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8" w:rsidRPr="009456D6" w:rsidRDefault="00800E48" w:rsidP="00800E48">
      <w:pPr>
        <w:rPr>
          <w:noProof/>
          <w:color w:val="000000"/>
          <w:u w:val="single"/>
          <w:lang w:val="sr-Latn-CS"/>
        </w:rPr>
      </w:pPr>
    </w:p>
    <w:p w:rsidR="00BC492A" w:rsidRPr="009456D6" w:rsidRDefault="00BC492A" w:rsidP="00E64623">
      <w:pPr>
        <w:jc w:val="both"/>
        <w:rPr>
          <w:noProof/>
          <w:color w:val="000000"/>
          <w:lang w:val="sr-Latn-CS"/>
        </w:rPr>
      </w:pPr>
    </w:p>
    <w:p w:rsidR="00BC492A" w:rsidRPr="009456D6" w:rsidRDefault="00BC492A" w:rsidP="00E64623">
      <w:pPr>
        <w:jc w:val="both"/>
        <w:rPr>
          <w:noProof/>
          <w:color w:val="000000"/>
          <w:lang w:val="sr-Latn-CS"/>
        </w:rPr>
      </w:pP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  <w:r w:rsidR="009456D6">
        <w:rPr>
          <w:noProof/>
          <w:color w:val="000000"/>
          <w:lang w:val="sr-Latn-CS"/>
        </w:rPr>
        <w:t>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osnovu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člana</w:t>
      </w:r>
      <w:r w:rsidRPr="009456D6">
        <w:rPr>
          <w:noProof/>
          <w:color w:val="000000"/>
          <w:lang w:val="sr-Latn-CS"/>
        </w:rPr>
        <w:t xml:space="preserve"> 49. </w:t>
      </w:r>
      <w:r w:rsidR="009456D6">
        <w:rPr>
          <w:noProof/>
          <w:color w:val="000000"/>
          <w:lang w:val="sr-Latn-CS"/>
        </w:rPr>
        <w:t>stav</w:t>
      </w:r>
      <w:r w:rsidRPr="009456D6">
        <w:rPr>
          <w:noProof/>
          <w:color w:val="000000"/>
          <w:lang w:val="sr-Latn-CS"/>
        </w:rPr>
        <w:t xml:space="preserve"> 2. </w:t>
      </w:r>
      <w:r w:rsidR="009456D6">
        <w:rPr>
          <w:noProof/>
          <w:color w:val="000000"/>
          <w:lang w:val="sr-Latn-CS"/>
        </w:rPr>
        <w:t>Zakona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javnim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nabavkama</w:t>
      </w:r>
      <w:r w:rsidRPr="009456D6">
        <w:rPr>
          <w:noProof/>
          <w:color w:val="000000"/>
          <w:lang w:val="sr-Latn-CS"/>
        </w:rPr>
        <w:t xml:space="preserve"> („</w:t>
      </w:r>
      <w:r w:rsidR="009456D6">
        <w:rPr>
          <w:noProof/>
          <w:color w:val="000000"/>
          <w:lang w:val="sr-Latn-CS"/>
        </w:rPr>
        <w:t>Službeni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glasnik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RS</w:t>
      </w:r>
      <w:r w:rsidRPr="009456D6">
        <w:rPr>
          <w:noProof/>
          <w:color w:val="000000"/>
          <w:lang w:val="sr-Latn-CS"/>
        </w:rPr>
        <w:t xml:space="preserve">”, </w:t>
      </w:r>
      <w:r w:rsidR="009456D6">
        <w:rPr>
          <w:noProof/>
          <w:color w:val="000000"/>
          <w:lang w:val="sr-Latn-CS"/>
        </w:rPr>
        <w:t>br</w:t>
      </w:r>
      <w:r w:rsidRPr="009456D6">
        <w:rPr>
          <w:noProof/>
          <w:color w:val="000000"/>
          <w:lang w:val="sr-Latn-CS"/>
        </w:rPr>
        <w:t xml:space="preserve">. 124/12, 14/15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68/15)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člana</w:t>
      </w:r>
      <w:r w:rsidRPr="009456D6">
        <w:rPr>
          <w:noProof/>
          <w:color w:val="000000"/>
          <w:lang w:val="sr-Latn-CS"/>
        </w:rPr>
        <w:t xml:space="preserve"> 42. </w:t>
      </w:r>
      <w:r w:rsidR="009456D6">
        <w:rPr>
          <w:noProof/>
          <w:color w:val="000000"/>
          <w:lang w:val="sr-Latn-CS"/>
        </w:rPr>
        <w:t>stav</w:t>
      </w:r>
      <w:r w:rsidRPr="009456D6">
        <w:rPr>
          <w:noProof/>
          <w:color w:val="000000"/>
          <w:lang w:val="sr-Latn-CS"/>
        </w:rPr>
        <w:t xml:space="preserve"> 1. </w:t>
      </w:r>
      <w:r w:rsidR="009456D6">
        <w:rPr>
          <w:noProof/>
          <w:color w:val="000000"/>
          <w:lang w:val="sr-Latn-CS"/>
        </w:rPr>
        <w:t>Zakona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Vladi</w:t>
      </w:r>
      <w:r w:rsidRPr="009456D6">
        <w:rPr>
          <w:noProof/>
          <w:color w:val="000000"/>
          <w:lang w:val="sr-Latn-CS"/>
        </w:rPr>
        <w:t xml:space="preserve"> („</w:t>
      </w:r>
      <w:r w:rsidR="009456D6">
        <w:rPr>
          <w:noProof/>
          <w:color w:val="000000"/>
          <w:lang w:val="sr-Latn-CS"/>
        </w:rPr>
        <w:t>Službeni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glasnik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RS</w:t>
      </w:r>
      <w:r w:rsidRPr="009456D6">
        <w:rPr>
          <w:noProof/>
          <w:color w:val="000000"/>
          <w:lang w:val="sr-Latn-CS"/>
        </w:rPr>
        <w:t xml:space="preserve">”, </w:t>
      </w:r>
      <w:r w:rsidR="009456D6">
        <w:rPr>
          <w:noProof/>
          <w:color w:val="000000"/>
          <w:lang w:val="sr-Latn-CS"/>
        </w:rPr>
        <w:t>br</w:t>
      </w:r>
      <w:r w:rsidRPr="009456D6">
        <w:rPr>
          <w:noProof/>
          <w:color w:val="000000"/>
          <w:lang w:val="sr-Latn-CS"/>
        </w:rPr>
        <w:t xml:space="preserve">. 55/05, 71/05 - </w:t>
      </w:r>
      <w:r w:rsidR="009456D6">
        <w:rPr>
          <w:noProof/>
          <w:color w:val="000000"/>
          <w:lang w:val="sr-Latn-CS"/>
        </w:rPr>
        <w:t>ispravka</w:t>
      </w:r>
      <w:r w:rsidRPr="009456D6">
        <w:rPr>
          <w:noProof/>
          <w:color w:val="000000"/>
          <w:lang w:val="sr-Latn-CS"/>
        </w:rPr>
        <w:t xml:space="preserve">, 101/07, 65/08, 16/11, 68/12 - </w:t>
      </w:r>
      <w:r w:rsidR="009456D6">
        <w:rPr>
          <w:noProof/>
          <w:color w:val="000000"/>
          <w:lang w:val="sr-Latn-CS"/>
        </w:rPr>
        <w:t>US</w:t>
      </w:r>
      <w:r w:rsidR="00EB0013" w:rsidRPr="009456D6">
        <w:rPr>
          <w:noProof/>
          <w:color w:val="000000"/>
          <w:lang w:val="sr-Latn-CS"/>
        </w:rPr>
        <w:t xml:space="preserve">, 72/12, </w:t>
      </w:r>
      <w:r w:rsidRPr="009456D6">
        <w:rPr>
          <w:noProof/>
          <w:color w:val="000000"/>
          <w:lang w:val="sr-Latn-CS"/>
        </w:rPr>
        <w:t xml:space="preserve">7/14 </w:t>
      </w:r>
      <w:r w:rsidR="00066B9B" w:rsidRPr="009456D6">
        <w:rPr>
          <w:noProof/>
          <w:color w:val="000000"/>
          <w:lang w:val="sr-Latn-CS"/>
        </w:rPr>
        <w:t>-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US</w:t>
      </w:r>
      <w:r w:rsidR="00EB001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="00EB0013" w:rsidRPr="009456D6">
        <w:rPr>
          <w:noProof/>
          <w:color w:val="000000"/>
          <w:lang w:val="sr-Latn-CS"/>
        </w:rPr>
        <w:t xml:space="preserve"> 44/14</w:t>
      </w:r>
      <w:r w:rsidRPr="009456D6">
        <w:rPr>
          <w:noProof/>
          <w:color w:val="000000"/>
          <w:lang w:val="sr-Latn-CS"/>
        </w:rPr>
        <w:t xml:space="preserve">), </w:t>
      </w: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  <w:r w:rsidR="009456D6">
        <w:rPr>
          <w:noProof/>
          <w:color w:val="000000"/>
          <w:lang w:val="sr-Latn-CS"/>
        </w:rPr>
        <w:t>Vlada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donosi</w:t>
      </w: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UREDBU</w:t>
      </w:r>
      <w:r w:rsidR="00BC492A" w:rsidRPr="009456D6">
        <w:rPr>
          <w:noProof/>
          <w:color w:val="000000"/>
          <w:lang w:val="sr-Latn-CS"/>
        </w:rPr>
        <w:t xml:space="preserve"> </w:t>
      </w: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PREDMETU</w:t>
      </w:r>
      <w:r w:rsidR="00BC492A" w:rsidRPr="009456D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USLOVIMA</w:t>
      </w:r>
      <w:r w:rsidR="00BC492A" w:rsidRPr="009456D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NAČINU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PLANIRANJA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CENTRALIZOVANIH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SPROVOĐENJU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POSTUPKA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UPRAVE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REPUBLIČKIH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KAO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TELA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CENTRALIZOVANE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NABAVKE</w:t>
      </w: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I. </w:t>
      </w:r>
      <w:r w:rsidR="009456D6">
        <w:rPr>
          <w:noProof/>
          <w:color w:val="000000"/>
          <w:lang w:val="sr-Latn-CS"/>
        </w:rPr>
        <w:t>OSNOVNA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ODREDBA</w:t>
      </w: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1.</w:t>
      </w:r>
    </w:p>
    <w:p w:rsidR="00BC492A" w:rsidRPr="009456D6" w:rsidRDefault="00BC492A" w:rsidP="00E64623">
      <w:pPr>
        <w:jc w:val="center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  <w:r w:rsidR="009456D6">
        <w:rPr>
          <w:noProof/>
          <w:color w:val="000000"/>
          <w:lang w:val="sr-Latn-CS"/>
        </w:rPr>
        <w:t>Ovom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uredbom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bliže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uređuju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predmet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uslovi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način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planiranja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centralizovanih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javnih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sprovođenje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postupka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od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strane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Uprave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zajedničke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poslove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republičkih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organa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kao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tela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centralizovane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nabavke</w:t>
      </w:r>
      <w:r w:rsidRPr="009456D6">
        <w:rPr>
          <w:noProof/>
          <w:color w:val="000000"/>
          <w:lang w:val="sr-Latn-CS"/>
        </w:rPr>
        <w:t xml:space="preserve"> (</w:t>
      </w:r>
      <w:r w:rsidR="009456D6">
        <w:rPr>
          <w:noProof/>
          <w:color w:val="000000"/>
          <w:lang w:val="sr-Latn-CS"/>
        </w:rPr>
        <w:t>u</w:t>
      </w:r>
      <w:r w:rsidRPr="009456D6">
        <w:rPr>
          <w:noProof/>
          <w:color w:val="000000"/>
          <w:lang w:val="sr-Latn-CS"/>
        </w:rPr>
        <w:t xml:space="preserve">  </w:t>
      </w:r>
      <w:r w:rsidR="009456D6">
        <w:rPr>
          <w:noProof/>
          <w:color w:val="000000"/>
          <w:lang w:val="sr-Latn-CS"/>
        </w:rPr>
        <w:t>daljem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tekstu</w:t>
      </w:r>
      <w:r w:rsidRPr="009456D6">
        <w:rPr>
          <w:noProof/>
          <w:color w:val="000000"/>
          <w:lang w:val="sr-Latn-CS"/>
        </w:rPr>
        <w:t xml:space="preserve">: </w:t>
      </w:r>
      <w:r w:rsidR="009456D6">
        <w:rPr>
          <w:noProof/>
          <w:color w:val="000000"/>
          <w:lang w:val="sr-Latn-CS"/>
        </w:rPr>
        <w:t>Uprava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zajedničke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poslove</w:t>
      </w:r>
      <w:r w:rsidRPr="009456D6">
        <w:rPr>
          <w:noProof/>
          <w:color w:val="000000"/>
          <w:lang w:val="sr-Latn-CS"/>
        </w:rPr>
        <w:t xml:space="preserve">),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potrebe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državnih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organa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organizacija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uključujući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pravosudne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organe</w:t>
      </w:r>
      <w:r w:rsidRPr="009456D6">
        <w:rPr>
          <w:noProof/>
          <w:color w:val="000000"/>
          <w:lang w:val="sr-Latn-CS"/>
        </w:rPr>
        <w:t xml:space="preserve"> (</w:t>
      </w:r>
      <w:r w:rsidR="009456D6">
        <w:rPr>
          <w:noProof/>
          <w:color w:val="000000"/>
          <w:lang w:val="sr-Latn-CS"/>
        </w:rPr>
        <w:t>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daljem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tekstu</w:t>
      </w:r>
      <w:r w:rsidRPr="009456D6">
        <w:rPr>
          <w:noProof/>
          <w:color w:val="000000"/>
          <w:lang w:val="sr-Latn-CS"/>
        </w:rPr>
        <w:t xml:space="preserve">: </w:t>
      </w:r>
      <w:r w:rsidR="009456D6">
        <w:rPr>
          <w:noProof/>
          <w:color w:val="000000"/>
          <w:lang w:val="sr-Latn-CS"/>
        </w:rPr>
        <w:t>naručioci</w:t>
      </w:r>
      <w:r w:rsidRPr="009456D6">
        <w:rPr>
          <w:noProof/>
          <w:color w:val="000000"/>
          <w:lang w:val="sr-Latn-CS"/>
        </w:rPr>
        <w:t>).</w:t>
      </w:r>
    </w:p>
    <w:p w:rsidR="00BC492A" w:rsidRPr="009456D6" w:rsidRDefault="00BC492A" w:rsidP="00E64623">
      <w:pPr>
        <w:jc w:val="both"/>
        <w:rPr>
          <w:noProof/>
          <w:color w:val="000000"/>
          <w:lang w:val="sr-Latn-CS"/>
        </w:rPr>
      </w:pPr>
    </w:p>
    <w:p w:rsidR="00BC492A" w:rsidRPr="009456D6" w:rsidRDefault="00BC492A" w:rsidP="00E64623">
      <w:pPr>
        <w:ind w:left="360"/>
        <w:jc w:val="both"/>
        <w:rPr>
          <w:noProof/>
          <w:color w:val="000000"/>
          <w:lang w:val="sr-Latn-CS"/>
        </w:rPr>
      </w:pP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II. </w:t>
      </w:r>
      <w:r w:rsidR="009456D6">
        <w:rPr>
          <w:noProof/>
          <w:color w:val="000000"/>
          <w:lang w:val="sr-Latn-CS"/>
        </w:rPr>
        <w:t>PREDMET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CENTRALIZOVANIH</w:t>
      </w:r>
      <w:r w:rsidRPr="009456D6">
        <w:rPr>
          <w:noProof/>
          <w:color w:val="000000"/>
          <w:lang w:val="sr-Latn-CS"/>
        </w:rPr>
        <w:t xml:space="preserve"> </w:t>
      </w: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JAVNIH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NABAVKI</w:t>
      </w: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2.</w:t>
      </w:r>
    </w:p>
    <w:p w:rsidR="00BC492A" w:rsidRPr="009456D6" w:rsidRDefault="00BC492A" w:rsidP="00E64623">
      <w:pPr>
        <w:jc w:val="center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  <w:r w:rsidR="009456D6">
        <w:rPr>
          <w:noProof/>
          <w:color w:val="000000"/>
          <w:lang w:val="sr-Latn-CS"/>
        </w:rPr>
        <w:t>Predmet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centralizovanih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javnih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koje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sprovodi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Uprava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zajedničke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poslove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sledeća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dobra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usluge</w:t>
      </w:r>
      <w:r w:rsidRPr="009456D6">
        <w:rPr>
          <w:noProof/>
          <w:color w:val="000000"/>
          <w:lang w:val="sr-Latn-CS"/>
        </w:rPr>
        <w:t>:</w:t>
      </w:r>
    </w:p>
    <w:p w:rsidR="00BC492A" w:rsidRPr="009456D6" w:rsidRDefault="00BC492A" w:rsidP="00E64623">
      <w:pPr>
        <w:tabs>
          <w:tab w:val="left" w:pos="1276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  <w:t xml:space="preserve">1) </w:t>
      </w:r>
      <w:r w:rsidR="009456D6">
        <w:rPr>
          <w:noProof/>
          <w:color w:val="000000"/>
          <w:lang w:val="sr-Latn-CS"/>
        </w:rPr>
        <w:t>dobra</w:t>
      </w:r>
      <w:r w:rsidRPr="009456D6">
        <w:rPr>
          <w:noProof/>
          <w:color w:val="000000"/>
          <w:lang w:val="sr-Latn-CS"/>
        </w:rPr>
        <w:t>:</w:t>
      </w:r>
    </w:p>
    <w:p w:rsidR="00BC492A" w:rsidRPr="009456D6" w:rsidRDefault="00BF2E95" w:rsidP="00E64623">
      <w:pPr>
        <w:tabs>
          <w:tab w:val="left" w:pos="1560"/>
        </w:tabs>
        <w:ind w:firstLine="1276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(1) </w:t>
      </w:r>
      <w:r w:rsidR="009456D6">
        <w:rPr>
          <w:noProof/>
          <w:color w:val="000000"/>
          <w:lang w:val="sr-Latn-CS"/>
        </w:rPr>
        <w:t>kancelarijski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materijal</w:t>
      </w:r>
      <w:r w:rsidRPr="009456D6">
        <w:rPr>
          <w:noProof/>
          <w:color w:val="000000"/>
          <w:lang w:val="sr-Latn-CS"/>
        </w:rPr>
        <w:t>,</w:t>
      </w:r>
    </w:p>
    <w:p w:rsidR="00BC492A" w:rsidRPr="009456D6" w:rsidRDefault="00BC492A" w:rsidP="00E64623">
      <w:pPr>
        <w:tabs>
          <w:tab w:val="left" w:pos="1560"/>
        </w:tabs>
        <w:ind w:firstLine="1276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>(2</w:t>
      </w:r>
      <w:r w:rsidR="00BF2E95" w:rsidRPr="009456D6">
        <w:rPr>
          <w:noProof/>
          <w:color w:val="000000"/>
          <w:lang w:val="sr-Latn-CS"/>
        </w:rPr>
        <w:t xml:space="preserve">) </w:t>
      </w:r>
      <w:r w:rsidR="009456D6">
        <w:rPr>
          <w:noProof/>
          <w:color w:val="000000"/>
          <w:lang w:val="sr-Latn-CS"/>
        </w:rPr>
        <w:t>računarski</w:t>
      </w:r>
      <w:r w:rsidR="00BF2E9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materijal</w:t>
      </w:r>
      <w:r w:rsidR="00BF2E95" w:rsidRPr="009456D6">
        <w:rPr>
          <w:noProof/>
          <w:color w:val="000000"/>
          <w:lang w:val="sr-Latn-CS"/>
        </w:rPr>
        <w:t xml:space="preserve"> – </w:t>
      </w:r>
      <w:r w:rsidR="009456D6">
        <w:rPr>
          <w:noProof/>
          <w:color w:val="000000"/>
          <w:lang w:val="sr-Latn-CS"/>
        </w:rPr>
        <w:t>toneri</w:t>
      </w:r>
      <w:r w:rsidR="00BF2E95" w:rsidRPr="009456D6">
        <w:rPr>
          <w:noProof/>
          <w:color w:val="000000"/>
          <w:lang w:val="sr-Latn-CS"/>
        </w:rPr>
        <w:t>,</w:t>
      </w:r>
    </w:p>
    <w:p w:rsidR="00BC492A" w:rsidRPr="009456D6" w:rsidRDefault="004206CD" w:rsidP="0039544F">
      <w:pPr>
        <w:tabs>
          <w:tab w:val="left" w:pos="426"/>
          <w:tab w:val="left" w:pos="1560"/>
        </w:tabs>
        <w:ind w:firstLine="1276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(3) </w:t>
      </w:r>
      <w:r w:rsidR="009456D6">
        <w:rPr>
          <w:noProof/>
          <w:color w:val="000000"/>
          <w:lang w:val="sr-Latn-CS"/>
        </w:rPr>
        <w:t>papirna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konfekcija</w:t>
      </w:r>
      <w:r w:rsidRPr="009456D6">
        <w:rPr>
          <w:noProof/>
          <w:color w:val="000000"/>
          <w:lang w:val="sr-Latn-CS"/>
        </w:rPr>
        <w:t>,</w:t>
      </w:r>
    </w:p>
    <w:p w:rsidR="00BC492A" w:rsidRPr="009456D6" w:rsidRDefault="004206CD" w:rsidP="0039544F">
      <w:pPr>
        <w:tabs>
          <w:tab w:val="left" w:pos="426"/>
          <w:tab w:val="left" w:pos="1560"/>
        </w:tabs>
        <w:ind w:firstLine="1276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(4) </w:t>
      </w:r>
      <w:r w:rsidR="009456D6">
        <w:rPr>
          <w:noProof/>
          <w:color w:val="000000"/>
          <w:lang w:val="sr-Latn-CS"/>
        </w:rPr>
        <w:t>goriva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maziva</w:t>
      </w:r>
      <w:r w:rsidRPr="009456D6">
        <w:rPr>
          <w:noProof/>
          <w:color w:val="000000"/>
          <w:lang w:val="sr-Latn-CS"/>
        </w:rPr>
        <w:t>,</w:t>
      </w:r>
    </w:p>
    <w:p w:rsidR="00BC492A" w:rsidRPr="009456D6" w:rsidRDefault="004206CD" w:rsidP="0039544F">
      <w:pPr>
        <w:tabs>
          <w:tab w:val="left" w:pos="426"/>
          <w:tab w:val="left" w:pos="1560"/>
        </w:tabs>
        <w:ind w:firstLine="1276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(5) </w:t>
      </w:r>
      <w:r w:rsidR="009456D6">
        <w:rPr>
          <w:noProof/>
          <w:color w:val="000000"/>
          <w:lang w:val="sr-Latn-CS"/>
        </w:rPr>
        <w:t>električna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energija</w:t>
      </w:r>
      <w:r w:rsidRPr="009456D6">
        <w:rPr>
          <w:noProof/>
          <w:color w:val="000000"/>
          <w:lang w:val="sr-Latn-CS"/>
        </w:rPr>
        <w:t>,</w:t>
      </w:r>
    </w:p>
    <w:p w:rsidR="00BC492A" w:rsidRPr="009456D6" w:rsidRDefault="004206CD" w:rsidP="0039544F">
      <w:pPr>
        <w:tabs>
          <w:tab w:val="left" w:pos="426"/>
          <w:tab w:val="left" w:pos="1560"/>
        </w:tabs>
        <w:ind w:firstLine="1276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(6) </w:t>
      </w:r>
      <w:r w:rsidR="009456D6">
        <w:rPr>
          <w:noProof/>
          <w:color w:val="000000"/>
          <w:lang w:val="sr-Latn-CS"/>
        </w:rPr>
        <w:t>računarska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oprema</w:t>
      </w:r>
      <w:r w:rsidRPr="009456D6">
        <w:rPr>
          <w:noProof/>
          <w:color w:val="000000"/>
          <w:lang w:val="sr-Latn-CS"/>
        </w:rPr>
        <w:t xml:space="preserve"> – </w:t>
      </w:r>
      <w:r w:rsidR="009456D6">
        <w:rPr>
          <w:noProof/>
          <w:color w:val="000000"/>
          <w:lang w:val="sr-Latn-CS"/>
        </w:rPr>
        <w:t>hardver</w:t>
      </w:r>
      <w:r w:rsidRPr="009456D6">
        <w:rPr>
          <w:noProof/>
          <w:color w:val="000000"/>
          <w:lang w:val="sr-Latn-CS"/>
        </w:rPr>
        <w:t>,</w:t>
      </w:r>
    </w:p>
    <w:p w:rsidR="00BC492A" w:rsidRPr="009456D6" w:rsidRDefault="004206CD" w:rsidP="0039544F">
      <w:pPr>
        <w:tabs>
          <w:tab w:val="left" w:pos="426"/>
          <w:tab w:val="left" w:pos="1560"/>
        </w:tabs>
        <w:ind w:firstLine="1276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(7) </w:t>
      </w:r>
      <w:r w:rsidR="009456D6">
        <w:rPr>
          <w:noProof/>
          <w:color w:val="000000"/>
          <w:lang w:val="sr-Latn-CS"/>
        </w:rPr>
        <w:t>kancelarijski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nameštaj</w:t>
      </w:r>
      <w:r w:rsidRPr="009456D6">
        <w:rPr>
          <w:noProof/>
          <w:color w:val="000000"/>
          <w:lang w:val="sr-Latn-CS"/>
        </w:rPr>
        <w:t>,</w:t>
      </w:r>
    </w:p>
    <w:p w:rsidR="00BC492A" w:rsidRPr="009456D6" w:rsidRDefault="00BC492A" w:rsidP="0039544F">
      <w:pPr>
        <w:tabs>
          <w:tab w:val="left" w:pos="426"/>
          <w:tab w:val="left" w:pos="1560"/>
        </w:tabs>
        <w:ind w:firstLine="1276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(8) </w:t>
      </w:r>
      <w:r w:rsidR="009456D6">
        <w:rPr>
          <w:noProof/>
          <w:color w:val="000000"/>
          <w:lang w:val="sr-Latn-CS"/>
        </w:rPr>
        <w:t>prevozna</w:t>
      </w:r>
      <w:r w:rsidR="009F31AD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sredstva</w:t>
      </w:r>
      <w:r w:rsidR="004206CD" w:rsidRPr="009456D6">
        <w:rPr>
          <w:noProof/>
          <w:color w:val="000000"/>
          <w:lang w:val="sr-Latn-CS"/>
        </w:rPr>
        <w:t>;</w:t>
      </w:r>
    </w:p>
    <w:p w:rsidR="00BC492A" w:rsidRPr="009456D6" w:rsidRDefault="00BC492A" w:rsidP="0039544F">
      <w:pPr>
        <w:tabs>
          <w:tab w:val="left" w:pos="426"/>
          <w:tab w:val="left" w:pos="1560"/>
        </w:tabs>
        <w:ind w:firstLine="1276"/>
        <w:rPr>
          <w:noProof/>
          <w:lang w:val="sr-Latn-CS"/>
        </w:rPr>
      </w:pPr>
      <w:r w:rsidRPr="009456D6">
        <w:rPr>
          <w:noProof/>
          <w:lang w:val="sr-Latn-CS"/>
        </w:rPr>
        <w:t xml:space="preserve">2) </w:t>
      </w:r>
      <w:r w:rsidR="009456D6">
        <w:rPr>
          <w:noProof/>
          <w:lang w:val="sr-Latn-CS"/>
        </w:rPr>
        <w:t>usluge</w:t>
      </w:r>
      <w:r w:rsidRPr="009456D6">
        <w:rPr>
          <w:noProof/>
          <w:lang w:val="sr-Latn-CS"/>
        </w:rPr>
        <w:t>:</w:t>
      </w:r>
    </w:p>
    <w:p w:rsidR="00BC492A" w:rsidRPr="009456D6" w:rsidRDefault="00B61B96" w:rsidP="0039544F">
      <w:pPr>
        <w:pStyle w:val="ListParagraph"/>
        <w:tabs>
          <w:tab w:val="left" w:pos="426"/>
          <w:tab w:val="left" w:pos="1350"/>
          <w:tab w:val="left" w:pos="1530"/>
        </w:tabs>
        <w:ind w:left="1260"/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(1) </w:t>
      </w:r>
      <w:r w:rsidR="009456D6">
        <w:rPr>
          <w:noProof/>
          <w:lang w:val="sr-Latn-CS"/>
        </w:rPr>
        <w:t>elektronske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komunikacione</w:t>
      </w:r>
      <w:r w:rsidR="00226B17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usluge</w:t>
      </w:r>
      <w:r w:rsidR="00226B17" w:rsidRPr="009456D6">
        <w:rPr>
          <w:noProof/>
          <w:lang w:val="sr-Latn-CS"/>
        </w:rPr>
        <w:t xml:space="preserve"> - </w:t>
      </w:r>
      <w:r w:rsidR="009456D6">
        <w:rPr>
          <w:noProof/>
          <w:lang w:val="sr-Latn-CS"/>
        </w:rPr>
        <w:t>mobilna</w:t>
      </w:r>
      <w:r w:rsidR="00226B17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telefonija</w:t>
      </w:r>
      <w:r w:rsidR="00226B17" w:rsidRPr="009456D6">
        <w:rPr>
          <w:noProof/>
          <w:lang w:val="sr-Latn-CS"/>
        </w:rPr>
        <w:t>,</w:t>
      </w:r>
    </w:p>
    <w:p w:rsidR="00BC492A" w:rsidRPr="009456D6" w:rsidRDefault="00B61B96" w:rsidP="0039544F">
      <w:pPr>
        <w:pStyle w:val="ListParagraph"/>
        <w:tabs>
          <w:tab w:val="left" w:pos="426"/>
          <w:tab w:val="left" w:pos="1530"/>
        </w:tabs>
        <w:ind w:left="1260"/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(2) </w:t>
      </w:r>
      <w:r w:rsidR="009456D6">
        <w:rPr>
          <w:noProof/>
          <w:lang w:val="sr-Latn-CS"/>
        </w:rPr>
        <w:t>elektronske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komunikacione</w:t>
      </w:r>
      <w:r w:rsidR="00226B17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usluge</w:t>
      </w:r>
      <w:r w:rsidR="00226B17" w:rsidRPr="009456D6">
        <w:rPr>
          <w:noProof/>
          <w:lang w:val="sr-Latn-CS"/>
        </w:rPr>
        <w:t xml:space="preserve"> – </w:t>
      </w:r>
      <w:r w:rsidR="009456D6">
        <w:rPr>
          <w:noProof/>
          <w:lang w:val="sr-Latn-CS"/>
        </w:rPr>
        <w:t>internet</w:t>
      </w:r>
      <w:r w:rsidR="00226B17" w:rsidRPr="009456D6">
        <w:rPr>
          <w:noProof/>
          <w:lang w:val="sr-Latn-CS"/>
        </w:rPr>
        <w:t>,</w:t>
      </w:r>
    </w:p>
    <w:p w:rsidR="00BC492A" w:rsidRPr="009456D6" w:rsidRDefault="00226B17" w:rsidP="0039544F">
      <w:pPr>
        <w:tabs>
          <w:tab w:val="left" w:pos="426"/>
          <w:tab w:val="left" w:pos="1530"/>
        </w:tabs>
        <w:ind w:hanging="1260"/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ab/>
        <w:t xml:space="preserve">                     </w:t>
      </w:r>
      <w:r w:rsidR="00B61B96" w:rsidRPr="009456D6">
        <w:rPr>
          <w:noProof/>
          <w:lang w:val="sr-Latn-CS"/>
        </w:rPr>
        <w:t xml:space="preserve">(3) </w:t>
      </w:r>
      <w:r w:rsidR="009456D6">
        <w:rPr>
          <w:noProof/>
          <w:lang w:val="sr-Latn-CS"/>
        </w:rPr>
        <w:t>elektronske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komunikacione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usluge</w:t>
      </w:r>
      <w:r w:rsidR="00BC492A" w:rsidRPr="009456D6">
        <w:rPr>
          <w:noProof/>
          <w:lang w:val="sr-Latn-CS"/>
        </w:rPr>
        <w:t xml:space="preserve"> - </w:t>
      </w:r>
      <w:r w:rsidR="009456D6">
        <w:rPr>
          <w:noProof/>
          <w:lang w:val="sr-Latn-CS"/>
        </w:rPr>
        <w:t>usluga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prenosa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putem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optičkih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vlakana</w:t>
      </w:r>
      <w:r w:rsidRPr="009456D6">
        <w:rPr>
          <w:noProof/>
          <w:lang w:val="sr-Latn-CS"/>
        </w:rPr>
        <w:t>,</w:t>
      </w:r>
    </w:p>
    <w:p w:rsidR="00BC492A" w:rsidRPr="009456D6" w:rsidRDefault="00570EEA" w:rsidP="0039544F">
      <w:pPr>
        <w:tabs>
          <w:tab w:val="left" w:pos="1134"/>
          <w:tab w:val="left" w:pos="1276"/>
        </w:tabs>
        <w:ind w:firstLine="1134"/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lastRenderedPageBreak/>
        <w:t xml:space="preserve">    </w:t>
      </w:r>
      <w:r w:rsidR="0039544F" w:rsidRPr="009456D6">
        <w:rPr>
          <w:noProof/>
          <w:lang w:val="sr-Latn-CS"/>
        </w:rPr>
        <w:t xml:space="preserve"> </w:t>
      </w:r>
      <w:r w:rsidR="00C00230" w:rsidRPr="009456D6">
        <w:rPr>
          <w:noProof/>
          <w:lang w:val="sr-Latn-CS"/>
        </w:rPr>
        <w:t xml:space="preserve">(4) </w:t>
      </w:r>
      <w:r w:rsidR="009456D6">
        <w:rPr>
          <w:noProof/>
          <w:lang w:val="sr-Latn-CS"/>
        </w:rPr>
        <w:t>sanitarne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usluge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i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druge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srodne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usluge</w:t>
      </w:r>
      <w:r w:rsidR="00BC492A" w:rsidRPr="009456D6">
        <w:rPr>
          <w:noProof/>
          <w:lang w:val="sr-Latn-CS"/>
        </w:rPr>
        <w:t xml:space="preserve"> (</w:t>
      </w:r>
      <w:r w:rsidR="009456D6">
        <w:rPr>
          <w:noProof/>
          <w:lang w:val="sr-Latn-CS"/>
        </w:rPr>
        <w:t>dezinfekcija</w:t>
      </w:r>
      <w:r w:rsidR="00BC492A" w:rsidRPr="009456D6">
        <w:rPr>
          <w:noProof/>
          <w:lang w:val="sr-Latn-CS"/>
        </w:rPr>
        <w:t xml:space="preserve">, </w:t>
      </w:r>
      <w:r w:rsidR="009456D6">
        <w:rPr>
          <w:noProof/>
          <w:lang w:val="sr-Latn-CS"/>
        </w:rPr>
        <w:t>dezinsekcija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i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deratizacija</w:t>
      </w:r>
      <w:r w:rsidR="00715F08" w:rsidRPr="009456D6">
        <w:rPr>
          <w:noProof/>
          <w:lang w:val="sr-Latn-CS"/>
        </w:rPr>
        <w:t>),</w:t>
      </w:r>
    </w:p>
    <w:p w:rsidR="00BC492A" w:rsidRPr="009456D6" w:rsidRDefault="00570EEA" w:rsidP="00570EEA">
      <w:pPr>
        <w:tabs>
          <w:tab w:val="left" w:pos="1530"/>
        </w:tabs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                     </w:t>
      </w:r>
      <w:r w:rsidR="0039544F" w:rsidRPr="009456D6">
        <w:rPr>
          <w:noProof/>
          <w:lang w:val="sr-Latn-CS"/>
        </w:rPr>
        <w:t xml:space="preserve">  </w:t>
      </w:r>
      <w:r w:rsidRPr="009456D6">
        <w:rPr>
          <w:noProof/>
          <w:lang w:val="sr-Latn-CS"/>
        </w:rPr>
        <w:t xml:space="preserve"> </w:t>
      </w:r>
      <w:r w:rsidR="00C00230" w:rsidRPr="009456D6">
        <w:rPr>
          <w:noProof/>
          <w:lang w:val="sr-Latn-CS"/>
        </w:rPr>
        <w:t xml:space="preserve">(5) </w:t>
      </w:r>
      <w:r w:rsidR="009456D6">
        <w:rPr>
          <w:noProof/>
          <w:lang w:val="sr-Latn-CS"/>
        </w:rPr>
        <w:t>usluge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održavanja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i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popravke</w:t>
      </w:r>
      <w:r w:rsidR="00C00230" w:rsidRPr="009456D6">
        <w:rPr>
          <w:noProof/>
          <w:lang w:val="sr-Latn-CS"/>
        </w:rPr>
        <w:t xml:space="preserve"> (</w:t>
      </w:r>
      <w:r w:rsidR="009456D6">
        <w:rPr>
          <w:noProof/>
          <w:lang w:val="sr-Latn-CS"/>
        </w:rPr>
        <w:t>održavanje</w:t>
      </w:r>
      <w:r w:rsidR="00C00230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računarske</w:t>
      </w:r>
      <w:r w:rsidR="00C00230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opreme</w:t>
      </w:r>
      <w:r w:rsidR="00C00230" w:rsidRPr="009456D6">
        <w:rPr>
          <w:noProof/>
          <w:lang w:val="sr-Latn-CS"/>
        </w:rPr>
        <w:t xml:space="preserve"> </w:t>
      </w:r>
      <w:r w:rsidR="00BB2595" w:rsidRPr="009456D6">
        <w:rPr>
          <w:noProof/>
          <w:lang w:val="sr-Latn-CS"/>
        </w:rPr>
        <w:t xml:space="preserve">- </w:t>
      </w:r>
      <w:r w:rsidR="009456D6">
        <w:rPr>
          <w:noProof/>
          <w:lang w:val="sr-Latn-CS"/>
        </w:rPr>
        <w:t>računara</w:t>
      </w:r>
      <w:r w:rsidR="00BC492A" w:rsidRPr="009456D6">
        <w:rPr>
          <w:noProof/>
          <w:lang w:val="sr-Latn-CS"/>
        </w:rPr>
        <w:t xml:space="preserve">, </w:t>
      </w:r>
      <w:r w:rsidR="009456D6">
        <w:rPr>
          <w:noProof/>
          <w:lang w:val="sr-Latn-CS"/>
        </w:rPr>
        <w:t>štampača</w:t>
      </w:r>
      <w:r w:rsidR="00715F08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i</w:t>
      </w:r>
      <w:r w:rsidR="00715F08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komunikacione</w:t>
      </w:r>
      <w:r w:rsidR="00715F08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opreme</w:t>
      </w:r>
      <w:r w:rsidR="00715F08" w:rsidRPr="009456D6">
        <w:rPr>
          <w:noProof/>
          <w:lang w:val="sr-Latn-CS"/>
        </w:rPr>
        <w:t>),</w:t>
      </w:r>
    </w:p>
    <w:p w:rsidR="00BC492A" w:rsidRPr="009456D6" w:rsidRDefault="00570EEA" w:rsidP="00570EEA">
      <w:pPr>
        <w:tabs>
          <w:tab w:val="left" w:pos="1530"/>
        </w:tabs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                    </w:t>
      </w:r>
      <w:r w:rsidR="0039544F" w:rsidRPr="009456D6">
        <w:rPr>
          <w:noProof/>
          <w:lang w:val="sr-Latn-CS"/>
        </w:rPr>
        <w:t xml:space="preserve">  </w:t>
      </w:r>
      <w:r w:rsidRPr="009456D6">
        <w:rPr>
          <w:noProof/>
          <w:lang w:val="sr-Latn-CS"/>
        </w:rPr>
        <w:t xml:space="preserve"> (6) </w:t>
      </w:r>
      <w:r w:rsidR="009456D6">
        <w:rPr>
          <w:noProof/>
          <w:lang w:val="sr-Latn-CS"/>
        </w:rPr>
        <w:t>usluge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obezbeđenja</w:t>
      </w:r>
      <w:r w:rsidR="00BC492A" w:rsidRPr="009456D6">
        <w:rPr>
          <w:noProof/>
          <w:lang w:val="sr-Latn-CS"/>
        </w:rPr>
        <w:t xml:space="preserve"> (</w:t>
      </w:r>
      <w:r w:rsidR="009456D6">
        <w:rPr>
          <w:noProof/>
          <w:lang w:val="sr-Latn-CS"/>
        </w:rPr>
        <w:t>fizičko</w:t>
      </w:r>
      <w:r w:rsidR="00BC492A" w:rsidRPr="009456D6">
        <w:rPr>
          <w:noProof/>
          <w:lang w:val="sr-Latn-CS"/>
        </w:rPr>
        <w:t>-</w:t>
      </w:r>
      <w:r w:rsidR="009456D6">
        <w:rPr>
          <w:noProof/>
          <w:lang w:val="sr-Latn-CS"/>
        </w:rPr>
        <w:t>tehničko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i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protivpožarno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obezbeđenje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objekata</w:t>
      </w:r>
      <w:r w:rsidR="00BC492A" w:rsidRPr="009456D6">
        <w:rPr>
          <w:noProof/>
          <w:lang w:val="sr-Latn-CS"/>
        </w:rPr>
        <w:t>);</w:t>
      </w:r>
    </w:p>
    <w:p w:rsidR="00BC492A" w:rsidRPr="009456D6" w:rsidRDefault="00570EEA" w:rsidP="00570EEA">
      <w:pPr>
        <w:tabs>
          <w:tab w:val="left" w:pos="1530"/>
        </w:tabs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                   </w:t>
      </w:r>
      <w:r w:rsidR="0039544F" w:rsidRPr="009456D6">
        <w:rPr>
          <w:noProof/>
          <w:lang w:val="sr-Latn-CS"/>
        </w:rPr>
        <w:t xml:space="preserve">   </w:t>
      </w:r>
      <w:r w:rsidRPr="009456D6">
        <w:rPr>
          <w:noProof/>
          <w:lang w:val="sr-Latn-CS"/>
        </w:rPr>
        <w:t xml:space="preserve"> </w:t>
      </w:r>
      <w:r w:rsidR="00C00230" w:rsidRPr="009456D6">
        <w:rPr>
          <w:noProof/>
          <w:lang w:val="sr-Latn-CS"/>
        </w:rPr>
        <w:t xml:space="preserve">(7) </w:t>
      </w:r>
      <w:r w:rsidR="009456D6">
        <w:rPr>
          <w:noProof/>
          <w:lang w:val="sr-Latn-CS"/>
        </w:rPr>
        <w:t>usluge</w:t>
      </w:r>
      <w:r w:rsidR="00715F08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čišćenja</w:t>
      </w:r>
      <w:r w:rsidR="00715F08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zgrada</w:t>
      </w:r>
      <w:r w:rsidR="00715F08" w:rsidRPr="009456D6">
        <w:rPr>
          <w:noProof/>
          <w:lang w:val="sr-Latn-CS"/>
        </w:rPr>
        <w:t>,</w:t>
      </w:r>
    </w:p>
    <w:p w:rsidR="00B54440" w:rsidRPr="009456D6" w:rsidRDefault="00B54440" w:rsidP="00B54440">
      <w:pPr>
        <w:tabs>
          <w:tab w:val="left" w:pos="1530"/>
        </w:tabs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                   </w:t>
      </w:r>
      <w:r w:rsidR="0039544F" w:rsidRPr="009456D6">
        <w:rPr>
          <w:noProof/>
          <w:lang w:val="sr-Latn-CS"/>
        </w:rPr>
        <w:t xml:space="preserve">   </w:t>
      </w:r>
      <w:r w:rsidRPr="009456D6">
        <w:rPr>
          <w:noProof/>
          <w:lang w:val="sr-Latn-CS"/>
        </w:rPr>
        <w:t xml:space="preserve"> </w:t>
      </w:r>
      <w:r w:rsidR="00C00230" w:rsidRPr="009456D6">
        <w:rPr>
          <w:noProof/>
          <w:lang w:val="sr-Latn-CS"/>
        </w:rPr>
        <w:t xml:space="preserve">(8) </w:t>
      </w:r>
      <w:r w:rsidR="009456D6">
        <w:rPr>
          <w:noProof/>
          <w:lang w:val="sr-Latn-CS"/>
        </w:rPr>
        <w:t>osiguranje</w:t>
      </w:r>
      <w:r w:rsidR="00715F08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imovine</w:t>
      </w:r>
      <w:r w:rsidR="00715F08" w:rsidRPr="009456D6">
        <w:rPr>
          <w:noProof/>
          <w:lang w:val="sr-Latn-CS"/>
        </w:rPr>
        <w:t>,</w:t>
      </w:r>
    </w:p>
    <w:p w:rsidR="00BC492A" w:rsidRPr="009456D6" w:rsidRDefault="00B54440" w:rsidP="00B54440">
      <w:pPr>
        <w:tabs>
          <w:tab w:val="left" w:pos="1530"/>
        </w:tabs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                   </w:t>
      </w:r>
      <w:r w:rsidR="0039544F" w:rsidRPr="009456D6">
        <w:rPr>
          <w:noProof/>
          <w:lang w:val="sr-Latn-CS"/>
        </w:rPr>
        <w:t xml:space="preserve">   </w:t>
      </w:r>
      <w:r w:rsidRPr="009456D6">
        <w:rPr>
          <w:noProof/>
          <w:lang w:val="sr-Latn-CS"/>
        </w:rPr>
        <w:t xml:space="preserve"> </w:t>
      </w:r>
      <w:r w:rsidR="00C00230" w:rsidRPr="009456D6">
        <w:rPr>
          <w:noProof/>
          <w:lang w:val="sr-Latn-CS"/>
        </w:rPr>
        <w:t xml:space="preserve">(9) </w:t>
      </w:r>
      <w:r w:rsidR="009456D6">
        <w:rPr>
          <w:noProof/>
          <w:lang w:val="sr-Latn-CS"/>
        </w:rPr>
        <w:t>osiguranje</w:t>
      </w:r>
      <w:r w:rsidR="00715F08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zaposlenih</w:t>
      </w:r>
      <w:r w:rsidR="00715F08" w:rsidRPr="009456D6">
        <w:rPr>
          <w:noProof/>
          <w:lang w:val="sr-Latn-CS"/>
        </w:rPr>
        <w:t>,</w:t>
      </w:r>
    </w:p>
    <w:p w:rsidR="00BC492A" w:rsidRPr="009456D6" w:rsidRDefault="00B54440" w:rsidP="00B54440">
      <w:pPr>
        <w:tabs>
          <w:tab w:val="left" w:pos="162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lang w:val="sr-Latn-CS"/>
        </w:rPr>
        <w:t xml:space="preserve">                  </w:t>
      </w:r>
      <w:r w:rsidR="0039544F" w:rsidRPr="009456D6">
        <w:rPr>
          <w:noProof/>
          <w:lang w:val="sr-Latn-CS"/>
        </w:rPr>
        <w:t xml:space="preserve">  </w:t>
      </w:r>
      <w:r w:rsidRPr="009456D6">
        <w:rPr>
          <w:noProof/>
          <w:lang w:val="sr-Latn-CS"/>
        </w:rPr>
        <w:t xml:space="preserve"> </w:t>
      </w:r>
      <w:r w:rsidR="00637265" w:rsidRPr="009456D6">
        <w:rPr>
          <w:noProof/>
          <w:lang w:val="sr-Latn-CS"/>
        </w:rPr>
        <w:t>(</w:t>
      </w:r>
      <w:r w:rsidR="00C00230" w:rsidRPr="009456D6">
        <w:rPr>
          <w:noProof/>
          <w:lang w:val="sr-Latn-CS"/>
        </w:rPr>
        <w:t xml:space="preserve">10) </w:t>
      </w:r>
      <w:r w:rsidR="009456D6">
        <w:rPr>
          <w:noProof/>
          <w:lang w:val="sr-Latn-CS"/>
        </w:rPr>
        <w:t>osiguranje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vozila</w:t>
      </w:r>
      <w:r w:rsidR="00BC492A" w:rsidRPr="009456D6">
        <w:rPr>
          <w:noProof/>
          <w:lang w:val="sr-Latn-CS"/>
        </w:rPr>
        <w:t>.</w:t>
      </w:r>
    </w:p>
    <w:p w:rsidR="00BC492A" w:rsidRPr="009456D6" w:rsidRDefault="00BC492A" w:rsidP="00021C7D">
      <w:pPr>
        <w:tabs>
          <w:tab w:val="left" w:pos="1440"/>
          <w:tab w:val="left" w:pos="1620"/>
        </w:tabs>
        <w:ind w:firstLine="540"/>
        <w:jc w:val="both"/>
        <w:rPr>
          <w:noProof/>
          <w:color w:val="000000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3.</w:t>
      </w: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</w:p>
    <w:p w:rsidR="00BC492A" w:rsidRPr="009456D6" w:rsidRDefault="009456D6" w:rsidP="00E64623">
      <w:pPr>
        <w:tabs>
          <w:tab w:val="left" w:pos="1440"/>
        </w:tabs>
        <w:ind w:firstLine="1276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Uprave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BC492A" w:rsidRPr="009456D6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juna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tekuće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narednu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odrediti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centralizovane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dobara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usluga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sprovoditi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Uprava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zavisnosti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trajanja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okvirnih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prethodno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zaključeni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istim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predmetom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nabavke</w:t>
      </w:r>
      <w:r w:rsidR="00BC492A" w:rsidRPr="009456D6">
        <w:rPr>
          <w:noProof/>
          <w:color w:val="000000"/>
          <w:lang w:val="sr-Latn-CS"/>
        </w:rPr>
        <w:t>.</w:t>
      </w: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III. </w:t>
      </w:r>
      <w:r w:rsidR="009456D6">
        <w:rPr>
          <w:noProof/>
          <w:color w:val="000000"/>
          <w:lang w:val="sr-Latn-CS"/>
        </w:rPr>
        <w:t>USLOVI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NAČIN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PLANIRANJA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CENTRALIZOVANIH</w:t>
      </w:r>
      <w:r w:rsidRPr="009456D6">
        <w:rPr>
          <w:noProof/>
          <w:color w:val="000000"/>
          <w:lang w:val="sr-Latn-CS"/>
        </w:rPr>
        <w:t xml:space="preserve"> </w:t>
      </w: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JAVNIH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SPROVOĐENJE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POSTUPKA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NABAVKE</w:t>
      </w:r>
    </w:p>
    <w:p w:rsidR="00BC492A" w:rsidRPr="009456D6" w:rsidRDefault="00BC492A" w:rsidP="00E64623">
      <w:pPr>
        <w:jc w:val="center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4.</w:t>
      </w: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</w:p>
    <w:p w:rsidR="00BC492A" w:rsidRPr="009456D6" w:rsidRDefault="00BC492A" w:rsidP="00D95EE7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  <w:r w:rsidR="009456D6">
        <w:rPr>
          <w:noProof/>
          <w:color w:val="000000"/>
          <w:lang w:val="sr-Latn-CS"/>
        </w:rPr>
        <w:t>Uprava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zajedničke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poslove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može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pokrene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postupak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centralizovane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ako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ispunjeni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sledeći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uslovi</w:t>
      </w:r>
      <w:r w:rsidRPr="009456D6">
        <w:rPr>
          <w:noProof/>
          <w:color w:val="000000"/>
          <w:lang w:val="sr-Latn-CS"/>
        </w:rPr>
        <w:t>:</w:t>
      </w:r>
    </w:p>
    <w:p w:rsidR="00BC492A" w:rsidRPr="009456D6" w:rsidRDefault="00BC492A" w:rsidP="008B7681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  <w:t xml:space="preserve"> 1) </w:t>
      </w:r>
      <w:r w:rsidR="009456D6">
        <w:rPr>
          <w:noProof/>
          <w:color w:val="000000"/>
          <w:lang w:val="sr-Latn-CS"/>
        </w:rPr>
        <w:t>da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predviđena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godišnjem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planu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centralizovanih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javnih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tekuću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godinu</w:t>
      </w:r>
      <w:r w:rsidRPr="009456D6">
        <w:rPr>
          <w:noProof/>
          <w:color w:val="000000"/>
          <w:lang w:val="sr-Latn-CS"/>
        </w:rPr>
        <w:t>;</w:t>
      </w:r>
    </w:p>
    <w:p w:rsidR="00BC492A" w:rsidRPr="009456D6" w:rsidRDefault="00BC492A" w:rsidP="00D95EE7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  <w:t xml:space="preserve"> 2) </w:t>
      </w:r>
      <w:r w:rsidR="009456D6">
        <w:rPr>
          <w:noProof/>
          <w:color w:val="000000"/>
          <w:lang w:val="sr-Latn-CS"/>
        </w:rPr>
        <w:t>da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naručioci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čije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potrebe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Uprava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zajedničke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poslove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sprovodi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postupak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nabavke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državni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organi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organizacije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uključujući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pravosudne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organe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koji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određeni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Spisku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naručilaca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koji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donosi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Vlada</w:t>
      </w:r>
      <w:r w:rsidRPr="009456D6">
        <w:rPr>
          <w:noProof/>
          <w:color w:val="000000"/>
          <w:lang w:val="sr-Latn-CS"/>
        </w:rPr>
        <w:t>.</w:t>
      </w:r>
    </w:p>
    <w:p w:rsidR="00BC492A" w:rsidRPr="009456D6" w:rsidRDefault="00BC492A" w:rsidP="00D95EE7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  <w:r w:rsidR="009456D6">
        <w:rPr>
          <w:noProof/>
          <w:color w:val="000000"/>
          <w:lang w:val="sr-Latn-CS"/>
        </w:rPr>
        <w:t>Obaveze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koje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naručioci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preuzimaju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ugovorom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javnoj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nabavci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moraju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biti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ugovorene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skladu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propisima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kojima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uređuje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budžetski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sistem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odnosno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raspolaganje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finansijskim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sredstvima</w:t>
      </w:r>
      <w:r w:rsidRPr="009456D6">
        <w:rPr>
          <w:noProof/>
          <w:color w:val="000000"/>
          <w:lang w:val="sr-Latn-CS"/>
        </w:rPr>
        <w:t>.</w:t>
      </w:r>
    </w:p>
    <w:p w:rsidR="00BC492A" w:rsidRPr="009456D6" w:rsidRDefault="00BC492A" w:rsidP="00D10B09">
      <w:pPr>
        <w:rPr>
          <w:noProof/>
          <w:color w:val="000000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5.</w:t>
      </w:r>
    </w:p>
    <w:p w:rsidR="00BC492A" w:rsidRPr="009456D6" w:rsidRDefault="00BC492A" w:rsidP="00E64623">
      <w:pPr>
        <w:jc w:val="center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9456D6" w:rsidP="00E64623">
      <w:pPr>
        <w:ind w:firstLine="1440"/>
        <w:jc w:val="both"/>
        <w:rPr>
          <w:noProof/>
          <w:color w:val="000000"/>
          <w:spacing w:val="-4"/>
          <w:lang w:val="sr-Latn-CS"/>
        </w:rPr>
      </w:pPr>
      <w:r>
        <w:rPr>
          <w:noProof/>
          <w:color w:val="000000"/>
          <w:spacing w:val="-4"/>
          <w:lang w:val="sr-Latn-CS"/>
        </w:rPr>
        <w:t>Uprava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za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zajedničke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poslove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će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za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potrebe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centralizovanih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javnih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nabavki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uspostaviti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Informacioni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sistem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centralizovanih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javnih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nabavki</w:t>
      </w:r>
      <w:r w:rsidR="00BC492A" w:rsidRPr="009456D6">
        <w:rPr>
          <w:noProof/>
          <w:color w:val="000000"/>
          <w:spacing w:val="-4"/>
          <w:lang w:val="sr-Latn-CS"/>
        </w:rPr>
        <w:t xml:space="preserve"> (</w:t>
      </w:r>
      <w:r>
        <w:rPr>
          <w:noProof/>
          <w:color w:val="000000"/>
          <w:spacing w:val="-4"/>
          <w:lang w:val="sr-Latn-CS"/>
        </w:rPr>
        <w:t>u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daljem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tekstu</w:t>
      </w:r>
      <w:r w:rsidR="00BC492A" w:rsidRPr="009456D6">
        <w:rPr>
          <w:noProof/>
          <w:color w:val="000000"/>
          <w:spacing w:val="-4"/>
          <w:lang w:val="sr-Latn-CS"/>
        </w:rPr>
        <w:t xml:space="preserve">: </w:t>
      </w:r>
      <w:r>
        <w:rPr>
          <w:noProof/>
          <w:color w:val="000000"/>
          <w:spacing w:val="-4"/>
          <w:lang w:val="sr-Latn-CS"/>
        </w:rPr>
        <w:t>IS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CJN</w:t>
      </w:r>
      <w:r w:rsidR="00BC492A" w:rsidRPr="009456D6">
        <w:rPr>
          <w:noProof/>
          <w:color w:val="000000"/>
          <w:spacing w:val="-4"/>
          <w:lang w:val="sr-Latn-CS"/>
        </w:rPr>
        <w:t xml:space="preserve">) </w:t>
      </w:r>
      <w:r>
        <w:rPr>
          <w:noProof/>
          <w:color w:val="000000"/>
          <w:spacing w:val="-4"/>
          <w:lang w:val="sr-Latn-CS"/>
        </w:rPr>
        <w:t>sa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odgovarajućom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instrukcijom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za</w:t>
      </w:r>
      <w:r w:rsidR="00BC492A" w:rsidRPr="009456D6">
        <w:rPr>
          <w:noProof/>
          <w:color w:val="000000"/>
          <w:spacing w:val="-4"/>
          <w:lang w:val="sr-Latn-CS"/>
        </w:rPr>
        <w:t xml:space="preserve"> </w:t>
      </w:r>
      <w:r>
        <w:rPr>
          <w:noProof/>
          <w:color w:val="000000"/>
          <w:spacing w:val="-4"/>
          <w:lang w:val="sr-Latn-CS"/>
        </w:rPr>
        <w:t>korišćenje</w:t>
      </w:r>
      <w:r w:rsidR="00BC492A" w:rsidRPr="009456D6">
        <w:rPr>
          <w:noProof/>
          <w:color w:val="000000"/>
          <w:spacing w:val="-4"/>
          <w:lang w:val="sr-Latn-CS"/>
        </w:rPr>
        <w:t>.</w:t>
      </w:r>
    </w:p>
    <w:p w:rsidR="00BC492A" w:rsidRPr="009456D6" w:rsidRDefault="009456D6" w:rsidP="00E64623">
      <w:pPr>
        <w:ind w:firstLine="144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IS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CJN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biti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dostupan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naručiocima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internet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prezentaciji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Uprave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BC492A" w:rsidRPr="009456D6">
        <w:rPr>
          <w:noProof/>
          <w:color w:val="000000"/>
          <w:lang w:val="sr-Latn-CS"/>
        </w:rPr>
        <w:t>.</w:t>
      </w:r>
    </w:p>
    <w:p w:rsidR="00BC492A" w:rsidRPr="009456D6" w:rsidRDefault="009456D6" w:rsidP="00E64623">
      <w:pPr>
        <w:ind w:firstLine="144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CJN</w:t>
      </w:r>
      <w:r w:rsidR="00BC492A" w:rsidRPr="009456D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naručioci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unositi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podatke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javnim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nabavkama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BC492A" w:rsidRPr="009456D6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ove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BC492A" w:rsidRPr="009456D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najkasnije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BC492A" w:rsidRPr="009456D6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septembra</w:t>
      </w:r>
      <w:r w:rsidR="00D10B09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tekuće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narednu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godinu</w:t>
      </w:r>
      <w:r w:rsidR="00BC492A" w:rsidRPr="009456D6">
        <w:rPr>
          <w:noProof/>
          <w:color w:val="000000"/>
          <w:lang w:val="sr-Latn-CS"/>
        </w:rPr>
        <w:t>.</w:t>
      </w:r>
    </w:p>
    <w:p w:rsidR="00BC492A" w:rsidRPr="009456D6" w:rsidRDefault="00BC492A" w:rsidP="00E64623">
      <w:pPr>
        <w:jc w:val="both"/>
        <w:rPr>
          <w:noProof/>
          <w:color w:val="000000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6.</w:t>
      </w:r>
    </w:p>
    <w:p w:rsidR="00BC492A" w:rsidRPr="009456D6" w:rsidRDefault="00BC492A" w:rsidP="00E64623">
      <w:pPr>
        <w:jc w:val="center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9456D6" w:rsidP="00E64623">
      <w:pPr>
        <w:ind w:firstLine="144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Godišnji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plan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centralizovanih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izrađuje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Uprava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podataka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sadržanih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CJN</w:t>
      </w:r>
      <w:r w:rsidR="00BC492A" w:rsidRPr="009456D6">
        <w:rPr>
          <w:noProof/>
          <w:color w:val="000000"/>
          <w:lang w:val="sr-Latn-CS"/>
        </w:rPr>
        <w:t xml:space="preserve">. </w:t>
      </w:r>
    </w:p>
    <w:p w:rsidR="00BC492A" w:rsidRPr="009456D6" w:rsidRDefault="009456D6" w:rsidP="00E64623">
      <w:pPr>
        <w:ind w:firstLine="144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lastRenderedPageBreak/>
        <w:t>Uprava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dostavlja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godišnjeg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centralizovanih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nabavki</w:t>
      </w:r>
      <w:r w:rsidR="00BC492A" w:rsidRPr="009456D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najkasnije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BC492A" w:rsidRPr="009456D6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oktobra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tekuće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narednu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godinu</w:t>
      </w:r>
      <w:r w:rsidR="00BC492A" w:rsidRPr="009456D6">
        <w:rPr>
          <w:noProof/>
          <w:color w:val="000000"/>
          <w:lang w:val="sr-Latn-CS"/>
        </w:rPr>
        <w:t>.</w:t>
      </w:r>
    </w:p>
    <w:p w:rsidR="00D10B09" w:rsidRPr="009456D6" w:rsidRDefault="009456D6" w:rsidP="00E64623">
      <w:pPr>
        <w:ind w:firstLine="1440"/>
        <w:jc w:val="both"/>
        <w:rPr>
          <w:noProof/>
          <w:color w:val="000000"/>
          <w:spacing w:val="-2"/>
          <w:lang w:val="sr-Latn-CS"/>
        </w:rPr>
      </w:pPr>
      <w:r>
        <w:rPr>
          <w:noProof/>
          <w:color w:val="000000"/>
          <w:spacing w:val="-2"/>
          <w:lang w:val="sr-Latn-CS"/>
        </w:rPr>
        <w:t>U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roku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od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deset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dana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od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dana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dobijanja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saglasnosti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Vlade</w:t>
      </w:r>
      <w:r w:rsidR="00BC492A" w:rsidRPr="009456D6">
        <w:rPr>
          <w:noProof/>
          <w:color w:val="000000"/>
          <w:spacing w:val="-2"/>
          <w:lang w:val="sr-Latn-CS"/>
        </w:rPr>
        <w:t xml:space="preserve">, </w:t>
      </w:r>
      <w:r>
        <w:rPr>
          <w:noProof/>
          <w:color w:val="000000"/>
          <w:lang w:val="sr-Latn-CS"/>
        </w:rPr>
        <w:t>Uprava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objavljuje</w:t>
      </w:r>
      <w:r w:rsidR="00D10B09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Godišnji</w:t>
      </w:r>
      <w:r w:rsidR="00D10B09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plan</w:t>
      </w:r>
      <w:r w:rsidR="00D10B09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centralizovanih</w:t>
      </w:r>
      <w:r w:rsidR="00D10B09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javnih</w:t>
      </w:r>
      <w:r w:rsidR="00D10B09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nabavki</w:t>
      </w:r>
      <w:r w:rsidR="00D10B09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na</w:t>
      </w:r>
      <w:r w:rsidR="00D10B09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Portalu</w:t>
      </w:r>
      <w:r w:rsidR="00D10B09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javnih</w:t>
      </w:r>
      <w:r w:rsidR="00D10B09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nabavki</w:t>
      </w:r>
      <w:r w:rsidR="00D10B09" w:rsidRPr="009456D6">
        <w:rPr>
          <w:noProof/>
          <w:color w:val="000000"/>
          <w:spacing w:val="-2"/>
          <w:lang w:val="sr-Latn-CS"/>
        </w:rPr>
        <w:t xml:space="preserve">. </w:t>
      </w:r>
    </w:p>
    <w:p w:rsidR="00BC492A" w:rsidRPr="009456D6" w:rsidRDefault="009456D6" w:rsidP="00E64623">
      <w:pPr>
        <w:ind w:firstLine="1440"/>
        <w:jc w:val="both"/>
        <w:rPr>
          <w:noProof/>
          <w:color w:val="000000"/>
          <w:spacing w:val="-2"/>
          <w:lang w:val="sr-Latn-CS"/>
        </w:rPr>
      </w:pPr>
      <w:r>
        <w:rPr>
          <w:noProof/>
          <w:color w:val="000000"/>
          <w:lang w:val="sr-Latn-CS"/>
        </w:rPr>
        <w:t>Uprava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na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svojoj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internet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prezentaciji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objavljuje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izvod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iz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godišnjeg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plana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centralizovanih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javnih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nabavki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sa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podacima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o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predmetu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javne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nabavke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i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okvirnim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datumom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pokretanja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postupka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javne</w:t>
      </w:r>
      <w:r w:rsidR="00BC492A" w:rsidRPr="009456D6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color w:val="000000"/>
          <w:spacing w:val="-2"/>
          <w:lang w:val="sr-Latn-CS"/>
        </w:rPr>
        <w:t>nabavke</w:t>
      </w:r>
      <w:r w:rsidR="00BC492A" w:rsidRPr="009456D6">
        <w:rPr>
          <w:noProof/>
          <w:color w:val="000000"/>
          <w:spacing w:val="-2"/>
          <w:lang w:val="sr-Latn-CS"/>
        </w:rPr>
        <w:t>.</w:t>
      </w:r>
    </w:p>
    <w:p w:rsidR="00CB2774" w:rsidRPr="009456D6" w:rsidRDefault="00BC492A" w:rsidP="00310A2E">
      <w:pPr>
        <w:ind w:firstLine="1440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 </w:t>
      </w: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7.</w:t>
      </w:r>
    </w:p>
    <w:p w:rsidR="00BC492A" w:rsidRPr="009456D6" w:rsidRDefault="00BC492A" w:rsidP="00E64623">
      <w:pPr>
        <w:jc w:val="center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  <w:r w:rsidR="009456D6">
        <w:rPr>
          <w:noProof/>
          <w:color w:val="000000"/>
          <w:lang w:val="sr-Latn-CS"/>
        </w:rPr>
        <w:t>Naručioci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čije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potrebe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Uprava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zajedničke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poslove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sprovodi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postupke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centralizovanih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javnih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iz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čl</w:t>
      </w:r>
      <w:r w:rsidRPr="009456D6">
        <w:rPr>
          <w:noProof/>
          <w:color w:val="000000"/>
          <w:lang w:val="sr-Latn-CS"/>
        </w:rPr>
        <w:t xml:space="preserve">. 3.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11. </w:t>
      </w:r>
      <w:r w:rsidR="009456D6">
        <w:rPr>
          <w:noProof/>
          <w:color w:val="000000"/>
          <w:lang w:val="sr-Latn-CS"/>
        </w:rPr>
        <w:t>ove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uredbe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planiraju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nabavke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godišnjem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nivou</w:t>
      </w:r>
      <w:r w:rsidR="006C2EF5"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izuzev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nabavki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dobara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usluga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okviru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grupe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konta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1D776F" w:rsidRPr="009456D6">
        <w:rPr>
          <w:noProof/>
          <w:color w:val="000000"/>
          <w:lang w:val="sr-Latn-CS"/>
        </w:rPr>
        <w:t>42 -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korišćenje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roba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usluga</w:t>
      </w:r>
      <w:r w:rsidR="008266AC"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koje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se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mogu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planirati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dvogodišnjem</w:t>
      </w:r>
      <w:r w:rsidR="006C2EF5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nivou</w:t>
      </w:r>
      <w:r w:rsidR="006C2EF5" w:rsidRPr="009456D6">
        <w:rPr>
          <w:noProof/>
          <w:color w:val="000000"/>
          <w:lang w:val="sr-Latn-CS"/>
        </w:rPr>
        <w:t>.</w:t>
      </w:r>
      <w:r w:rsidRPr="009456D6">
        <w:rPr>
          <w:noProof/>
          <w:color w:val="000000"/>
          <w:lang w:val="sr-Latn-CS"/>
        </w:rPr>
        <w:tab/>
      </w:r>
    </w:p>
    <w:p w:rsidR="00BC492A" w:rsidRPr="009456D6" w:rsidRDefault="00BC492A" w:rsidP="00E64623">
      <w:pPr>
        <w:tabs>
          <w:tab w:val="left" w:pos="1440"/>
        </w:tabs>
        <w:autoSpaceDE w:val="0"/>
        <w:autoSpaceDN w:val="0"/>
        <w:adjustRightInd w:val="0"/>
        <w:jc w:val="both"/>
        <w:rPr>
          <w:noProof/>
          <w:sz w:val="16"/>
          <w:szCs w:val="16"/>
          <w:lang w:val="sr-Latn-CS"/>
        </w:rPr>
      </w:pPr>
    </w:p>
    <w:p w:rsidR="00BC492A" w:rsidRPr="009456D6" w:rsidRDefault="009456D6" w:rsidP="00E64623">
      <w:pPr>
        <w:tabs>
          <w:tab w:val="left" w:pos="1440"/>
        </w:tabs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8.</w:t>
      </w:r>
    </w:p>
    <w:p w:rsidR="00BC492A" w:rsidRPr="009456D6" w:rsidRDefault="00BC492A" w:rsidP="00E64623">
      <w:pPr>
        <w:tabs>
          <w:tab w:val="left" w:pos="1440"/>
        </w:tabs>
        <w:jc w:val="center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9456D6" w:rsidP="00E64623">
      <w:pPr>
        <w:ind w:firstLine="144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Uprava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sprovodi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vrste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postupaka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javnim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nabavkama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dužna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oblikuje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partijama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uvek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kada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moguće</w:t>
      </w:r>
      <w:r w:rsidR="00BC492A" w:rsidRPr="009456D6">
        <w:rPr>
          <w:noProof/>
          <w:color w:val="000000"/>
          <w:lang w:val="sr-Latn-CS"/>
        </w:rPr>
        <w:t>.</w:t>
      </w:r>
    </w:p>
    <w:p w:rsidR="00BC492A" w:rsidRPr="009456D6" w:rsidRDefault="00BC492A" w:rsidP="00E64623">
      <w:pPr>
        <w:ind w:firstLine="1440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Nakon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okončanog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postupka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Uprava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zajedničke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poslove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zaključuje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okvirni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sporazum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ili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dodeljuje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ugovor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dobra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usluge</w:t>
      </w:r>
      <w:r w:rsidRPr="009456D6">
        <w:rPr>
          <w:noProof/>
          <w:color w:val="000000"/>
          <w:lang w:val="sr-Latn-CS"/>
        </w:rPr>
        <w:t xml:space="preserve">. </w:t>
      </w:r>
    </w:p>
    <w:p w:rsidR="00CB2774" w:rsidRPr="009456D6" w:rsidRDefault="00CB2774" w:rsidP="00891B0E">
      <w:pPr>
        <w:rPr>
          <w:noProof/>
          <w:color w:val="000000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9.</w:t>
      </w:r>
    </w:p>
    <w:p w:rsidR="00BC492A" w:rsidRPr="009456D6" w:rsidRDefault="00BC492A" w:rsidP="00E64623">
      <w:pPr>
        <w:jc w:val="center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9456D6" w:rsidP="00E64623">
      <w:pPr>
        <w:ind w:firstLine="144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okvirnog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BC492A" w:rsidRPr="009456D6">
        <w:rPr>
          <w:noProof/>
          <w:color w:val="000000"/>
          <w:lang w:val="sr-Latn-CS"/>
        </w:rPr>
        <w:t>:</w:t>
      </w:r>
    </w:p>
    <w:p w:rsidR="00BC492A" w:rsidRPr="009456D6" w:rsidRDefault="00E52D77" w:rsidP="00E52D77">
      <w:pPr>
        <w:tabs>
          <w:tab w:val="left" w:pos="1710"/>
        </w:tabs>
        <w:ind w:firstLine="1440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1) </w:t>
      </w:r>
      <w:r w:rsidR="009456D6">
        <w:rPr>
          <w:noProof/>
          <w:color w:val="000000"/>
          <w:lang w:val="sr-Latn-CS"/>
        </w:rPr>
        <w:t>Uprava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zajedničke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poslove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zaključuje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ugovor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sa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najpovoljnijim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dobavljačem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prati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njegovo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izvršenje</w:t>
      </w:r>
      <w:r w:rsidR="00BC492A" w:rsidRPr="009456D6">
        <w:rPr>
          <w:noProof/>
          <w:color w:val="000000"/>
          <w:lang w:val="sr-Latn-CS"/>
        </w:rPr>
        <w:t>;</w:t>
      </w:r>
    </w:p>
    <w:p w:rsidR="00BC492A" w:rsidRPr="009456D6" w:rsidRDefault="00BC492A" w:rsidP="00EE0215">
      <w:pPr>
        <w:ind w:firstLine="1440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2) </w:t>
      </w:r>
      <w:r w:rsidR="009456D6">
        <w:rPr>
          <w:noProof/>
          <w:color w:val="000000"/>
          <w:lang w:val="sr-Latn-CS"/>
        </w:rPr>
        <w:t>naručioci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mogu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pod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uslovima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granicama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propisanim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okvirnim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sporazumom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zaključiti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ugovore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najpovoljnijim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dobavljačem</w:t>
      </w:r>
      <w:r w:rsidRPr="009456D6">
        <w:rPr>
          <w:noProof/>
          <w:color w:val="000000"/>
          <w:lang w:val="sr-Latn-CS"/>
        </w:rPr>
        <w:t>.</w:t>
      </w: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  <w:r w:rsidR="009456D6">
        <w:rPr>
          <w:noProof/>
          <w:color w:val="000000"/>
          <w:lang w:val="sr-Latn-CS"/>
        </w:rPr>
        <w:t>Naručioci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dužni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da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u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roku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od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tri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dana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od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dana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zaključenja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ugovora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unesu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podatke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IS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CJN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to</w:t>
      </w:r>
      <w:r w:rsidRPr="009456D6">
        <w:rPr>
          <w:noProof/>
          <w:color w:val="000000"/>
          <w:lang w:val="sr-Latn-CS"/>
        </w:rPr>
        <w:t>:</w:t>
      </w: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  <w:t xml:space="preserve">1) </w:t>
      </w:r>
      <w:r w:rsidR="009456D6">
        <w:rPr>
          <w:noProof/>
          <w:color w:val="000000"/>
          <w:lang w:val="sr-Latn-CS"/>
        </w:rPr>
        <w:t>naziv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adresu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naručioca</w:t>
      </w:r>
      <w:r w:rsidRPr="009456D6">
        <w:rPr>
          <w:noProof/>
          <w:color w:val="000000"/>
          <w:lang w:val="sr-Latn-CS"/>
        </w:rPr>
        <w:t>;</w:t>
      </w: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  <w:t xml:space="preserve">2) </w:t>
      </w:r>
      <w:r w:rsidR="009456D6">
        <w:rPr>
          <w:noProof/>
          <w:color w:val="000000"/>
          <w:lang w:val="sr-Latn-CS"/>
        </w:rPr>
        <w:t>vrednost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ugovora</w:t>
      </w:r>
      <w:r w:rsidRPr="009456D6">
        <w:rPr>
          <w:noProof/>
          <w:color w:val="000000"/>
          <w:lang w:val="sr-Latn-CS"/>
        </w:rPr>
        <w:t>;</w:t>
      </w: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  <w:t xml:space="preserve">3) </w:t>
      </w:r>
      <w:r w:rsidR="009456D6">
        <w:rPr>
          <w:noProof/>
          <w:color w:val="000000"/>
          <w:lang w:val="sr-Latn-CS"/>
        </w:rPr>
        <w:t>datum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zaključenja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ugovora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</w:p>
    <w:p w:rsidR="00BC492A" w:rsidRPr="009456D6" w:rsidRDefault="00BC492A" w:rsidP="00E64623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  <w:t>4)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period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važnosti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ugovora</w:t>
      </w:r>
      <w:r w:rsidR="000903F3"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radi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praćenja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izvršenja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okvirnih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sporazuma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od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strane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Uprave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zajedničke</w:t>
      </w:r>
      <w:r w:rsidR="000903F3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poslove</w:t>
      </w:r>
      <w:r w:rsidR="000903F3" w:rsidRPr="009456D6">
        <w:rPr>
          <w:noProof/>
          <w:color w:val="000000"/>
          <w:lang w:val="sr-Latn-CS"/>
        </w:rPr>
        <w:t>.</w:t>
      </w:r>
    </w:p>
    <w:p w:rsidR="00BC492A" w:rsidRPr="009456D6" w:rsidRDefault="00BC492A" w:rsidP="00891B0E">
      <w:pPr>
        <w:tabs>
          <w:tab w:val="left" w:pos="1440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  <w:r w:rsidR="009456D6">
        <w:rPr>
          <w:noProof/>
          <w:color w:val="000000"/>
          <w:lang w:val="sr-Latn-CS"/>
        </w:rPr>
        <w:t>Okvirni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sporazum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mogu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koristiti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samo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naručioci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koji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precizno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navedeni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okvirnom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sporazumu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ili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osnovu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okvirnog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sporazuma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jasno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može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utvrditi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kojim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naručiocima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namenjen</w:t>
      </w:r>
      <w:r w:rsidRPr="009456D6">
        <w:rPr>
          <w:noProof/>
          <w:color w:val="000000"/>
          <w:lang w:val="sr-Latn-CS"/>
        </w:rPr>
        <w:t>.</w:t>
      </w:r>
    </w:p>
    <w:p w:rsidR="00CB2774" w:rsidRPr="009456D6" w:rsidRDefault="00CB2774" w:rsidP="005C164D">
      <w:pPr>
        <w:jc w:val="both"/>
        <w:rPr>
          <w:noProof/>
          <w:color w:val="000000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10.</w:t>
      </w:r>
    </w:p>
    <w:p w:rsidR="00BC492A" w:rsidRPr="009456D6" w:rsidRDefault="00BC492A" w:rsidP="00E64623">
      <w:pPr>
        <w:jc w:val="center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9456D6" w:rsidP="00E64623">
      <w:pPr>
        <w:ind w:firstLine="1418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Uprava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objavljuje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Portalu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svojoj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internet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prezentaciji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vrste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oglasa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konkursnu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dokumentaciju</w:t>
      </w:r>
      <w:r w:rsidR="00BC492A" w:rsidRPr="009456D6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izmene</w:t>
      </w:r>
      <w:r w:rsidR="00BC492A" w:rsidRPr="009456D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dopune</w:t>
      </w:r>
      <w:r w:rsidR="00BC492A" w:rsidRPr="009456D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dodatne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informacije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pojašnjenja</w:t>
      </w:r>
      <w:r w:rsidR="00BC492A" w:rsidRPr="009456D6">
        <w:rPr>
          <w:noProof/>
          <w:color w:val="000000"/>
          <w:lang w:val="sr-Latn-CS"/>
        </w:rPr>
        <w:t xml:space="preserve">) </w:t>
      </w:r>
      <w:r>
        <w:rPr>
          <w:noProof/>
          <w:color w:val="000000"/>
          <w:lang w:val="sr-Latn-CS"/>
        </w:rPr>
        <w:t>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odredbama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javnim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nabavkama</w:t>
      </w:r>
      <w:r w:rsidR="00BC492A" w:rsidRPr="009456D6">
        <w:rPr>
          <w:noProof/>
          <w:color w:val="000000"/>
          <w:lang w:val="sr-Latn-CS"/>
        </w:rPr>
        <w:t>.</w:t>
      </w:r>
    </w:p>
    <w:p w:rsidR="00BC492A" w:rsidRPr="009456D6" w:rsidRDefault="00BC492A" w:rsidP="00E64623">
      <w:pPr>
        <w:ind w:firstLine="1418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  <w:r w:rsidR="009456D6">
        <w:rPr>
          <w:noProof/>
          <w:color w:val="000000"/>
          <w:lang w:val="sr-Latn-CS"/>
        </w:rPr>
        <w:t>Uprava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zajedničke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poslove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cilju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blagovremenog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informisanja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naručilaca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dužna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svojoj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internet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prezentaciji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objavljuje</w:t>
      </w:r>
      <w:r w:rsidRPr="009456D6">
        <w:rPr>
          <w:noProof/>
          <w:color w:val="000000"/>
          <w:lang w:val="sr-Latn-CS"/>
        </w:rPr>
        <w:t>:</w:t>
      </w:r>
      <w:r w:rsidRPr="009456D6">
        <w:rPr>
          <w:noProof/>
          <w:color w:val="000000"/>
          <w:lang w:val="sr-Latn-CS"/>
        </w:rPr>
        <w:tab/>
      </w:r>
    </w:p>
    <w:p w:rsidR="00BC492A" w:rsidRPr="009456D6" w:rsidRDefault="00BC492A" w:rsidP="00E64623">
      <w:pPr>
        <w:ind w:firstLine="1418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1) </w:t>
      </w:r>
      <w:r w:rsidR="009456D6">
        <w:rPr>
          <w:noProof/>
          <w:color w:val="000000"/>
          <w:lang w:val="sr-Latn-CS"/>
        </w:rPr>
        <w:t>izvod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iz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godišnjeg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plana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centralizovanih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javnih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nabavki</w:t>
      </w:r>
      <w:r w:rsidRPr="009456D6">
        <w:rPr>
          <w:noProof/>
          <w:color w:val="000000"/>
          <w:lang w:val="sr-Latn-CS"/>
        </w:rPr>
        <w:t>;</w:t>
      </w:r>
    </w:p>
    <w:p w:rsidR="00BC492A" w:rsidRPr="009456D6" w:rsidRDefault="00BC492A" w:rsidP="00CF053C">
      <w:pPr>
        <w:tabs>
          <w:tab w:val="left" w:pos="1620"/>
          <w:tab w:val="left" w:pos="1710"/>
        </w:tabs>
        <w:ind w:firstLine="1418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lastRenderedPageBreak/>
        <w:t>2)</w:t>
      </w:r>
      <w:r w:rsidR="00CF053C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zaključene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okvirne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sporazume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potrebnom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pratećom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dokumentacijom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njihovu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realizaciju</w:t>
      </w:r>
      <w:r w:rsidRPr="009456D6">
        <w:rPr>
          <w:noProof/>
          <w:color w:val="000000"/>
          <w:lang w:val="sr-Latn-CS"/>
        </w:rPr>
        <w:t>.</w:t>
      </w:r>
    </w:p>
    <w:p w:rsidR="00CB2774" w:rsidRPr="009456D6" w:rsidRDefault="00CB2774" w:rsidP="00E64623">
      <w:pPr>
        <w:rPr>
          <w:noProof/>
          <w:color w:val="000000"/>
          <w:lang w:val="sr-Latn-CS"/>
        </w:rPr>
      </w:pP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IV. </w:t>
      </w:r>
      <w:r w:rsidR="009456D6">
        <w:rPr>
          <w:noProof/>
          <w:color w:val="000000"/>
          <w:lang w:val="sr-Latn-CS"/>
        </w:rPr>
        <w:t>PRELAZNE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ZAVRŠNE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ODREDBE</w:t>
      </w:r>
    </w:p>
    <w:p w:rsidR="00CB2774" w:rsidRPr="009456D6" w:rsidRDefault="00CB2774" w:rsidP="005C164D">
      <w:pPr>
        <w:rPr>
          <w:noProof/>
          <w:color w:val="000000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11.</w:t>
      </w: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</w:p>
    <w:p w:rsidR="00BC492A" w:rsidRPr="009456D6" w:rsidRDefault="00BC492A" w:rsidP="001C68B2">
      <w:pPr>
        <w:tabs>
          <w:tab w:val="left" w:pos="1276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  <w:r w:rsidR="009456D6">
        <w:rPr>
          <w:noProof/>
          <w:color w:val="000000"/>
          <w:lang w:val="sr-Latn-CS"/>
        </w:rPr>
        <w:t>Uprava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zajedničke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poslove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će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izuzetno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2016. </w:t>
      </w:r>
      <w:r w:rsidR="009456D6">
        <w:rPr>
          <w:noProof/>
          <w:color w:val="000000"/>
          <w:lang w:val="sr-Latn-CS"/>
        </w:rPr>
        <w:t>godinu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sprovoditi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centralizovane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>:</w:t>
      </w:r>
    </w:p>
    <w:p w:rsidR="00BC492A" w:rsidRPr="009456D6" w:rsidRDefault="00BC492A" w:rsidP="001C68B2">
      <w:pPr>
        <w:tabs>
          <w:tab w:val="left" w:pos="1276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  <w:t xml:space="preserve">1) </w:t>
      </w:r>
      <w:r w:rsidR="009456D6">
        <w:rPr>
          <w:noProof/>
          <w:color w:val="000000"/>
          <w:lang w:val="sr-Latn-CS"/>
        </w:rPr>
        <w:t>dobra</w:t>
      </w:r>
      <w:r w:rsidRPr="009456D6">
        <w:rPr>
          <w:noProof/>
          <w:color w:val="000000"/>
          <w:lang w:val="sr-Latn-CS"/>
        </w:rPr>
        <w:t>:</w:t>
      </w:r>
    </w:p>
    <w:p w:rsidR="00BC492A" w:rsidRPr="009456D6" w:rsidRDefault="00017E86" w:rsidP="00017E86">
      <w:pPr>
        <w:pStyle w:val="ListParagraph"/>
        <w:tabs>
          <w:tab w:val="left" w:pos="1260"/>
          <w:tab w:val="left" w:pos="1620"/>
        </w:tabs>
        <w:ind w:left="1260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(1) </w:t>
      </w:r>
      <w:r w:rsidR="009456D6">
        <w:rPr>
          <w:noProof/>
          <w:color w:val="000000"/>
          <w:lang w:val="sr-Latn-CS"/>
        </w:rPr>
        <w:t>električna</w:t>
      </w:r>
      <w:r w:rsidR="00774959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energija</w:t>
      </w:r>
      <w:r w:rsidR="00774959" w:rsidRPr="009456D6">
        <w:rPr>
          <w:noProof/>
          <w:color w:val="000000"/>
          <w:lang w:val="sr-Latn-CS"/>
        </w:rPr>
        <w:t>,</w:t>
      </w:r>
    </w:p>
    <w:p w:rsidR="00BC492A" w:rsidRPr="009456D6" w:rsidRDefault="00017E86" w:rsidP="00017E86">
      <w:pPr>
        <w:pStyle w:val="ListParagraph"/>
        <w:tabs>
          <w:tab w:val="left" w:pos="1260"/>
          <w:tab w:val="left" w:pos="1440"/>
          <w:tab w:val="left" w:pos="1620"/>
        </w:tabs>
        <w:ind w:left="1276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(2) </w:t>
      </w:r>
      <w:r w:rsidR="009456D6">
        <w:rPr>
          <w:noProof/>
          <w:color w:val="000000"/>
          <w:lang w:val="sr-Latn-CS"/>
        </w:rPr>
        <w:t>računarska</w:t>
      </w:r>
      <w:r w:rsidR="00774959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oprema</w:t>
      </w:r>
      <w:r w:rsidR="00774959" w:rsidRPr="009456D6">
        <w:rPr>
          <w:noProof/>
          <w:color w:val="000000"/>
          <w:lang w:val="sr-Latn-CS"/>
        </w:rPr>
        <w:t xml:space="preserve"> – </w:t>
      </w:r>
      <w:r w:rsidR="009456D6">
        <w:rPr>
          <w:noProof/>
          <w:color w:val="000000"/>
          <w:lang w:val="sr-Latn-CS"/>
        </w:rPr>
        <w:t>hardver</w:t>
      </w:r>
      <w:r w:rsidR="00774959" w:rsidRPr="009456D6">
        <w:rPr>
          <w:noProof/>
          <w:color w:val="000000"/>
          <w:lang w:val="sr-Latn-CS"/>
        </w:rPr>
        <w:t>,</w:t>
      </w:r>
    </w:p>
    <w:p w:rsidR="00BC492A" w:rsidRPr="009456D6" w:rsidRDefault="00017E86" w:rsidP="00017E86">
      <w:pPr>
        <w:pStyle w:val="ListParagraph"/>
        <w:tabs>
          <w:tab w:val="left" w:pos="1260"/>
          <w:tab w:val="left" w:pos="1620"/>
        </w:tabs>
        <w:ind w:left="1276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(3) </w:t>
      </w:r>
      <w:r w:rsidR="009456D6">
        <w:rPr>
          <w:noProof/>
          <w:color w:val="000000"/>
          <w:lang w:val="sr-Latn-CS"/>
        </w:rPr>
        <w:t>kancelarijski</w:t>
      </w:r>
      <w:r w:rsidR="00774959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nameštaj</w:t>
      </w:r>
      <w:r w:rsidR="00774959" w:rsidRPr="009456D6">
        <w:rPr>
          <w:noProof/>
          <w:color w:val="000000"/>
          <w:lang w:val="sr-Latn-CS"/>
        </w:rPr>
        <w:t>,</w:t>
      </w:r>
    </w:p>
    <w:p w:rsidR="00BC492A" w:rsidRPr="009456D6" w:rsidRDefault="00425E5D" w:rsidP="00425E5D">
      <w:pPr>
        <w:pStyle w:val="ListParagraph"/>
        <w:tabs>
          <w:tab w:val="left" w:pos="1560"/>
        </w:tabs>
        <w:ind w:left="0"/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                     </w:t>
      </w:r>
      <w:r w:rsidR="00017E86" w:rsidRPr="009456D6">
        <w:rPr>
          <w:noProof/>
          <w:color w:val="000000"/>
          <w:lang w:val="sr-Latn-CS"/>
        </w:rPr>
        <w:t xml:space="preserve">(4) </w:t>
      </w:r>
      <w:r w:rsidR="009456D6">
        <w:rPr>
          <w:noProof/>
          <w:color w:val="000000"/>
          <w:lang w:val="sr-Latn-CS"/>
        </w:rPr>
        <w:t>prevozna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sredstva</w:t>
      </w:r>
      <w:r w:rsidR="00BC492A" w:rsidRPr="009456D6">
        <w:rPr>
          <w:noProof/>
          <w:color w:val="000000"/>
          <w:lang w:val="sr-Latn-CS"/>
        </w:rPr>
        <w:t xml:space="preserve"> (</w:t>
      </w:r>
      <w:r w:rsidR="009456D6">
        <w:rPr>
          <w:noProof/>
          <w:color w:val="000000"/>
          <w:lang w:val="sr-Latn-CS"/>
        </w:rPr>
        <w:t>ukoliko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naručioci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pribave</w:t>
      </w:r>
      <w:r w:rsidR="00BC492A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saglasnost</w:t>
      </w:r>
      <w:r w:rsidR="00860F70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</w:t>
      </w:r>
      <w:r w:rsidR="00860F70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skladu</w:t>
      </w:r>
      <w:r w:rsidR="00860F70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sa</w:t>
      </w:r>
      <w:r w:rsidR="00860F70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važećim</w:t>
      </w:r>
      <w:r w:rsidR="00860F70"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propisima</w:t>
      </w:r>
      <w:r w:rsidR="00860F70" w:rsidRPr="009456D6">
        <w:rPr>
          <w:noProof/>
          <w:color w:val="000000"/>
          <w:lang w:val="sr-Latn-CS"/>
        </w:rPr>
        <w:t>);</w:t>
      </w:r>
    </w:p>
    <w:p w:rsidR="00BC492A" w:rsidRPr="009456D6" w:rsidRDefault="00BC492A" w:rsidP="001C68B2">
      <w:pPr>
        <w:tabs>
          <w:tab w:val="left" w:pos="1560"/>
        </w:tabs>
        <w:ind w:firstLine="1276"/>
        <w:rPr>
          <w:noProof/>
          <w:lang w:val="sr-Latn-CS"/>
        </w:rPr>
      </w:pPr>
      <w:r w:rsidRPr="009456D6">
        <w:rPr>
          <w:noProof/>
          <w:lang w:val="sr-Latn-CS"/>
        </w:rPr>
        <w:t xml:space="preserve">2) </w:t>
      </w:r>
      <w:r w:rsidR="009456D6">
        <w:rPr>
          <w:noProof/>
          <w:lang w:val="sr-Latn-CS"/>
        </w:rPr>
        <w:t>usluge</w:t>
      </w:r>
      <w:r w:rsidRPr="009456D6">
        <w:rPr>
          <w:noProof/>
          <w:lang w:val="sr-Latn-CS"/>
        </w:rPr>
        <w:t>:</w:t>
      </w:r>
    </w:p>
    <w:p w:rsidR="00BC492A" w:rsidRPr="009456D6" w:rsidRDefault="00017E86" w:rsidP="00017E86">
      <w:pPr>
        <w:ind w:left="1276"/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(1) </w:t>
      </w:r>
      <w:r w:rsidR="009456D6">
        <w:rPr>
          <w:noProof/>
          <w:lang w:val="sr-Latn-CS"/>
        </w:rPr>
        <w:t>elektronske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komunikacione</w:t>
      </w:r>
      <w:r w:rsidR="00037FD2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usluge</w:t>
      </w:r>
      <w:r w:rsidR="00037FD2" w:rsidRPr="009456D6">
        <w:rPr>
          <w:noProof/>
          <w:lang w:val="sr-Latn-CS"/>
        </w:rPr>
        <w:t xml:space="preserve"> - </w:t>
      </w:r>
      <w:r w:rsidR="009456D6">
        <w:rPr>
          <w:noProof/>
          <w:lang w:val="sr-Latn-CS"/>
        </w:rPr>
        <w:t>mobilna</w:t>
      </w:r>
      <w:r w:rsidR="00037FD2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telefonija</w:t>
      </w:r>
      <w:r w:rsidR="00037FD2" w:rsidRPr="009456D6">
        <w:rPr>
          <w:noProof/>
          <w:lang w:val="sr-Latn-CS"/>
        </w:rPr>
        <w:t>,</w:t>
      </w:r>
    </w:p>
    <w:p w:rsidR="00BC492A" w:rsidRPr="009456D6" w:rsidRDefault="00017E86" w:rsidP="00017E86">
      <w:pPr>
        <w:ind w:left="1276"/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(2) </w:t>
      </w:r>
      <w:r w:rsidR="009456D6">
        <w:rPr>
          <w:noProof/>
          <w:lang w:val="sr-Latn-CS"/>
        </w:rPr>
        <w:t>elektronske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komunikacione</w:t>
      </w:r>
      <w:r w:rsidR="00037FD2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usluge</w:t>
      </w:r>
      <w:r w:rsidR="00037FD2" w:rsidRPr="009456D6">
        <w:rPr>
          <w:noProof/>
          <w:lang w:val="sr-Latn-CS"/>
        </w:rPr>
        <w:t xml:space="preserve"> – </w:t>
      </w:r>
      <w:r w:rsidR="009456D6">
        <w:rPr>
          <w:noProof/>
          <w:lang w:val="sr-Latn-CS"/>
        </w:rPr>
        <w:t>internet</w:t>
      </w:r>
      <w:r w:rsidR="00037FD2" w:rsidRPr="009456D6">
        <w:rPr>
          <w:noProof/>
          <w:lang w:val="sr-Latn-CS"/>
        </w:rPr>
        <w:t>,</w:t>
      </w:r>
    </w:p>
    <w:p w:rsidR="00BC492A" w:rsidRPr="009456D6" w:rsidRDefault="00017E86" w:rsidP="00017E86">
      <w:pPr>
        <w:ind w:firstLine="1134"/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  (3) </w:t>
      </w:r>
      <w:r w:rsidR="009456D6">
        <w:rPr>
          <w:noProof/>
          <w:lang w:val="sr-Latn-CS"/>
        </w:rPr>
        <w:t>elektronske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komunikacione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usluge</w:t>
      </w:r>
      <w:r w:rsidR="00BC492A" w:rsidRPr="009456D6">
        <w:rPr>
          <w:noProof/>
          <w:lang w:val="sr-Latn-CS"/>
        </w:rPr>
        <w:t xml:space="preserve"> - </w:t>
      </w:r>
      <w:r w:rsidR="009456D6">
        <w:rPr>
          <w:noProof/>
          <w:lang w:val="sr-Latn-CS"/>
        </w:rPr>
        <w:t>usluga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prenosa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putem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optičkih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vlakana</w:t>
      </w:r>
      <w:r w:rsidR="00BC492A" w:rsidRPr="009456D6">
        <w:rPr>
          <w:noProof/>
          <w:lang w:val="sr-Latn-CS"/>
        </w:rPr>
        <w:t xml:space="preserve"> (</w:t>
      </w:r>
      <w:r w:rsidR="009456D6">
        <w:rPr>
          <w:noProof/>
          <w:lang w:val="sr-Latn-CS"/>
        </w:rPr>
        <w:t>samo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za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lokacije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koje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nisu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bile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predmet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centralizovane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javne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nabavke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u</w:t>
      </w:r>
      <w:r w:rsidR="00BC492A" w:rsidRPr="009456D6">
        <w:rPr>
          <w:noProof/>
          <w:lang w:val="sr-Latn-CS"/>
        </w:rPr>
        <w:t xml:space="preserve"> 2015. </w:t>
      </w:r>
      <w:r w:rsidR="009456D6">
        <w:rPr>
          <w:noProof/>
          <w:lang w:val="sr-Latn-CS"/>
        </w:rPr>
        <w:t>godini</w:t>
      </w:r>
      <w:r w:rsidR="00BC492A" w:rsidRPr="009456D6">
        <w:rPr>
          <w:noProof/>
          <w:lang w:val="sr-Latn-CS"/>
        </w:rPr>
        <w:t>)</w:t>
      </w:r>
      <w:r w:rsidR="00037FD2" w:rsidRPr="009456D6">
        <w:rPr>
          <w:noProof/>
          <w:lang w:val="sr-Latn-CS"/>
        </w:rPr>
        <w:t>,</w:t>
      </w:r>
    </w:p>
    <w:p w:rsidR="00BC492A" w:rsidRPr="009456D6" w:rsidRDefault="00017E86" w:rsidP="00017E86">
      <w:pPr>
        <w:tabs>
          <w:tab w:val="num" w:pos="1701"/>
        </w:tabs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                    </w:t>
      </w:r>
      <w:r w:rsidR="00733172" w:rsidRPr="009456D6">
        <w:rPr>
          <w:noProof/>
          <w:lang w:val="sr-Latn-CS"/>
        </w:rPr>
        <w:t xml:space="preserve"> </w:t>
      </w:r>
      <w:r w:rsidRPr="009456D6">
        <w:rPr>
          <w:noProof/>
          <w:lang w:val="sr-Latn-CS"/>
        </w:rPr>
        <w:t xml:space="preserve">(4) </w:t>
      </w:r>
      <w:r w:rsidR="009456D6">
        <w:rPr>
          <w:noProof/>
          <w:lang w:val="sr-Latn-CS"/>
        </w:rPr>
        <w:t>usluge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održavanja</w:t>
      </w:r>
      <w:r w:rsidR="006D0C90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i</w:t>
      </w:r>
      <w:r w:rsidR="006D0C90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popravke</w:t>
      </w:r>
      <w:r w:rsidR="006D0C90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računarske</w:t>
      </w:r>
      <w:r w:rsidR="006D0C90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opreme</w:t>
      </w:r>
      <w:r w:rsidR="006D0C90" w:rsidRPr="009456D6">
        <w:rPr>
          <w:noProof/>
          <w:lang w:val="sr-Latn-CS"/>
        </w:rPr>
        <w:t xml:space="preserve"> -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računara</w:t>
      </w:r>
      <w:r w:rsidR="00BC492A" w:rsidRPr="009456D6">
        <w:rPr>
          <w:noProof/>
          <w:lang w:val="sr-Latn-CS"/>
        </w:rPr>
        <w:t xml:space="preserve">, </w:t>
      </w:r>
      <w:r w:rsidR="009456D6">
        <w:rPr>
          <w:noProof/>
          <w:lang w:val="sr-Latn-CS"/>
        </w:rPr>
        <w:t>štampača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i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komunikacione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opreme</w:t>
      </w:r>
      <w:r w:rsidR="00BC492A" w:rsidRPr="009456D6">
        <w:rPr>
          <w:noProof/>
          <w:lang w:val="sr-Latn-CS"/>
        </w:rPr>
        <w:t xml:space="preserve"> (</w:t>
      </w:r>
      <w:r w:rsidR="009456D6">
        <w:rPr>
          <w:noProof/>
          <w:lang w:val="sr-Latn-CS"/>
        </w:rPr>
        <w:t>samo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za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opremu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koja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nije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bila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predmet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centralizovane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javne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nabavke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u</w:t>
      </w:r>
      <w:r w:rsidR="00BC492A" w:rsidRPr="009456D6">
        <w:rPr>
          <w:noProof/>
          <w:lang w:val="sr-Latn-CS"/>
        </w:rPr>
        <w:t xml:space="preserve"> 2015. </w:t>
      </w:r>
      <w:r w:rsidR="009456D6">
        <w:rPr>
          <w:noProof/>
          <w:lang w:val="sr-Latn-CS"/>
        </w:rPr>
        <w:t>godini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ili</w:t>
      </w:r>
      <w:r w:rsidR="0041561D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je</w:t>
      </w:r>
      <w:r w:rsidR="0041561D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nabavljena</w:t>
      </w:r>
      <w:r w:rsidR="0041561D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u</w:t>
      </w:r>
      <w:r w:rsidR="0041561D" w:rsidRPr="009456D6">
        <w:rPr>
          <w:noProof/>
          <w:lang w:val="sr-Latn-CS"/>
        </w:rPr>
        <w:t xml:space="preserve"> 2015. </w:t>
      </w:r>
      <w:r w:rsidR="009456D6">
        <w:rPr>
          <w:noProof/>
          <w:lang w:val="sr-Latn-CS"/>
        </w:rPr>
        <w:t>godini</w:t>
      </w:r>
      <w:r w:rsidR="0041561D" w:rsidRPr="009456D6">
        <w:rPr>
          <w:noProof/>
          <w:lang w:val="sr-Latn-CS"/>
        </w:rPr>
        <w:t>),</w:t>
      </w:r>
    </w:p>
    <w:p w:rsidR="00BC492A" w:rsidRPr="009456D6" w:rsidRDefault="00017E86" w:rsidP="00017E86">
      <w:pPr>
        <w:ind w:left="1276"/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(5) </w:t>
      </w:r>
      <w:r w:rsidR="009456D6">
        <w:rPr>
          <w:noProof/>
          <w:lang w:val="sr-Latn-CS"/>
        </w:rPr>
        <w:t>usluge</w:t>
      </w:r>
      <w:r w:rsidR="00037FD2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čišćenja</w:t>
      </w:r>
      <w:r w:rsidR="00037FD2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zgrada</w:t>
      </w:r>
      <w:r w:rsidR="00037FD2" w:rsidRPr="009456D6">
        <w:rPr>
          <w:noProof/>
          <w:lang w:val="sr-Latn-CS"/>
        </w:rPr>
        <w:t>,</w:t>
      </w:r>
    </w:p>
    <w:p w:rsidR="00BC492A" w:rsidRPr="009456D6" w:rsidRDefault="00017E86" w:rsidP="00017E86">
      <w:pPr>
        <w:ind w:left="1276"/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(6) </w:t>
      </w:r>
      <w:r w:rsidR="009456D6">
        <w:rPr>
          <w:noProof/>
          <w:lang w:val="sr-Latn-CS"/>
        </w:rPr>
        <w:t>osiguranje</w:t>
      </w:r>
      <w:r w:rsidR="00037FD2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imovine</w:t>
      </w:r>
      <w:r w:rsidR="00037FD2" w:rsidRPr="009456D6">
        <w:rPr>
          <w:noProof/>
          <w:lang w:val="sr-Latn-CS"/>
        </w:rPr>
        <w:t>,</w:t>
      </w:r>
    </w:p>
    <w:p w:rsidR="00BC492A" w:rsidRPr="009456D6" w:rsidRDefault="00017E86" w:rsidP="00017E86">
      <w:pPr>
        <w:ind w:left="1276"/>
        <w:jc w:val="both"/>
        <w:rPr>
          <w:noProof/>
          <w:lang w:val="sr-Latn-CS"/>
        </w:rPr>
      </w:pPr>
      <w:r w:rsidRPr="009456D6">
        <w:rPr>
          <w:noProof/>
          <w:lang w:val="sr-Latn-CS"/>
        </w:rPr>
        <w:t xml:space="preserve">(7) </w:t>
      </w:r>
      <w:r w:rsidR="009456D6">
        <w:rPr>
          <w:noProof/>
          <w:lang w:val="sr-Latn-CS"/>
        </w:rPr>
        <w:t>osiguranje</w:t>
      </w:r>
      <w:r w:rsidR="00037FD2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zaposlenih</w:t>
      </w:r>
      <w:r w:rsidR="00037FD2" w:rsidRPr="009456D6">
        <w:rPr>
          <w:noProof/>
          <w:lang w:val="sr-Latn-CS"/>
        </w:rPr>
        <w:t>,</w:t>
      </w:r>
    </w:p>
    <w:p w:rsidR="00BC492A" w:rsidRPr="009456D6" w:rsidRDefault="00017E86" w:rsidP="00017E86">
      <w:pPr>
        <w:ind w:left="1276"/>
        <w:jc w:val="both"/>
        <w:rPr>
          <w:noProof/>
          <w:color w:val="000000"/>
          <w:lang w:val="sr-Latn-CS"/>
        </w:rPr>
      </w:pPr>
      <w:r w:rsidRPr="009456D6">
        <w:rPr>
          <w:noProof/>
          <w:lang w:val="sr-Latn-CS"/>
        </w:rPr>
        <w:t xml:space="preserve">(8) </w:t>
      </w:r>
      <w:r w:rsidR="009456D6">
        <w:rPr>
          <w:noProof/>
          <w:lang w:val="sr-Latn-CS"/>
        </w:rPr>
        <w:t>osiguranje</w:t>
      </w:r>
      <w:r w:rsidR="00BC492A" w:rsidRPr="009456D6">
        <w:rPr>
          <w:noProof/>
          <w:lang w:val="sr-Latn-CS"/>
        </w:rPr>
        <w:t xml:space="preserve"> </w:t>
      </w:r>
      <w:r w:rsidR="009456D6">
        <w:rPr>
          <w:noProof/>
          <w:lang w:val="sr-Latn-CS"/>
        </w:rPr>
        <w:t>vozila</w:t>
      </w:r>
      <w:r w:rsidR="00BC492A" w:rsidRPr="009456D6">
        <w:rPr>
          <w:noProof/>
          <w:lang w:val="sr-Latn-CS"/>
        </w:rPr>
        <w:t>.</w:t>
      </w:r>
    </w:p>
    <w:p w:rsidR="00CB2774" w:rsidRPr="009456D6" w:rsidRDefault="00BC492A" w:rsidP="00D95EE7">
      <w:pPr>
        <w:tabs>
          <w:tab w:val="left" w:pos="1418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</w:p>
    <w:p w:rsidR="00BC492A" w:rsidRPr="009456D6" w:rsidRDefault="009456D6" w:rsidP="0045797E">
      <w:pPr>
        <w:tabs>
          <w:tab w:val="left" w:pos="1418"/>
        </w:tabs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12.</w:t>
      </w:r>
    </w:p>
    <w:p w:rsidR="00BC492A" w:rsidRPr="009456D6" w:rsidRDefault="00BC492A" w:rsidP="00D95EE7">
      <w:pPr>
        <w:tabs>
          <w:tab w:val="left" w:pos="1418"/>
        </w:tabs>
        <w:jc w:val="both"/>
        <w:rPr>
          <w:noProof/>
          <w:color w:val="000000"/>
          <w:lang w:val="sr-Latn-CS"/>
        </w:rPr>
      </w:pPr>
    </w:p>
    <w:p w:rsidR="00BC492A" w:rsidRPr="009456D6" w:rsidRDefault="00BC492A" w:rsidP="00D95EE7">
      <w:pPr>
        <w:tabs>
          <w:tab w:val="left" w:pos="1418"/>
        </w:tabs>
        <w:jc w:val="both"/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ab/>
      </w:r>
      <w:r w:rsidR="009456D6">
        <w:rPr>
          <w:noProof/>
          <w:color w:val="000000"/>
          <w:lang w:val="sr-Latn-CS"/>
        </w:rPr>
        <w:t>Naručioci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IS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CJN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izuzetno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za</w:t>
      </w:r>
      <w:r w:rsidRPr="009456D6">
        <w:rPr>
          <w:noProof/>
          <w:color w:val="000000"/>
          <w:lang w:val="sr-Latn-CS"/>
        </w:rPr>
        <w:t xml:space="preserve"> 2016. </w:t>
      </w:r>
      <w:r w:rsidR="009456D6">
        <w:rPr>
          <w:noProof/>
          <w:color w:val="000000"/>
          <w:lang w:val="sr-Latn-CS"/>
        </w:rPr>
        <w:t>godinu</w:t>
      </w:r>
      <w:r w:rsidRPr="009456D6">
        <w:rPr>
          <w:noProof/>
          <w:color w:val="000000"/>
          <w:lang w:val="sr-Latn-CS"/>
        </w:rPr>
        <w:t xml:space="preserve">, </w:t>
      </w:r>
      <w:r w:rsidR="009456D6">
        <w:rPr>
          <w:noProof/>
          <w:color w:val="000000"/>
          <w:lang w:val="sr-Latn-CS"/>
        </w:rPr>
        <w:t>unose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podatke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o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centralizovanim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javnim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nabavkama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iz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člana</w:t>
      </w:r>
      <w:r w:rsidRPr="009456D6">
        <w:rPr>
          <w:noProof/>
          <w:color w:val="000000"/>
          <w:lang w:val="sr-Latn-CS"/>
        </w:rPr>
        <w:t xml:space="preserve"> 11. </w:t>
      </w:r>
      <w:r w:rsidR="009456D6">
        <w:rPr>
          <w:noProof/>
          <w:color w:val="000000"/>
          <w:lang w:val="sr-Latn-CS"/>
        </w:rPr>
        <w:t>ove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uredbe</w:t>
      </w:r>
      <w:r w:rsidRPr="009456D6">
        <w:rPr>
          <w:noProof/>
          <w:color w:val="000000"/>
          <w:lang w:val="sr-Latn-CS"/>
        </w:rPr>
        <w:t xml:space="preserve"> </w:t>
      </w:r>
      <w:r w:rsidR="009456D6">
        <w:rPr>
          <w:noProof/>
          <w:color w:val="000000"/>
          <w:lang w:val="sr-Latn-CS"/>
        </w:rPr>
        <w:t>do</w:t>
      </w:r>
      <w:r w:rsidRPr="009456D6">
        <w:rPr>
          <w:noProof/>
          <w:color w:val="000000"/>
          <w:lang w:val="sr-Latn-CS"/>
        </w:rPr>
        <w:t xml:space="preserve"> 15. </w:t>
      </w:r>
      <w:r w:rsidR="009456D6">
        <w:rPr>
          <w:noProof/>
          <w:color w:val="000000"/>
          <w:lang w:val="sr-Latn-CS"/>
        </w:rPr>
        <w:t>januara</w:t>
      </w:r>
      <w:r w:rsidRPr="009456D6">
        <w:rPr>
          <w:noProof/>
          <w:color w:val="000000"/>
          <w:lang w:val="sr-Latn-CS"/>
        </w:rPr>
        <w:t xml:space="preserve"> 2016. </w:t>
      </w:r>
      <w:r w:rsidR="009456D6">
        <w:rPr>
          <w:noProof/>
          <w:color w:val="000000"/>
          <w:lang w:val="sr-Latn-CS"/>
        </w:rPr>
        <w:t>godine</w:t>
      </w:r>
      <w:r w:rsidRPr="009456D6">
        <w:rPr>
          <w:noProof/>
          <w:color w:val="000000"/>
          <w:lang w:val="sr-Latn-CS"/>
        </w:rPr>
        <w:t>.</w:t>
      </w:r>
    </w:p>
    <w:p w:rsidR="00BC492A" w:rsidRPr="009456D6" w:rsidRDefault="00BC492A" w:rsidP="00E21224">
      <w:pPr>
        <w:rPr>
          <w:noProof/>
          <w:color w:val="000000"/>
          <w:lang w:val="sr-Latn-CS"/>
        </w:rPr>
      </w:pPr>
    </w:p>
    <w:p w:rsidR="00BC492A" w:rsidRPr="009456D6" w:rsidRDefault="009456D6" w:rsidP="0045797E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13.</w:t>
      </w:r>
    </w:p>
    <w:p w:rsidR="00BC492A" w:rsidRPr="009456D6" w:rsidRDefault="00BC492A" w:rsidP="00D95EE7">
      <w:pPr>
        <w:tabs>
          <w:tab w:val="left" w:pos="1418"/>
        </w:tabs>
        <w:jc w:val="both"/>
        <w:rPr>
          <w:noProof/>
          <w:color w:val="000000"/>
          <w:lang w:val="sr-Latn-CS"/>
        </w:rPr>
      </w:pPr>
    </w:p>
    <w:p w:rsidR="00BC492A" w:rsidRPr="009456D6" w:rsidRDefault="009456D6" w:rsidP="00B5768F">
      <w:pPr>
        <w:ind w:firstLine="144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Uprava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dostavlja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godišnjeg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centralizovanih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javnih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BC492A" w:rsidRPr="009456D6">
        <w:rPr>
          <w:noProof/>
          <w:color w:val="000000"/>
          <w:lang w:val="sr-Latn-CS"/>
        </w:rPr>
        <w:t xml:space="preserve"> 2016. </w:t>
      </w:r>
      <w:r>
        <w:rPr>
          <w:noProof/>
          <w:color w:val="000000"/>
          <w:lang w:val="sr-Latn-CS"/>
        </w:rPr>
        <w:t>godinu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BC492A" w:rsidRPr="009456D6">
        <w:rPr>
          <w:noProof/>
          <w:color w:val="000000"/>
          <w:lang w:val="sr-Latn-CS"/>
        </w:rPr>
        <w:t xml:space="preserve"> 15. </w:t>
      </w:r>
      <w:r>
        <w:rPr>
          <w:noProof/>
          <w:color w:val="000000"/>
          <w:lang w:val="sr-Latn-CS"/>
        </w:rPr>
        <w:t>januara</w:t>
      </w:r>
      <w:r w:rsidR="00BC492A" w:rsidRPr="009456D6">
        <w:rPr>
          <w:noProof/>
          <w:color w:val="000000"/>
          <w:lang w:val="sr-Latn-CS"/>
        </w:rPr>
        <w:t xml:space="preserve"> 2016. </w:t>
      </w:r>
      <w:r>
        <w:rPr>
          <w:noProof/>
          <w:color w:val="000000"/>
          <w:lang w:val="sr-Latn-CS"/>
        </w:rPr>
        <w:t>godine</w:t>
      </w:r>
      <w:r w:rsidR="00BC492A" w:rsidRPr="009456D6">
        <w:rPr>
          <w:noProof/>
          <w:color w:val="000000"/>
          <w:lang w:val="sr-Latn-CS"/>
        </w:rPr>
        <w:t>.</w:t>
      </w:r>
    </w:p>
    <w:p w:rsidR="00BC492A" w:rsidRPr="009456D6" w:rsidRDefault="00BC492A" w:rsidP="001C68B2">
      <w:pPr>
        <w:tabs>
          <w:tab w:val="left" w:pos="1440"/>
        </w:tabs>
        <w:jc w:val="both"/>
        <w:rPr>
          <w:noProof/>
          <w:color w:val="000000"/>
          <w:lang w:val="sr-Latn-CS"/>
        </w:rPr>
      </w:pPr>
    </w:p>
    <w:p w:rsidR="0042393A" w:rsidRPr="009456D6" w:rsidRDefault="0042393A" w:rsidP="001C68B2">
      <w:pPr>
        <w:tabs>
          <w:tab w:val="left" w:pos="1440"/>
        </w:tabs>
        <w:jc w:val="both"/>
        <w:rPr>
          <w:noProof/>
          <w:color w:val="000000"/>
          <w:lang w:val="sr-Latn-CS"/>
        </w:rPr>
      </w:pPr>
    </w:p>
    <w:p w:rsidR="0042393A" w:rsidRPr="009456D6" w:rsidRDefault="0042393A" w:rsidP="001C68B2">
      <w:pPr>
        <w:tabs>
          <w:tab w:val="left" w:pos="1440"/>
        </w:tabs>
        <w:jc w:val="both"/>
        <w:rPr>
          <w:noProof/>
          <w:color w:val="000000"/>
          <w:lang w:val="sr-Latn-CS"/>
        </w:rPr>
      </w:pPr>
    </w:p>
    <w:p w:rsidR="0042393A" w:rsidRPr="009456D6" w:rsidRDefault="0042393A" w:rsidP="001C68B2">
      <w:pPr>
        <w:tabs>
          <w:tab w:val="left" w:pos="1440"/>
        </w:tabs>
        <w:jc w:val="both"/>
        <w:rPr>
          <w:noProof/>
          <w:color w:val="000000"/>
          <w:lang w:val="sr-Latn-CS"/>
        </w:rPr>
      </w:pPr>
    </w:p>
    <w:p w:rsidR="0042393A" w:rsidRPr="009456D6" w:rsidRDefault="0042393A" w:rsidP="001C68B2">
      <w:pPr>
        <w:tabs>
          <w:tab w:val="left" w:pos="1440"/>
        </w:tabs>
        <w:jc w:val="both"/>
        <w:rPr>
          <w:noProof/>
          <w:color w:val="000000"/>
          <w:lang w:val="sr-Latn-CS"/>
        </w:rPr>
      </w:pPr>
    </w:p>
    <w:p w:rsidR="0042393A" w:rsidRPr="009456D6" w:rsidRDefault="0042393A" w:rsidP="001C68B2">
      <w:pPr>
        <w:tabs>
          <w:tab w:val="left" w:pos="1440"/>
        </w:tabs>
        <w:jc w:val="both"/>
        <w:rPr>
          <w:noProof/>
          <w:color w:val="000000"/>
          <w:lang w:val="sr-Latn-CS"/>
        </w:rPr>
      </w:pPr>
    </w:p>
    <w:p w:rsidR="00BC492A" w:rsidRPr="009456D6" w:rsidRDefault="009456D6" w:rsidP="0045797E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14.</w:t>
      </w:r>
    </w:p>
    <w:p w:rsidR="00BC492A" w:rsidRPr="009456D6" w:rsidRDefault="00BC492A" w:rsidP="00E64623">
      <w:pPr>
        <w:jc w:val="center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9456D6" w:rsidP="00E64623">
      <w:pPr>
        <w:ind w:firstLine="144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Danom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stupanja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snagu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prestaje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važi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Uredba</w:t>
      </w:r>
      <w:r w:rsidR="00BC492A" w:rsidRPr="009456D6">
        <w:rPr>
          <w:noProof/>
          <w:color w:val="000000"/>
          <w:lang w:val="sr-Latn-CS"/>
        </w:rPr>
        <w:t xml:space="preserve">  </w:t>
      </w:r>
      <w:r>
        <w:rPr>
          <w:noProof/>
          <w:color w:val="000000"/>
          <w:lang w:val="sr-Latn-CS"/>
        </w:rPr>
        <w:t>o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uslovima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sprovođenja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postupka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Uprave</w:t>
      </w:r>
      <w:r w:rsidR="007934E3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7934E3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zajedničke</w:t>
      </w:r>
      <w:r w:rsidR="007934E3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lastRenderedPageBreak/>
        <w:t>poslove</w:t>
      </w:r>
      <w:r w:rsidR="007934E3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republičkih</w:t>
      </w:r>
      <w:r w:rsidR="007934E3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organa</w:t>
      </w:r>
      <w:r w:rsidR="007934E3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17E86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utvrđivanju</w:t>
      </w:r>
      <w:r w:rsidR="00017E86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Spiska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nabavke</w:t>
      </w:r>
      <w:r w:rsidR="00BC492A" w:rsidRPr="009456D6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BC492A" w:rsidRPr="009456D6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BC492A" w:rsidRPr="009456D6">
        <w:rPr>
          <w:noProof/>
          <w:color w:val="000000"/>
          <w:lang w:val="sr-Latn-CS"/>
        </w:rPr>
        <w:t xml:space="preserve">. 110/13 </w:t>
      </w:r>
      <w:r>
        <w:rPr>
          <w:noProof/>
          <w:color w:val="000000"/>
          <w:lang w:val="sr-Latn-CS"/>
        </w:rPr>
        <w:t>i</w:t>
      </w:r>
      <w:r w:rsidR="00BC492A" w:rsidRPr="009456D6">
        <w:rPr>
          <w:noProof/>
          <w:color w:val="000000"/>
          <w:lang w:val="sr-Latn-CS"/>
        </w:rPr>
        <w:t xml:space="preserve"> 13/14).</w:t>
      </w:r>
    </w:p>
    <w:p w:rsidR="00BC492A" w:rsidRPr="009456D6" w:rsidRDefault="00BC492A" w:rsidP="00E64623">
      <w:pPr>
        <w:rPr>
          <w:noProof/>
          <w:color w:val="000000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BC492A" w:rsidRPr="009456D6">
        <w:rPr>
          <w:noProof/>
          <w:color w:val="000000"/>
          <w:lang w:val="sr-Latn-CS"/>
        </w:rPr>
        <w:t xml:space="preserve"> 15.</w:t>
      </w:r>
    </w:p>
    <w:p w:rsidR="00BC492A" w:rsidRPr="009456D6" w:rsidRDefault="00BC492A" w:rsidP="00E64623">
      <w:pPr>
        <w:jc w:val="center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9456D6" w:rsidP="00E64623">
      <w:pPr>
        <w:ind w:firstLine="144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Ova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stupa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snagu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osmog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dana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objavljivanja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BC492A" w:rsidRPr="009456D6">
        <w:rPr>
          <w:noProof/>
          <w:color w:val="000000"/>
          <w:lang w:val="sr-Latn-CS"/>
        </w:rPr>
        <w:t xml:space="preserve"> „</w:t>
      </w:r>
      <w:r>
        <w:rPr>
          <w:noProof/>
          <w:color w:val="000000"/>
          <w:lang w:val="sr-Latn-CS"/>
        </w:rPr>
        <w:t>Službenom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BC492A" w:rsidRPr="009456D6">
        <w:rPr>
          <w:noProof/>
          <w:color w:val="000000"/>
          <w:lang w:val="sr-Latn-CS"/>
        </w:rPr>
        <w:t>”.</w:t>
      </w:r>
    </w:p>
    <w:p w:rsidR="00BC492A" w:rsidRPr="009456D6" w:rsidRDefault="00BC492A" w:rsidP="00E64623">
      <w:pPr>
        <w:rPr>
          <w:noProof/>
          <w:color w:val="000000"/>
          <w:lang w:val="sr-Latn-CS"/>
        </w:rPr>
      </w:pPr>
    </w:p>
    <w:p w:rsidR="0042393A" w:rsidRPr="009456D6" w:rsidRDefault="0042393A" w:rsidP="00E64623">
      <w:pPr>
        <w:rPr>
          <w:noProof/>
          <w:color w:val="000000"/>
          <w:lang w:val="sr-Latn-CS"/>
        </w:rPr>
      </w:pPr>
    </w:p>
    <w:p w:rsidR="0042393A" w:rsidRPr="009456D6" w:rsidRDefault="0042393A" w:rsidP="00E64623">
      <w:pPr>
        <w:rPr>
          <w:noProof/>
          <w:color w:val="000000"/>
          <w:lang w:val="sr-Latn-CS"/>
        </w:rPr>
      </w:pPr>
    </w:p>
    <w:p w:rsidR="00BC492A" w:rsidRPr="009456D6" w:rsidRDefault="0042393A" w:rsidP="00E64623">
      <w:pPr>
        <w:rPr>
          <w:noProof/>
          <w:color w:val="000000"/>
          <w:lang w:val="sr-Latn-CS"/>
        </w:rPr>
      </w:pPr>
      <w:r w:rsidRPr="009456D6">
        <w:rPr>
          <w:noProof/>
          <w:color w:val="000000"/>
          <w:lang w:val="sr-Latn-CS"/>
        </w:rPr>
        <w:t xml:space="preserve">05 </w:t>
      </w:r>
      <w:r w:rsidR="009456D6">
        <w:rPr>
          <w:noProof/>
          <w:color w:val="000000"/>
          <w:lang w:val="sr-Latn-CS"/>
        </w:rPr>
        <w:t>Broj</w:t>
      </w:r>
      <w:r w:rsidR="00BC492A" w:rsidRPr="009456D6">
        <w:rPr>
          <w:noProof/>
          <w:color w:val="000000"/>
          <w:lang w:val="sr-Latn-CS"/>
        </w:rPr>
        <w:t>:</w:t>
      </w:r>
    </w:p>
    <w:p w:rsidR="00BC492A" w:rsidRPr="009456D6" w:rsidRDefault="009456D6" w:rsidP="00E64623">
      <w:pPr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Beogradu</w:t>
      </w:r>
      <w:r w:rsidR="00BC492A" w:rsidRPr="009456D6">
        <w:rPr>
          <w:noProof/>
          <w:color w:val="000000"/>
          <w:lang w:val="sr-Latn-CS"/>
        </w:rPr>
        <w:t xml:space="preserve">, </w:t>
      </w:r>
      <w:r w:rsidR="007C6D57" w:rsidRPr="009456D6">
        <w:rPr>
          <w:noProof/>
          <w:color w:val="000000"/>
          <w:lang w:val="sr-Latn-CS"/>
        </w:rPr>
        <w:t xml:space="preserve">5. </w:t>
      </w:r>
      <w:r>
        <w:rPr>
          <w:noProof/>
          <w:color w:val="000000"/>
          <w:lang w:val="sr-Latn-CS"/>
        </w:rPr>
        <w:t>novembra</w:t>
      </w:r>
      <w:r w:rsidR="007C6D57" w:rsidRPr="009456D6">
        <w:rPr>
          <w:noProof/>
          <w:color w:val="000000"/>
          <w:lang w:val="sr-Latn-CS"/>
        </w:rPr>
        <w:t xml:space="preserve"> 2015. </w:t>
      </w:r>
      <w:r>
        <w:rPr>
          <w:noProof/>
          <w:color w:val="000000"/>
          <w:lang w:val="sr-Latn-CS"/>
        </w:rPr>
        <w:t>godine</w:t>
      </w:r>
    </w:p>
    <w:p w:rsidR="007C6D57" w:rsidRPr="009456D6" w:rsidRDefault="007C6D57" w:rsidP="00E64623">
      <w:pPr>
        <w:jc w:val="both"/>
        <w:rPr>
          <w:noProof/>
          <w:color w:val="000000"/>
          <w:lang w:val="sr-Latn-CS"/>
        </w:rPr>
      </w:pPr>
    </w:p>
    <w:p w:rsidR="007C6D57" w:rsidRPr="009456D6" w:rsidRDefault="007C6D57" w:rsidP="00E64623">
      <w:pPr>
        <w:jc w:val="both"/>
        <w:rPr>
          <w:noProof/>
          <w:color w:val="000000"/>
          <w:lang w:val="sr-Latn-CS"/>
        </w:rPr>
      </w:pPr>
    </w:p>
    <w:p w:rsidR="00BC492A" w:rsidRPr="009456D6" w:rsidRDefault="00BC492A" w:rsidP="00E64623">
      <w:pPr>
        <w:jc w:val="both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9456D6" w:rsidP="00E64623"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V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</w:p>
    <w:p w:rsidR="00BC492A" w:rsidRPr="009456D6" w:rsidRDefault="00BC492A" w:rsidP="00E64623">
      <w:pPr>
        <w:jc w:val="both"/>
        <w:rPr>
          <w:noProof/>
          <w:color w:val="000000"/>
          <w:sz w:val="16"/>
          <w:szCs w:val="16"/>
          <w:lang w:val="sr-Latn-CS"/>
        </w:rPr>
      </w:pPr>
    </w:p>
    <w:p w:rsidR="00BC492A" w:rsidRPr="009456D6" w:rsidRDefault="009456D6" w:rsidP="00E64623">
      <w:pPr>
        <w:ind w:left="5103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PREDSEDNIK</w:t>
      </w:r>
    </w:p>
    <w:p w:rsidR="00D16074" w:rsidRPr="009456D6" w:rsidRDefault="00D16074" w:rsidP="00E64623">
      <w:pPr>
        <w:ind w:left="5103"/>
        <w:jc w:val="center"/>
        <w:rPr>
          <w:noProof/>
          <w:color w:val="000000"/>
          <w:lang w:val="sr-Latn-CS"/>
        </w:rPr>
      </w:pPr>
    </w:p>
    <w:p w:rsidR="00BC492A" w:rsidRPr="009456D6" w:rsidRDefault="00BC492A" w:rsidP="00E64623">
      <w:pPr>
        <w:ind w:left="5103"/>
        <w:jc w:val="center"/>
        <w:rPr>
          <w:noProof/>
          <w:color w:val="000000"/>
          <w:lang w:val="sr-Latn-CS"/>
        </w:rPr>
      </w:pPr>
    </w:p>
    <w:p w:rsidR="00BC492A" w:rsidRPr="009456D6" w:rsidRDefault="009456D6" w:rsidP="00E64623">
      <w:pPr>
        <w:ind w:left="5103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Aleksandar</w:t>
      </w:r>
      <w:r w:rsidR="00BC492A" w:rsidRPr="009456D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Vučić</w:t>
      </w:r>
    </w:p>
    <w:p w:rsidR="00BC492A" w:rsidRPr="009456D6" w:rsidRDefault="00BC492A" w:rsidP="00E64623">
      <w:pPr>
        <w:jc w:val="center"/>
        <w:rPr>
          <w:noProof/>
          <w:color w:val="000000"/>
          <w:lang w:val="sr-Latn-CS"/>
        </w:rPr>
      </w:pPr>
    </w:p>
    <w:p w:rsidR="00BC492A" w:rsidRPr="009456D6" w:rsidRDefault="00BC492A">
      <w:pPr>
        <w:rPr>
          <w:noProof/>
          <w:lang w:val="sr-Latn-CS"/>
        </w:rPr>
      </w:pPr>
      <w:bookmarkStart w:id="0" w:name="_GoBack"/>
      <w:bookmarkEnd w:id="0"/>
    </w:p>
    <w:sectPr w:rsidR="00BC492A" w:rsidRPr="009456D6" w:rsidSect="001E6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CE" w:rsidRDefault="007E72CE">
      <w:r>
        <w:separator/>
      </w:r>
    </w:p>
  </w:endnote>
  <w:endnote w:type="continuationSeparator" w:id="0">
    <w:p w:rsidR="007E72CE" w:rsidRDefault="007E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D6" w:rsidRDefault="00945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310600914"/>
      <w:docPartObj>
        <w:docPartGallery w:val="Page Numbers (Bottom of Page)"/>
        <w:docPartUnique/>
      </w:docPartObj>
    </w:sdtPr>
    <w:sdtEndPr/>
    <w:sdtContent>
      <w:p w:rsidR="007D0E78" w:rsidRPr="009456D6" w:rsidRDefault="007D0E78">
        <w:pPr>
          <w:pStyle w:val="Footer"/>
          <w:jc w:val="right"/>
          <w:rPr>
            <w:noProof/>
            <w:lang w:val="sr-Latn-CS"/>
          </w:rPr>
        </w:pPr>
        <w:r w:rsidRPr="009456D6">
          <w:rPr>
            <w:noProof/>
            <w:lang w:val="sr-Latn-CS"/>
          </w:rPr>
          <w:fldChar w:fldCharType="begin"/>
        </w:r>
        <w:r w:rsidRPr="009456D6">
          <w:rPr>
            <w:noProof/>
            <w:lang w:val="sr-Latn-CS"/>
          </w:rPr>
          <w:instrText xml:space="preserve"> PAGE   \* MERGEFORMAT </w:instrText>
        </w:r>
        <w:r w:rsidRPr="009456D6">
          <w:rPr>
            <w:noProof/>
            <w:lang w:val="sr-Latn-CS"/>
          </w:rPr>
          <w:fldChar w:fldCharType="separate"/>
        </w:r>
        <w:r w:rsidR="009456D6">
          <w:rPr>
            <w:noProof/>
            <w:lang w:val="sr-Latn-CS"/>
          </w:rPr>
          <w:t>5</w:t>
        </w:r>
        <w:r w:rsidRPr="009456D6">
          <w:rPr>
            <w:noProof/>
            <w:lang w:val="sr-Latn-CS"/>
          </w:rPr>
          <w:fldChar w:fldCharType="end"/>
        </w:r>
      </w:p>
    </w:sdtContent>
  </w:sdt>
  <w:p w:rsidR="007D0E78" w:rsidRPr="009456D6" w:rsidRDefault="007D0E78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D6" w:rsidRDefault="00945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CE" w:rsidRDefault="007E72CE">
      <w:r>
        <w:separator/>
      </w:r>
    </w:p>
  </w:footnote>
  <w:footnote w:type="continuationSeparator" w:id="0">
    <w:p w:rsidR="007E72CE" w:rsidRDefault="007E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2A" w:rsidRDefault="00BC492A" w:rsidP="00C76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92A" w:rsidRDefault="00BC4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2A" w:rsidRPr="009456D6" w:rsidRDefault="00BC492A" w:rsidP="00C7692C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9456D6">
      <w:rPr>
        <w:rStyle w:val="PageNumber"/>
        <w:noProof/>
        <w:lang w:val="sr-Latn-CS"/>
      </w:rPr>
      <w:fldChar w:fldCharType="begin"/>
    </w:r>
    <w:r w:rsidRPr="009456D6">
      <w:rPr>
        <w:rStyle w:val="PageNumber"/>
        <w:noProof/>
        <w:lang w:val="sr-Latn-CS"/>
      </w:rPr>
      <w:instrText xml:space="preserve">PAGE  </w:instrText>
    </w:r>
    <w:r w:rsidRPr="009456D6">
      <w:rPr>
        <w:rStyle w:val="PageNumber"/>
        <w:noProof/>
        <w:lang w:val="sr-Latn-CS"/>
      </w:rPr>
      <w:fldChar w:fldCharType="separate"/>
    </w:r>
    <w:r w:rsidR="009456D6">
      <w:rPr>
        <w:rStyle w:val="PageNumber"/>
        <w:noProof/>
        <w:lang w:val="sr-Latn-CS"/>
      </w:rPr>
      <w:t>5</w:t>
    </w:r>
    <w:r w:rsidRPr="009456D6">
      <w:rPr>
        <w:rStyle w:val="PageNumber"/>
        <w:noProof/>
        <w:lang w:val="sr-Latn-CS"/>
      </w:rPr>
      <w:fldChar w:fldCharType="end"/>
    </w:r>
  </w:p>
  <w:p w:rsidR="00BC492A" w:rsidRPr="009456D6" w:rsidRDefault="00BC492A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D6" w:rsidRDefault="00945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0"/>
    <w:multiLevelType w:val="singleLevel"/>
    <w:tmpl w:val="04090011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</w:abstractNum>
  <w:abstractNum w:abstractNumId="1" w15:restartNumberingAfterBreak="0">
    <w:nsid w:val="2A78740C"/>
    <w:multiLevelType w:val="hybridMultilevel"/>
    <w:tmpl w:val="2E00FE52"/>
    <w:lvl w:ilvl="0" w:tplc="86BA20F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347C385E"/>
    <w:multiLevelType w:val="hybridMultilevel"/>
    <w:tmpl w:val="64EE826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43AB463D"/>
    <w:multiLevelType w:val="hybridMultilevel"/>
    <w:tmpl w:val="889411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9761E8"/>
    <w:multiLevelType w:val="hybridMultilevel"/>
    <w:tmpl w:val="81343DC4"/>
    <w:lvl w:ilvl="0" w:tplc="647A13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7D00A38"/>
    <w:multiLevelType w:val="hybridMultilevel"/>
    <w:tmpl w:val="EC620F4C"/>
    <w:lvl w:ilvl="0" w:tplc="8A7C35D8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" w15:restartNumberingAfterBreak="0">
    <w:nsid w:val="6E4F1347"/>
    <w:multiLevelType w:val="hybridMultilevel"/>
    <w:tmpl w:val="923460E4"/>
    <w:lvl w:ilvl="0" w:tplc="7F4AD4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EF877FB"/>
    <w:multiLevelType w:val="hybridMultilevel"/>
    <w:tmpl w:val="05500946"/>
    <w:name w:val="WW8Num972"/>
    <w:lvl w:ilvl="0" w:tplc="04090011">
      <w:start w:val="1"/>
      <w:numFmt w:val="decimal"/>
      <w:lvlText w:val="%1)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A0808"/>
    <w:multiLevelType w:val="hybridMultilevel"/>
    <w:tmpl w:val="74FA174E"/>
    <w:lvl w:ilvl="0" w:tplc="E22A1126">
      <w:start w:val="1"/>
      <w:numFmt w:val="decimal"/>
      <w:lvlText w:val="(%1)"/>
      <w:lvlJc w:val="left"/>
      <w:pPr>
        <w:ind w:left="19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3C"/>
    <w:rsid w:val="00017E86"/>
    <w:rsid w:val="00021C7D"/>
    <w:rsid w:val="00035FD5"/>
    <w:rsid w:val="00037FD2"/>
    <w:rsid w:val="00053B1F"/>
    <w:rsid w:val="00054119"/>
    <w:rsid w:val="00066B9B"/>
    <w:rsid w:val="00070332"/>
    <w:rsid w:val="000903F3"/>
    <w:rsid w:val="000A0B42"/>
    <w:rsid w:val="000E4053"/>
    <w:rsid w:val="00115EC1"/>
    <w:rsid w:val="00124E6E"/>
    <w:rsid w:val="00136775"/>
    <w:rsid w:val="0014703C"/>
    <w:rsid w:val="00161C6B"/>
    <w:rsid w:val="0018449F"/>
    <w:rsid w:val="00196261"/>
    <w:rsid w:val="001C2295"/>
    <w:rsid w:val="001C68B2"/>
    <w:rsid w:val="001D776F"/>
    <w:rsid w:val="001E6ECE"/>
    <w:rsid w:val="00226B17"/>
    <w:rsid w:val="0025219A"/>
    <w:rsid w:val="002B0974"/>
    <w:rsid w:val="00310A2E"/>
    <w:rsid w:val="0039544F"/>
    <w:rsid w:val="003C12D4"/>
    <w:rsid w:val="003D6972"/>
    <w:rsid w:val="0041561D"/>
    <w:rsid w:val="004206CD"/>
    <w:rsid w:val="0042393A"/>
    <w:rsid w:val="00425E5D"/>
    <w:rsid w:val="0045797E"/>
    <w:rsid w:val="00470171"/>
    <w:rsid w:val="004E2BC8"/>
    <w:rsid w:val="00570EEA"/>
    <w:rsid w:val="005C164D"/>
    <w:rsid w:val="00627C4A"/>
    <w:rsid w:val="00636EEC"/>
    <w:rsid w:val="00637265"/>
    <w:rsid w:val="00647916"/>
    <w:rsid w:val="00653DD4"/>
    <w:rsid w:val="006C2EF5"/>
    <w:rsid w:val="006D0C90"/>
    <w:rsid w:val="00715F08"/>
    <w:rsid w:val="00733172"/>
    <w:rsid w:val="00733CD0"/>
    <w:rsid w:val="00774959"/>
    <w:rsid w:val="007934E3"/>
    <w:rsid w:val="007B512B"/>
    <w:rsid w:val="007C6D57"/>
    <w:rsid w:val="007D0E78"/>
    <w:rsid w:val="007E72CE"/>
    <w:rsid w:val="007F20A9"/>
    <w:rsid w:val="00800E48"/>
    <w:rsid w:val="00803E27"/>
    <w:rsid w:val="0082380B"/>
    <w:rsid w:val="00823D1D"/>
    <w:rsid w:val="008266AC"/>
    <w:rsid w:val="008408C5"/>
    <w:rsid w:val="00860F70"/>
    <w:rsid w:val="0086270D"/>
    <w:rsid w:val="00885451"/>
    <w:rsid w:val="00891B0E"/>
    <w:rsid w:val="008B7681"/>
    <w:rsid w:val="00906F56"/>
    <w:rsid w:val="0092682C"/>
    <w:rsid w:val="009456D6"/>
    <w:rsid w:val="009A0E76"/>
    <w:rsid w:val="009A349D"/>
    <w:rsid w:val="009D4131"/>
    <w:rsid w:val="009F31AD"/>
    <w:rsid w:val="00A00634"/>
    <w:rsid w:val="00A11CC1"/>
    <w:rsid w:val="00A224F8"/>
    <w:rsid w:val="00A5525E"/>
    <w:rsid w:val="00A63D6B"/>
    <w:rsid w:val="00AD0B60"/>
    <w:rsid w:val="00B04AF1"/>
    <w:rsid w:val="00B242F5"/>
    <w:rsid w:val="00B472E8"/>
    <w:rsid w:val="00B54440"/>
    <w:rsid w:val="00B5768F"/>
    <w:rsid w:val="00B61B96"/>
    <w:rsid w:val="00BB2595"/>
    <w:rsid w:val="00BC492A"/>
    <w:rsid w:val="00BD2C11"/>
    <w:rsid w:val="00BF2E95"/>
    <w:rsid w:val="00C00230"/>
    <w:rsid w:val="00C123A5"/>
    <w:rsid w:val="00C41C17"/>
    <w:rsid w:val="00C7692C"/>
    <w:rsid w:val="00C77FF5"/>
    <w:rsid w:val="00CB108E"/>
    <w:rsid w:val="00CB2774"/>
    <w:rsid w:val="00CC60B5"/>
    <w:rsid w:val="00CF053C"/>
    <w:rsid w:val="00D10B09"/>
    <w:rsid w:val="00D16074"/>
    <w:rsid w:val="00D37541"/>
    <w:rsid w:val="00D50E8E"/>
    <w:rsid w:val="00D779D5"/>
    <w:rsid w:val="00D853B0"/>
    <w:rsid w:val="00D95EE7"/>
    <w:rsid w:val="00DA19A2"/>
    <w:rsid w:val="00DE6CC1"/>
    <w:rsid w:val="00DF038C"/>
    <w:rsid w:val="00E04B37"/>
    <w:rsid w:val="00E21224"/>
    <w:rsid w:val="00E52D77"/>
    <w:rsid w:val="00E64623"/>
    <w:rsid w:val="00E950D1"/>
    <w:rsid w:val="00EB0013"/>
    <w:rsid w:val="00EE0215"/>
    <w:rsid w:val="00EE2A75"/>
    <w:rsid w:val="00F37E52"/>
    <w:rsid w:val="00F52B2B"/>
    <w:rsid w:val="00FA5A73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DD7E33-E580-4925-B296-A566BA8E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462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646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95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9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0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E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>UZZPRO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Gordana Popovic</dc:creator>
  <cp:lastModifiedBy>Bojan Grgic</cp:lastModifiedBy>
  <cp:revision>2</cp:revision>
  <cp:lastPrinted>2015-11-06T08:02:00Z</cp:lastPrinted>
  <dcterms:created xsi:type="dcterms:W3CDTF">2015-11-06T16:12:00Z</dcterms:created>
  <dcterms:modified xsi:type="dcterms:W3CDTF">2015-11-06T16:12:00Z</dcterms:modified>
</cp:coreProperties>
</file>