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27" w:rsidRPr="00C40044" w:rsidRDefault="00C40D27">
      <w:pPr>
        <w:spacing w:after="0" w:line="240" w:lineRule="auto"/>
        <w:rPr>
          <w:rFonts w:ascii="Times New Roman" w:hAnsi="Times New Roman"/>
          <w:noProof/>
          <w:sz w:val="24"/>
          <w:u w:val="single"/>
        </w:rPr>
      </w:pPr>
    </w:p>
    <w:p w:rsidR="00C40D27" w:rsidRPr="00C40044" w:rsidRDefault="00C40D27" w:rsidP="00C40D27">
      <w:pPr>
        <w:spacing w:after="0" w:line="240" w:lineRule="auto"/>
        <w:rPr>
          <w:rFonts w:ascii="Times New Roman" w:hAnsi="Times New Roman"/>
          <w:noProof/>
          <w:sz w:val="24"/>
          <w:u w:val="single"/>
        </w:rPr>
      </w:pPr>
    </w:p>
    <w:p w:rsidR="00C40D27" w:rsidRPr="00C40044" w:rsidRDefault="00C40D27" w:rsidP="00660BD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</w:rPr>
      </w:pPr>
    </w:p>
    <w:p w:rsidR="00C40D27" w:rsidRPr="00C40044" w:rsidRDefault="00C40D27" w:rsidP="00660BD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</w:rPr>
      </w:pPr>
    </w:p>
    <w:p w:rsidR="00660BD5" w:rsidRPr="00C40044" w:rsidRDefault="00C40044" w:rsidP="00660BD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Na</w:t>
      </w:r>
      <w:r w:rsidR="00660BD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osnovu</w:t>
      </w:r>
      <w:r w:rsidR="00660BD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4179D7" w:rsidRPr="00C40044">
        <w:rPr>
          <w:rFonts w:ascii="Times New Roman" w:hAnsi="Times New Roman"/>
          <w:noProof/>
          <w:sz w:val="24"/>
        </w:rPr>
        <w:t xml:space="preserve"> 7. </w:t>
      </w:r>
      <w:r>
        <w:rPr>
          <w:rFonts w:ascii="Times New Roman" w:hAnsi="Times New Roman"/>
          <w:noProof/>
          <w:sz w:val="24"/>
        </w:rPr>
        <w:t>Zakona</w:t>
      </w:r>
      <w:r w:rsidR="004179D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4179D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budžetu</w:t>
      </w:r>
      <w:r w:rsidR="004179D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Republike</w:t>
      </w:r>
      <w:r w:rsidR="004179D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Srbije</w:t>
      </w:r>
      <w:r w:rsidR="004179D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4179D7" w:rsidRPr="00C40044">
        <w:rPr>
          <w:rFonts w:ascii="Times New Roman" w:hAnsi="Times New Roman"/>
          <w:noProof/>
          <w:sz w:val="24"/>
        </w:rPr>
        <w:t xml:space="preserve"> 2015. </w:t>
      </w:r>
      <w:r>
        <w:rPr>
          <w:rFonts w:ascii="Times New Roman" w:hAnsi="Times New Roman"/>
          <w:noProof/>
          <w:sz w:val="24"/>
        </w:rPr>
        <w:t>godinu</w:t>
      </w:r>
      <w:r w:rsidR="004179D7" w:rsidRPr="00C40044">
        <w:rPr>
          <w:rFonts w:ascii="Times New Roman" w:hAnsi="Times New Roman"/>
          <w:noProof/>
          <w:sz w:val="24"/>
        </w:rPr>
        <w:t xml:space="preserve"> („</w:t>
      </w:r>
      <w:r>
        <w:rPr>
          <w:rFonts w:ascii="Times New Roman" w:hAnsi="Times New Roman"/>
          <w:noProof/>
          <w:sz w:val="24"/>
        </w:rPr>
        <w:t>Službeni</w:t>
      </w:r>
      <w:r w:rsidR="004179D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glasnik</w:t>
      </w:r>
      <w:r w:rsidR="004179D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RS</w:t>
      </w:r>
      <w:r w:rsidR="004179D7" w:rsidRPr="00C40044">
        <w:rPr>
          <w:rFonts w:ascii="Times New Roman" w:hAnsi="Times New Roman"/>
          <w:noProof/>
          <w:sz w:val="24"/>
        </w:rPr>
        <w:t xml:space="preserve">”, </w:t>
      </w:r>
      <w:r>
        <w:rPr>
          <w:rFonts w:ascii="Times New Roman" w:hAnsi="Times New Roman"/>
          <w:noProof/>
          <w:sz w:val="24"/>
        </w:rPr>
        <w:t>broj</w:t>
      </w:r>
      <w:r w:rsidR="004179D7" w:rsidRPr="00C40044">
        <w:rPr>
          <w:rFonts w:ascii="Times New Roman" w:hAnsi="Times New Roman"/>
          <w:noProof/>
          <w:sz w:val="24"/>
        </w:rPr>
        <w:t xml:space="preserve"> 142/14) </w:t>
      </w:r>
      <w:r>
        <w:rPr>
          <w:rFonts w:ascii="Times New Roman" w:hAnsi="Times New Roman"/>
          <w:noProof/>
          <w:sz w:val="24"/>
        </w:rPr>
        <w:t>i</w:t>
      </w:r>
      <w:r w:rsidR="004179D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2F09E0" w:rsidRPr="00C40044">
        <w:rPr>
          <w:rFonts w:ascii="Times New Roman" w:hAnsi="Times New Roman"/>
          <w:noProof/>
          <w:sz w:val="24"/>
        </w:rPr>
        <w:t xml:space="preserve"> 42. </w:t>
      </w:r>
      <w:r>
        <w:rPr>
          <w:rFonts w:ascii="Times New Roman" w:hAnsi="Times New Roman"/>
          <w:noProof/>
          <w:sz w:val="24"/>
        </w:rPr>
        <w:t>stav</w:t>
      </w:r>
      <w:r w:rsidR="002F09E0" w:rsidRPr="00C40044">
        <w:rPr>
          <w:rFonts w:ascii="Times New Roman" w:hAnsi="Times New Roman"/>
          <w:noProof/>
          <w:sz w:val="24"/>
        </w:rPr>
        <w:t xml:space="preserve"> 1. </w:t>
      </w:r>
      <w:r>
        <w:rPr>
          <w:rFonts w:ascii="Times New Roman" w:hAnsi="Times New Roman"/>
          <w:noProof/>
          <w:sz w:val="24"/>
        </w:rPr>
        <w:t>Zakona</w:t>
      </w:r>
      <w:r w:rsidR="002F09E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2F09E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Vladi</w:t>
      </w:r>
      <w:r w:rsidR="002F09E0" w:rsidRPr="00C40044">
        <w:rPr>
          <w:rFonts w:ascii="Times New Roman" w:hAnsi="Times New Roman"/>
          <w:noProof/>
          <w:sz w:val="24"/>
        </w:rPr>
        <w:t xml:space="preserve"> („</w:t>
      </w:r>
      <w:r>
        <w:rPr>
          <w:rFonts w:ascii="Times New Roman" w:hAnsi="Times New Roman"/>
          <w:noProof/>
          <w:sz w:val="24"/>
        </w:rPr>
        <w:t>Službeni</w:t>
      </w:r>
      <w:r w:rsidR="002F09E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glasnik</w:t>
      </w:r>
      <w:r w:rsidR="002F09E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RS</w:t>
      </w:r>
      <w:r w:rsidR="002F09E0" w:rsidRPr="00C40044">
        <w:rPr>
          <w:rFonts w:ascii="Times New Roman" w:hAnsi="Times New Roman"/>
          <w:noProof/>
          <w:sz w:val="24"/>
        </w:rPr>
        <w:t xml:space="preserve">”, </w:t>
      </w:r>
      <w:r>
        <w:rPr>
          <w:rFonts w:ascii="Times New Roman" w:hAnsi="Times New Roman"/>
          <w:noProof/>
          <w:sz w:val="24"/>
        </w:rPr>
        <w:t>br</w:t>
      </w:r>
      <w:r w:rsidR="002F09E0" w:rsidRPr="00C40044">
        <w:rPr>
          <w:rFonts w:ascii="Times New Roman" w:hAnsi="Times New Roman"/>
          <w:noProof/>
          <w:sz w:val="24"/>
        </w:rPr>
        <w:t xml:space="preserve">. 55/05, 71/05 – </w:t>
      </w:r>
      <w:r>
        <w:rPr>
          <w:rFonts w:ascii="Times New Roman" w:hAnsi="Times New Roman"/>
          <w:noProof/>
          <w:sz w:val="24"/>
        </w:rPr>
        <w:t>ispravka</w:t>
      </w:r>
      <w:r w:rsidR="002F09E0" w:rsidRPr="00C40044">
        <w:rPr>
          <w:rFonts w:ascii="Times New Roman" w:hAnsi="Times New Roman"/>
          <w:noProof/>
          <w:sz w:val="24"/>
        </w:rPr>
        <w:t xml:space="preserve">, 101/07, 65/08, 16/11, 68/12 – </w:t>
      </w:r>
      <w:r>
        <w:rPr>
          <w:rFonts w:ascii="Times New Roman" w:hAnsi="Times New Roman"/>
          <w:noProof/>
          <w:sz w:val="24"/>
        </w:rPr>
        <w:t>US</w:t>
      </w:r>
      <w:r w:rsidR="002F09E0" w:rsidRPr="00C40044">
        <w:rPr>
          <w:rFonts w:ascii="Times New Roman" w:hAnsi="Times New Roman"/>
          <w:noProof/>
          <w:sz w:val="24"/>
        </w:rPr>
        <w:t xml:space="preserve">, 72/12, 7/14 – </w:t>
      </w:r>
      <w:r>
        <w:rPr>
          <w:rFonts w:ascii="Times New Roman" w:hAnsi="Times New Roman"/>
          <w:noProof/>
          <w:sz w:val="24"/>
        </w:rPr>
        <w:t>US</w:t>
      </w:r>
      <w:r w:rsidR="002F09E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2F09E0" w:rsidRPr="00C40044">
        <w:rPr>
          <w:rFonts w:ascii="Times New Roman" w:hAnsi="Times New Roman"/>
          <w:noProof/>
          <w:sz w:val="24"/>
        </w:rPr>
        <w:t xml:space="preserve"> 44/14),</w:t>
      </w:r>
    </w:p>
    <w:p w:rsidR="00660BD5" w:rsidRPr="00C40044" w:rsidRDefault="00660BD5" w:rsidP="00660BD5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</w:p>
    <w:p w:rsidR="00660BD5" w:rsidRPr="00C40044" w:rsidRDefault="00C40044" w:rsidP="00660BD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Vlada</w:t>
      </w:r>
      <w:r w:rsidR="00660BD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donosi</w:t>
      </w:r>
    </w:p>
    <w:p w:rsidR="008B5919" w:rsidRPr="00C40044" w:rsidRDefault="008B5919" w:rsidP="00660BD5">
      <w:pPr>
        <w:spacing w:after="0" w:line="240" w:lineRule="auto"/>
        <w:rPr>
          <w:rFonts w:ascii="Times New Roman" w:hAnsi="Times New Roman"/>
          <w:noProof/>
          <w:sz w:val="24"/>
        </w:rPr>
      </w:pPr>
    </w:p>
    <w:p w:rsidR="00660BD5" w:rsidRPr="00C40044" w:rsidRDefault="00C40044" w:rsidP="008B5919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UREDBU</w:t>
      </w:r>
    </w:p>
    <w:p w:rsidR="00364603" w:rsidRPr="00C40044" w:rsidRDefault="00660BD5" w:rsidP="008B5919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USLOVIMA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NAČINU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PRIVLAČENJA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DIREKTNIH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INVESTICIJA</w:t>
      </w:r>
    </w:p>
    <w:p w:rsidR="008B5919" w:rsidRPr="00C40044" w:rsidRDefault="008B5919" w:rsidP="008B5919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660BD5" w:rsidRPr="00C40044" w:rsidRDefault="008A2E9C" w:rsidP="008B5919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I. </w:t>
      </w:r>
      <w:r w:rsidR="00C40044">
        <w:rPr>
          <w:rFonts w:ascii="Times New Roman" w:hAnsi="Times New Roman"/>
          <w:noProof/>
          <w:sz w:val="24"/>
        </w:rPr>
        <w:t>UVODNE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ODREDBE</w:t>
      </w:r>
    </w:p>
    <w:p w:rsidR="00A77414" w:rsidRPr="00C40044" w:rsidRDefault="00C40044" w:rsidP="007519E2">
      <w:pPr>
        <w:spacing w:before="240" w:after="24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Predmet</w:t>
      </w:r>
      <w:r w:rsidR="0042325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uređivanja</w:t>
      </w:r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0" w:name="clan_1"/>
      <w:bookmarkEnd w:id="0"/>
      <w:r>
        <w:rPr>
          <w:rFonts w:ascii="Times New Roman" w:hAnsi="Times New Roman"/>
          <w:noProof/>
          <w:sz w:val="24"/>
        </w:rPr>
        <w:t>Član</w:t>
      </w:r>
      <w:r w:rsidR="00A77414" w:rsidRPr="00C40044">
        <w:rPr>
          <w:rFonts w:ascii="Times New Roman" w:hAnsi="Times New Roman"/>
          <w:noProof/>
          <w:sz w:val="24"/>
        </w:rPr>
        <w:t xml:space="preserve"> 1</w:t>
      </w:r>
      <w:r w:rsidR="00423256" w:rsidRPr="00C40044">
        <w:rPr>
          <w:rFonts w:ascii="Times New Roman" w:hAnsi="Times New Roman"/>
          <w:noProof/>
          <w:sz w:val="24"/>
        </w:rPr>
        <w:t>.</w:t>
      </w:r>
    </w:p>
    <w:p w:rsidR="00A77414" w:rsidRPr="00C40044" w:rsidRDefault="00C40044" w:rsidP="00051B8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Ovom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uredbom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uređuju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uslovi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način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privlačenja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direktnih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95511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Republiku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Srbiju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propisima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uređuju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pravila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regionalne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državne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pomoći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kriterijumi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praćenje</w:t>
      </w:r>
      <w:r w:rsidR="00DB1BA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realizacije</w:t>
      </w:r>
      <w:r w:rsidR="001358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investicionih</w:t>
      </w:r>
      <w:r w:rsidR="001358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projekata</w:t>
      </w:r>
      <w:r w:rsidR="00DB1BA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DB1BA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</w:t>
      </w:r>
      <w:r w:rsidR="00DB1BA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</w:t>
      </w:r>
      <w:r w:rsidR="00DB1BA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DB1BA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dodeljena</w:t>
      </w:r>
      <w:r w:rsidR="00DB1BA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</w:t>
      </w:r>
      <w:r w:rsidR="00DB1BA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ovoj</w:t>
      </w:r>
      <w:r w:rsidR="00DB1BA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uredbi</w:t>
      </w:r>
      <w:r w:rsidR="001358CF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kao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pitanja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značaja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dodelu</w:t>
      </w:r>
      <w:r w:rsidR="00D9760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D9760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42325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realizaciju</w:t>
      </w:r>
      <w:r w:rsidR="0042325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investicionih</w:t>
      </w:r>
      <w:r w:rsidR="0042325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projekata</w:t>
      </w:r>
      <w:r w:rsidR="0042325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D9760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cilju</w:t>
      </w:r>
      <w:r w:rsidR="00D9760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povećanja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konkurentnosti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Republike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Srbije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kroz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direktne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imaju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povoljan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uticaj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otvaranje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mesta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prenos</w:t>
      </w:r>
      <w:r w:rsidR="007B2A9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novih</w:t>
      </w:r>
      <w:r w:rsidR="007B2A9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znanja</w:t>
      </w:r>
      <w:r w:rsidR="007B2A9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7B2A9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tehnologija</w:t>
      </w:r>
      <w:r w:rsidR="007B2A9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7B2A9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ravnomeran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regionalni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razvoj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Republike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Srbije</w:t>
      </w:r>
      <w:r w:rsidR="00441CDF" w:rsidRPr="00C40044">
        <w:rPr>
          <w:rFonts w:ascii="Times New Roman" w:hAnsi="Times New Roman"/>
          <w:noProof/>
          <w:sz w:val="24"/>
        </w:rPr>
        <w:t>.</w:t>
      </w:r>
    </w:p>
    <w:p w:rsidR="00F12C24" w:rsidRPr="00C40044" w:rsidRDefault="00F12C24" w:rsidP="00F12C2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1" w:name="str_2"/>
      <w:bookmarkEnd w:id="1"/>
      <w:r>
        <w:rPr>
          <w:rFonts w:ascii="Times New Roman" w:hAnsi="Times New Roman"/>
          <w:noProof/>
          <w:sz w:val="24"/>
        </w:rPr>
        <w:t>Pojmovi</w:t>
      </w:r>
    </w:p>
    <w:p w:rsidR="00F12C24" w:rsidRPr="00C40044" w:rsidRDefault="00F12C2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2" w:name="clan_2"/>
      <w:bookmarkEnd w:id="2"/>
      <w:r>
        <w:rPr>
          <w:rFonts w:ascii="Times New Roman" w:hAnsi="Times New Roman"/>
          <w:noProof/>
          <w:sz w:val="24"/>
        </w:rPr>
        <w:t>Član</w:t>
      </w:r>
      <w:r w:rsidR="00A77414" w:rsidRPr="00C40044">
        <w:rPr>
          <w:rFonts w:ascii="Times New Roman" w:hAnsi="Times New Roman"/>
          <w:noProof/>
          <w:sz w:val="24"/>
        </w:rPr>
        <w:t xml:space="preserve"> 2</w:t>
      </w:r>
      <w:r w:rsidR="00423256" w:rsidRPr="00C40044">
        <w:rPr>
          <w:rFonts w:ascii="Times New Roman" w:hAnsi="Times New Roman"/>
          <w:noProof/>
          <w:sz w:val="24"/>
        </w:rPr>
        <w:t>.</w:t>
      </w:r>
    </w:p>
    <w:p w:rsidR="00A77414" w:rsidRPr="00C40044" w:rsidRDefault="00C40044" w:rsidP="00051B8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Pojedini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izrazi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upotrebljeni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ovoj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imaju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sledeće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značenje</w:t>
      </w:r>
      <w:r w:rsidR="00A77414" w:rsidRPr="00C40044">
        <w:rPr>
          <w:rFonts w:ascii="Times New Roman" w:hAnsi="Times New Roman"/>
          <w:noProof/>
          <w:sz w:val="24"/>
        </w:rPr>
        <w:t>:</w:t>
      </w:r>
    </w:p>
    <w:p w:rsidR="00A77414" w:rsidRPr="00C40044" w:rsidRDefault="00A77414" w:rsidP="00051B8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1) </w:t>
      </w:r>
      <w:r w:rsidR="00C40044">
        <w:rPr>
          <w:rFonts w:ascii="Times New Roman" w:hAnsi="Times New Roman"/>
          <w:i/>
          <w:noProof/>
          <w:sz w:val="24"/>
        </w:rPr>
        <w:t>direktne</w:t>
      </w:r>
      <w:r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investicije</w:t>
      </w:r>
      <w:r w:rsidR="00081026" w:rsidRPr="00C40044">
        <w:rPr>
          <w:rFonts w:ascii="Times New Roman" w:hAnsi="Times New Roman"/>
          <w:i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odnosno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početna</w:t>
      </w:r>
      <w:r w:rsidR="00673C6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ulaganja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jesu</w:t>
      </w:r>
      <w:r w:rsidR="00081026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ulaganja</w:t>
      </w:r>
      <w:r w:rsidR="00081026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materijalna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nematerijalna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sredstva</w:t>
      </w:r>
      <w:r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odnosno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osnovna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sredstva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privrednog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društva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proizvodnom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sektoru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sektoru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usluga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mogu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biti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predmet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međunarodne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trgovine</w:t>
      </w:r>
      <w:r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osim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sektorima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izuzeti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ovom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uredbom</w:t>
      </w:r>
      <w:r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kojima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obezbeđuje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otvaranje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novih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radnih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mesta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razvoj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privrede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Republike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Srbije</w:t>
      </w:r>
      <w:r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slučaju</w:t>
      </w:r>
      <w:r w:rsidRPr="00C40044">
        <w:rPr>
          <w:rFonts w:ascii="Times New Roman" w:hAnsi="Times New Roman"/>
          <w:noProof/>
          <w:sz w:val="24"/>
        </w:rPr>
        <w:t>:</w:t>
      </w:r>
    </w:p>
    <w:p w:rsidR="00A77414" w:rsidRPr="00C40044" w:rsidRDefault="00A77414" w:rsidP="00051B8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(1) </w:t>
      </w:r>
      <w:r w:rsidR="00C40044">
        <w:rPr>
          <w:rFonts w:ascii="Times New Roman" w:hAnsi="Times New Roman"/>
          <w:noProof/>
          <w:sz w:val="24"/>
        </w:rPr>
        <w:t>započinjanja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obavljanja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nove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poslovne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delatnosti</w:t>
      </w:r>
      <w:r w:rsidR="00125BA4" w:rsidRPr="00C40044">
        <w:rPr>
          <w:rFonts w:ascii="Times New Roman" w:hAnsi="Times New Roman"/>
          <w:noProof/>
          <w:sz w:val="24"/>
        </w:rPr>
        <w:t>;</w:t>
      </w:r>
    </w:p>
    <w:p w:rsidR="00A77414" w:rsidRPr="00C40044" w:rsidRDefault="00A77414" w:rsidP="00051B8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(2) </w:t>
      </w:r>
      <w:r w:rsidR="00C40044">
        <w:rPr>
          <w:rFonts w:ascii="Times New Roman" w:hAnsi="Times New Roman"/>
          <w:noProof/>
          <w:sz w:val="24"/>
        </w:rPr>
        <w:t>proširenja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postojeće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delatnosti</w:t>
      </w:r>
      <w:r w:rsidR="002D1C3C" w:rsidRPr="00C40044">
        <w:rPr>
          <w:rFonts w:ascii="Times New Roman" w:hAnsi="Times New Roman"/>
          <w:noProof/>
          <w:sz w:val="24"/>
        </w:rPr>
        <w:t>;</w:t>
      </w:r>
    </w:p>
    <w:p w:rsidR="00A77414" w:rsidRPr="00C40044" w:rsidRDefault="00A77414" w:rsidP="00051B8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(3) </w:t>
      </w:r>
      <w:r w:rsidR="00C40044">
        <w:rPr>
          <w:rFonts w:ascii="Times New Roman" w:hAnsi="Times New Roman"/>
          <w:noProof/>
          <w:sz w:val="24"/>
        </w:rPr>
        <w:t>diversifikacije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postojećeg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proizvodnog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programa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nove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proizvode</w:t>
      </w:r>
      <w:r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koji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nisu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bili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sadržani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postojećem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proizvodnom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programu</w:t>
      </w:r>
      <w:r w:rsidR="00125BA4" w:rsidRPr="00C40044">
        <w:rPr>
          <w:rFonts w:ascii="Times New Roman" w:hAnsi="Times New Roman"/>
          <w:noProof/>
          <w:sz w:val="24"/>
        </w:rPr>
        <w:t>;</w:t>
      </w:r>
    </w:p>
    <w:p w:rsidR="00254D62" w:rsidRPr="00C40044" w:rsidRDefault="00254D62" w:rsidP="002F597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(4) </w:t>
      </w:r>
      <w:r w:rsidR="00C40044">
        <w:rPr>
          <w:rFonts w:ascii="Times New Roman" w:hAnsi="Times New Roman"/>
          <w:noProof/>
          <w:sz w:val="24"/>
        </w:rPr>
        <w:t>bitne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promene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celokupnom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proizvodnom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procesu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postojeće</w:t>
      </w:r>
      <w:r w:rsidR="002F597C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delatnosti</w:t>
      </w:r>
      <w:r w:rsidR="002F597C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privrednog</w:t>
      </w:r>
      <w:r w:rsidR="002F597C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subjekta</w:t>
      </w:r>
      <w:r w:rsidR="0076747D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ili</w:t>
      </w:r>
    </w:p>
    <w:p w:rsidR="003F5275" w:rsidRPr="00C40044" w:rsidRDefault="003F5275" w:rsidP="003F527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(5)  </w:t>
      </w:r>
      <w:r w:rsidR="00C40044">
        <w:rPr>
          <w:rFonts w:ascii="Times New Roman" w:hAnsi="Times New Roman"/>
          <w:noProof/>
          <w:sz w:val="24"/>
        </w:rPr>
        <w:t>pribavljanja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imovine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direktno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povezane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privrednim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subjektom</w:t>
      </w:r>
      <w:r w:rsidR="00997F9B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koji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</w:t>
      </w:r>
      <w:r w:rsidR="00997F9B" w:rsidRPr="00C40044">
        <w:rPr>
          <w:rFonts w:ascii="Times New Roman" w:hAnsi="Times New Roman"/>
          <w:noProof/>
          <w:sz w:val="24"/>
        </w:rPr>
        <w:t xml:space="preserve">  </w:t>
      </w:r>
      <w:r w:rsidR="00C40044">
        <w:rPr>
          <w:rFonts w:ascii="Times New Roman" w:hAnsi="Times New Roman"/>
          <w:noProof/>
          <w:sz w:val="24"/>
        </w:rPr>
        <w:t>prestao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radom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bi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prestao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radom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ako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ne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bi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bio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kupljen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trećeg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lica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tržišnim</w:t>
      </w:r>
      <w:r w:rsidR="00997F9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uslovima</w:t>
      </w:r>
      <w:r w:rsidR="00997F9B" w:rsidRPr="00C40044">
        <w:rPr>
          <w:rFonts w:ascii="Times New Roman" w:hAnsi="Times New Roman"/>
          <w:noProof/>
          <w:sz w:val="24"/>
        </w:rPr>
        <w:t>.</w:t>
      </w:r>
    </w:p>
    <w:p w:rsidR="00377635" w:rsidRPr="00C40044" w:rsidRDefault="00377635" w:rsidP="003F527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2) </w:t>
      </w:r>
      <w:r w:rsidR="00C40044">
        <w:rPr>
          <w:rFonts w:ascii="Times New Roman" w:hAnsi="Times New Roman"/>
          <w:i/>
          <w:noProof/>
          <w:sz w:val="24"/>
        </w:rPr>
        <w:t>direktne</w:t>
      </w:r>
      <w:r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investicije</w:t>
      </w:r>
      <w:r w:rsidRPr="00C40044">
        <w:rPr>
          <w:rFonts w:ascii="Times New Roman" w:hAnsi="Times New Roman"/>
          <w:i/>
          <w:noProof/>
          <w:sz w:val="24"/>
        </w:rPr>
        <w:t>,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odnosno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početna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ulaganja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svrhu</w:t>
      </w:r>
      <w:r w:rsidR="00E56A5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započinjanja</w:t>
      </w:r>
      <w:r w:rsidR="00E56A5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nove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poslovne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delatnosti</w:t>
      </w:r>
      <w:r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jesu</w:t>
      </w:r>
      <w:r w:rsidRPr="00C40044">
        <w:rPr>
          <w:rFonts w:ascii="Times New Roman" w:hAnsi="Times New Roman"/>
          <w:noProof/>
          <w:sz w:val="24"/>
        </w:rPr>
        <w:t>:</w:t>
      </w:r>
    </w:p>
    <w:p w:rsidR="00360ACA" w:rsidRPr="00C40044" w:rsidRDefault="00377635" w:rsidP="003F527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(1) </w:t>
      </w:r>
      <w:r w:rsidR="00C40044">
        <w:rPr>
          <w:rFonts w:ascii="Times New Roman" w:hAnsi="Times New Roman"/>
          <w:noProof/>
          <w:sz w:val="24"/>
        </w:rPr>
        <w:t>ulaganja</w:t>
      </w:r>
      <w:r w:rsidR="00E56A5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E56A5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materijalna</w:t>
      </w:r>
      <w:r w:rsidR="00E56A5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E56A5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nematerijalna</w:t>
      </w:r>
      <w:r w:rsidR="00E56A5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sredstva</w:t>
      </w:r>
      <w:r w:rsidR="00E56A5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kod</w:t>
      </w:r>
      <w:r w:rsidR="00E56A5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osnivanja</w:t>
      </w:r>
      <w:r w:rsidR="00360AC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novog</w:t>
      </w:r>
      <w:r w:rsidR="00360AC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privrednog</w:t>
      </w:r>
      <w:r w:rsidR="00360AC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subjekta</w:t>
      </w:r>
      <w:r w:rsidR="00E56A5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="00E56A5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diversifikacije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poslovne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delatnosti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360AC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pod</w:t>
      </w:r>
      <w:r w:rsidR="00360AC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uslovom</w:t>
      </w:r>
      <w:r w:rsidR="00360AC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da</w:t>
      </w:r>
      <w:r w:rsidR="00360AC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nova</w:t>
      </w:r>
      <w:r w:rsidR="00360AC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delatnost</w:t>
      </w:r>
      <w:r w:rsidR="00360AC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nije</w:t>
      </w:r>
      <w:r w:rsidR="00360AC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ista</w:t>
      </w:r>
      <w:r w:rsidR="00360AC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="00360AC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slična</w:t>
      </w:r>
      <w:r w:rsidR="00360AC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postojećoj</w:t>
      </w:r>
      <w:r w:rsidR="00360AC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delatnosti</w:t>
      </w:r>
      <w:r w:rsidR="0076747D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ili</w:t>
      </w:r>
    </w:p>
    <w:p w:rsidR="003F5275" w:rsidRPr="00C40044" w:rsidRDefault="00360ACA" w:rsidP="003F527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(2) </w:t>
      </w:r>
      <w:r w:rsidR="00C40044">
        <w:rPr>
          <w:rFonts w:ascii="Times New Roman" w:hAnsi="Times New Roman"/>
          <w:noProof/>
          <w:sz w:val="24"/>
        </w:rPr>
        <w:t>pribavljanje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imovine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koja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pripada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privrednom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subjektu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prestao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radom</w:t>
      </w:r>
      <w:r w:rsidR="0076747D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ili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bi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prestao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radom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ako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ne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bi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bio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kupljen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kupljen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strane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trećeg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lica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tržišnim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lastRenderedPageBreak/>
        <w:t>uslovima</w:t>
      </w:r>
      <w:r w:rsidR="00C812BB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pod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uslovom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da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nova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poslovna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delatnost</w:t>
      </w:r>
      <w:r w:rsidR="0076747D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koja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obavlja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korišćenjem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pribavljene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imovine</w:t>
      </w:r>
      <w:r w:rsidR="0076747D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nije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ista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slična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postojećoj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delatnosti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privrednog</w:t>
      </w:r>
      <w:r w:rsidR="0076747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subjekta</w:t>
      </w:r>
      <w:r w:rsidR="0076747D" w:rsidRPr="00C40044">
        <w:rPr>
          <w:rFonts w:ascii="Times New Roman" w:hAnsi="Times New Roman"/>
          <w:noProof/>
          <w:sz w:val="24"/>
        </w:rPr>
        <w:t>.</w:t>
      </w:r>
    </w:p>
    <w:p w:rsidR="004D4AAD" w:rsidRPr="00C40044" w:rsidRDefault="0076747D" w:rsidP="00051B8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3</w:t>
      </w:r>
      <w:r w:rsidR="004D4AAD" w:rsidRPr="00C40044">
        <w:rPr>
          <w:rFonts w:ascii="Times New Roman" w:hAnsi="Times New Roman"/>
          <w:noProof/>
          <w:sz w:val="24"/>
        </w:rPr>
        <w:t xml:space="preserve">) </w:t>
      </w:r>
      <w:r w:rsidR="00C40044">
        <w:rPr>
          <w:rFonts w:ascii="Times New Roman" w:hAnsi="Times New Roman"/>
          <w:i/>
          <w:noProof/>
          <w:sz w:val="24"/>
        </w:rPr>
        <w:t>investicioni</w:t>
      </w:r>
      <w:r w:rsidR="004D4AAD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projekat</w:t>
      </w:r>
      <w:r w:rsidR="004D4A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projekat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kojim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investitor</w:t>
      </w:r>
      <w:r w:rsidR="00226AC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konkuriše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dodelu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="009F6513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a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kojim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ostvaruje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direktna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investicija</w:t>
      </w:r>
      <w:r w:rsidR="009F6513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na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način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pod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uslovima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definisanim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ovom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uredbom</w:t>
      </w:r>
      <w:r w:rsidR="005442BF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odnosno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poslovni</w:t>
      </w:r>
      <w:r w:rsidR="005442BF" w:rsidRPr="00C40044">
        <w:rPr>
          <w:rFonts w:ascii="Times New Roman" w:hAnsi="Times New Roman"/>
          <w:noProof/>
          <w:sz w:val="24"/>
        </w:rPr>
        <w:t>/</w:t>
      </w:r>
      <w:r w:rsidR="00C40044">
        <w:rPr>
          <w:rFonts w:ascii="Times New Roman" w:hAnsi="Times New Roman"/>
          <w:noProof/>
          <w:sz w:val="24"/>
        </w:rPr>
        <w:t>biznis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plan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detaljnim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opisom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elemenata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direktne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investicije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čiju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realizaciju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konkuriše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dodelu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ovoj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uredbi</w:t>
      </w:r>
      <w:r w:rsidR="009F6513" w:rsidRPr="00C40044">
        <w:rPr>
          <w:rFonts w:ascii="Times New Roman" w:hAnsi="Times New Roman"/>
          <w:noProof/>
          <w:sz w:val="24"/>
        </w:rPr>
        <w:t>;</w:t>
      </w:r>
      <w:r w:rsidR="004D4AAD" w:rsidRPr="00C40044">
        <w:rPr>
          <w:rFonts w:ascii="Times New Roman" w:hAnsi="Times New Roman"/>
          <w:noProof/>
          <w:sz w:val="24"/>
        </w:rPr>
        <w:t xml:space="preserve"> </w:t>
      </w:r>
    </w:p>
    <w:p w:rsidR="00A77414" w:rsidRPr="00C40044" w:rsidRDefault="0076747D" w:rsidP="00051B8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4</w:t>
      </w:r>
      <w:r w:rsidR="00A77414" w:rsidRPr="00C40044">
        <w:rPr>
          <w:rFonts w:ascii="Times New Roman" w:hAnsi="Times New Roman"/>
          <w:noProof/>
          <w:sz w:val="24"/>
        </w:rPr>
        <w:t xml:space="preserve">) </w:t>
      </w:r>
      <w:r w:rsidR="00C40044">
        <w:rPr>
          <w:rFonts w:ascii="Times New Roman" w:hAnsi="Times New Roman"/>
          <w:noProof/>
          <w:sz w:val="24"/>
        </w:rPr>
        <w:t>ulaganje</w:t>
      </w:r>
      <w:r w:rsidR="00673C6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673C6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materijalna</w:t>
      </w:r>
      <w:r w:rsidR="00A77414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sredstva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jesu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ulaganja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zemljište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zgrade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proizvodne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pogone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mašine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opremu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a</w:t>
      </w:r>
      <w:r w:rsidR="005F7775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koja</w:t>
      </w:r>
      <w:r w:rsidR="005F7775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5F7775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kao</w:t>
      </w:r>
      <w:r w:rsidR="005F7775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opravdani</w:t>
      </w:r>
      <w:r w:rsidR="005F7775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troškovi</w:t>
      </w:r>
      <w:r w:rsidR="005F7775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ulaganja</w:t>
      </w:r>
      <w:r w:rsidR="005F7775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priznaju</w:t>
      </w:r>
      <w:r w:rsidR="005F7775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ako</w:t>
      </w:r>
      <w:r w:rsidR="005F7775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ih</w:t>
      </w:r>
      <w:r w:rsidR="005F7775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koristi</w:t>
      </w:r>
      <w:r w:rsidR="005F7775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isključivo</w:t>
      </w:r>
      <w:r w:rsidR="005F7775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korisnik</w:t>
      </w:r>
      <w:r w:rsidR="005F7775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="005F7775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mogu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biti</w:t>
      </w:r>
      <w:r w:rsidR="00A77414" w:rsidRPr="00C40044">
        <w:rPr>
          <w:rFonts w:ascii="Times New Roman" w:hAnsi="Times New Roman"/>
          <w:noProof/>
          <w:sz w:val="24"/>
        </w:rPr>
        <w:t>:</w:t>
      </w:r>
    </w:p>
    <w:p w:rsidR="00A77414" w:rsidRPr="00C40044" w:rsidRDefault="00A77414" w:rsidP="00051B8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(</w:t>
      </w:r>
      <w:r w:rsidR="0088676E" w:rsidRPr="00C40044">
        <w:rPr>
          <w:rFonts w:ascii="Times New Roman" w:hAnsi="Times New Roman"/>
          <w:noProof/>
          <w:sz w:val="24"/>
        </w:rPr>
        <w:t>1</w:t>
      </w:r>
      <w:r w:rsidRPr="00C40044">
        <w:rPr>
          <w:rFonts w:ascii="Times New Roman" w:hAnsi="Times New Roman"/>
          <w:noProof/>
          <w:sz w:val="24"/>
        </w:rPr>
        <w:t xml:space="preserve">) </w:t>
      </w:r>
      <w:r w:rsidR="00C40044">
        <w:rPr>
          <w:rFonts w:ascii="Times New Roman" w:hAnsi="Times New Roman"/>
          <w:noProof/>
          <w:sz w:val="24"/>
        </w:rPr>
        <w:t>ulaganja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kojim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grade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novi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proizvodni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kapaciteti</w:t>
      </w:r>
      <w:r w:rsidRPr="00C40044">
        <w:rPr>
          <w:rFonts w:ascii="Times New Roman" w:hAnsi="Times New Roman"/>
          <w:noProof/>
          <w:sz w:val="24"/>
        </w:rPr>
        <w:t xml:space="preserve"> (</w:t>
      </w:r>
      <w:r w:rsidR="00C40044">
        <w:rPr>
          <w:rFonts w:ascii="Times New Roman" w:hAnsi="Times New Roman"/>
          <w:noProof/>
          <w:sz w:val="24"/>
        </w:rPr>
        <w:t>tzv</w:t>
      </w:r>
      <w:r w:rsidR="00E17BA2" w:rsidRPr="00C40044">
        <w:rPr>
          <w:rFonts w:ascii="Times New Roman" w:hAnsi="Times New Roman"/>
          <w:noProof/>
          <w:sz w:val="24"/>
        </w:rPr>
        <w:t xml:space="preserve">. </w:t>
      </w:r>
      <w:r w:rsidR="004179D7" w:rsidRPr="00C40044">
        <w:rPr>
          <w:rFonts w:ascii="Times New Roman" w:hAnsi="Times New Roman"/>
          <w:noProof/>
          <w:sz w:val="24"/>
        </w:rPr>
        <w:t xml:space="preserve">greenfield </w:t>
      </w:r>
      <w:r w:rsidR="00673C6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investicije</w:t>
      </w:r>
      <w:r w:rsidR="002F597C" w:rsidRPr="00C40044">
        <w:rPr>
          <w:rFonts w:ascii="Times New Roman" w:hAnsi="Times New Roman"/>
          <w:noProof/>
          <w:sz w:val="24"/>
        </w:rPr>
        <w:t>),</w:t>
      </w:r>
    </w:p>
    <w:p w:rsidR="00A77414" w:rsidRPr="00C40044" w:rsidRDefault="00A77414" w:rsidP="00051B8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(</w:t>
      </w:r>
      <w:r w:rsidR="0088676E" w:rsidRPr="00C40044">
        <w:rPr>
          <w:rFonts w:ascii="Times New Roman" w:hAnsi="Times New Roman"/>
          <w:noProof/>
          <w:sz w:val="24"/>
        </w:rPr>
        <w:t>2</w:t>
      </w:r>
      <w:r w:rsidRPr="00C40044">
        <w:rPr>
          <w:rFonts w:ascii="Times New Roman" w:hAnsi="Times New Roman"/>
          <w:noProof/>
          <w:sz w:val="24"/>
        </w:rPr>
        <w:t xml:space="preserve">) </w:t>
      </w:r>
      <w:r w:rsidR="00C40044">
        <w:rPr>
          <w:rFonts w:ascii="Times New Roman" w:hAnsi="Times New Roman"/>
          <w:noProof/>
          <w:sz w:val="24"/>
        </w:rPr>
        <w:t>ulaganja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673C6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postojeće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proizvodne</w:t>
      </w:r>
      <w:r w:rsidR="00D11B1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kapacitete</w:t>
      </w:r>
      <w:r w:rsidR="001C233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nabavkom</w:t>
      </w:r>
      <w:r w:rsidR="001C233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mašina</w:t>
      </w:r>
      <w:r w:rsidR="001C233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1C2333" w:rsidRPr="00C40044">
        <w:rPr>
          <w:rFonts w:ascii="Times New Roman" w:hAnsi="Times New Roman"/>
          <w:noProof/>
          <w:sz w:val="24"/>
        </w:rPr>
        <w:t>/</w:t>
      </w:r>
      <w:r w:rsidR="00C40044">
        <w:rPr>
          <w:rFonts w:ascii="Times New Roman" w:hAnsi="Times New Roman"/>
          <w:noProof/>
          <w:sz w:val="24"/>
        </w:rPr>
        <w:t>ili</w:t>
      </w:r>
      <w:r w:rsidR="001C233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opreme</w:t>
      </w:r>
      <w:r w:rsidR="001C2333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odnosno</w:t>
      </w:r>
      <w:r w:rsidR="001C233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proširenjem</w:t>
      </w:r>
      <w:r w:rsidR="00226AC2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adaptacijom</w:t>
      </w:r>
      <w:r w:rsidR="00BC3C5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="00BC3C5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rekonstrukcijom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postojećeg</w:t>
      </w:r>
      <w:r w:rsidR="001C233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proizvodnog</w:t>
      </w:r>
      <w:r w:rsidR="001C233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prostora</w:t>
      </w:r>
      <w:r w:rsidR="001C233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="001C233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novom</w:t>
      </w:r>
      <w:r w:rsidR="001C233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gradnjom</w:t>
      </w:r>
      <w:r w:rsidR="001C233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1C233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okviru</w:t>
      </w:r>
      <w:r w:rsidR="00AF6F6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istog</w:t>
      </w:r>
      <w:r w:rsidR="00AF6F6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="00AF6F6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</w:t>
      </w:r>
      <w:r w:rsidR="00AF6F6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njime</w:t>
      </w:r>
      <w:r w:rsidR="00AF6F6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tehnički</w:t>
      </w:r>
      <w:r w:rsidR="00AF6F6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povezanog</w:t>
      </w:r>
      <w:r w:rsidR="00AF6F6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proizvodnog</w:t>
      </w:r>
      <w:r w:rsidR="00AF6F6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pogona</w:t>
      </w:r>
      <w:r w:rsidR="001C233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</w:t>
      </w:r>
      <w:r w:rsidR="001C233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jednoj</w:t>
      </w:r>
      <w:r w:rsidR="001C233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="001C233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više</w:t>
      </w:r>
      <w:r w:rsidR="001C233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katastarskih</w:t>
      </w:r>
      <w:r w:rsidR="001C233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parcela</w:t>
      </w:r>
      <w:r w:rsidR="001C2333" w:rsidRPr="00C40044">
        <w:rPr>
          <w:rFonts w:ascii="Times New Roman" w:hAnsi="Times New Roman"/>
          <w:noProof/>
          <w:sz w:val="24"/>
        </w:rPr>
        <w:t xml:space="preserve"> </w:t>
      </w:r>
      <w:r w:rsidRPr="00C40044">
        <w:rPr>
          <w:rFonts w:ascii="Times New Roman" w:hAnsi="Times New Roman"/>
          <w:noProof/>
          <w:sz w:val="24"/>
        </w:rPr>
        <w:t>(</w:t>
      </w:r>
      <w:r w:rsidR="00C40044">
        <w:rPr>
          <w:rFonts w:ascii="Times New Roman" w:hAnsi="Times New Roman"/>
          <w:noProof/>
          <w:sz w:val="24"/>
        </w:rPr>
        <w:t>tzv</w:t>
      </w:r>
      <w:r w:rsidR="00E17BA2" w:rsidRPr="00C40044">
        <w:rPr>
          <w:rFonts w:ascii="Times New Roman" w:hAnsi="Times New Roman"/>
          <w:noProof/>
          <w:sz w:val="24"/>
        </w:rPr>
        <w:t xml:space="preserve">. </w:t>
      </w:r>
      <w:r w:rsidR="004179D7" w:rsidRPr="00C40044">
        <w:rPr>
          <w:rFonts w:ascii="Times New Roman" w:hAnsi="Times New Roman"/>
          <w:noProof/>
          <w:sz w:val="24"/>
        </w:rPr>
        <w:t xml:space="preserve">brownfield </w:t>
      </w:r>
      <w:r w:rsidR="00673C6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investicije</w:t>
      </w:r>
      <w:r w:rsidR="002F597C" w:rsidRPr="00C40044">
        <w:rPr>
          <w:rFonts w:ascii="Times New Roman" w:hAnsi="Times New Roman"/>
          <w:noProof/>
          <w:sz w:val="24"/>
        </w:rPr>
        <w:t>),</w:t>
      </w:r>
    </w:p>
    <w:p w:rsidR="00A77414" w:rsidRPr="00C40044" w:rsidRDefault="0076747D" w:rsidP="00051B8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4</w:t>
      </w:r>
      <w:r w:rsidR="00A77414" w:rsidRPr="00C40044">
        <w:rPr>
          <w:rFonts w:ascii="Times New Roman" w:hAnsi="Times New Roman"/>
          <w:noProof/>
          <w:sz w:val="24"/>
        </w:rPr>
        <w:t xml:space="preserve">) </w:t>
      </w:r>
      <w:r w:rsidR="00C40044">
        <w:rPr>
          <w:rFonts w:ascii="Times New Roman" w:hAnsi="Times New Roman"/>
          <w:noProof/>
          <w:sz w:val="24"/>
        </w:rPr>
        <w:t>ulaganje</w:t>
      </w:r>
      <w:r w:rsidR="00673C6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673C6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nematerijalna</w:t>
      </w:r>
      <w:r w:rsidR="00A77414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sredstva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jesu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ulaganja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dobijena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kroz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transfer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tehnologije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kao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što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patenti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licence</w:t>
      </w:r>
      <w:r w:rsidR="008B3DF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="008B3DFD" w:rsidRPr="00C40044">
        <w:rPr>
          <w:rFonts w:ascii="Times New Roman" w:hAnsi="Times New Roman"/>
          <w:noProof/>
          <w:sz w:val="24"/>
        </w:rPr>
        <w:t xml:space="preserve"> 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2F597C" w:rsidRPr="00C40044">
        <w:rPr>
          <w:rFonts w:ascii="Times New Roman" w:hAnsi="Times New Roman"/>
          <w:i/>
          <w:noProof/>
          <w:sz w:val="24"/>
        </w:rPr>
        <w:t>kno</w:t>
      </w:r>
      <w:r w:rsidR="00A77414" w:rsidRPr="00C40044">
        <w:rPr>
          <w:rFonts w:ascii="Times New Roman" w:hAnsi="Times New Roman"/>
          <w:i/>
          <w:noProof/>
          <w:sz w:val="24"/>
        </w:rPr>
        <w:t>w-</w:t>
      </w:r>
      <w:r w:rsidR="002F597C" w:rsidRPr="00C40044">
        <w:rPr>
          <w:rFonts w:ascii="Times New Roman" w:hAnsi="Times New Roman"/>
          <w:i/>
          <w:noProof/>
          <w:sz w:val="24"/>
        </w:rPr>
        <w:t>ho</w:t>
      </w:r>
      <w:r w:rsidR="00A77414" w:rsidRPr="00C40044">
        <w:rPr>
          <w:rFonts w:ascii="Times New Roman" w:hAnsi="Times New Roman"/>
          <w:i/>
          <w:noProof/>
          <w:sz w:val="24"/>
        </w:rPr>
        <w:t>w</w:t>
      </w:r>
      <w:r w:rsidR="00A77414" w:rsidRPr="00C40044">
        <w:rPr>
          <w:rFonts w:ascii="Times New Roman" w:hAnsi="Times New Roman"/>
          <w:noProof/>
          <w:sz w:val="24"/>
        </w:rPr>
        <w:t xml:space="preserve">  </w:t>
      </w:r>
      <w:r w:rsidR="00C40044"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19796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kao</w:t>
      </w:r>
      <w:r w:rsidR="0019796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opravdani</w:t>
      </w:r>
      <w:r w:rsidR="0019796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troškovi</w:t>
      </w:r>
      <w:r w:rsidR="0019796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ulaganja</w:t>
      </w:r>
      <w:r w:rsidR="0019796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priznaju</w:t>
      </w:r>
      <w:r w:rsidR="0019796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pod</w:t>
      </w:r>
      <w:r w:rsidR="0019796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uslovom</w:t>
      </w:r>
      <w:r w:rsidR="0019796B" w:rsidRPr="00C40044">
        <w:rPr>
          <w:rFonts w:ascii="Times New Roman" w:hAnsi="Times New Roman"/>
          <w:noProof/>
          <w:sz w:val="24"/>
        </w:rPr>
        <w:t xml:space="preserve"> </w:t>
      </w:r>
      <w:r w:rsidR="00A77414" w:rsidRPr="00C40044">
        <w:rPr>
          <w:rFonts w:ascii="Times New Roman" w:hAnsi="Times New Roman"/>
          <w:noProof/>
          <w:sz w:val="24"/>
        </w:rPr>
        <w:t>:</w:t>
      </w:r>
    </w:p>
    <w:p w:rsidR="00A77414" w:rsidRPr="00C40044" w:rsidRDefault="0088676E" w:rsidP="00DB1BA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(1)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koristi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isključivo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korisnik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="00A77414" w:rsidRPr="00C40044">
        <w:rPr>
          <w:rFonts w:ascii="Times New Roman" w:hAnsi="Times New Roman"/>
          <w:noProof/>
          <w:sz w:val="24"/>
        </w:rPr>
        <w:t>,</w:t>
      </w:r>
    </w:p>
    <w:p w:rsidR="00A77414" w:rsidRPr="00C40044" w:rsidRDefault="0088676E" w:rsidP="00DB1BA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(2)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njih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obračunava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amortizacija</w:t>
      </w:r>
      <w:r w:rsidR="00A77414" w:rsidRPr="00C40044">
        <w:rPr>
          <w:rFonts w:ascii="Times New Roman" w:hAnsi="Times New Roman"/>
          <w:noProof/>
          <w:sz w:val="24"/>
        </w:rPr>
        <w:t>,</w:t>
      </w:r>
    </w:p>
    <w:p w:rsidR="00A77414" w:rsidRPr="00C40044" w:rsidRDefault="0088676E" w:rsidP="00DB1BA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(3)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kupljena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tržišnim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uslovima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trećih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lica</w:t>
      </w:r>
      <w:r w:rsidR="00A77414" w:rsidRPr="00C40044">
        <w:rPr>
          <w:rFonts w:ascii="Times New Roman" w:hAnsi="Times New Roman"/>
          <w:noProof/>
          <w:sz w:val="24"/>
        </w:rPr>
        <w:t>,</w:t>
      </w:r>
    </w:p>
    <w:p w:rsidR="00A77414" w:rsidRPr="00C40044" w:rsidRDefault="0088676E" w:rsidP="00DB1BA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(4)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vode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bilansu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korisnika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najmanje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pet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godina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odnosno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najmanje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godine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mala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srednja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privredna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društva</w:t>
      </w:r>
      <w:r w:rsidR="00A77414" w:rsidRPr="00C40044">
        <w:rPr>
          <w:rFonts w:ascii="Times New Roman" w:hAnsi="Times New Roman"/>
          <w:noProof/>
          <w:sz w:val="24"/>
        </w:rPr>
        <w:t>.</w:t>
      </w:r>
    </w:p>
    <w:p w:rsidR="00A77414" w:rsidRPr="00C40044" w:rsidRDefault="0076747D" w:rsidP="00DB1BA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5</w:t>
      </w:r>
      <w:r w:rsidR="00A77414" w:rsidRPr="00C40044">
        <w:rPr>
          <w:rFonts w:ascii="Times New Roman" w:hAnsi="Times New Roman"/>
          <w:noProof/>
          <w:sz w:val="24"/>
        </w:rPr>
        <w:t xml:space="preserve">) </w:t>
      </w:r>
      <w:r w:rsidR="00C40044">
        <w:rPr>
          <w:rFonts w:ascii="Times New Roman" w:hAnsi="Times New Roman"/>
          <w:i/>
          <w:noProof/>
          <w:sz w:val="24"/>
        </w:rPr>
        <w:t>nova</w:t>
      </w:r>
      <w:r w:rsidR="00254D62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radna</w:t>
      </w:r>
      <w:r w:rsidR="00254D62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mesta</w:t>
      </w:r>
      <w:r w:rsidR="00254D62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povezana</w:t>
      </w:r>
      <w:r w:rsidR="00254D62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sa</w:t>
      </w:r>
      <w:r w:rsidR="00254D62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investicionim</w:t>
      </w:r>
      <w:r w:rsidR="009F6513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projektom</w:t>
      </w:r>
      <w:r w:rsidR="00254D62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jesu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neto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povećanje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broja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zaposlenih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</w:t>
      </w:r>
      <w:r w:rsidR="002E005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neodređeno</w:t>
      </w:r>
      <w:r w:rsidR="002E005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vreme</w:t>
      </w:r>
      <w:r w:rsidR="002E005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kod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korisnika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periodu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realizacije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investicionog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projekta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poređenju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ukupnim</w:t>
      </w:r>
      <w:r w:rsidR="002E005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brojem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zaposlenih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trenutku</w:t>
      </w:r>
      <w:r w:rsidR="00EF7D1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podnošenja</w:t>
      </w:r>
      <w:r w:rsidR="00EF7D1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prijave</w:t>
      </w:r>
      <w:r w:rsidR="00EF7D1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="00EF7D1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dodelu</w:t>
      </w:r>
      <w:r w:rsidR="00EF7D1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="00A25578" w:rsidRPr="00C40044">
        <w:rPr>
          <w:rFonts w:ascii="Times New Roman" w:hAnsi="Times New Roman"/>
          <w:noProof/>
          <w:sz w:val="24"/>
        </w:rPr>
        <w:t>,</w:t>
      </w:r>
      <w:r w:rsidR="00F17A9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a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ako</w:t>
      </w:r>
      <w:r w:rsidR="004179D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neko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radno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mesto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zatvori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to</w:t>
      </w:r>
      <w:r w:rsidR="004179D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radno</w:t>
      </w:r>
      <w:r w:rsidR="004179D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mesto</w:t>
      </w:r>
      <w:r w:rsidR="004179D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4179D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oduzima</w:t>
      </w:r>
      <w:r w:rsidR="004179D7" w:rsidRPr="00C40044">
        <w:rPr>
          <w:rFonts w:ascii="Times New Roman" w:hAnsi="Times New Roman"/>
          <w:noProof/>
          <w:sz w:val="24"/>
        </w:rPr>
        <w:t xml:space="preserve"> 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broja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novootvorenih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radnih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mesta</w:t>
      </w:r>
      <w:r w:rsidR="00A77414" w:rsidRPr="00C40044">
        <w:rPr>
          <w:rFonts w:ascii="Times New Roman" w:hAnsi="Times New Roman"/>
          <w:noProof/>
          <w:sz w:val="24"/>
        </w:rPr>
        <w:t>;</w:t>
      </w:r>
    </w:p>
    <w:p w:rsidR="00A77414" w:rsidRPr="00C40044" w:rsidRDefault="0076747D" w:rsidP="00DB1BA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6</w:t>
      </w:r>
      <w:r w:rsidR="00A77414" w:rsidRPr="00C40044">
        <w:rPr>
          <w:rFonts w:ascii="Times New Roman" w:hAnsi="Times New Roman"/>
          <w:noProof/>
          <w:sz w:val="24"/>
        </w:rPr>
        <w:t xml:space="preserve">) </w:t>
      </w:r>
      <w:r w:rsidR="00C40044">
        <w:rPr>
          <w:rFonts w:ascii="Times New Roman" w:hAnsi="Times New Roman"/>
          <w:i/>
          <w:noProof/>
          <w:sz w:val="24"/>
        </w:rPr>
        <w:t>investitor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domaći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strani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privredni</w:t>
      </w:r>
      <w:r w:rsidR="00EF7D1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subjekt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podnosi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prijavu</w:t>
      </w:r>
      <w:r w:rsidR="002D1C3C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dodelu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skladu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ovom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uredbom</w:t>
      </w:r>
      <w:r w:rsidR="00A77414" w:rsidRPr="00C40044">
        <w:rPr>
          <w:rFonts w:ascii="Times New Roman" w:hAnsi="Times New Roman"/>
          <w:noProof/>
          <w:sz w:val="24"/>
        </w:rPr>
        <w:t>;</w:t>
      </w:r>
    </w:p>
    <w:p w:rsidR="00A77414" w:rsidRPr="00C40044" w:rsidRDefault="0076747D" w:rsidP="00DB1BA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7</w:t>
      </w:r>
      <w:r w:rsidR="00A77414" w:rsidRPr="00C40044">
        <w:rPr>
          <w:rFonts w:ascii="Times New Roman" w:hAnsi="Times New Roman"/>
          <w:noProof/>
          <w:sz w:val="24"/>
        </w:rPr>
        <w:t xml:space="preserve">) </w:t>
      </w:r>
      <w:r w:rsidR="00C40044">
        <w:rPr>
          <w:rFonts w:ascii="Times New Roman" w:hAnsi="Times New Roman"/>
          <w:i/>
          <w:noProof/>
          <w:sz w:val="24"/>
        </w:rPr>
        <w:t>korisnik</w:t>
      </w:r>
      <w:r w:rsidR="00A77414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sredstava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jeste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privredni</w:t>
      </w:r>
      <w:r w:rsidR="00EF7D1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subjekt</w:t>
      </w:r>
      <w:r w:rsidR="00A435C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registrovan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skladu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propisima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Republike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Srbije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koje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direktno</w:t>
      </w:r>
      <w:r w:rsidR="008208E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="008208E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indirektno</w:t>
      </w:r>
      <w:r w:rsidR="008208E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zavisno</w:t>
      </w:r>
      <w:r w:rsidR="008208E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privredno</w:t>
      </w:r>
      <w:r w:rsidR="008208E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društvo</w:t>
      </w:r>
      <w:r w:rsidR="008208E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investitora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kojem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dodeljuju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skladu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ovom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uredbom</w:t>
      </w:r>
      <w:r w:rsidR="00A77414" w:rsidRPr="00C40044">
        <w:rPr>
          <w:rFonts w:ascii="Times New Roman" w:hAnsi="Times New Roman"/>
          <w:noProof/>
          <w:sz w:val="24"/>
        </w:rPr>
        <w:t>;</w:t>
      </w:r>
    </w:p>
    <w:p w:rsidR="00A77414" w:rsidRPr="00C40044" w:rsidRDefault="0076747D" w:rsidP="00DB1BA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8</w:t>
      </w:r>
      <w:r w:rsidR="00A77414" w:rsidRPr="00C40044">
        <w:rPr>
          <w:rFonts w:ascii="Times New Roman" w:hAnsi="Times New Roman"/>
          <w:noProof/>
          <w:sz w:val="24"/>
        </w:rPr>
        <w:t xml:space="preserve">) </w:t>
      </w:r>
      <w:r w:rsidR="00C40044">
        <w:rPr>
          <w:rFonts w:ascii="Times New Roman" w:hAnsi="Times New Roman"/>
          <w:i/>
          <w:noProof/>
          <w:sz w:val="24"/>
        </w:rPr>
        <w:t>usluge</w:t>
      </w:r>
      <w:r w:rsidR="00A77414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koje</w:t>
      </w:r>
      <w:r w:rsidR="00A77414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mogu</w:t>
      </w:r>
      <w:r w:rsidR="00A77414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biti</w:t>
      </w:r>
      <w:r w:rsidR="00A77414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predmet</w:t>
      </w:r>
      <w:r w:rsidR="00A77414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međunarodne</w:t>
      </w:r>
      <w:r w:rsidR="00A77414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trgovine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usluge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pružaju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najvećem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delu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putem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informaciono</w:t>
      </w:r>
      <w:r w:rsidR="00A77414" w:rsidRPr="00C40044">
        <w:rPr>
          <w:rFonts w:ascii="Times New Roman" w:hAnsi="Times New Roman"/>
          <w:noProof/>
          <w:sz w:val="24"/>
        </w:rPr>
        <w:t>-</w:t>
      </w:r>
      <w:r w:rsidR="00C40044">
        <w:rPr>
          <w:rFonts w:ascii="Times New Roman" w:hAnsi="Times New Roman"/>
          <w:noProof/>
          <w:sz w:val="24"/>
        </w:rPr>
        <w:t>komunikacionih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tehnologija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prevashodno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korisnicima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van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teritorije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Republike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Srbije</w:t>
      </w:r>
      <w:r w:rsidR="00A77414" w:rsidRPr="00C40044">
        <w:rPr>
          <w:rFonts w:ascii="Times New Roman" w:hAnsi="Times New Roman"/>
          <w:noProof/>
          <w:sz w:val="24"/>
        </w:rPr>
        <w:t xml:space="preserve"> (</w:t>
      </w:r>
      <w:r w:rsidR="00C40044">
        <w:rPr>
          <w:rFonts w:ascii="Times New Roman" w:hAnsi="Times New Roman"/>
          <w:noProof/>
          <w:sz w:val="24"/>
        </w:rPr>
        <w:t>razvoj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računarskih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programa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objedinjeno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>/</w:t>
      </w:r>
      <w:r w:rsidR="00C40044">
        <w:rPr>
          <w:rFonts w:ascii="Times New Roman" w:hAnsi="Times New Roman"/>
          <w:noProof/>
          <w:sz w:val="24"/>
        </w:rPr>
        <w:t>ili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ustupljeno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obavljanje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administrativnih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procesa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korporacija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skladištenje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obrada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podataka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logistički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korisnički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projektni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centri</w:t>
      </w:r>
      <w:r w:rsidR="00A77414" w:rsidRPr="00C40044">
        <w:rPr>
          <w:rFonts w:ascii="Times New Roman" w:hAnsi="Times New Roman"/>
          <w:noProof/>
          <w:sz w:val="24"/>
        </w:rPr>
        <w:t>);</w:t>
      </w:r>
    </w:p>
    <w:p w:rsidR="004D4AAD" w:rsidRPr="00C40044" w:rsidRDefault="0076747D" w:rsidP="00DB1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C40044">
        <w:rPr>
          <w:rFonts w:ascii="Times New Roman" w:hAnsi="Times New Roman"/>
          <w:noProof/>
          <w:sz w:val="24"/>
        </w:rPr>
        <w:t>9</w:t>
      </w:r>
      <w:r w:rsidR="00A77414" w:rsidRPr="00C40044">
        <w:rPr>
          <w:rFonts w:ascii="Times New Roman" w:hAnsi="Times New Roman"/>
          <w:noProof/>
          <w:sz w:val="24"/>
        </w:rPr>
        <w:t xml:space="preserve">) </w:t>
      </w:r>
      <w:r w:rsidR="00C40044">
        <w:rPr>
          <w:rFonts w:ascii="Times New Roman" w:hAnsi="Times New Roman"/>
          <w:i/>
          <w:noProof/>
          <w:sz w:val="24"/>
        </w:rPr>
        <w:t>veliki</w:t>
      </w:r>
      <w:r w:rsidR="00A77414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investicioni</w:t>
      </w:r>
      <w:r w:rsidR="00A77414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projekat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jeste</w:t>
      </w:r>
      <w:r w:rsidR="00E04A05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ulaganje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osnovna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sredstva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opravdanim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troškovima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većim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="009F6513" w:rsidRPr="00C40044">
        <w:rPr>
          <w:rFonts w:ascii="Times New Roman" w:hAnsi="Times New Roman"/>
          <w:noProof/>
          <w:sz w:val="24"/>
        </w:rPr>
        <w:t xml:space="preserve"> 50 </w:t>
      </w:r>
      <w:r w:rsidR="00C40044">
        <w:rPr>
          <w:rFonts w:ascii="Times New Roman" w:hAnsi="Times New Roman"/>
          <w:noProof/>
          <w:sz w:val="24"/>
        </w:rPr>
        <w:t>miliona</w:t>
      </w:r>
      <w:r w:rsidR="009F651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evra</w:t>
      </w:r>
      <w:r w:rsidR="009F6513" w:rsidRPr="00C40044">
        <w:rPr>
          <w:rFonts w:ascii="Times New Roman" w:hAnsi="Times New Roman"/>
          <w:noProof/>
          <w:sz w:val="24"/>
        </w:rPr>
        <w:t>;</w:t>
      </w:r>
    </w:p>
    <w:p w:rsidR="00E61FC7" w:rsidRPr="00C40044" w:rsidRDefault="0076747D" w:rsidP="00DB1BA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10</w:t>
      </w:r>
      <w:r w:rsidR="00047122" w:rsidRPr="00C40044">
        <w:rPr>
          <w:rFonts w:ascii="Times New Roman" w:hAnsi="Times New Roman"/>
          <w:noProof/>
          <w:sz w:val="24"/>
        </w:rPr>
        <w:t>)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jedinstveni</w:t>
      </w:r>
      <w:r w:rsidR="00E61FC7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investicioni</w:t>
      </w:r>
      <w:r w:rsidR="00E61FC7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projekat</w:t>
      </w:r>
      <w:r w:rsidR="00E61FC7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svaka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direktna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investicija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koju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realizuje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korisnik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njim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direktno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indirektno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povezano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lice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periodu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tri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godine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dana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početka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radova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prethodnom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projektu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su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dodeljena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sredstva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teritoriji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iste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susedne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jedinice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lokalne</w:t>
      </w:r>
      <w:r w:rsidR="00E61F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samouprave</w:t>
      </w:r>
      <w:r w:rsidR="009769C8" w:rsidRPr="00C40044">
        <w:rPr>
          <w:rFonts w:ascii="Times New Roman" w:hAnsi="Times New Roman"/>
          <w:noProof/>
          <w:sz w:val="24"/>
        </w:rPr>
        <w:t>;</w:t>
      </w:r>
      <w:r w:rsidR="00047122" w:rsidRPr="00C40044">
        <w:rPr>
          <w:rFonts w:ascii="Times New Roman" w:hAnsi="Times New Roman"/>
          <w:noProof/>
          <w:sz w:val="24"/>
        </w:rPr>
        <w:t xml:space="preserve"> </w:t>
      </w:r>
    </w:p>
    <w:p w:rsidR="009658AD" w:rsidRPr="00C40044" w:rsidRDefault="002E0057" w:rsidP="00DB1BA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1</w:t>
      </w:r>
      <w:r w:rsidR="0076747D" w:rsidRPr="00C40044">
        <w:rPr>
          <w:rFonts w:ascii="Times New Roman" w:hAnsi="Times New Roman"/>
          <w:noProof/>
          <w:sz w:val="24"/>
        </w:rPr>
        <w:t>1</w:t>
      </w:r>
      <w:r w:rsidR="009658AD" w:rsidRPr="00C40044">
        <w:rPr>
          <w:rFonts w:ascii="Times New Roman" w:hAnsi="Times New Roman"/>
          <w:noProof/>
          <w:sz w:val="24"/>
        </w:rPr>
        <w:t xml:space="preserve">) </w:t>
      </w:r>
      <w:r w:rsidR="00C40044">
        <w:rPr>
          <w:rFonts w:ascii="Times New Roman" w:hAnsi="Times New Roman"/>
          <w:i/>
          <w:noProof/>
          <w:sz w:val="24"/>
        </w:rPr>
        <w:t>ulaganje</w:t>
      </w:r>
      <w:r w:rsidR="009658AD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od</w:t>
      </w:r>
      <w:r w:rsidR="009658AD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posebnog</w:t>
      </w:r>
      <w:r w:rsidR="009658AD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značaja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="002A7AC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Republiku</w:t>
      </w:r>
      <w:r w:rsidR="002A7AC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Srbiju</w:t>
      </w:r>
      <w:r w:rsidR="002A7AC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jesu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direktne</w:t>
      </w:r>
      <w:r w:rsidR="0052211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investicije</w:t>
      </w:r>
      <w:r w:rsidR="002F597C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osnovna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sredstva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korisnika</w:t>
      </w:r>
      <w:r w:rsidR="003135B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="003135B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veća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="0077697E" w:rsidRPr="00C40044">
        <w:rPr>
          <w:rFonts w:ascii="Times New Roman" w:hAnsi="Times New Roman"/>
          <w:noProof/>
          <w:sz w:val="24"/>
        </w:rPr>
        <w:t xml:space="preserve"> 20 </w:t>
      </w:r>
      <w:r w:rsidR="00C40044">
        <w:rPr>
          <w:rFonts w:ascii="Times New Roman" w:hAnsi="Times New Roman"/>
          <w:noProof/>
          <w:sz w:val="24"/>
        </w:rPr>
        <w:t>miliona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evra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kojima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otvara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više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="0077697E" w:rsidRPr="00C40044">
        <w:rPr>
          <w:rFonts w:ascii="Times New Roman" w:hAnsi="Times New Roman"/>
          <w:noProof/>
          <w:sz w:val="24"/>
        </w:rPr>
        <w:t xml:space="preserve"> 500 </w:t>
      </w:r>
      <w:r w:rsidR="00C40044">
        <w:rPr>
          <w:rFonts w:ascii="Times New Roman" w:hAnsi="Times New Roman"/>
          <w:noProof/>
          <w:sz w:val="24"/>
        </w:rPr>
        <w:t>novih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radnih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mesta</w:t>
      </w:r>
      <w:r w:rsidR="0077697E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kao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direktne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investicije</w:t>
      </w:r>
      <w:r w:rsidR="003135B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koje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realizuju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jedinicima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lokalne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samouprave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koje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4179D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razvrstavaju</w:t>
      </w:r>
      <w:r w:rsidR="004179D7" w:rsidRPr="00C40044">
        <w:rPr>
          <w:rFonts w:ascii="Times New Roman" w:hAnsi="Times New Roman"/>
          <w:noProof/>
          <w:sz w:val="24"/>
        </w:rPr>
        <w:t xml:space="preserve"> 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najnerazvijeniju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grupu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prema</w:t>
      </w:r>
      <w:r w:rsidR="007E6011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stepenu</w:t>
      </w:r>
      <w:r w:rsidR="007E6011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razvijenosti</w:t>
      </w:r>
      <w:r w:rsidR="0077697E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uključujući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devastirana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područja</w:t>
      </w:r>
      <w:r w:rsidR="0077697E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kojima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osnovna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sredstva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korisnika</w:t>
      </w:r>
      <w:r w:rsidR="003135B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="003135B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ulaže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više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pet</w:t>
      </w:r>
      <w:r w:rsidR="00DA4379" w:rsidRPr="00C40044">
        <w:rPr>
          <w:rFonts w:ascii="Times New Roman" w:hAnsi="Times New Roman"/>
          <w:noProof/>
          <w:sz w:val="24"/>
        </w:rPr>
        <w:t xml:space="preserve"> 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miliona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evra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otvara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više</w:t>
      </w:r>
      <w:r w:rsidR="007E6011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="007E6011" w:rsidRPr="00C40044">
        <w:rPr>
          <w:rFonts w:ascii="Times New Roman" w:hAnsi="Times New Roman"/>
          <w:noProof/>
          <w:sz w:val="24"/>
        </w:rPr>
        <w:t xml:space="preserve"> 200 </w:t>
      </w:r>
      <w:r w:rsidR="00C40044">
        <w:rPr>
          <w:rFonts w:ascii="Times New Roman" w:hAnsi="Times New Roman"/>
          <w:noProof/>
          <w:sz w:val="24"/>
        </w:rPr>
        <w:t>novih</w:t>
      </w:r>
      <w:r w:rsidR="007E6011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radnih</w:t>
      </w:r>
      <w:r w:rsidR="007E6011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mesta</w:t>
      </w:r>
      <w:r w:rsidR="00D56081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o</w:t>
      </w:r>
      <w:r w:rsidR="00D56081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kojima</w:t>
      </w:r>
      <w:r w:rsidR="00D56081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odluku</w:t>
      </w:r>
      <w:r w:rsidR="00D56081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donosi</w:t>
      </w:r>
      <w:r w:rsidR="00D56081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Vlada</w:t>
      </w:r>
      <w:r w:rsidR="009658AD" w:rsidRPr="00C40044">
        <w:rPr>
          <w:rFonts w:ascii="Times New Roman" w:hAnsi="Times New Roman"/>
          <w:noProof/>
          <w:sz w:val="24"/>
        </w:rPr>
        <w:t>;</w:t>
      </w:r>
    </w:p>
    <w:p w:rsidR="009658AD" w:rsidRPr="00C40044" w:rsidRDefault="002E0057" w:rsidP="008B5919">
      <w:pPr>
        <w:spacing w:after="0" w:line="240" w:lineRule="auto"/>
        <w:ind w:firstLine="706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lastRenderedPageBreak/>
        <w:t>1</w:t>
      </w:r>
      <w:r w:rsidR="0076747D" w:rsidRPr="00C40044">
        <w:rPr>
          <w:rFonts w:ascii="Times New Roman" w:hAnsi="Times New Roman"/>
          <w:noProof/>
          <w:sz w:val="24"/>
        </w:rPr>
        <w:t>2</w:t>
      </w:r>
      <w:r w:rsidR="009658AD" w:rsidRPr="00C40044">
        <w:rPr>
          <w:rFonts w:ascii="Times New Roman" w:hAnsi="Times New Roman"/>
          <w:noProof/>
          <w:sz w:val="24"/>
        </w:rPr>
        <w:t xml:space="preserve">) </w:t>
      </w:r>
      <w:r w:rsidR="00C40044">
        <w:rPr>
          <w:rFonts w:ascii="Times New Roman" w:hAnsi="Times New Roman"/>
          <w:i/>
          <w:noProof/>
          <w:sz w:val="24"/>
        </w:rPr>
        <w:t>investitor</w:t>
      </w:r>
      <w:r w:rsidR="009658AD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koji</w:t>
      </w:r>
      <w:r w:rsidR="009658AD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vrši</w:t>
      </w:r>
      <w:r w:rsidR="009658AD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ulaganje</w:t>
      </w:r>
      <w:r w:rsidR="009658AD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od</w:t>
      </w:r>
      <w:r w:rsidR="009658AD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posebnog</w:t>
      </w:r>
      <w:r w:rsidR="009658AD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značaja</w:t>
      </w:r>
      <w:r w:rsidR="00F70A3C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za</w:t>
      </w:r>
      <w:r w:rsidR="00F70A3C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Republiku</w:t>
      </w:r>
      <w:r w:rsidR="00F70A3C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Srbiju</w:t>
      </w:r>
      <w:r w:rsidR="0077697E" w:rsidRPr="00C40044">
        <w:rPr>
          <w:rFonts w:ascii="Times New Roman" w:hAnsi="Times New Roman"/>
          <w:i/>
          <w:noProof/>
          <w:sz w:val="24"/>
        </w:rPr>
        <w:t xml:space="preserve"> 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jeste</w:t>
      </w:r>
      <w:r w:rsidR="00561188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pojedinačni</w:t>
      </w:r>
      <w:r w:rsidR="0077697E" w:rsidRPr="00C40044">
        <w:rPr>
          <w:rFonts w:ascii="Times New Roman" w:hAnsi="Times New Roman"/>
          <w:noProof/>
          <w:sz w:val="24"/>
        </w:rPr>
        <w:t xml:space="preserve">  </w:t>
      </w:r>
      <w:r w:rsidR="00C40044">
        <w:rPr>
          <w:rFonts w:ascii="Times New Roman" w:hAnsi="Times New Roman"/>
          <w:noProof/>
          <w:sz w:val="24"/>
        </w:rPr>
        <w:t>investitor</w:t>
      </w:r>
      <w:r w:rsidR="00561188" w:rsidRPr="00C40044">
        <w:rPr>
          <w:rFonts w:ascii="Times New Roman" w:hAnsi="Times New Roman"/>
          <w:noProof/>
          <w:sz w:val="24"/>
        </w:rPr>
        <w:t xml:space="preserve"> </w:t>
      </w:r>
      <w:r w:rsidR="0077697E" w:rsidRPr="00C40044">
        <w:rPr>
          <w:rFonts w:ascii="Times New Roman" w:hAnsi="Times New Roman"/>
          <w:noProof/>
          <w:sz w:val="24"/>
        </w:rPr>
        <w:t>-</w:t>
      </w:r>
      <w:r w:rsidR="00561188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privredni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subjekt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="0077697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konzorcijum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povezanih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privrednih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društava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zajedno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čine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jedinstvenu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neodvojivu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proizvodno</w:t>
      </w:r>
      <w:r w:rsidR="009658AD" w:rsidRPr="00C40044">
        <w:rPr>
          <w:rFonts w:ascii="Times New Roman" w:hAnsi="Times New Roman"/>
          <w:noProof/>
          <w:sz w:val="24"/>
        </w:rPr>
        <w:t>-</w:t>
      </w:r>
      <w:r w:rsidR="00C40044">
        <w:rPr>
          <w:rFonts w:ascii="Times New Roman" w:hAnsi="Times New Roman"/>
          <w:noProof/>
          <w:sz w:val="24"/>
        </w:rPr>
        <w:t>tehnološku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celinu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ispunjava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kriterijume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ove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uredbe</w:t>
      </w:r>
      <w:r w:rsidR="009658AD" w:rsidRPr="00C40044">
        <w:rPr>
          <w:rFonts w:ascii="Times New Roman" w:hAnsi="Times New Roman"/>
          <w:noProof/>
          <w:sz w:val="24"/>
        </w:rPr>
        <w:t>;</w:t>
      </w:r>
    </w:p>
    <w:p w:rsidR="009658AD" w:rsidRPr="00C40044" w:rsidRDefault="002E0057" w:rsidP="008B5919">
      <w:pPr>
        <w:spacing w:after="0" w:line="240" w:lineRule="auto"/>
        <w:ind w:firstLine="706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1</w:t>
      </w:r>
      <w:r w:rsidR="0076747D" w:rsidRPr="00C40044">
        <w:rPr>
          <w:rFonts w:ascii="Times New Roman" w:hAnsi="Times New Roman"/>
          <w:noProof/>
          <w:sz w:val="24"/>
        </w:rPr>
        <w:t>3</w:t>
      </w:r>
      <w:r w:rsidR="009658AD" w:rsidRPr="00C40044">
        <w:rPr>
          <w:rFonts w:ascii="Times New Roman" w:hAnsi="Times New Roman"/>
          <w:noProof/>
          <w:sz w:val="24"/>
        </w:rPr>
        <w:t xml:space="preserve">) </w:t>
      </w:r>
      <w:r w:rsidR="00C40044">
        <w:rPr>
          <w:rFonts w:ascii="Times New Roman" w:hAnsi="Times New Roman"/>
          <w:i/>
          <w:noProof/>
          <w:sz w:val="24"/>
        </w:rPr>
        <w:t>zajedničko</w:t>
      </w:r>
      <w:r w:rsidR="009658AD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privredno</w:t>
      </w:r>
      <w:r w:rsidR="009658AD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društvo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jeste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privredno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društvo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koje</w:t>
      </w:r>
      <w:r w:rsidR="009658AD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pored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investitora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vrši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ulaganje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posebnog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značaja</w:t>
      </w:r>
      <w:r w:rsidR="009658AD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ulaže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Republika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Srbija</w:t>
      </w:r>
      <w:r w:rsidR="003135BB" w:rsidRPr="00C40044">
        <w:rPr>
          <w:rFonts w:ascii="Times New Roman" w:hAnsi="Times New Roman"/>
          <w:noProof/>
          <w:sz w:val="24"/>
        </w:rPr>
        <w:t>;</w:t>
      </w:r>
    </w:p>
    <w:p w:rsidR="003135BB" w:rsidRPr="00C40044" w:rsidRDefault="002E0057" w:rsidP="008B5919">
      <w:pPr>
        <w:spacing w:after="0" w:line="240" w:lineRule="auto"/>
        <w:ind w:firstLine="706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1</w:t>
      </w:r>
      <w:r w:rsidR="0076747D" w:rsidRPr="00C40044">
        <w:rPr>
          <w:rFonts w:ascii="Times New Roman" w:hAnsi="Times New Roman"/>
          <w:noProof/>
          <w:sz w:val="24"/>
        </w:rPr>
        <w:t>4</w:t>
      </w:r>
      <w:r w:rsidR="003135BB" w:rsidRPr="00C40044">
        <w:rPr>
          <w:rFonts w:ascii="Times New Roman" w:hAnsi="Times New Roman"/>
          <w:noProof/>
          <w:sz w:val="24"/>
        </w:rPr>
        <w:t xml:space="preserve">) </w:t>
      </w:r>
      <w:r w:rsidR="00C40044">
        <w:rPr>
          <w:rFonts w:ascii="Times New Roman" w:hAnsi="Times New Roman"/>
          <w:i/>
          <w:noProof/>
          <w:sz w:val="24"/>
        </w:rPr>
        <w:t>stepen</w:t>
      </w:r>
      <w:r w:rsidR="003135BB" w:rsidRPr="00C40044">
        <w:rPr>
          <w:rFonts w:ascii="Times New Roman" w:hAnsi="Times New Roman"/>
          <w:i/>
          <w:noProof/>
          <w:sz w:val="24"/>
        </w:rPr>
        <w:t xml:space="preserve"> </w:t>
      </w:r>
      <w:r w:rsidR="00C40044">
        <w:rPr>
          <w:rFonts w:ascii="Times New Roman" w:hAnsi="Times New Roman"/>
          <w:i/>
          <w:noProof/>
          <w:sz w:val="24"/>
        </w:rPr>
        <w:t>razvijenosti</w:t>
      </w:r>
      <w:r w:rsidR="003135B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jedinice</w:t>
      </w:r>
      <w:r w:rsidR="003135B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lokalne</w:t>
      </w:r>
      <w:r w:rsidR="003135B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samouprave</w:t>
      </w:r>
      <w:r w:rsidR="00AF687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AF687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kojoj</w:t>
      </w:r>
      <w:r w:rsidR="00AF687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AF687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realizuje</w:t>
      </w:r>
      <w:r w:rsidR="00AF687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investicioni</w:t>
      </w:r>
      <w:r w:rsidR="00AF687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projekat</w:t>
      </w:r>
      <w:r w:rsidR="00AF687F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odnosno</w:t>
      </w:r>
      <w:r w:rsidR="00AF687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razvrstavanje</w:t>
      </w:r>
      <w:r w:rsidR="00AF687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jedinica</w:t>
      </w:r>
      <w:r w:rsidR="00AF687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lokalne</w:t>
      </w:r>
      <w:r w:rsidR="00AF687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samouprave</w:t>
      </w:r>
      <w:r w:rsidR="00AF687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prema</w:t>
      </w:r>
      <w:r w:rsidR="00AF687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stepenu</w:t>
      </w:r>
      <w:r w:rsidR="00AF687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razvijenosti</w:t>
      </w:r>
      <w:r w:rsidR="00AF687F" w:rsidRPr="00C40044">
        <w:rPr>
          <w:rFonts w:ascii="Times New Roman" w:hAnsi="Times New Roman"/>
          <w:noProof/>
          <w:sz w:val="24"/>
        </w:rPr>
        <w:t>,</w:t>
      </w:r>
      <w:r w:rsidR="003135B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jeste</w:t>
      </w:r>
      <w:r w:rsidR="00561188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stepen</w:t>
      </w:r>
      <w:r w:rsidR="00561188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utvrđen</w:t>
      </w:r>
      <w:r w:rsidR="00561188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propisima</w:t>
      </w:r>
      <w:r w:rsidR="00561188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</w:t>
      </w:r>
      <w:r w:rsidR="00561188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uređuju</w:t>
      </w:r>
      <w:r w:rsidR="00561188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jedinstvenu</w:t>
      </w:r>
      <w:r w:rsidR="003135B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listu</w:t>
      </w:r>
      <w:r w:rsidR="003135B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razvijenosti</w:t>
      </w:r>
      <w:r w:rsidR="003135B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jedinica</w:t>
      </w:r>
      <w:r w:rsidR="003135B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lokalne</w:t>
      </w:r>
      <w:r w:rsidR="003135B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samouprave</w:t>
      </w:r>
      <w:r w:rsidR="003135B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važećem</w:t>
      </w:r>
      <w:r w:rsidR="00CC231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</w:t>
      </w:r>
      <w:r w:rsidR="003135B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dan</w:t>
      </w:r>
      <w:r w:rsidR="003135B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objave</w:t>
      </w:r>
      <w:r w:rsidR="00471C0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javnog</w:t>
      </w:r>
      <w:r w:rsidR="00471C0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poziva</w:t>
      </w:r>
      <w:r w:rsidR="00471C0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</w:t>
      </w:r>
      <w:r w:rsidR="00471C0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člana</w:t>
      </w:r>
      <w:r w:rsidR="00471C09" w:rsidRPr="00C40044">
        <w:rPr>
          <w:rFonts w:ascii="Times New Roman" w:hAnsi="Times New Roman"/>
          <w:noProof/>
          <w:sz w:val="24"/>
        </w:rPr>
        <w:t xml:space="preserve"> 1</w:t>
      </w:r>
      <w:r w:rsidR="00EF0060" w:rsidRPr="00C40044">
        <w:rPr>
          <w:rFonts w:ascii="Times New Roman" w:hAnsi="Times New Roman"/>
          <w:noProof/>
          <w:sz w:val="24"/>
        </w:rPr>
        <w:t>6</w:t>
      </w:r>
      <w:r w:rsidR="00471C09" w:rsidRPr="00C40044">
        <w:rPr>
          <w:rFonts w:ascii="Times New Roman" w:hAnsi="Times New Roman"/>
          <w:noProof/>
          <w:sz w:val="24"/>
        </w:rPr>
        <w:t xml:space="preserve">. </w:t>
      </w:r>
      <w:r w:rsidR="00C40044">
        <w:rPr>
          <w:rFonts w:ascii="Times New Roman" w:hAnsi="Times New Roman"/>
          <w:noProof/>
          <w:sz w:val="24"/>
        </w:rPr>
        <w:t>ove</w:t>
      </w:r>
      <w:r w:rsidR="00471C0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uredbe</w:t>
      </w:r>
      <w:r w:rsidR="00561188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odnosno</w:t>
      </w:r>
      <w:r w:rsidR="0075480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</w:t>
      </w:r>
      <w:r w:rsidR="00471C0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dan</w:t>
      </w:r>
      <w:r w:rsidR="00471C0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podnošenja</w:t>
      </w:r>
      <w:r w:rsidR="00F650F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prijave</w:t>
      </w:r>
      <w:r w:rsidR="00F650F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="00F650F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ulaganja</w:t>
      </w:r>
      <w:r w:rsidR="00F650F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="00F650F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posebnog</w:t>
      </w:r>
      <w:r w:rsidR="00F650F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značaja</w:t>
      </w:r>
      <w:r w:rsidR="00F650F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bez</w:t>
      </w:r>
      <w:r w:rsidR="00F650F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objave</w:t>
      </w:r>
      <w:r w:rsidR="00F650F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javnog</w:t>
      </w:r>
      <w:r w:rsidR="00F650F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poziva</w:t>
      </w:r>
      <w:r w:rsidR="00561188" w:rsidRPr="00C40044">
        <w:rPr>
          <w:rFonts w:ascii="Times New Roman" w:hAnsi="Times New Roman"/>
          <w:noProof/>
          <w:sz w:val="24"/>
        </w:rPr>
        <w:t>.</w:t>
      </w:r>
    </w:p>
    <w:p w:rsidR="00F12C24" w:rsidRPr="00C40044" w:rsidRDefault="00F12C24" w:rsidP="00F12C24">
      <w:pPr>
        <w:spacing w:after="0" w:line="240" w:lineRule="auto"/>
        <w:ind w:firstLine="708"/>
        <w:rPr>
          <w:rFonts w:ascii="Times New Roman" w:hAnsi="Times New Roman"/>
          <w:noProof/>
          <w:sz w:val="24"/>
        </w:rPr>
      </w:pPr>
    </w:p>
    <w:p w:rsidR="00BE2A79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3" w:name="str_3"/>
      <w:bookmarkEnd w:id="3"/>
      <w:r>
        <w:rPr>
          <w:rFonts w:ascii="Times New Roman" w:hAnsi="Times New Roman"/>
          <w:noProof/>
          <w:sz w:val="24"/>
        </w:rPr>
        <w:t>Opravdani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troškovi</w:t>
      </w:r>
    </w:p>
    <w:p w:rsidR="00F12C24" w:rsidRPr="00C40044" w:rsidRDefault="00F12C2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2B1BB1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Član</w:t>
      </w:r>
      <w:r w:rsidR="002B1BB1" w:rsidRPr="00C40044">
        <w:rPr>
          <w:rFonts w:ascii="Times New Roman" w:hAnsi="Times New Roman"/>
          <w:noProof/>
          <w:sz w:val="24"/>
        </w:rPr>
        <w:t xml:space="preserve"> 3.</w:t>
      </w:r>
    </w:p>
    <w:p w:rsidR="0063258B" w:rsidRPr="00C40044" w:rsidRDefault="00C40044" w:rsidP="00F12C2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Opravdani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troškovi</w:t>
      </w:r>
      <w:r w:rsidR="0063258B" w:rsidRPr="00C40044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jesu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materijalna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nematerijalna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troškovi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bruto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zarada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nova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radna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mesta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dvogodišnjem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periodu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nakon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realizacije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investicionog</w:t>
      </w:r>
      <w:r w:rsidR="006325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projekta</w:t>
      </w:r>
      <w:r w:rsidR="0063258B" w:rsidRPr="00C40044">
        <w:rPr>
          <w:rFonts w:ascii="Times New Roman" w:hAnsi="Times New Roman"/>
          <w:noProof/>
          <w:sz w:val="24"/>
        </w:rPr>
        <w:t>.</w:t>
      </w:r>
    </w:p>
    <w:p w:rsidR="00BE2A79" w:rsidRPr="00C40044" w:rsidRDefault="00C40044" w:rsidP="00F12C2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Kao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opravdani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uzimaju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obzir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zakupa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poslovnih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prostorija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realizuje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</w:t>
      </w:r>
      <w:r w:rsidR="00BE2A79" w:rsidRPr="00C40044">
        <w:rPr>
          <w:rFonts w:ascii="Times New Roman" w:hAnsi="Times New Roman"/>
          <w:noProof/>
          <w:sz w:val="24"/>
        </w:rPr>
        <w:t>.</w:t>
      </w:r>
    </w:p>
    <w:p w:rsidR="00BE2A79" w:rsidRPr="00C40044" w:rsidRDefault="00C40044" w:rsidP="00F12C2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Troškovi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odnose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sticanje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imovine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zakupom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osim</w:t>
      </w:r>
      <w:r w:rsidR="000751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zemljišta</w:t>
      </w:r>
      <w:r w:rsidR="000751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0751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zgrada</w:t>
      </w:r>
      <w:r w:rsidR="000751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uzimaju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obzir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ako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zakup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ima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oblik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finansijskog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lizinga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sadrži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obavezu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kupovine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imovine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kraju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perioda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zakupa</w:t>
      </w:r>
      <w:r w:rsidR="00BE2A79" w:rsidRPr="00C40044">
        <w:rPr>
          <w:rFonts w:ascii="Times New Roman" w:hAnsi="Times New Roman"/>
          <w:noProof/>
          <w:sz w:val="24"/>
        </w:rPr>
        <w:t>.</w:t>
      </w:r>
    </w:p>
    <w:p w:rsidR="00BE2A79" w:rsidRPr="00C40044" w:rsidRDefault="00C40044" w:rsidP="00F12C2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slučaju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zakupa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zemljišta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zgrada</w:t>
      </w:r>
      <w:r w:rsidR="00BE2A79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zakup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mora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nastaviti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najmanje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pet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godina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nakon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predviđenog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datuma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završetka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investicionog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projekta</w:t>
      </w:r>
      <w:r w:rsidR="00BE2A79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odnosno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godine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male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srednje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subjekte</w:t>
      </w:r>
      <w:r w:rsidR="00BE2A79" w:rsidRPr="00C40044">
        <w:rPr>
          <w:rFonts w:ascii="Times New Roman" w:hAnsi="Times New Roman"/>
          <w:noProof/>
          <w:sz w:val="24"/>
        </w:rPr>
        <w:t>.</w:t>
      </w:r>
    </w:p>
    <w:p w:rsidR="003F5275" w:rsidRPr="00C40044" w:rsidRDefault="00C40044" w:rsidP="003F527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slučaju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kupovine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privrednog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subjekta</w:t>
      </w:r>
      <w:r w:rsidR="003F5275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koji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3F5275" w:rsidRPr="00C40044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prestao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radom</w:t>
      </w:r>
      <w:r w:rsidR="003F5275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ili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prestao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radom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ako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bio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kupljen</w:t>
      </w:r>
      <w:r w:rsidR="003F5275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opravdani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troškovi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troškovi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kupovine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imovine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tog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privrednog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subjekta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trećeg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lica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tržišnim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uslovima</w:t>
      </w:r>
      <w:r w:rsidR="003F5275" w:rsidRPr="00C40044">
        <w:rPr>
          <w:rFonts w:ascii="Times New Roman" w:hAnsi="Times New Roman"/>
          <w:noProof/>
          <w:sz w:val="24"/>
        </w:rPr>
        <w:t>.</w:t>
      </w:r>
    </w:p>
    <w:p w:rsidR="003F5275" w:rsidRPr="00C40044" w:rsidRDefault="00C40044" w:rsidP="003F527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Kupovina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udela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akcija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privrednom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društvu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predstavlja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opravdane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troškove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3F5275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odnosno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početne</w:t>
      </w:r>
      <w:r w:rsidR="003F527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investicije</w:t>
      </w:r>
      <w:r w:rsidR="003F5275" w:rsidRPr="00C40044">
        <w:rPr>
          <w:rFonts w:ascii="Times New Roman" w:hAnsi="Times New Roman"/>
          <w:noProof/>
          <w:sz w:val="24"/>
        </w:rPr>
        <w:t>.</w:t>
      </w:r>
    </w:p>
    <w:p w:rsidR="00081026" w:rsidRPr="00C40044" w:rsidRDefault="00C40044" w:rsidP="0008102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Imovina</w:t>
      </w:r>
      <w:r w:rsidR="00E75A4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koju</w:t>
      </w:r>
      <w:r w:rsidR="00B9788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privredni</w:t>
      </w:r>
      <w:r w:rsidR="00B9788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subjekt</w:t>
      </w:r>
      <w:r w:rsidR="00B9788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stiče</w:t>
      </w:r>
      <w:r w:rsidR="00B9788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</w:t>
      </w:r>
      <w:r w:rsidR="00B9788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osnovu</w:t>
      </w:r>
      <w:r w:rsidR="00B9788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B97884" w:rsidRPr="00C40044">
        <w:rPr>
          <w:rFonts w:ascii="Times New Roman" w:hAnsi="Times New Roman"/>
          <w:noProof/>
          <w:sz w:val="24"/>
        </w:rPr>
        <w:t>,</w:t>
      </w:r>
      <w:r w:rsidR="0095089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osim</w:t>
      </w:r>
      <w:r w:rsidR="00DD35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zemljišta</w:t>
      </w:r>
      <w:r w:rsidR="00DD355D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mora</w:t>
      </w:r>
      <w:r w:rsidR="000810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biti</w:t>
      </w:r>
      <w:r w:rsidR="000810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nova</w:t>
      </w:r>
      <w:r w:rsidR="00081026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osim</w:t>
      </w:r>
      <w:r w:rsidR="0095089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0810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slučaju</w:t>
      </w:r>
      <w:r w:rsidR="000810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malih</w:t>
      </w:r>
      <w:r w:rsidR="000810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0810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srednjih</w:t>
      </w:r>
      <w:r w:rsidR="000810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privrednih</w:t>
      </w:r>
      <w:r w:rsidR="000810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subjekata</w:t>
      </w:r>
      <w:r w:rsidR="000810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0810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0810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slučaju</w:t>
      </w:r>
      <w:r w:rsidR="000810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kupovine</w:t>
      </w:r>
      <w:r w:rsidR="000810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privrednog</w:t>
      </w:r>
      <w:r w:rsidR="000810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subjekta</w:t>
      </w:r>
      <w:r w:rsidR="00081026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</w:t>
      </w:r>
      <w:r w:rsidR="000810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smislu</w:t>
      </w:r>
      <w:r w:rsidR="0095089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081026" w:rsidRPr="00C40044">
        <w:rPr>
          <w:rFonts w:ascii="Times New Roman" w:hAnsi="Times New Roman"/>
          <w:noProof/>
          <w:sz w:val="24"/>
        </w:rPr>
        <w:t xml:space="preserve"> 2. </w:t>
      </w:r>
      <w:r>
        <w:rPr>
          <w:rFonts w:ascii="Times New Roman" w:hAnsi="Times New Roman"/>
          <w:noProof/>
          <w:sz w:val="24"/>
        </w:rPr>
        <w:t>stav</w:t>
      </w:r>
      <w:r w:rsidR="002E60BB" w:rsidRPr="00C40044">
        <w:rPr>
          <w:rFonts w:ascii="Times New Roman" w:hAnsi="Times New Roman"/>
          <w:noProof/>
          <w:sz w:val="24"/>
        </w:rPr>
        <w:t xml:space="preserve"> 1. </w:t>
      </w:r>
      <w:r>
        <w:rPr>
          <w:rFonts w:ascii="Times New Roman" w:hAnsi="Times New Roman"/>
          <w:noProof/>
          <w:sz w:val="24"/>
        </w:rPr>
        <w:t>tač</w:t>
      </w:r>
      <w:r w:rsidR="00F627EC" w:rsidRPr="00C40044">
        <w:rPr>
          <w:rFonts w:ascii="Times New Roman" w:hAnsi="Times New Roman"/>
          <w:noProof/>
          <w:sz w:val="24"/>
        </w:rPr>
        <w:t>.</w:t>
      </w:r>
      <w:r w:rsidR="002E60BB" w:rsidRPr="00C40044">
        <w:rPr>
          <w:rFonts w:ascii="Times New Roman" w:hAnsi="Times New Roman"/>
          <w:noProof/>
          <w:sz w:val="24"/>
        </w:rPr>
        <w:t xml:space="preserve"> 1) </w:t>
      </w:r>
      <w:r>
        <w:rPr>
          <w:rFonts w:ascii="Times New Roman" w:hAnsi="Times New Roman"/>
          <w:noProof/>
          <w:sz w:val="24"/>
        </w:rPr>
        <w:t>i</w:t>
      </w:r>
      <w:r w:rsidR="002E60BB" w:rsidRPr="00C40044">
        <w:rPr>
          <w:rFonts w:ascii="Times New Roman" w:hAnsi="Times New Roman"/>
          <w:noProof/>
          <w:sz w:val="24"/>
        </w:rPr>
        <w:t xml:space="preserve"> 2)</w:t>
      </w:r>
      <w:r w:rsidR="000810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ove</w:t>
      </w:r>
      <w:r w:rsidR="000810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3F5275" w:rsidRPr="00C40044">
        <w:rPr>
          <w:rFonts w:ascii="Times New Roman" w:hAnsi="Times New Roman"/>
          <w:noProof/>
          <w:sz w:val="24"/>
        </w:rPr>
        <w:t>.</w:t>
      </w:r>
    </w:p>
    <w:p w:rsidR="003F5275" w:rsidRPr="00C40044" w:rsidRDefault="00C40044" w:rsidP="00844EA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Opravdani</w:t>
      </w:r>
      <w:r w:rsidR="002E60B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troškovi</w:t>
      </w:r>
      <w:r w:rsidR="002E60B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2E60B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2E60B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nematerijalna</w:t>
      </w:r>
      <w:r w:rsidR="002E60B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2E60BB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velikim</w:t>
      </w:r>
      <w:r w:rsidR="002E60B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privrednim</w:t>
      </w:r>
      <w:r w:rsidR="002E60B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subjektima</w:t>
      </w:r>
      <w:r w:rsidR="002E60B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mogu</w:t>
      </w:r>
      <w:r w:rsidR="002E60B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2E60B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priznati</w:t>
      </w:r>
      <w:r w:rsidR="002E60B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</w:t>
      </w:r>
      <w:r w:rsidR="002E60BB" w:rsidRPr="00C40044">
        <w:rPr>
          <w:rFonts w:ascii="Times New Roman" w:hAnsi="Times New Roman"/>
          <w:noProof/>
          <w:sz w:val="24"/>
        </w:rPr>
        <w:t xml:space="preserve"> 50% </w:t>
      </w:r>
      <w:r>
        <w:rPr>
          <w:rFonts w:ascii="Times New Roman" w:hAnsi="Times New Roman"/>
          <w:noProof/>
          <w:sz w:val="24"/>
        </w:rPr>
        <w:t>ukupne</w:t>
      </w:r>
      <w:r w:rsidR="00FD3C2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vrednosti</w:t>
      </w:r>
      <w:r w:rsidR="005A2BE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opravdanih</w:t>
      </w:r>
      <w:r w:rsidR="005A2BE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troškova</w:t>
      </w:r>
      <w:r w:rsidR="005A2BE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5A2BE0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</w:t>
      </w:r>
      <w:r w:rsidR="005A2BE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malim</w:t>
      </w:r>
      <w:r w:rsidR="005A2BE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5A2BE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srednjim</w:t>
      </w:r>
      <w:r w:rsidR="005A2BE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privrednim</w:t>
      </w:r>
      <w:r w:rsidR="005A2BE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subjektima</w:t>
      </w:r>
      <w:r w:rsidR="005A2BE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mogu</w:t>
      </w:r>
      <w:r w:rsidR="00A255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5A2BE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priznati</w:t>
      </w:r>
      <w:r w:rsidR="005A2BE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</w:t>
      </w:r>
      <w:r w:rsidR="005A2BE0" w:rsidRPr="00C40044">
        <w:rPr>
          <w:rFonts w:ascii="Times New Roman" w:hAnsi="Times New Roman"/>
          <w:noProof/>
          <w:sz w:val="24"/>
        </w:rPr>
        <w:t xml:space="preserve"> 100% </w:t>
      </w:r>
      <w:r>
        <w:rPr>
          <w:rFonts w:ascii="Times New Roman" w:hAnsi="Times New Roman"/>
          <w:noProof/>
          <w:sz w:val="24"/>
        </w:rPr>
        <w:t>opravdanih</w:t>
      </w:r>
      <w:r w:rsidR="005A2BE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troškova</w:t>
      </w:r>
      <w:r w:rsidR="005A2BE0" w:rsidRPr="00C40044">
        <w:rPr>
          <w:rFonts w:ascii="Times New Roman" w:hAnsi="Times New Roman"/>
          <w:noProof/>
          <w:sz w:val="24"/>
        </w:rPr>
        <w:t>.</w:t>
      </w:r>
    </w:p>
    <w:p w:rsidR="00BE2A79" w:rsidRPr="00C40044" w:rsidRDefault="00C40044" w:rsidP="00DB1BA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Opravdani</w:t>
      </w:r>
      <w:r w:rsidR="008600E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bruto</w:t>
      </w:r>
      <w:r w:rsidR="0083663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zarada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83663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nova</w:t>
      </w:r>
      <w:r w:rsidR="0083663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radna</w:t>
      </w:r>
      <w:r w:rsidR="0083663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mesta</w:t>
      </w:r>
      <w:r w:rsidR="0083663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8600E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8600E5" w:rsidRPr="00C40044">
        <w:rPr>
          <w:rFonts w:ascii="Times New Roman" w:hAnsi="Times New Roman"/>
          <w:noProof/>
          <w:sz w:val="24"/>
        </w:rPr>
        <w:t xml:space="preserve"> 1. </w:t>
      </w:r>
      <w:r>
        <w:rPr>
          <w:rFonts w:ascii="Times New Roman" w:hAnsi="Times New Roman"/>
          <w:noProof/>
          <w:sz w:val="24"/>
        </w:rPr>
        <w:t>ovog</w:t>
      </w:r>
      <w:r w:rsidR="008600E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8600E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ukupan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korisnik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stvarno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plaća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zaposlenog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obuhvataju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bruto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zaradu</w:t>
      </w:r>
      <w:r w:rsidR="00BE2A79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tj</w:t>
      </w:r>
      <w:r w:rsidR="00BE2A79" w:rsidRPr="00C40044">
        <w:rPr>
          <w:rFonts w:ascii="Times New Roman" w:hAnsi="Times New Roman"/>
          <w:noProof/>
          <w:sz w:val="24"/>
        </w:rPr>
        <w:t xml:space="preserve">. </w:t>
      </w:r>
      <w:r>
        <w:rPr>
          <w:rFonts w:ascii="Times New Roman" w:hAnsi="Times New Roman"/>
          <w:noProof/>
          <w:sz w:val="24"/>
        </w:rPr>
        <w:t>zaradu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sadrži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porez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doprinose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obavezno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socijalno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osiguranje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plaćaju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zarade</w:t>
      </w:r>
      <w:r w:rsidR="00BE2A79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kao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doprinose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plaćaju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zaradu</w:t>
      </w:r>
      <w:r w:rsidR="00BE2A79" w:rsidRPr="00C40044">
        <w:rPr>
          <w:rFonts w:ascii="Times New Roman" w:hAnsi="Times New Roman"/>
          <w:noProof/>
          <w:sz w:val="24"/>
        </w:rPr>
        <w:t>.</w:t>
      </w:r>
    </w:p>
    <w:p w:rsidR="00E75A4B" w:rsidRPr="00C40044" w:rsidRDefault="00E75A4B" w:rsidP="00DB1BAC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E75A4B" w:rsidRPr="00C40044" w:rsidRDefault="00E75A4B" w:rsidP="00DB1BAC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8A2E9C" w:rsidRPr="00C40044" w:rsidRDefault="008A2E9C" w:rsidP="00DB1BAC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II. </w:t>
      </w:r>
      <w:r w:rsidR="00C40044">
        <w:rPr>
          <w:rFonts w:ascii="Times New Roman" w:hAnsi="Times New Roman"/>
          <w:noProof/>
          <w:sz w:val="24"/>
        </w:rPr>
        <w:t>VISINA</w:t>
      </w:r>
      <w:r w:rsidR="005D54E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="008B591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5D54E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PRAVO</w:t>
      </w:r>
      <w:r w:rsidR="005D54E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UČEŠĆA</w:t>
      </w:r>
      <w:r w:rsidR="005D54E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5D54E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POSTUPKU</w:t>
      </w:r>
      <w:r w:rsidR="005D54E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DODELE</w:t>
      </w:r>
      <w:r w:rsidR="005D54E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="005D54E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="005D54E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PRIVLAČENJE</w:t>
      </w:r>
      <w:r w:rsidR="005D54E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DIREKTNIH</w:t>
      </w:r>
      <w:r w:rsidR="005D54E3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INVESTICIJA</w:t>
      </w:r>
    </w:p>
    <w:p w:rsidR="008A2E9C" w:rsidRPr="00C40044" w:rsidRDefault="008A2E9C" w:rsidP="00DB1BAC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Izvori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namena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privlačenje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direktnih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investicija</w:t>
      </w:r>
    </w:p>
    <w:p w:rsidR="00637CC5" w:rsidRPr="00C40044" w:rsidRDefault="00637CC5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4" w:name="clan_3"/>
      <w:bookmarkEnd w:id="4"/>
      <w:r>
        <w:rPr>
          <w:rFonts w:ascii="Times New Roman" w:hAnsi="Times New Roman"/>
          <w:noProof/>
          <w:sz w:val="24"/>
        </w:rPr>
        <w:t>Član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4A4C6E" w:rsidRPr="00C40044">
        <w:rPr>
          <w:rFonts w:ascii="Times New Roman" w:hAnsi="Times New Roman"/>
          <w:noProof/>
          <w:sz w:val="24"/>
        </w:rPr>
        <w:t>4.</w:t>
      </w:r>
    </w:p>
    <w:p w:rsidR="00A77414" w:rsidRPr="00C40044" w:rsidRDefault="00C40044" w:rsidP="00637CC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t>Sredstva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privlačenje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direktnih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investicija</w:t>
      </w:r>
      <w:r w:rsidR="00A77414" w:rsidRPr="00C40044">
        <w:rPr>
          <w:rFonts w:ascii="Times New Roman" w:hAnsi="Times New Roman"/>
          <w:noProof/>
          <w:sz w:val="24"/>
        </w:rPr>
        <w:t xml:space="preserve"> (</w:t>
      </w:r>
      <w:r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daljem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tekstu</w:t>
      </w:r>
      <w:r w:rsidR="00A77414" w:rsidRPr="00C40044">
        <w:rPr>
          <w:rFonts w:ascii="Times New Roman" w:hAnsi="Times New Roman"/>
          <w:noProof/>
          <w:sz w:val="24"/>
        </w:rPr>
        <w:t xml:space="preserve">: </w:t>
      </w:r>
      <w:r>
        <w:rPr>
          <w:rFonts w:ascii="Times New Roman" w:hAnsi="Times New Roman"/>
          <w:noProof/>
          <w:sz w:val="24"/>
        </w:rPr>
        <w:t>sredstva</w:t>
      </w:r>
      <w:r w:rsidR="00A77414" w:rsidRPr="00C40044">
        <w:rPr>
          <w:rFonts w:ascii="Times New Roman" w:hAnsi="Times New Roman"/>
          <w:noProof/>
          <w:sz w:val="24"/>
        </w:rPr>
        <w:t xml:space="preserve">) </w:t>
      </w:r>
      <w:r>
        <w:rPr>
          <w:rFonts w:ascii="Times New Roman" w:hAnsi="Times New Roman"/>
          <w:noProof/>
          <w:sz w:val="24"/>
        </w:rPr>
        <w:t>obezbeđuju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budžetu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Republike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Srbije</w:t>
      </w:r>
      <w:r w:rsidR="008600E5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</w:t>
      </w:r>
      <w:r w:rsidR="008600E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8600E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8600E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ovom</w:t>
      </w:r>
      <w:r w:rsidR="008600E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uredbom</w:t>
      </w:r>
      <w:r w:rsidR="00A77414" w:rsidRPr="00C40044">
        <w:rPr>
          <w:rFonts w:ascii="Times New Roman" w:hAnsi="Times New Roman"/>
          <w:noProof/>
          <w:sz w:val="24"/>
        </w:rPr>
        <w:t>.</w:t>
      </w:r>
    </w:p>
    <w:p w:rsidR="0072576B" w:rsidRPr="00C40044" w:rsidRDefault="00C40044" w:rsidP="00637CC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Sredstva</w:t>
      </w:r>
      <w:r w:rsidR="0072576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72576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mogu</w:t>
      </w:r>
      <w:r w:rsidR="0072576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obezbediti</w:t>
      </w:r>
      <w:r w:rsidR="0072576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72576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72576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međunarodne</w:t>
      </w:r>
      <w:r w:rsidR="0072576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razvojne</w:t>
      </w:r>
      <w:r w:rsidR="0072576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pomoći</w:t>
      </w:r>
      <w:r w:rsidR="0072576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72576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72576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72576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propisima</w:t>
      </w:r>
      <w:r w:rsidR="0072576B" w:rsidRPr="00C40044">
        <w:rPr>
          <w:rFonts w:ascii="Times New Roman" w:hAnsi="Times New Roman"/>
          <w:noProof/>
          <w:sz w:val="24"/>
        </w:rPr>
        <w:t>.</w:t>
      </w:r>
    </w:p>
    <w:p w:rsidR="00832F9C" w:rsidRPr="00C40044" w:rsidRDefault="00C40044" w:rsidP="00637CC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Sredstva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mogu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koristiti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finansiranje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projekata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proizvodnom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sektoru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254D6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sektoru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usluga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mogu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biti</w:t>
      </w:r>
      <w:r w:rsidR="00832F9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predmet</w:t>
      </w:r>
      <w:r w:rsidR="00832F9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međunarodne</w:t>
      </w:r>
      <w:r w:rsidR="00832F9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trgovine</w:t>
      </w:r>
      <w:r w:rsidR="00832F9C" w:rsidRPr="00C40044">
        <w:rPr>
          <w:rFonts w:ascii="Times New Roman" w:hAnsi="Times New Roman"/>
          <w:noProof/>
          <w:sz w:val="24"/>
        </w:rPr>
        <w:t>.</w:t>
      </w:r>
    </w:p>
    <w:p w:rsidR="00832F9C" w:rsidRPr="00C40044" w:rsidRDefault="00C40044" w:rsidP="00637CC5">
      <w:pPr>
        <w:pStyle w:val="rvps1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>
        <w:rPr>
          <w:noProof/>
          <w:lang w:val="sr-Latn-CS"/>
        </w:rPr>
        <w:t>Sredstva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koristiti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investicionih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sektoru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primarne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poljoprivredne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A77414" w:rsidRPr="00C40044">
        <w:rPr>
          <w:noProof/>
          <w:lang w:val="sr-Latn-CS"/>
        </w:rPr>
        <w:t>,</w:t>
      </w:r>
      <w:r w:rsidR="002F3426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ribolova</w:t>
      </w:r>
      <w:r w:rsidR="002F3426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F3426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akvakulture</w:t>
      </w:r>
      <w:r w:rsidR="002F3426" w:rsidRPr="00C40044">
        <w:rPr>
          <w:noProof/>
          <w:lang w:val="sr-Latn-CS"/>
        </w:rPr>
        <w:t xml:space="preserve">, </w:t>
      </w:r>
      <w:r>
        <w:rPr>
          <w:noProof/>
          <w:lang w:val="sr-Latn-CS"/>
        </w:rPr>
        <w:t>saobraćaja</w:t>
      </w:r>
      <w:r w:rsidR="00FD3C23" w:rsidRPr="00C40044">
        <w:rPr>
          <w:noProof/>
          <w:lang w:val="sr-Latn-CS"/>
        </w:rPr>
        <w:t>,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ugostiteljstva</w:t>
      </w:r>
      <w:r w:rsidR="00A77414" w:rsidRPr="00C40044">
        <w:rPr>
          <w:noProof/>
          <w:lang w:val="sr-Latn-CS"/>
        </w:rPr>
        <w:t xml:space="preserve">, </w:t>
      </w:r>
      <w:r>
        <w:rPr>
          <w:noProof/>
          <w:lang w:val="sr-Latn-CS"/>
        </w:rPr>
        <w:t>igara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sreću</w:t>
      </w:r>
      <w:r w:rsidR="00A77414" w:rsidRPr="00C40044">
        <w:rPr>
          <w:noProof/>
          <w:lang w:val="sr-Latn-CS"/>
        </w:rPr>
        <w:t xml:space="preserve">, </w:t>
      </w:r>
      <w:r>
        <w:rPr>
          <w:noProof/>
          <w:lang w:val="sr-Latn-CS"/>
        </w:rPr>
        <w:t>trgovine</w:t>
      </w:r>
      <w:r w:rsidR="00A77414" w:rsidRPr="00C40044">
        <w:rPr>
          <w:noProof/>
          <w:lang w:val="sr-Latn-CS"/>
        </w:rPr>
        <w:t xml:space="preserve">, </w:t>
      </w:r>
      <w:r>
        <w:rPr>
          <w:noProof/>
          <w:lang w:val="sr-Latn-CS"/>
        </w:rPr>
        <w:t>proizvodnje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sintetičkih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vlakana</w:t>
      </w:r>
      <w:r w:rsidR="00A77414" w:rsidRPr="00C40044">
        <w:rPr>
          <w:noProof/>
          <w:lang w:val="sr-Latn-CS"/>
        </w:rPr>
        <w:t xml:space="preserve">, </w:t>
      </w:r>
      <w:r>
        <w:rPr>
          <w:noProof/>
          <w:lang w:val="sr-Latn-CS"/>
        </w:rPr>
        <w:t>uglja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čelika</w:t>
      </w:r>
      <w:r w:rsidR="00A77414" w:rsidRPr="00C40044">
        <w:rPr>
          <w:noProof/>
          <w:lang w:val="sr-Latn-CS"/>
        </w:rPr>
        <w:t xml:space="preserve">, </w:t>
      </w:r>
      <w:r>
        <w:rPr>
          <w:noProof/>
          <w:lang w:val="sr-Latn-CS"/>
        </w:rPr>
        <w:t>duvana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duvanskih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prerađevina</w:t>
      </w:r>
      <w:r w:rsidR="00A77414" w:rsidRPr="00C40044">
        <w:rPr>
          <w:noProof/>
          <w:lang w:val="sr-Latn-CS"/>
        </w:rPr>
        <w:t xml:space="preserve">, </w:t>
      </w:r>
      <w:r>
        <w:rPr>
          <w:noProof/>
          <w:lang w:val="sr-Latn-CS"/>
        </w:rPr>
        <w:t>oružja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municije</w:t>
      </w:r>
      <w:r w:rsidR="00A77414" w:rsidRPr="00C40044">
        <w:rPr>
          <w:noProof/>
          <w:lang w:val="sr-Latn-CS"/>
        </w:rPr>
        <w:t>,</w:t>
      </w:r>
      <w:r w:rsidR="00832F9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brodogradnje</w:t>
      </w:r>
      <w:r w:rsidR="00832F9C" w:rsidRPr="00C40044">
        <w:rPr>
          <w:noProof/>
          <w:color w:val="000000"/>
          <w:lang w:val="sr-Latn-CS"/>
        </w:rPr>
        <w:t xml:space="preserve"> (</w:t>
      </w:r>
      <w:r>
        <w:rPr>
          <w:noProof/>
          <w:color w:val="000000"/>
          <w:lang w:val="sr-Latn-CS"/>
        </w:rPr>
        <w:t>izgradnja</w:t>
      </w:r>
      <w:r w:rsidR="00832F9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pomorskih</w:t>
      </w:r>
      <w:r w:rsidR="00832F9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trgovačkih</w:t>
      </w:r>
      <w:r w:rsidR="00832F9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plovila</w:t>
      </w:r>
      <w:r w:rsidR="00832F9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832F9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sopstveni</w:t>
      </w:r>
      <w:r w:rsidR="00832F9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pogon</w:t>
      </w:r>
      <w:r w:rsidR="00832F9C" w:rsidRPr="00C40044">
        <w:rPr>
          <w:noProof/>
          <w:color w:val="000000"/>
          <w:lang w:val="sr-Latn-CS"/>
        </w:rPr>
        <w:t xml:space="preserve"> – </w:t>
      </w:r>
      <w:r>
        <w:rPr>
          <w:noProof/>
          <w:color w:val="000000"/>
          <w:lang w:val="sr-Latn-CS"/>
        </w:rPr>
        <w:t>najmanje</w:t>
      </w:r>
      <w:r w:rsidR="00832F9C" w:rsidRPr="00C40044">
        <w:rPr>
          <w:noProof/>
          <w:color w:val="000000"/>
          <w:lang w:val="sr-Latn-CS"/>
        </w:rPr>
        <w:t xml:space="preserve"> 100 </w:t>
      </w:r>
      <w:r>
        <w:rPr>
          <w:noProof/>
          <w:color w:val="000000"/>
          <w:lang w:val="sr-Latn-CS"/>
        </w:rPr>
        <w:t>bruto</w:t>
      </w:r>
      <w:r w:rsidR="00832F9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registrovanih</w:t>
      </w:r>
      <w:r w:rsidR="00832F9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tona</w:t>
      </w:r>
      <w:r w:rsidR="00832F9C" w:rsidRPr="00C40044">
        <w:rPr>
          <w:noProof/>
          <w:color w:val="000000"/>
          <w:lang w:val="sr-Latn-CS"/>
        </w:rPr>
        <w:t xml:space="preserve">), </w:t>
      </w:r>
      <w:r>
        <w:rPr>
          <w:noProof/>
          <w:color w:val="000000"/>
          <w:lang w:val="sr-Latn-CS"/>
        </w:rPr>
        <w:t>aerodroma</w:t>
      </w:r>
      <w:r w:rsidR="002F3426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2F3426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sektoru</w:t>
      </w:r>
      <w:r w:rsidR="002F3426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energetike</w:t>
      </w:r>
      <w:r w:rsidR="002F3426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širokopojasne</w:t>
      </w:r>
      <w:r w:rsidR="002F3426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mreže</w:t>
      </w:r>
      <w:r w:rsidR="00A25578" w:rsidRPr="00C40044">
        <w:rPr>
          <w:noProof/>
          <w:color w:val="000000"/>
          <w:lang w:val="sr-Latn-CS"/>
        </w:rPr>
        <w:t>,</w:t>
      </w:r>
      <w:r w:rsidR="009F00F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kao</w:t>
      </w:r>
      <w:r w:rsidR="00832F9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ni</w:t>
      </w:r>
      <w:r w:rsidR="00832F9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privrednih</w:t>
      </w:r>
      <w:r w:rsidR="00832F9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subjekata</w:t>
      </w:r>
      <w:r w:rsidR="00832F9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832F9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teškoćama</w:t>
      </w:r>
      <w:r w:rsidR="00832F9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832F9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832F9C" w:rsidRPr="00C40044">
        <w:rPr>
          <w:noProof/>
          <w:color w:val="000000"/>
          <w:lang w:val="sr-Latn-CS"/>
        </w:rPr>
        <w:t xml:space="preserve"> </w:t>
      </w:r>
      <w:r w:rsidR="00887299" w:rsidRPr="00C40044">
        <w:rPr>
          <w:noProof/>
          <w:color w:val="000000"/>
          <w:lang w:val="sr-Latn-CS"/>
        </w:rPr>
        <w:t>8.</w:t>
      </w:r>
      <w:r w:rsidR="00832F9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ove</w:t>
      </w:r>
      <w:r w:rsidR="00832F9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832F9C" w:rsidRPr="00C40044">
        <w:rPr>
          <w:noProof/>
          <w:color w:val="000000"/>
          <w:lang w:val="sr-Latn-CS"/>
        </w:rPr>
        <w:t xml:space="preserve">. </w:t>
      </w:r>
    </w:p>
    <w:p w:rsidR="004916BD" w:rsidRPr="00C40044" w:rsidRDefault="00C40044" w:rsidP="00844EA0">
      <w:pPr>
        <w:pStyle w:val="rvps1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Sredstva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koja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dodeljuju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ulaganja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posebnog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značaja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mogu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koristiti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finansiranje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potreba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investitora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vrši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ulaganje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posebnog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značaja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zajedničkog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privrednog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društva</w:t>
      </w:r>
      <w:r w:rsidR="002E0057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kao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što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infrastrukturna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druga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ulaganja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neophodna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obavljanje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predmetne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delatnosti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realizaciju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investicionog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projekta</w:t>
      </w:r>
      <w:r w:rsidR="002E0057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koja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naročito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obuhvataju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pribavljanje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zemljišta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drugih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nepokretnosti</w:t>
      </w:r>
      <w:r w:rsidR="002E0057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infrastrukturno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opremanje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zemljišta</w:t>
      </w:r>
      <w:r w:rsidR="002E0057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kao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sanaciju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eventualnih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ekoloških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šteta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nanetih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periodu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prethodi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ulaganju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posebnog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značaja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lokaciji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kojoj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sprovodi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predmetno</w:t>
      </w:r>
      <w:r w:rsidR="002E005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ulaganje</w:t>
      </w:r>
      <w:r w:rsidR="00CC231F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</w:t>
      </w:r>
      <w:r w:rsidR="00CC231F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CC231F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CC231F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CC231F" w:rsidRPr="00C40044">
        <w:rPr>
          <w:noProof/>
          <w:color w:val="000000"/>
          <w:lang w:val="sr-Latn-CS"/>
        </w:rPr>
        <w:t xml:space="preserve">  </w:t>
      </w:r>
      <w:r>
        <w:rPr>
          <w:noProof/>
          <w:color w:val="000000"/>
          <w:lang w:val="sr-Latn-CS"/>
        </w:rPr>
        <w:t>pravilima</w:t>
      </w:r>
      <w:r w:rsidR="00CC231F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CC231F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dodelu</w:t>
      </w:r>
      <w:r w:rsidR="00CC231F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državne</w:t>
      </w:r>
      <w:r w:rsidR="00CC231F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pomoći</w:t>
      </w:r>
      <w:r w:rsidR="00CC231F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CC231F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pojedinačno</w:t>
      </w:r>
      <w:r w:rsidR="00CC231F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ulaganje</w:t>
      </w:r>
      <w:r w:rsidR="00CC231F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CC231F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posebnog</w:t>
      </w:r>
      <w:r w:rsidR="00CC231F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značaja</w:t>
      </w:r>
      <w:r w:rsidR="002E0057" w:rsidRPr="00C40044">
        <w:rPr>
          <w:noProof/>
          <w:color w:val="000000"/>
          <w:lang w:val="sr-Latn-CS"/>
        </w:rPr>
        <w:t>.</w:t>
      </w:r>
    </w:p>
    <w:p w:rsidR="008B5919" w:rsidRPr="00C40044" w:rsidRDefault="008B5919" w:rsidP="00F12C24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noProof/>
          <w:sz w:val="24"/>
          <w:szCs w:val="24"/>
          <w:lang/>
        </w:rPr>
      </w:pPr>
      <w:bookmarkStart w:id="5" w:name="str_4"/>
      <w:bookmarkEnd w:id="5"/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Visina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mogu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biti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dodeljena</w:t>
      </w:r>
    </w:p>
    <w:p w:rsidR="00637CC5" w:rsidRPr="00C40044" w:rsidRDefault="00637CC5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6" w:name="clan_4"/>
      <w:bookmarkEnd w:id="6"/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Član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4A4C6E" w:rsidRPr="00C40044">
        <w:rPr>
          <w:rFonts w:ascii="Times New Roman" w:hAnsi="Times New Roman"/>
          <w:noProof/>
          <w:sz w:val="24"/>
        </w:rPr>
        <w:t>5.</w:t>
      </w:r>
    </w:p>
    <w:p w:rsidR="00A77414" w:rsidRPr="00C40044" w:rsidRDefault="00C40044" w:rsidP="004D684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Visina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5D54E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mogu</w:t>
      </w:r>
      <w:r w:rsidR="005D54E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biti</w:t>
      </w:r>
      <w:r w:rsidR="005D54E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dodeljena</w:t>
      </w:r>
      <w:r w:rsidR="005D54E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5D54E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privlačenje</w:t>
      </w:r>
      <w:r w:rsidR="005D54E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direktnih</w:t>
      </w:r>
      <w:r w:rsidR="005D54E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investicija</w:t>
      </w:r>
      <w:r w:rsidR="005D54E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određuje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4002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34002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34002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</w:t>
      </w:r>
      <w:r w:rsidR="0034002C" w:rsidRPr="00C40044">
        <w:rPr>
          <w:rFonts w:ascii="Times New Roman" w:hAnsi="Times New Roman"/>
          <w:noProof/>
          <w:sz w:val="24"/>
        </w:rPr>
        <w:t>. 13 -</w:t>
      </w:r>
      <w:r w:rsidR="0043295E" w:rsidRPr="00C40044">
        <w:rPr>
          <w:rFonts w:ascii="Times New Roman" w:hAnsi="Times New Roman"/>
          <w:noProof/>
          <w:sz w:val="24"/>
        </w:rPr>
        <w:t xml:space="preserve"> 15. </w:t>
      </w:r>
      <w:r>
        <w:rPr>
          <w:rFonts w:ascii="Times New Roman" w:hAnsi="Times New Roman"/>
          <w:noProof/>
          <w:sz w:val="24"/>
        </w:rPr>
        <w:t>ove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odnosu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opravdane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A77414" w:rsidRPr="00C40044">
        <w:rPr>
          <w:rFonts w:ascii="Times New Roman" w:hAnsi="Times New Roman"/>
          <w:noProof/>
          <w:sz w:val="24"/>
        </w:rPr>
        <w:t>.</w:t>
      </w:r>
    </w:p>
    <w:p w:rsidR="00A77414" w:rsidRPr="00C40044" w:rsidRDefault="00C40044" w:rsidP="004D684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Visina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koja</w:t>
      </w:r>
      <w:r w:rsidR="00A77414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mogu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biti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dodeljena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velikim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privrednim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subjektima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utvrđuje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</w:t>
      </w:r>
      <w:r w:rsidR="00A77414" w:rsidRPr="00C40044">
        <w:rPr>
          <w:rFonts w:ascii="Times New Roman" w:hAnsi="Times New Roman"/>
          <w:noProof/>
          <w:sz w:val="24"/>
        </w:rPr>
        <w:t xml:space="preserve"> 50% </w:t>
      </w:r>
      <w:r>
        <w:rPr>
          <w:rFonts w:ascii="Times New Roman" w:hAnsi="Times New Roman"/>
          <w:noProof/>
          <w:sz w:val="24"/>
        </w:rPr>
        <w:t>opravdanih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realizaciju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investicionog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projekta</w:t>
      </w:r>
      <w:r w:rsidR="00A77414" w:rsidRPr="00C40044">
        <w:rPr>
          <w:rFonts w:ascii="Times New Roman" w:hAnsi="Times New Roman"/>
          <w:noProof/>
          <w:sz w:val="24"/>
        </w:rPr>
        <w:t xml:space="preserve">. </w:t>
      </w:r>
    </w:p>
    <w:p w:rsidR="00930AEC" w:rsidRPr="00C40044" w:rsidRDefault="00C40044" w:rsidP="00637CC5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Visina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sredstava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koja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mogu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biti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dodeljena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srednjim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privrednim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subjektima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utvrđuje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se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60% </w:t>
      </w:r>
      <w:r>
        <w:rPr>
          <w:rFonts w:ascii="Times New Roman" w:hAnsi="Times New Roman"/>
          <w:noProof/>
          <w:color w:val="000000"/>
          <w:sz w:val="24"/>
        </w:rPr>
        <w:t>opravdanih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troškova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a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malim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privrednim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subjektima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70% </w:t>
      </w:r>
      <w:r>
        <w:rPr>
          <w:rFonts w:ascii="Times New Roman" w:hAnsi="Times New Roman"/>
          <w:noProof/>
          <w:color w:val="000000"/>
          <w:sz w:val="24"/>
        </w:rPr>
        <w:t>opravdanih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troškova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realizaciju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 </w:t>
      </w:r>
      <w:r>
        <w:rPr>
          <w:rFonts w:ascii="Times New Roman" w:hAnsi="Times New Roman"/>
          <w:noProof/>
          <w:color w:val="000000"/>
          <w:sz w:val="24"/>
        </w:rPr>
        <w:t>investicionog</w:t>
      </w:r>
      <w:r w:rsidR="00930AE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projekta</w:t>
      </w:r>
      <w:r w:rsidR="00930AEC"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A77414" w:rsidRPr="00C40044" w:rsidRDefault="00C40044" w:rsidP="00637CC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Pojmovi</w:t>
      </w:r>
      <w:r w:rsidR="00A255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veliki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srednji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mali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subjekt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</w:t>
      </w:r>
      <w:r w:rsidR="00795D18" w:rsidRPr="00C40044">
        <w:rPr>
          <w:rFonts w:ascii="Times New Roman" w:hAnsi="Times New Roman"/>
          <w:noProof/>
          <w:sz w:val="24"/>
        </w:rPr>
        <w:t xml:space="preserve">. 2. </w:t>
      </w:r>
      <w:r>
        <w:rPr>
          <w:rFonts w:ascii="Times New Roman" w:hAnsi="Times New Roman"/>
          <w:noProof/>
          <w:sz w:val="24"/>
        </w:rPr>
        <w:t>i</w:t>
      </w:r>
      <w:r w:rsidR="00795D18" w:rsidRPr="00C40044">
        <w:rPr>
          <w:rFonts w:ascii="Times New Roman" w:hAnsi="Times New Roman"/>
          <w:noProof/>
          <w:sz w:val="24"/>
        </w:rPr>
        <w:t xml:space="preserve"> 3. </w:t>
      </w:r>
      <w:r>
        <w:rPr>
          <w:rFonts w:ascii="Times New Roman" w:hAnsi="Times New Roman"/>
          <w:noProof/>
          <w:sz w:val="24"/>
        </w:rPr>
        <w:t>ovog</w:t>
      </w:r>
      <w:r w:rsidR="00795D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795D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imaju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značenje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utvrđeno</w:t>
      </w:r>
      <w:r w:rsidR="0061114A" w:rsidRPr="00C40044">
        <w:rPr>
          <w:rFonts w:ascii="Times New Roman" w:hAnsi="Times New Roman"/>
          <w:noProof/>
          <w:sz w:val="24"/>
        </w:rPr>
        <w:t xml:space="preserve"> 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propisima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uređuju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pravila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državne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pomoći</w:t>
      </w:r>
      <w:r w:rsidR="00A77414" w:rsidRPr="00C40044">
        <w:rPr>
          <w:rFonts w:ascii="Times New Roman" w:hAnsi="Times New Roman"/>
          <w:noProof/>
          <w:sz w:val="24"/>
        </w:rPr>
        <w:t>.</w:t>
      </w:r>
    </w:p>
    <w:p w:rsidR="00A77414" w:rsidRPr="00C40044" w:rsidRDefault="00C40044" w:rsidP="00637CC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Prilikom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određivanja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visine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mogu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biti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dodeljena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uzima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obzir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kumulacija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prethodno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odobrenom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državnom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pomoći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propisima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kontroli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državne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pomoći</w:t>
      </w:r>
      <w:r w:rsidR="00A77414" w:rsidRPr="00C40044">
        <w:rPr>
          <w:rFonts w:ascii="Times New Roman" w:hAnsi="Times New Roman"/>
          <w:noProof/>
          <w:sz w:val="24"/>
        </w:rPr>
        <w:t>.</w:t>
      </w:r>
    </w:p>
    <w:p w:rsidR="0054350E" w:rsidRPr="00C40044" w:rsidRDefault="00C40044" w:rsidP="0054350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slučaju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preuzimanja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privrednog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društva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čije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sticanje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državna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pomoć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već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bila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odobrena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preuzimanja</w:t>
      </w:r>
      <w:r w:rsidR="004D6822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odbija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ukupnog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iznosa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dodeljenih</w:t>
      </w:r>
      <w:r w:rsidR="004D682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4D6822" w:rsidRPr="00C40044">
        <w:rPr>
          <w:rFonts w:ascii="Times New Roman" w:hAnsi="Times New Roman"/>
          <w:noProof/>
          <w:sz w:val="24"/>
        </w:rPr>
        <w:t>.</w:t>
      </w:r>
    </w:p>
    <w:p w:rsidR="004D6822" w:rsidRPr="00C40044" w:rsidRDefault="004D6822" w:rsidP="00F12C24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</w:p>
    <w:p w:rsidR="002709F6" w:rsidRPr="00C40044" w:rsidRDefault="002709F6" w:rsidP="00F12C24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</w:p>
    <w:p w:rsidR="00DA61F5" w:rsidRPr="00C40044" w:rsidRDefault="00C40044" w:rsidP="000C6006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Visina</w:t>
      </w:r>
      <w:r w:rsidR="00DA61F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C65FB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C65FB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mogu</w:t>
      </w:r>
      <w:r w:rsidR="00C65FB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biti</w:t>
      </w:r>
      <w:r w:rsidR="00C65FB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dodeljena</w:t>
      </w:r>
      <w:r w:rsidR="00C65FB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C65FB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velike</w:t>
      </w:r>
      <w:r w:rsidR="00DA61F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investicione</w:t>
      </w:r>
      <w:r w:rsidR="00CD460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projekte</w:t>
      </w:r>
    </w:p>
    <w:p w:rsidR="00DA61F5" w:rsidRPr="00C40044" w:rsidRDefault="00DA61F5" w:rsidP="00F12C24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7" w:name="clan_5"/>
      <w:bookmarkEnd w:id="7"/>
      <w:r>
        <w:rPr>
          <w:rFonts w:ascii="Times New Roman" w:hAnsi="Times New Roman"/>
          <w:noProof/>
          <w:sz w:val="24"/>
        </w:rPr>
        <w:t>Član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2B1BB1" w:rsidRPr="00C40044">
        <w:rPr>
          <w:rFonts w:ascii="Times New Roman" w:hAnsi="Times New Roman"/>
          <w:noProof/>
          <w:sz w:val="24"/>
        </w:rPr>
        <w:t>6</w:t>
      </w:r>
      <w:r w:rsidR="00810858" w:rsidRPr="00C40044">
        <w:rPr>
          <w:rFonts w:ascii="Times New Roman" w:hAnsi="Times New Roman"/>
          <w:noProof/>
          <w:sz w:val="24"/>
        </w:rPr>
        <w:t>.</w:t>
      </w:r>
    </w:p>
    <w:p w:rsidR="00A77414" w:rsidRPr="00C40044" w:rsidRDefault="00C40044" w:rsidP="000C600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Visina</w:t>
      </w:r>
      <w:r w:rsidR="0081085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81085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81085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mogu</w:t>
      </w:r>
      <w:r w:rsidR="0081085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biti</w:t>
      </w:r>
      <w:r w:rsidR="0081085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dodeljena</w:t>
      </w:r>
      <w:r w:rsidR="0081085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preko</w:t>
      </w:r>
      <w:r w:rsidR="00A77414" w:rsidRPr="00C40044">
        <w:rPr>
          <w:rFonts w:ascii="Times New Roman" w:hAnsi="Times New Roman"/>
          <w:noProof/>
          <w:sz w:val="24"/>
        </w:rPr>
        <w:t xml:space="preserve"> 50 </w:t>
      </w:r>
      <w:r>
        <w:rPr>
          <w:rFonts w:ascii="Times New Roman" w:hAnsi="Times New Roman"/>
          <w:noProof/>
          <w:sz w:val="24"/>
        </w:rPr>
        <w:t>miliona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evra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može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biti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veća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A77414" w:rsidRPr="00C40044">
        <w:rPr>
          <w:rFonts w:ascii="Times New Roman" w:hAnsi="Times New Roman"/>
          <w:noProof/>
          <w:sz w:val="24"/>
        </w:rPr>
        <w:t xml:space="preserve"> 25% </w:t>
      </w:r>
      <w:r>
        <w:rPr>
          <w:rFonts w:ascii="Times New Roman" w:hAnsi="Times New Roman"/>
          <w:noProof/>
          <w:sz w:val="24"/>
        </w:rPr>
        <w:t>opravdanih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0C60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iznad</w:t>
      </w:r>
      <w:r w:rsidR="000C60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tog</w:t>
      </w:r>
      <w:r w:rsidR="000C60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iznosa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preko</w:t>
      </w:r>
      <w:r w:rsidR="00A77414" w:rsidRPr="00C40044">
        <w:rPr>
          <w:rFonts w:ascii="Times New Roman" w:hAnsi="Times New Roman"/>
          <w:noProof/>
          <w:sz w:val="24"/>
        </w:rPr>
        <w:t xml:space="preserve"> 100 </w:t>
      </w:r>
      <w:r>
        <w:rPr>
          <w:rFonts w:ascii="Times New Roman" w:hAnsi="Times New Roman"/>
          <w:noProof/>
          <w:sz w:val="24"/>
        </w:rPr>
        <w:t>miliona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evra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taj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procenat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može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biti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veći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A77414" w:rsidRPr="00C40044">
        <w:rPr>
          <w:rFonts w:ascii="Times New Roman" w:hAnsi="Times New Roman"/>
          <w:noProof/>
          <w:sz w:val="24"/>
        </w:rPr>
        <w:t xml:space="preserve"> 17%, </w:t>
      </w:r>
      <w:r>
        <w:rPr>
          <w:rFonts w:ascii="Times New Roman" w:hAnsi="Times New Roman"/>
          <w:noProof/>
          <w:sz w:val="24"/>
        </w:rPr>
        <w:t>opravdanih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iznad</w:t>
      </w:r>
      <w:r w:rsidR="000C60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tog</w:t>
      </w:r>
      <w:r w:rsidR="000C60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iznosa</w:t>
      </w:r>
      <w:r w:rsidR="000C6006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utvrđuje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sledeći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način</w:t>
      </w:r>
      <w:r w:rsidR="00A77414" w:rsidRPr="00C40044">
        <w:rPr>
          <w:rFonts w:ascii="Times New Roman" w:hAnsi="Times New Roman"/>
          <w:noProof/>
          <w:sz w:val="24"/>
        </w:rPr>
        <w:t>:</w:t>
      </w:r>
    </w:p>
    <w:p w:rsidR="00A77414" w:rsidRPr="00C40044" w:rsidRDefault="00A77414" w:rsidP="000C600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1) </w:t>
      </w:r>
      <w:r w:rsidR="00C40044">
        <w:rPr>
          <w:rFonts w:ascii="Times New Roman" w:hAnsi="Times New Roman"/>
          <w:noProof/>
          <w:sz w:val="24"/>
        </w:rPr>
        <w:t>za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opravdane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troškove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ulaganja</w:t>
      </w:r>
      <w:r w:rsidR="00780FB1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</w:t>
      </w:r>
      <w:r w:rsidRPr="00C40044">
        <w:rPr>
          <w:rFonts w:ascii="Times New Roman" w:hAnsi="Times New Roman"/>
          <w:noProof/>
          <w:sz w:val="24"/>
        </w:rPr>
        <w:t xml:space="preserve"> 50 </w:t>
      </w:r>
      <w:r w:rsidR="00C40044">
        <w:rPr>
          <w:rFonts w:ascii="Times New Roman" w:hAnsi="Times New Roman"/>
          <w:noProof/>
          <w:sz w:val="24"/>
        </w:rPr>
        <w:t>miliona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evra</w:t>
      </w:r>
      <w:r w:rsidRPr="00C40044">
        <w:rPr>
          <w:rFonts w:ascii="Times New Roman" w:hAnsi="Times New Roman"/>
          <w:noProof/>
          <w:sz w:val="24"/>
        </w:rPr>
        <w:t xml:space="preserve"> - </w:t>
      </w:r>
      <w:r w:rsidR="00C40044">
        <w:rPr>
          <w:rFonts w:ascii="Times New Roman" w:hAnsi="Times New Roman"/>
          <w:noProof/>
          <w:sz w:val="24"/>
        </w:rPr>
        <w:t>do</w:t>
      </w:r>
      <w:r w:rsidRPr="00C40044">
        <w:rPr>
          <w:rFonts w:ascii="Times New Roman" w:hAnsi="Times New Roman"/>
          <w:noProof/>
          <w:sz w:val="24"/>
        </w:rPr>
        <w:t xml:space="preserve"> 50% </w:t>
      </w:r>
      <w:r w:rsidR="00C40044">
        <w:rPr>
          <w:rFonts w:ascii="Times New Roman" w:hAnsi="Times New Roman"/>
          <w:noProof/>
          <w:sz w:val="24"/>
        </w:rPr>
        <w:t>tih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troškova</w:t>
      </w:r>
      <w:r w:rsidRPr="00C40044">
        <w:rPr>
          <w:rFonts w:ascii="Times New Roman" w:hAnsi="Times New Roman"/>
          <w:noProof/>
          <w:sz w:val="24"/>
        </w:rPr>
        <w:t>,</w:t>
      </w:r>
    </w:p>
    <w:p w:rsidR="00A77414" w:rsidRPr="00C40044" w:rsidRDefault="00A77414" w:rsidP="000C600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2) </w:t>
      </w:r>
      <w:r w:rsidR="00C40044">
        <w:rPr>
          <w:rFonts w:ascii="Times New Roman" w:hAnsi="Times New Roman"/>
          <w:noProof/>
          <w:sz w:val="24"/>
        </w:rPr>
        <w:t>za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deo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opravdanih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troškova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ulaganja</w:t>
      </w:r>
      <w:r w:rsidR="00780FB1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Pr="00C40044">
        <w:rPr>
          <w:rFonts w:ascii="Times New Roman" w:hAnsi="Times New Roman"/>
          <w:noProof/>
          <w:sz w:val="24"/>
        </w:rPr>
        <w:t xml:space="preserve"> 50 - 100 </w:t>
      </w:r>
      <w:r w:rsidR="00C40044">
        <w:rPr>
          <w:rFonts w:ascii="Times New Roman" w:hAnsi="Times New Roman"/>
          <w:noProof/>
          <w:sz w:val="24"/>
        </w:rPr>
        <w:t>miliona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evra</w:t>
      </w:r>
      <w:r w:rsidRPr="00C40044">
        <w:rPr>
          <w:rFonts w:ascii="Times New Roman" w:hAnsi="Times New Roman"/>
          <w:noProof/>
          <w:sz w:val="24"/>
        </w:rPr>
        <w:t xml:space="preserve"> - </w:t>
      </w:r>
      <w:r w:rsidR="00C40044">
        <w:rPr>
          <w:rFonts w:ascii="Times New Roman" w:hAnsi="Times New Roman"/>
          <w:noProof/>
          <w:sz w:val="24"/>
        </w:rPr>
        <w:t>do</w:t>
      </w:r>
      <w:r w:rsidRPr="00C40044">
        <w:rPr>
          <w:rFonts w:ascii="Times New Roman" w:hAnsi="Times New Roman"/>
          <w:noProof/>
          <w:sz w:val="24"/>
        </w:rPr>
        <w:t xml:space="preserve"> 25% </w:t>
      </w:r>
      <w:r w:rsidR="00C40044">
        <w:rPr>
          <w:rFonts w:ascii="Times New Roman" w:hAnsi="Times New Roman"/>
          <w:noProof/>
          <w:sz w:val="24"/>
        </w:rPr>
        <w:t>tih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troškova</w:t>
      </w:r>
      <w:r w:rsidRPr="00C40044">
        <w:rPr>
          <w:rFonts w:ascii="Times New Roman" w:hAnsi="Times New Roman"/>
          <w:noProof/>
          <w:sz w:val="24"/>
        </w:rPr>
        <w:t>,</w:t>
      </w:r>
    </w:p>
    <w:p w:rsidR="00E61FC7" w:rsidRPr="00C40044" w:rsidRDefault="00A77414" w:rsidP="000C600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lastRenderedPageBreak/>
        <w:t xml:space="preserve">3) </w:t>
      </w:r>
      <w:r w:rsidR="00C40044">
        <w:rPr>
          <w:rFonts w:ascii="Times New Roman" w:hAnsi="Times New Roman"/>
          <w:noProof/>
          <w:sz w:val="24"/>
        </w:rPr>
        <w:t>za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deo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opravdanih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troškova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ulaganja</w:t>
      </w:r>
      <w:r w:rsidR="00780FB1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veći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Pr="00C40044">
        <w:rPr>
          <w:rFonts w:ascii="Times New Roman" w:hAnsi="Times New Roman"/>
          <w:noProof/>
          <w:sz w:val="24"/>
        </w:rPr>
        <w:t xml:space="preserve"> 100 </w:t>
      </w:r>
      <w:r w:rsidR="00C40044">
        <w:rPr>
          <w:rFonts w:ascii="Times New Roman" w:hAnsi="Times New Roman"/>
          <w:noProof/>
          <w:sz w:val="24"/>
        </w:rPr>
        <w:t>miliona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evra</w:t>
      </w:r>
      <w:r w:rsidRPr="00C40044">
        <w:rPr>
          <w:rFonts w:ascii="Times New Roman" w:hAnsi="Times New Roman"/>
          <w:noProof/>
          <w:sz w:val="24"/>
        </w:rPr>
        <w:t xml:space="preserve"> - </w:t>
      </w:r>
      <w:r w:rsidR="00C40044">
        <w:rPr>
          <w:rFonts w:ascii="Times New Roman" w:hAnsi="Times New Roman"/>
          <w:noProof/>
          <w:sz w:val="24"/>
        </w:rPr>
        <w:t>do</w:t>
      </w:r>
      <w:r w:rsidRPr="00C40044">
        <w:rPr>
          <w:rFonts w:ascii="Times New Roman" w:hAnsi="Times New Roman"/>
          <w:noProof/>
          <w:sz w:val="24"/>
        </w:rPr>
        <w:t xml:space="preserve"> 17% </w:t>
      </w:r>
      <w:r w:rsidR="00C40044">
        <w:rPr>
          <w:rFonts w:ascii="Times New Roman" w:hAnsi="Times New Roman"/>
          <w:noProof/>
          <w:sz w:val="24"/>
        </w:rPr>
        <w:t>tih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troškova</w:t>
      </w:r>
      <w:r w:rsidRPr="00C40044">
        <w:rPr>
          <w:rFonts w:ascii="Times New Roman" w:hAnsi="Times New Roman"/>
          <w:noProof/>
          <w:sz w:val="24"/>
        </w:rPr>
        <w:t>.</w:t>
      </w:r>
    </w:p>
    <w:p w:rsidR="0054350E" w:rsidRPr="00C40044" w:rsidRDefault="00C40044" w:rsidP="000C6006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Iznos</w:t>
      </w:r>
      <w:r w:rsidR="0054350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dodeljenih</w:t>
      </w:r>
      <w:r w:rsidR="0054350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sredstava</w:t>
      </w:r>
      <w:r w:rsidR="0054350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korisniku</w:t>
      </w:r>
      <w:r w:rsidR="000C6006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sredstava</w:t>
      </w:r>
      <w:r w:rsidR="00780FB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54350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54350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njim</w:t>
      </w:r>
      <w:r w:rsidR="0054350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povezanim</w:t>
      </w:r>
      <w:r w:rsidR="0054350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pravnim</w:t>
      </w:r>
      <w:r w:rsidR="000C60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subjektom</w:t>
      </w:r>
      <w:r w:rsidR="0054350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54350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direktnu</w:t>
      </w:r>
      <w:r w:rsidR="0054350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investiciju</w:t>
      </w:r>
      <w:r w:rsidR="0054350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54350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54350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smatra</w:t>
      </w:r>
      <w:r w:rsidR="0054350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jedinstvenim</w:t>
      </w:r>
      <w:r w:rsidR="0054350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investicionim</w:t>
      </w:r>
      <w:r w:rsidR="0054350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projektom</w:t>
      </w:r>
      <w:r w:rsidR="0054350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utvrđuje</w:t>
      </w:r>
      <w:r w:rsidR="0054350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se</w:t>
      </w:r>
      <w:r w:rsidR="0054350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</w:t>
      </w:r>
      <w:r w:rsidR="0054350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procenta</w:t>
      </w:r>
      <w:r w:rsidR="0054350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</w:t>
      </w:r>
      <w:r w:rsidR="0054350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stava</w:t>
      </w:r>
      <w:r w:rsidR="0054350E" w:rsidRPr="00C40044">
        <w:rPr>
          <w:rFonts w:ascii="Times New Roman" w:hAnsi="Times New Roman"/>
          <w:noProof/>
          <w:color w:val="000000"/>
          <w:sz w:val="24"/>
        </w:rPr>
        <w:t xml:space="preserve"> 1. </w:t>
      </w:r>
      <w:r>
        <w:rPr>
          <w:rFonts w:ascii="Times New Roman" w:hAnsi="Times New Roman"/>
          <w:noProof/>
          <w:color w:val="000000"/>
          <w:sz w:val="24"/>
        </w:rPr>
        <w:t>tač</w:t>
      </w:r>
      <w:r w:rsidR="0054350E" w:rsidRPr="00C40044">
        <w:rPr>
          <w:rFonts w:ascii="Times New Roman" w:hAnsi="Times New Roman"/>
          <w:noProof/>
          <w:color w:val="000000"/>
          <w:sz w:val="24"/>
        </w:rPr>
        <w:t xml:space="preserve">. 1) </w:t>
      </w:r>
      <w:r>
        <w:rPr>
          <w:rFonts w:ascii="Times New Roman" w:hAnsi="Times New Roman"/>
          <w:noProof/>
          <w:color w:val="000000"/>
          <w:sz w:val="24"/>
        </w:rPr>
        <w:t>do</w:t>
      </w:r>
      <w:r w:rsidR="0054350E" w:rsidRPr="00C40044">
        <w:rPr>
          <w:rFonts w:ascii="Times New Roman" w:hAnsi="Times New Roman"/>
          <w:noProof/>
          <w:color w:val="000000"/>
          <w:sz w:val="24"/>
        </w:rPr>
        <w:t xml:space="preserve"> 3) </w:t>
      </w:r>
      <w:r>
        <w:rPr>
          <w:rFonts w:ascii="Times New Roman" w:hAnsi="Times New Roman"/>
          <w:noProof/>
          <w:color w:val="000000"/>
          <w:sz w:val="24"/>
        </w:rPr>
        <w:t>ovog</w:t>
      </w:r>
      <w:r w:rsidR="0054350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člana</w:t>
      </w:r>
      <w:r w:rsidR="0054350E"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54350E" w:rsidRPr="00C40044" w:rsidRDefault="0054350E" w:rsidP="000C600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8" w:name="str_5"/>
      <w:bookmarkEnd w:id="8"/>
      <w:r>
        <w:rPr>
          <w:rFonts w:ascii="Times New Roman" w:hAnsi="Times New Roman"/>
          <w:noProof/>
          <w:sz w:val="24"/>
        </w:rPr>
        <w:t>Pravo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učestvovanje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postupku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</w:p>
    <w:p w:rsidR="00CA724E" w:rsidRPr="00C40044" w:rsidRDefault="00CA724E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9" w:name="clan_6"/>
      <w:bookmarkEnd w:id="9"/>
      <w:r>
        <w:rPr>
          <w:rFonts w:ascii="Times New Roman" w:hAnsi="Times New Roman"/>
          <w:noProof/>
          <w:sz w:val="24"/>
        </w:rPr>
        <w:t>Član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2B1BB1" w:rsidRPr="00C40044">
        <w:rPr>
          <w:rFonts w:ascii="Times New Roman" w:hAnsi="Times New Roman"/>
          <w:noProof/>
          <w:sz w:val="24"/>
        </w:rPr>
        <w:t>7</w:t>
      </w:r>
      <w:r w:rsidR="00810858" w:rsidRPr="00C40044">
        <w:rPr>
          <w:rFonts w:ascii="Times New Roman" w:hAnsi="Times New Roman"/>
          <w:noProof/>
          <w:sz w:val="24"/>
        </w:rPr>
        <w:t>.</w:t>
      </w:r>
    </w:p>
    <w:p w:rsidR="00A77414" w:rsidRPr="00C40044" w:rsidRDefault="00C40044" w:rsidP="000C600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Pravo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učestvovanje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postupku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imaju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investitori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imaju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sektorima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7A160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ovom</w:t>
      </w:r>
      <w:r w:rsidR="007A160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uredbom</w:t>
      </w:r>
      <w:r w:rsidR="007A160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dodeljuju</w:t>
      </w:r>
      <w:r w:rsidR="007A160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7A160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7A160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koji</w:t>
      </w:r>
      <w:r w:rsidR="007A160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se</w:t>
      </w:r>
      <w:r w:rsidR="007A160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pre</w:t>
      </w:r>
      <w:r w:rsidR="007A160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početka</w:t>
      </w:r>
      <w:r w:rsidR="007A160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realizacije</w:t>
      </w:r>
      <w:r w:rsidR="007A160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investicionog</w:t>
      </w:r>
      <w:r w:rsidR="007A160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projekta</w:t>
      </w:r>
      <w:r w:rsidR="007A160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prijave</w:t>
      </w:r>
      <w:r w:rsidR="007A160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7A160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dodelu</w:t>
      </w:r>
      <w:r w:rsidR="007A160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sredstava</w:t>
      </w:r>
      <w:r w:rsidR="00780FB1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na</w:t>
      </w:r>
      <w:r w:rsidR="007A160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način</w:t>
      </w:r>
      <w:r w:rsidR="007A160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7A160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pod</w:t>
      </w:r>
      <w:r w:rsidR="007A160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uslovima</w:t>
      </w:r>
      <w:r w:rsidR="007A160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predviđenim</w:t>
      </w:r>
      <w:r w:rsidR="007A160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ovom</w:t>
      </w:r>
      <w:r w:rsidR="007A160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uredbom</w:t>
      </w:r>
      <w:r w:rsidR="007A160C"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A77414" w:rsidRPr="00C40044" w:rsidRDefault="00C40044" w:rsidP="000C600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Korisnik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dužan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obezbedi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učešće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najmanje</w:t>
      </w:r>
      <w:r w:rsidR="00A77414" w:rsidRPr="00C40044">
        <w:rPr>
          <w:rFonts w:ascii="Times New Roman" w:hAnsi="Times New Roman"/>
          <w:noProof/>
          <w:sz w:val="24"/>
        </w:rPr>
        <w:t xml:space="preserve"> 25% </w:t>
      </w:r>
      <w:r>
        <w:rPr>
          <w:rFonts w:ascii="Times New Roman" w:hAnsi="Times New Roman"/>
          <w:noProof/>
          <w:sz w:val="24"/>
        </w:rPr>
        <w:t>opravdanih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sopstvenih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izvora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sadrže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državnu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pomoć</w:t>
      </w:r>
      <w:r w:rsidR="00A77414" w:rsidRPr="00C40044">
        <w:rPr>
          <w:rFonts w:ascii="Times New Roman" w:hAnsi="Times New Roman"/>
          <w:noProof/>
          <w:sz w:val="24"/>
        </w:rPr>
        <w:t xml:space="preserve">. </w:t>
      </w:r>
    </w:p>
    <w:p w:rsidR="00A77414" w:rsidRPr="00C40044" w:rsidRDefault="00C40044" w:rsidP="000C6006">
      <w:pPr>
        <w:pStyle w:val="rvps1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>
        <w:rPr>
          <w:noProof/>
          <w:lang w:val="sr-Latn-CS"/>
        </w:rPr>
        <w:t>Velikom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privrednom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subjektu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5480F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dodeliti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nego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uvidom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254D62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dodela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ima</w:t>
      </w:r>
      <w:r w:rsidR="00AE1C0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delotvoran</w:t>
      </w:r>
      <w:r w:rsidR="00AE1C0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podsticajni</w:t>
      </w:r>
      <w:r w:rsidR="00AE1C0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efekat</w:t>
      </w:r>
      <w:r w:rsidR="00AE1C08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AE1C0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254D62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utiče</w:t>
      </w:r>
      <w:r w:rsidR="00254D62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AE1C08" w:rsidRPr="00C40044">
        <w:rPr>
          <w:noProof/>
          <w:color w:val="000000"/>
          <w:lang w:val="sr-Latn-CS"/>
        </w:rPr>
        <w:t>:</w:t>
      </w:r>
    </w:p>
    <w:p w:rsidR="00A77414" w:rsidRPr="00C40044" w:rsidRDefault="00A77414" w:rsidP="000C600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1) </w:t>
      </w:r>
      <w:r w:rsidR="00C40044">
        <w:rPr>
          <w:rFonts w:ascii="Times New Roman" w:hAnsi="Times New Roman"/>
          <w:noProof/>
          <w:sz w:val="24"/>
        </w:rPr>
        <w:t>znatno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povećanje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veličine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projekta</w:t>
      </w:r>
      <w:r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ili</w:t>
      </w:r>
    </w:p>
    <w:p w:rsidR="00A77414" w:rsidRPr="00C40044" w:rsidRDefault="00A77414" w:rsidP="000C600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2) </w:t>
      </w:r>
      <w:r w:rsidR="00C40044">
        <w:rPr>
          <w:rFonts w:ascii="Times New Roman" w:hAnsi="Times New Roman"/>
          <w:noProof/>
          <w:sz w:val="24"/>
        </w:rPr>
        <w:t>znatno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povećanje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ukupnog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iznosa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korisnik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ulaže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projekat</w:t>
      </w:r>
      <w:r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ili</w:t>
      </w:r>
    </w:p>
    <w:p w:rsidR="00A77414" w:rsidRPr="00C40044" w:rsidRDefault="00A77414" w:rsidP="000C600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3) </w:t>
      </w:r>
      <w:r w:rsidR="00C40044">
        <w:rPr>
          <w:rFonts w:ascii="Times New Roman" w:hAnsi="Times New Roman"/>
          <w:noProof/>
          <w:sz w:val="24"/>
        </w:rPr>
        <w:t>znatno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povećanje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brzine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realizacije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projekta</w:t>
      </w:r>
      <w:r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ili</w:t>
      </w:r>
    </w:p>
    <w:p w:rsidR="00A77414" w:rsidRPr="00C40044" w:rsidRDefault="00A77414" w:rsidP="000C600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4) </w:t>
      </w:r>
      <w:r w:rsidR="00C40044">
        <w:rPr>
          <w:rFonts w:ascii="Times New Roman" w:hAnsi="Times New Roman"/>
          <w:noProof/>
          <w:sz w:val="24"/>
        </w:rPr>
        <w:t>realizaciju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projekta</w:t>
      </w:r>
      <w:r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koji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bez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dodele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državne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pomoći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mogao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bude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ostvaren</w:t>
      </w:r>
      <w:r w:rsidRPr="00C40044">
        <w:rPr>
          <w:rFonts w:ascii="Times New Roman" w:hAnsi="Times New Roman"/>
          <w:noProof/>
          <w:sz w:val="24"/>
        </w:rPr>
        <w:t xml:space="preserve">. </w:t>
      </w:r>
    </w:p>
    <w:p w:rsidR="00BE2A79" w:rsidRPr="00C40044" w:rsidRDefault="00BE2A79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10" w:name="str_6"/>
      <w:bookmarkEnd w:id="10"/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Izuzimanje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</w:p>
    <w:p w:rsidR="00810858" w:rsidRPr="00C40044" w:rsidRDefault="00810858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11" w:name="clan_7"/>
      <w:bookmarkEnd w:id="11"/>
      <w:r>
        <w:rPr>
          <w:rFonts w:ascii="Times New Roman" w:hAnsi="Times New Roman"/>
          <w:noProof/>
          <w:sz w:val="24"/>
        </w:rPr>
        <w:t>Član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2B1BB1" w:rsidRPr="00C40044">
        <w:rPr>
          <w:rFonts w:ascii="Times New Roman" w:hAnsi="Times New Roman"/>
          <w:noProof/>
          <w:sz w:val="24"/>
        </w:rPr>
        <w:t>8</w:t>
      </w:r>
      <w:r w:rsidR="00810858" w:rsidRPr="00C40044">
        <w:rPr>
          <w:rFonts w:ascii="Times New Roman" w:hAnsi="Times New Roman"/>
          <w:noProof/>
          <w:sz w:val="24"/>
        </w:rPr>
        <w:t>.</w:t>
      </w:r>
    </w:p>
    <w:p w:rsidR="0043295E" w:rsidRPr="00C40044" w:rsidRDefault="00C40044" w:rsidP="0043295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bookmarkStart w:id="12" w:name="str_7"/>
      <w:bookmarkEnd w:id="12"/>
      <w:r>
        <w:rPr>
          <w:rFonts w:ascii="Times New Roman" w:hAnsi="Times New Roman"/>
          <w:noProof/>
          <w:sz w:val="24"/>
        </w:rPr>
        <w:t>Od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izuzimaju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sledeći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investitori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odnosno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korisnici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43295E" w:rsidRPr="00C40044">
        <w:rPr>
          <w:rFonts w:ascii="Times New Roman" w:hAnsi="Times New Roman"/>
          <w:noProof/>
          <w:sz w:val="24"/>
        </w:rPr>
        <w:t>:</w:t>
      </w:r>
    </w:p>
    <w:p w:rsidR="0043295E" w:rsidRPr="00C40044" w:rsidRDefault="0043295E" w:rsidP="004D684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1) </w:t>
      </w:r>
      <w:r w:rsidR="00C40044">
        <w:rPr>
          <w:rFonts w:ascii="Times New Roman" w:hAnsi="Times New Roman"/>
          <w:noProof/>
          <w:sz w:val="24"/>
        </w:rPr>
        <w:t>privredni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subjekti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teškoćama</w:t>
      </w:r>
      <w:r w:rsidRPr="00C40044">
        <w:rPr>
          <w:rFonts w:ascii="Times New Roman" w:hAnsi="Times New Roman"/>
          <w:noProof/>
          <w:sz w:val="24"/>
        </w:rPr>
        <w:t>;</w:t>
      </w:r>
    </w:p>
    <w:p w:rsidR="0043295E" w:rsidRPr="00C40044" w:rsidRDefault="0043295E" w:rsidP="0043295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2) </w:t>
      </w:r>
      <w:r w:rsidR="00C40044">
        <w:rPr>
          <w:rFonts w:ascii="Times New Roman" w:hAnsi="Times New Roman"/>
          <w:noProof/>
          <w:sz w:val="24"/>
        </w:rPr>
        <w:t>koji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imaju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dospele</w:t>
      </w:r>
      <w:r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neizmirene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obaveze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prema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Republici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Srbiji</w:t>
      </w:r>
      <w:r w:rsidRPr="00C40044">
        <w:rPr>
          <w:rFonts w:ascii="Times New Roman" w:hAnsi="Times New Roman"/>
          <w:noProof/>
          <w:sz w:val="24"/>
        </w:rPr>
        <w:t>;</w:t>
      </w:r>
    </w:p>
    <w:p w:rsidR="0043295E" w:rsidRPr="00C40044" w:rsidRDefault="0043295E" w:rsidP="0043295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3) </w:t>
      </w:r>
      <w:r w:rsidR="00C40044">
        <w:rPr>
          <w:rFonts w:ascii="Times New Roman" w:hAnsi="Times New Roman"/>
          <w:noProof/>
          <w:sz w:val="24"/>
        </w:rPr>
        <w:t>kod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kojih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prethodnih</w:t>
      </w:r>
      <w:r w:rsidRPr="00C40044">
        <w:rPr>
          <w:rFonts w:ascii="Times New Roman" w:hAnsi="Times New Roman"/>
          <w:noProof/>
          <w:sz w:val="24"/>
        </w:rPr>
        <w:t xml:space="preserve"> 12 </w:t>
      </w:r>
      <w:r w:rsidR="00C40044">
        <w:rPr>
          <w:rFonts w:ascii="Times New Roman" w:hAnsi="Times New Roman"/>
          <w:noProof/>
          <w:sz w:val="24"/>
        </w:rPr>
        <w:t>meseci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podnošenja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prijave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znatno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smanjen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broj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zaposlenih</w:t>
      </w:r>
      <w:r w:rsidRPr="00C40044">
        <w:rPr>
          <w:rFonts w:ascii="Times New Roman" w:hAnsi="Times New Roman"/>
          <w:noProof/>
          <w:sz w:val="24"/>
        </w:rPr>
        <w:t>;</w:t>
      </w:r>
    </w:p>
    <w:p w:rsidR="0043295E" w:rsidRPr="00C40044" w:rsidRDefault="0043295E" w:rsidP="0043295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4)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kojima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Republika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Srbija</w:t>
      </w:r>
      <w:r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autonomna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pokrajina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jedinica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lokalne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samouprave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ima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učešće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vlasništvu</w:t>
      </w:r>
      <w:r w:rsidRPr="00C40044">
        <w:rPr>
          <w:rFonts w:ascii="Times New Roman" w:hAnsi="Times New Roman"/>
          <w:noProof/>
          <w:sz w:val="24"/>
        </w:rPr>
        <w:t>.</w:t>
      </w:r>
    </w:p>
    <w:p w:rsidR="0043295E" w:rsidRPr="00C40044" w:rsidRDefault="00C40044" w:rsidP="004D684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Privredni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subjekt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43295E" w:rsidRPr="00C40044">
        <w:rPr>
          <w:rFonts w:ascii="Times New Roman" w:hAnsi="Times New Roman"/>
          <w:noProof/>
          <w:sz w:val="24"/>
        </w:rPr>
        <w:t xml:space="preserve"> 1. </w:t>
      </w:r>
      <w:r>
        <w:rPr>
          <w:rFonts w:ascii="Times New Roman" w:hAnsi="Times New Roman"/>
          <w:noProof/>
          <w:sz w:val="24"/>
        </w:rPr>
        <w:t>tačka</w:t>
      </w:r>
      <w:r w:rsidR="0043295E" w:rsidRPr="00C40044">
        <w:rPr>
          <w:rFonts w:ascii="Times New Roman" w:hAnsi="Times New Roman"/>
          <w:noProof/>
          <w:sz w:val="24"/>
        </w:rPr>
        <w:t xml:space="preserve"> 1) </w:t>
      </w:r>
      <w:r>
        <w:rPr>
          <w:rFonts w:ascii="Times New Roman" w:hAnsi="Times New Roman"/>
          <w:noProof/>
          <w:sz w:val="24"/>
        </w:rPr>
        <w:t>ovog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43295E" w:rsidRPr="00C40044">
        <w:rPr>
          <w:rFonts w:ascii="Times New Roman" w:hAnsi="Times New Roman"/>
          <w:noProof/>
          <w:sz w:val="24"/>
        </w:rPr>
        <w:t xml:space="preserve"> (</w:t>
      </w:r>
      <w:r>
        <w:rPr>
          <w:rFonts w:ascii="Times New Roman" w:hAnsi="Times New Roman"/>
          <w:noProof/>
          <w:sz w:val="24"/>
        </w:rPr>
        <w:t>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daljem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tekstu</w:t>
      </w:r>
      <w:r w:rsidR="0043295E" w:rsidRPr="00C40044">
        <w:rPr>
          <w:rFonts w:ascii="Times New Roman" w:hAnsi="Times New Roman"/>
          <w:noProof/>
          <w:sz w:val="24"/>
        </w:rPr>
        <w:t xml:space="preserve">: </w:t>
      </w:r>
      <w:r>
        <w:rPr>
          <w:rFonts w:ascii="Times New Roman" w:hAnsi="Times New Roman"/>
          <w:noProof/>
          <w:sz w:val="24"/>
        </w:rPr>
        <w:t>privredni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subjekt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teškoćama</w:t>
      </w:r>
      <w:r w:rsidR="0034002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4002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smislu</w:t>
      </w:r>
      <w:r w:rsidR="0034002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ove</w:t>
      </w:r>
      <w:r w:rsidR="0034002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43295E" w:rsidRPr="00C40044">
        <w:rPr>
          <w:rFonts w:ascii="Times New Roman" w:hAnsi="Times New Roman"/>
          <w:noProof/>
          <w:sz w:val="24"/>
        </w:rPr>
        <w:t xml:space="preserve">) </w:t>
      </w:r>
      <w:r>
        <w:rPr>
          <w:rFonts w:ascii="Times New Roman" w:hAnsi="Times New Roman"/>
          <w:noProof/>
          <w:sz w:val="24"/>
        </w:rPr>
        <w:t>je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subjekt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nije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sposoban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sopstvenim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sredstvima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sredstvima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svojih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vlasnika</w:t>
      </w:r>
      <w:r w:rsidR="0043295E" w:rsidRPr="00C40044">
        <w:rPr>
          <w:rFonts w:ascii="Times New Roman" w:hAnsi="Times New Roman"/>
          <w:noProof/>
          <w:sz w:val="24"/>
        </w:rPr>
        <w:t>/</w:t>
      </w:r>
      <w:r>
        <w:rPr>
          <w:rFonts w:ascii="Times New Roman" w:hAnsi="Times New Roman"/>
          <w:noProof/>
          <w:sz w:val="24"/>
        </w:rPr>
        <w:t>akcionara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poverilaca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sredstvima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drugih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izvora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tržištu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spreči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gubitke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bez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intervencije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države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kratkoročno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srednjeročno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ugrozili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njegov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opstanak</w:t>
      </w:r>
      <w:r w:rsidR="0043295E" w:rsidRPr="00C40044">
        <w:rPr>
          <w:rFonts w:ascii="Times New Roman" w:hAnsi="Times New Roman"/>
          <w:noProof/>
          <w:sz w:val="24"/>
        </w:rPr>
        <w:t xml:space="preserve">. </w:t>
      </w:r>
    </w:p>
    <w:p w:rsidR="0043295E" w:rsidRPr="00C40044" w:rsidRDefault="00C40044" w:rsidP="004D684E">
      <w:pPr>
        <w:spacing w:after="0" w:line="240" w:lineRule="auto"/>
        <w:ind w:firstLine="708"/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>Privredni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subjekt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teškoćama</w:t>
      </w:r>
      <w:r w:rsidR="0043295E" w:rsidRPr="00C40044">
        <w:rPr>
          <w:rFonts w:ascii="Times New Roman" w:hAnsi="Times New Roman"/>
          <w:noProof/>
          <w:sz w:val="24"/>
        </w:rPr>
        <w:t xml:space="preserve">: </w:t>
      </w:r>
    </w:p>
    <w:p w:rsidR="0043295E" w:rsidRPr="00C40044" w:rsidRDefault="0043295E" w:rsidP="004D684E">
      <w:pPr>
        <w:spacing w:after="0" w:line="240" w:lineRule="auto"/>
        <w:ind w:firstLine="708"/>
        <w:jc w:val="both"/>
        <w:rPr>
          <w:noProof/>
        </w:rPr>
      </w:pPr>
      <w:r w:rsidRPr="00C40044">
        <w:rPr>
          <w:rFonts w:ascii="Times New Roman" w:hAnsi="Times New Roman"/>
          <w:noProof/>
          <w:sz w:val="24"/>
        </w:rPr>
        <w:t xml:space="preserve">(1) </w:t>
      </w:r>
      <w:r w:rsidR="00C40044">
        <w:rPr>
          <w:rFonts w:ascii="Times New Roman" w:hAnsi="Times New Roman"/>
          <w:noProof/>
          <w:sz w:val="24"/>
        </w:rPr>
        <w:t>ako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odgovornost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njegove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dugove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ograničena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izgubio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više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polovine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osnovnog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kapitala</w:t>
      </w:r>
      <w:r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od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čega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poslednjih</w:t>
      </w:r>
      <w:r w:rsidRPr="00C40044">
        <w:rPr>
          <w:rFonts w:ascii="Times New Roman" w:hAnsi="Times New Roman"/>
          <w:noProof/>
          <w:sz w:val="24"/>
        </w:rPr>
        <w:t xml:space="preserve"> 12 </w:t>
      </w:r>
      <w:r w:rsidR="00C40044">
        <w:rPr>
          <w:rFonts w:ascii="Times New Roman" w:hAnsi="Times New Roman"/>
          <w:noProof/>
          <w:sz w:val="24"/>
        </w:rPr>
        <w:t>meseci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izgubljeno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više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četvrtine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osnovnog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kapitala</w:t>
      </w:r>
      <w:r w:rsidRPr="00C40044">
        <w:rPr>
          <w:rFonts w:ascii="Times New Roman" w:hAnsi="Times New Roman"/>
          <w:noProof/>
          <w:sz w:val="24"/>
        </w:rPr>
        <w:t xml:space="preserve">; </w:t>
      </w:r>
    </w:p>
    <w:p w:rsidR="0043295E" w:rsidRPr="00C40044" w:rsidRDefault="0043295E" w:rsidP="004D684E">
      <w:pPr>
        <w:spacing w:after="0" w:line="240" w:lineRule="auto"/>
        <w:ind w:firstLine="708"/>
        <w:jc w:val="both"/>
        <w:rPr>
          <w:noProof/>
        </w:rPr>
      </w:pPr>
      <w:r w:rsidRPr="00C40044">
        <w:rPr>
          <w:rFonts w:ascii="Times New Roman" w:hAnsi="Times New Roman"/>
          <w:noProof/>
          <w:sz w:val="24"/>
        </w:rPr>
        <w:t xml:space="preserve">(2) </w:t>
      </w:r>
      <w:r w:rsidR="00C40044">
        <w:rPr>
          <w:rFonts w:ascii="Times New Roman" w:hAnsi="Times New Roman"/>
          <w:noProof/>
          <w:sz w:val="24"/>
        </w:rPr>
        <w:t>ako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najmanje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jedno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lice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neograničeno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odgovara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njegove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dugove</w:t>
      </w:r>
      <w:r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finansijskim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izveštajima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prikazano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njegov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kapital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smanjen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više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polovine</w:t>
      </w:r>
      <w:r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od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čega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poslednjih</w:t>
      </w:r>
      <w:r w:rsidRPr="00C40044">
        <w:rPr>
          <w:rFonts w:ascii="Times New Roman" w:hAnsi="Times New Roman"/>
          <w:noProof/>
          <w:sz w:val="24"/>
        </w:rPr>
        <w:t xml:space="preserve"> 12 </w:t>
      </w:r>
      <w:r w:rsidR="00C40044">
        <w:rPr>
          <w:rFonts w:ascii="Times New Roman" w:hAnsi="Times New Roman"/>
          <w:noProof/>
          <w:sz w:val="24"/>
        </w:rPr>
        <w:t>meseci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izgubljeno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više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četvrtine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kapitala</w:t>
      </w:r>
      <w:r w:rsidRPr="00C40044">
        <w:rPr>
          <w:rFonts w:ascii="Times New Roman" w:hAnsi="Times New Roman"/>
          <w:noProof/>
          <w:sz w:val="24"/>
        </w:rPr>
        <w:t xml:space="preserve">; </w:t>
      </w:r>
    </w:p>
    <w:p w:rsidR="0043295E" w:rsidRPr="00C40044" w:rsidRDefault="0043295E" w:rsidP="004D684E">
      <w:pPr>
        <w:spacing w:after="0" w:line="240" w:lineRule="auto"/>
        <w:ind w:firstLine="708"/>
        <w:jc w:val="both"/>
        <w:rPr>
          <w:noProof/>
        </w:rPr>
      </w:pPr>
      <w:r w:rsidRPr="00C40044">
        <w:rPr>
          <w:rFonts w:ascii="Times New Roman" w:hAnsi="Times New Roman"/>
          <w:noProof/>
          <w:sz w:val="24"/>
        </w:rPr>
        <w:t xml:space="preserve">(3) </w:t>
      </w:r>
      <w:r w:rsidR="00C40044">
        <w:rPr>
          <w:rFonts w:ascii="Times New Roman" w:hAnsi="Times New Roman"/>
          <w:noProof/>
          <w:sz w:val="24"/>
        </w:rPr>
        <w:t>ako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ispunjava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uslove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otvaranje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stečajnog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postupka</w:t>
      </w:r>
      <w:r w:rsidRPr="00C40044">
        <w:rPr>
          <w:rFonts w:ascii="Times New Roman" w:hAnsi="Times New Roman"/>
          <w:noProof/>
          <w:sz w:val="24"/>
        </w:rPr>
        <w:t xml:space="preserve">. </w:t>
      </w:r>
    </w:p>
    <w:p w:rsidR="0043295E" w:rsidRPr="00C40044" w:rsidRDefault="00C40044" w:rsidP="004D684E">
      <w:pPr>
        <w:spacing w:after="0" w:line="240" w:lineRule="auto"/>
        <w:ind w:firstLine="708"/>
        <w:jc w:val="both"/>
        <w:rPr>
          <w:noProof/>
        </w:rPr>
      </w:pPr>
      <w:r>
        <w:rPr>
          <w:rFonts w:ascii="Times New Roman" w:hAnsi="Times New Roman"/>
          <w:noProof/>
          <w:sz w:val="24"/>
        </w:rPr>
        <w:t>Privredni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subjekt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teškoćama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ako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nije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ispunjen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nijedan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uslov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43295E" w:rsidRPr="00C40044">
        <w:rPr>
          <w:rFonts w:ascii="Times New Roman" w:hAnsi="Times New Roman"/>
          <w:noProof/>
          <w:sz w:val="24"/>
        </w:rPr>
        <w:t xml:space="preserve"> 3. </w:t>
      </w:r>
      <w:r>
        <w:rPr>
          <w:rFonts w:ascii="Times New Roman" w:hAnsi="Times New Roman"/>
          <w:noProof/>
          <w:sz w:val="24"/>
        </w:rPr>
        <w:t>ovog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ako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postoje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očigledni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pokazatelji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ukazuju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to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teškoćama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kao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što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rast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gubitaka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smanjenje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ukupnog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prihoda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rast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zaliha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višak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kapaciteta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smanjenje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novčanih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lastRenderedPageBreak/>
        <w:t>tokova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rast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duga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porast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kamata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pad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nulta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neto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vrednost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imovine</w:t>
      </w:r>
      <w:r w:rsidR="0043295E" w:rsidRPr="00C40044">
        <w:rPr>
          <w:rFonts w:ascii="Times New Roman" w:hAnsi="Times New Roman"/>
          <w:noProof/>
          <w:sz w:val="24"/>
        </w:rPr>
        <w:t xml:space="preserve">. </w:t>
      </w:r>
      <w:r>
        <w:rPr>
          <w:rFonts w:ascii="Times New Roman" w:hAnsi="Times New Roman"/>
          <w:noProof/>
          <w:sz w:val="24"/>
        </w:rPr>
        <w:t>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najvećim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teškoćama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subjekt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nesposoban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plaćanje</w:t>
      </w:r>
      <w:r w:rsidR="0043295E" w:rsidRPr="00C40044">
        <w:rPr>
          <w:rFonts w:ascii="Times New Roman" w:hAnsi="Times New Roman"/>
          <w:noProof/>
          <w:sz w:val="24"/>
        </w:rPr>
        <w:t xml:space="preserve"> (</w:t>
      </w:r>
      <w:r>
        <w:rPr>
          <w:rFonts w:ascii="Times New Roman" w:hAnsi="Times New Roman"/>
          <w:noProof/>
          <w:sz w:val="24"/>
        </w:rPr>
        <w:t>insolventan</w:t>
      </w:r>
      <w:r w:rsidR="0043295E" w:rsidRPr="00C40044">
        <w:rPr>
          <w:rFonts w:ascii="Times New Roman" w:hAnsi="Times New Roman"/>
          <w:noProof/>
          <w:sz w:val="24"/>
        </w:rPr>
        <w:t xml:space="preserve">) </w:t>
      </w:r>
      <w:r>
        <w:rPr>
          <w:rFonts w:ascii="Times New Roman" w:hAnsi="Times New Roman"/>
          <w:noProof/>
          <w:sz w:val="24"/>
        </w:rPr>
        <w:t>ili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otvoren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stečajni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postupak</w:t>
      </w:r>
      <w:r w:rsidR="0043295E" w:rsidRPr="00C40044">
        <w:rPr>
          <w:rFonts w:ascii="Times New Roman" w:hAnsi="Times New Roman"/>
          <w:noProof/>
          <w:sz w:val="24"/>
        </w:rPr>
        <w:t xml:space="preserve">. </w:t>
      </w:r>
    </w:p>
    <w:p w:rsidR="0043295E" w:rsidRPr="00C40044" w:rsidRDefault="00C40044" w:rsidP="0043295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Izuzetno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43295E" w:rsidRPr="00C40044">
        <w:rPr>
          <w:rFonts w:ascii="Times New Roman" w:hAnsi="Times New Roman"/>
          <w:noProof/>
          <w:sz w:val="24"/>
        </w:rPr>
        <w:t xml:space="preserve"> 1. </w:t>
      </w:r>
      <w:r>
        <w:rPr>
          <w:rFonts w:ascii="Times New Roman" w:hAnsi="Times New Roman"/>
          <w:noProof/>
          <w:sz w:val="24"/>
        </w:rPr>
        <w:t>tačka</w:t>
      </w:r>
      <w:r w:rsidR="0043295E" w:rsidRPr="00C40044">
        <w:rPr>
          <w:rFonts w:ascii="Times New Roman" w:hAnsi="Times New Roman"/>
          <w:noProof/>
          <w:sz w:val="24"/>
        </w:rPr>
        <w:t xml:space="preserve"> 4) </w:t>
      </w:r>
      <w:r>
        <w:rPr>
          <w:rFonts w:ascii="Times New Roman" w:hAnsi="Times New Roman"/>
          <w:noProof/>
          <w:sz w:val="24"/>
        </w:rPr>
        <w:t>ovog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investitor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odnosno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korisnik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može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biti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privredno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društvo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čiji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osnivač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Republika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Srbija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autonomna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pokrajina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ako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podnošenja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realizaciju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investicionog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pribavi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prethodnu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saglasnost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Vlade</w:t>
      </w:r>
      <w:r w:rsidR="0043295E" w:rsidRPr="00C40044">
        <w:rPr>
          <w:rFonts w:ascii="Times New Roman" w:hAnsi="Times New Roman"/>
          <w:noProof/>
          <w:sz w:val="24"/>
        </w:rPr>
        <w:t>.</w:t>
      </w:r>
    </w:p>
    <w:p w:rsidR="001973A1" w:rsidRPr="00C40044" w:rsidRDefault="00C40044" w:rsidP="0043295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Saglasnost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43295E" w:rsidRPr="00C40044">
        <w:rPr>
          <w:rFonts w:ascii="Times New Roman" w:hAnsi="Times New Roman"/>
          <w:noProof/>
          <w:sz w:val="24"/>
        </w:rPr>
        <w:t xml:space="preserve"> 5. </w:t>
      </w:r>
      <w:r>
        <w:rPr>
          <w:rFonts w:ascii="Times New Roman" w:hAnsi="Times New Roman"/>
          <w:noProof/>
          <w:sz w:val="24"/>
        </w:rPr>
        <w:t>ovog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sadrži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saglasnost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davanje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obezbeđenja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članom</w:t>
      </w:r>
      <w:r w:rsidR="0043295E" w:rsidRPr="00C40044">
        <w:rPr>
          <w:rFonts w:ascii="Times New Roman" w:hAnsi="Times New Roman"/>
          <w:noProof/>
          <w:sz w:val="24"/>
        </w:rPr>
        <w:t xml:space="preserve"> 25. </w:t>
      </w:r>
      <w:r>
        <w:rPr>
          <w:rFonts w:ascii="Times New Roman" w:hAnsi="Times New Roman"/>
          <w:noProof/>
          <w:sz w:val="24"/>
        </w:rPr>
        <w:t>ove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43295E" w:rsidRPr="00C40044">
        <w:rPr>
          <w:rFonts w:ascii="Times New Roman" w:hAnsi="Times New Roman"/>
          <w:noProof/>
          <w:sz w:val="24"/>
        </w:rPr>
        <w:t>.</w:t>
      </w:r>
    </w:p>
    <w:p w:rsidR="007B7EE6" w:rsidRPr="00C40044" w:rsidRDefault="007B7EE6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106299" w:rsidRPr="00C40044" w:rsidRDefault="00106299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8A5CB7" w:rsidRPr="00C40044" w:rsidRDefault="005C3E23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III. </w:t>
      </w:r>
      <w:r w:rsidR="00C40044">
        <w:rPr>
          <w:rFonts w:ascii="Times New Roman" w:hAnsi="Times New Roman"/>
          <w:noProof/>
          <w:sz w:val="24"/>
        </w:rPr>
        <w:t>INVESTICIONI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PROJEKTI</w:t>
      </w:r>
      <w:r w:rsidR="008A5CB7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ROK</w:t>
      </w:r>
      <w:r w:rsidR="008A5CB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="008A5CB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REALIZACIJU</w:t>
      </w:r>
    </w:p>
    <w:p w:rsidR="005C3E23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USLOVI</w:t>
      </w:r>
      <w:r w:rsidR="008A5CB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8A5CB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KRITERIJUMI</w:t>
      </w:r>
      <w:r w:rsidR="008A5CB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8A5CB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DODELU</w:t>
      </w:r>
      <w:r w:rsidR="008A5CB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</w:p>
    <w:p w:rsidR="005C3E23" w:rsidRPr="00C40044" w:rsidRDefault="005C3E23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A77414" w:rsidRPr="00C40044" w:rsidRDefault="00A7741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Investicioni</w:t>
      </w:r>
      <w:r w:rsidR="00A06696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projekti</w:t>
      </w:r>
      <w:r w:rsidR="00A06696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="00A06696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koje</w:t>
      </w:r>
      <w:r w:rsidR="00A06696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A06696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mogu</w:t>
      </w:r>
      <w:r w:rsidR="00A06696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dodeliti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sredstva</w:t>
      </w:r>
    </w:p>
    <w:p w:rsidR="00810858" w:rsidRPr="00C40044" w:rsidRDefault="00810858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13" w:name="clan_8"/>
      <w:bookmarkEnd w:id="13"/>
      <w:r>
        <w:rPr>
          <w:rFonts w:ascii="Times New Roman" w:hAnsi="Times New Roman"/>
          <w:noProof/>
          <w:sz w:val="24"/>
        </w:rPr>
        <w:t>Član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2B1BB1" w:rsidRPr="00C40044">
        <w:rPr>
          <w:rFonts w:ascii="Times New Roman" w:hAnsi="Times New Roman"/>
          <w:noProof/>
          <w:sz w:val="24"/>
        </w:rPr>
        <w:t>9</w:t>
      </w:r>
      <w:r w:rsidR="00810858" w:rsidRPr="00C40044">
        <w:rPr>
          <w:rFonts w:ascii="Times New Roman" w:hAnsi="Times New Roman"/>
          <w:noProof/>
          <w:sz w:val="24"/>
        </w:rPr>
        <w:t>.</w:t>
      </w:r>
    </w:p>
    <w:p w:rsidR="00922A0C" w:rsidRPr="00C40044" w:rsidRDefault="00C40044" w:rsidP="00922A0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Sredstva</w:t>
      </w:r>
      <w:r w:rsidR="00922A0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922A0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mogu</w:t>
      </w:r>
      <w:r w:rsidR="00922A0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dodeliti</w:t>
      </w:r>
      <w:r w:rsidR="00922A0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922A0C" w:rsidRPr="00C40044">
        <w:rPr>
          <w:rFonts w:ascii="Times New Roman" w:hAnsi="Times New Roman"/>
          <w:noProof/>
          <w:sz w:val="24"/>
        </w:rPr>
        <w:t>:</w:t>
      </w:r>
    </w:p>
    <w:p w:rsidR="00922A0C" w:rsidRPr="00C40044" w:rsidRDefault="00922A0C" w:rsidP="00922A0C">
      <w:pPr>
        <w:pStyle w:val="rvps1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 w:rsidRPr="00C40044">
        <w:rPr>
          <w:noProof/>
          <w:color w:val="000000"/>
          <w:lang w:val="sr-Latn-CS"/>
        </w:rPr>
        <w:t xml:space="preserve">1) </w:t>
      </w:r>
      <w:r w:rsidR="00C40044">
        <w:rPr>
          <w:noProof/>
          <w:color w:val="000000"/>
          <w:lang w:val="sr-Latn-CS"/>
        </w:rPr>
        <w:t>investicione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projekte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proizvodnom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sektoru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kod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kojih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opravdani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troškovi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ulaganja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iznose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najmanje</w:t>
      </w:r>
      <w:r w:rsidRPr="00C40044">
        <w:rPr>
          <w:noProof/>
          <w:color w:val="000000"/>
          <w:lang w:val="sr-Latn-CS"/>
        </w:rPr>
        <w:t xml:space="preserve"> 250.000 </w:t>
      </w:r>
      <w:r w:rsidR="00C40044">
        <w:rPr>
          <w:noProof/>
          <w:color w:val="000000"/>
          <w:lang w:val="sr-Latn-CS"/>
        </w:rPr>
        <w:t>evra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i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kojima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obezbeđuje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otvaranje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najmanje</w:t>
      </w:r>
      <w:r w:rsidRPr="00C40044">
        <w:rPr>
          <w:noProof/>
          <w:color w:val="000000"/>
          <w:lang w:val="sr-Latn-CS"/>
        </w:rPr>
        <w:t xml:space="preserve"> 30 </w:t>
      </w:r>
      <w:r w:rsidR="00C40044">
        <w:rPr>
          <w:noProof/>
          <w:color w:val="000000"/>
          <w:lang w:val="sr-Latn-CS"/>
        </w:rPr>
        <w:t>novih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radnih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mesta</w:t>
      </w:r>
      <w:r w:rsidRPr="00C40044">
        <w:rPr>
          <w:noProof/>
          <w:color w:val="000000"/>
          <w:lang w:val="sr-Latn-CS"/>
        </w:rPr>
        <w:t xml:space="preserve">, </w:t>
      </w:r>
      <w:r w:rsidR="00C40044">
        <w:rPr>
          <w:noProof/>
          <w:color w:val="000000"/>
          <w:lang w:val="sr-Latn-CS"/>
        </w:rPr>
        <w:t>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jedinicama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lokalne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samouprave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koje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prema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stepenu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razvijenosti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razvrstane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četvrtu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grupu</w:t>
      </w:r>
      <w:r w:rsidRPr="00C40044">
        <w:rPr>
          <w:noProof/>
          <w:color w:val="000000"/>
          <w:lang w:val="sr-Latn-CS"/>
        </w:rPr>
        <w:t xml:space="preserve">, </w:t>
      </w:r>
      <w:r w:rsidR="00C40044">
        <w:rPr>
          <w:noProof/>
          <w:color w:val="000000"/>
          <w:lang w:val="sr-Latn-CS"/>
        </w:rPr>
        <w:t>uključujući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i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devastirana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područja</w:t>
      </w:r>
      <w:r w:rsidRPr="00C40044">
        <w:rPr>
          <w:noProof/>
          <w:color w:val="000000"/>
          <w:lang w:val="sr-Latn-CS"/>
        </w:rPr>
        <w:t>;</w:t>
      </w:r>
    </w:p>
    <w:p w:rsidR="00922A0C" w:rsidRPr="00C40044" w:rsidRDefault="00922A0C" w:rsidP="00922A0C">
      <w:pPr>
        <w:pStyle w:val="rvps1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 w:rsidRPr="00C40044">
        <w:rPr>
          <w:noProof/>
          <w:color w:val="000000"/>
          <w:lang w:val="sr-Latn-CS"/>
        </w:rPr>
        <w:t xml:space="preserve">2) </w:t>
      </w:r>
      <w:r w:rsidR="00C40044">
        <w:rPr>
          <w:noProof/>
          <w:color w:val="000000"/>
          <w:lang w:val="sr-Latn-CS"/>
        </w:rPr>
        <w:t>investicione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projekte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proizvodnom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sektoru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kod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kojih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opravdani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troškovi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ulaganja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najmanje</w:t>
      </w:r>
      <w:r w:rsidRPr="00C40044">
        <w:rPr>
          <w:noProof/>
          <w:color w:val="000000"/>
          <w:lang w:val="sr-Latn-CS"/>
        </w:rPr>
        <w:t xml:space="preserve"> 500.000 </w:t>
      </w:r>
      <w:r w:rsidR="00C40044">
        <w:rPr>
          <w:noProof/>
          <w:color w:val="000000"/>
          <w:lang w:val="sr-Latn-CS"/>
        </w:rPr>
        <w:t>evra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i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kojima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obezbeđuje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otvaranje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najmanje</w:t>
      </w:r>
      <w:r w:rsidRPr="00C40044">
        <w:rPr>
          <w:noProof/>
          <w:color w:val="000000"/>
          <w:lang w:val="sr-Latn-CS"/>
        </w:rPr>
        <w:t xml:space="preserve"> 40 </w:t>
      </w:r>
      <w:r w:rsidR="00C40044">
        <w:rPr>
          <w:noProof/>
          <w:color w:val="000000"/>
          <w:lang w:val="sr-Latn-CS"/>
        </w:rPr>
        <w:t>novih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radnih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mesta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jedinicama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lokalne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samouprave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koje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prema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stepenu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razvijenosti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razvrstane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treću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grupu</w:t>
      </w:r>
      <w:r w:rsidRPr="00C40044">
        <w:rPr>
          <w:noProof/>
          <w:color w:val="000000"/>
          <w:lang w:val="sr-Latn-CS"/>
        </w:rPr>
        <w:t>;</w:t>
      </w:r>
    </w:p>
    <w:p w:rsidR="00922A0C" w:rsidRPr="00C40044" w:rsidRDefault="00922A0C" w:rsidP="00922A0C">
      <w:pPr>
        <w:pStyle w:val="rvps1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 w:rsidRPr="00C40044">
        <w:rPr>
          <w:noProof/>
          <w:color w:val="000000"/>
          <w:lang w:val="sr-Latn-CS"/>
        </w:rPr>
        <w:t xml:space="preserve">3) </w:t>
      </w:r>
      <w:r w:rsidR="00C40044">
        <w:rPr>
          <w:noProof/>
          <w:color w:val="000000"/>
          <w:lang w:val="sr-Latn-CS"/>
        </w:rPr>
        <w:t>investicione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projekte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proizvodnom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sektoru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kod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kojih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opravdani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troškovi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ulaganja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najmanje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jedan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milion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evra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i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kojima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obezbeđuje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otvaranje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najmanje</w:t>
      </w:r>
      <w:r w:rsidRPr="00C40044">
        <w:rPr>
          <w:noProof/>
          <w:color w:val="000000"/>
          <w:lang w:val="sr-Latn-CS"/>
        </w:rPr>
        <w:t xml:space="preserve"> 50 </w:t>
      </w:r>
      <w:r w:rsidR="00C40044">
        <w:rPr>
          <w:noProof/>
          <w:color w:val="000000"/>
          <w:lang w:val="sr-Latn-CS"/>
        </w:rPr>
        <w:t>novih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radnih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mesta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jedinicama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lokalne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samouprave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koje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prema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stepenu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razvijenosti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razvrstane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drugu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grupu</w:t>
      </w:r>
      <w:r w:rsidRPr="00C40044">
        <w:rPr>
          <w:noProof/>
          <w:color w:val="000000"/>
          <w:lang w:val="sr-Latn-CS"/>
        </w:rPr>
        <w:t xml:space="preserve">, </w:t>
      </w:r>
      <w:r w:rsidR="00C40044">
        <w:rPr>
          <w:noProof/>
          <w:color w:val="000000"/>
          <w:lang w:val="sr-Latn-CS"/>
        </w:rPr>
        <w:t>odnosno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otvaranje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najmanje</w:t>
      </w:r>
      <w:r w:rsidRPr="00C40044">
        <w:rPr>
          <w:noProof/>
          <w:color w:val="000000"/>
          <w:lang w:val="sr-Latn-CS"/>
        </w:rPr>
        <w:t xml:space="preserve"> 70 </w:t>
      </w:r>
      <w:r w:rsidR="00C40044">
        <w:rPr>
          <w:noProof/>
          <w:color w:val="000000"/>
          <w:lang w:val="sr-Latn-CS"/>
        </w:rPr>
        <w:t>novih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radnih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mesta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jedinicama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lokalne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samouprave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koje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prema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stepenu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razvijenosti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razvrstane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prvu</w:t>
      </w: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grupu</w:t>
      </w:r>
      <w:r w:rsidRPr="00C40044">
        <w:rPr>
          <w:noProof/>
          <w:color w:val="000000"/>
          <w:lang w:val="sr-Latn-CS"/>
        </w:rPr>
        <w:t>.</w:t>
      </w:r>
    </w:p>
    <w:p w:rsidR="00922A0C" w:rsidRPr="00C40044" w:rsidRDefault="00922A0C" w:rsidP="00922A0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4) </w:t>
      </w:r>
      <w:r w:rsidR="00C40044">
        <w:rPr>
          <w:rFonts w:ascii="Times New Roman" w:hAnsi="Times New Roman"/>
          <w:noProof/>
          <w:sz w:val="24"/>
        </w:rPr>
        <w:t>investicione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projekte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sektoru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usluga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mogu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biti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predmet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međunarodne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trgovine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čija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minimalna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vrednost</w:t>
      </w:r>
      <w:r w:rsidRPr="00C40044">
        <w:rPr>
          <w:rFonts w:ascii="Times New Roman" w:hAnsi="Times New Roman"/>
          <w:noProof/>
          <w:sz w:val="24"/>
        </w:rPr>
        <w:t xml:space="preserve"> 150.000 </w:t>
      </w:r>
      <w:r w:rsidR="00C40044">
        <w:rPr>
          <w:rFonts w:ascii="Times New Roman" w:hAnsi="Times New Roman"/>
          <w:noProof/>
          <w:sz w:val="24"/>
        </w:rPr>
        <w:t>evra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kojim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obezbeđuje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otvaranje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najmanje</w:t>
      </w:r>
      <w:r w:rsidRPr="00C40044">
        <w:rPr>
          <w:rFonts w:ascii="Times New Roman" w:hAnsi="Times New Roman"/>
          <w:noProof/>
          <w:sz w:val="24"/>
        </w:rPr>
        <w:t xml:space="preserve"> 20 </w:t>
      </w:r>
      <w:r w:rsidR="00C40044">
        <w:rPr>
          <w:rFonts w:ascii="Times New Roman" w:hAnsi="Times New Roman"/>
          <w:noProof/>
          <w:sz w:val="24"/>
        </w:rPr>
        <w:t>novih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radnih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mesta</w:t>
      </w:r>
      <w:r w:rsidRPr="00C40044">
        <w:rPr>
          <w:rFonts w:ascii="Times New Roman" w:hAnsi="Times New Roman"/>
          <w:noProof/>
          <w:sz w:val="24"/>
        </w:rPr>
        <w:t>.</w:t>
      </w:r>
    </w:p>
    <w:p w:rsidR="00A77414" w:rsidRPr="00C40044" w:rsidRDefault="00A77414" w:rsidP="009D245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</w:p>
    <w:p w:rsidR="00106299" w:rsidRPr="00C40044" w:rsidRDefault="00106299" w:rsidP="00A06696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</w:p>
    <w:p w:rsidR="00A06696" w:rsidRPr="00C40044" w:rsidRDefault="00C40044" w:rsidP="00EE251E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Uslovi</w:t>
      </w:r>
      <w:r w:rsidR="00A0669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0669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dodelu</w:t>
      </w:r>
      <w:r w:rsidR="00A0669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</w:p>
    <w:p w:rsidR="00A06696" w:rsidRPr="00C40044" w:rsidRDefault="00A06696" w:rsidP="00EE251E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Član</w:t>
      </w:r>
      <w:r w:rsidR="002B1BB1" w:rsidRPr="00C40044">
        <w:rPr>
          <w:rFonts w:ascii="Times New Roman" w:hAnsi="Times New Roman"/>
          <w:noProof/>
          <w:sz w:val="24"/>
        </w:rPr>
        <w:t xml:space="preserve"> 10</w:t>
      </w:r>
      <w:r w:rsidR="00EF7DA4" w:rsidRPr="00C40044">
        <w:rPr>
          <w:rFonts w:ascii="Times New Roman" w:hAnsi="Times New Roman"/>
          <w:noProof/>
          <w:sz w:val="24"/>
        </w:rPr>
        <w:t>.</w:t>
      </w:r>
    </w:p>
    <w:p w:rsidR="00A77414" w:rsidRPr="00C40044" w:rsidRDefault="00C40044" w:rsidP="00EE251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Sredstva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mogu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biti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dodeljena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sledećim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uslovima</w:t>
      </w:r>
      <w:r w:rsidR="00A77414" w:rsidRPr="00C40044">
        <w:rPr>
          <w:rFonts w:ascii="Times New Roman" w:hAnsi="Times New Roman"/>
          <w:noProof/>
          <w:sz w:val="24"/>
        </w:rPr>
        <w:t>:</w:t>
      </w:r>
    </w:p>
    <w:p w:rsidR="00A77414" w:rsidRPr="00C40044" w:rsidRDefault="00A77414" w:rsidP="00EE251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1) </w:t>
      </w:r>
      <w:r w:rsidR="00C40044">
        <w:rPr>
          <w:rFonts w:ascii="Times New Roman" w:hAnsi="Times New Roman"/>
          <w:noProof/>
          <w:sz w:val="24"/>
        </w:rPr>
        <w:t>da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investicija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održi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istoj</w:t>
      </w:r>
      <w:r w:rsidR="00F439E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lokaciji</w:t>
      </w:r>
      <w:r w:rsidR="00F439E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F439E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jedinici</w:t>
      </w:r>
      <w:r w:rsidR="004D6DB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lokalne</w:t>
      </w:r>
      <w:r w:rsidR="004D6DB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samouprave</w:t>
      </w:r>
      <w:r w:rsidR="004D6DB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4D6DB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kojoj</w:t>
      </w:r>
      <w:r w:rsidR="004D6DB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4D6DB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eastAsia="Times New Roman" w:hAnsi="Times New Roman"/>
          <w:noProof/>
          <w:sz w:val="24"/>
          <w:szCs w:val="24"/>
          <w:lang/>
        </w:rPr>
        <w:t>realizuje</w:t>
      </w:r>
      <w:r w:rsidR="004D6DB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direktna</w:t>
      </w:r>
      <w:r w:rsidR="004D6DB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investicija</w:t>
      </w:r>
      <w:r w:rsidR="004D6DB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najmanje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pet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godina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nakon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realizacije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projekta</w:t>
      </w:r>
      <w:r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odnosno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najmanje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godine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male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srednje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privredne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subjekte</w:t>
      </w:r>
      <w:r w:rsidRPr="00C40044">
        <w:rPr>
          <w:rFonts w:ascii="Times New Roman" w:hAnsi="Times New Roman"/>
          <w:noProof/>
          <w:sz w:val="24"/>
        </w:rPr>
        <w:t>;</w:t>
      </w:r>
    </w:p>
    <w:p w:rsidR="00A77414" w:rsidRPr="00C40044" w:rsidRDefault="00A77414" w:rsidP="00EE251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2) </w:t>
      </w:r>
      <w:r w:rsidR="00C40044">
        <w:rPr>
          <w:rFonts w:ascii="Times New Roman" w:hAnsi="Times New Roman"/>
          <w:noProof/>
          <w:sz w:val="24"/>
        </w:rPr>
        <w:t>da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dostignuti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broj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zaposlenih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kod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korisnika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nakon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realizacije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investicionog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projekta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smanjuje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periodu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pet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godina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slučaju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velikih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privrednih</w:t>
      </w:r>
      <w:r w:rsidR="00BE2A7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subjekata</w:t>
      </w:r>
      <w:r w:rsidR="00BE2A79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odnosno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godine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slučaju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malih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srednjih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privrednih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subjekata</w:t>
      </w:r>
      <w:r w:rsidR="00D73950" w:rsidRPr="00C40044">
        <w:rPr>
          <w:rFonts w:ascii="Times New Roman" w:hAnsi="Times New Roman"/>
          <w:noProof/>
          <w:sz w:val="24"/>
        </w:rPr>
        <w:t>.</w:t>
      </w:r>
      <w:r w:rsidR="00A53256" w:rsidRPr="00C40044">
        <w:rPr>
          <w:rFonts w:ascii="Times New Roman" w:hAnsi="Times New Roman"/>
          <w:noProof/>
          <w:sz w:val="24"/>
        </w:rPr>
        <w:t xml:space="preserve"> </w:t>
      </w:r>
    </w:p>
    <w:p w:rsidR="00EF7DA4" w:rsidRPr="00C40044" w:rsidRDefault="00C40044" w:rsidP="00844EA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Korisnik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nakon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postizanja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pune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zaposlenosti</w:t>
      </w:r>
      <w:r w:rsidR="0030181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</w:t>
      </w:r>
      <w:r w:rsidR="0030181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30181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30181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ugovorom</w:t>
      </w:r>
      <w:r w:rsidR="00924F2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1E7AC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dodeli</w:t>
      </w:r>
      <w:r w:rsidR="00924F2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1E7AC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1E7AC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1E7ACB" w:rsidRPr="00C40044">
        <w:rPr>
          <w:rFonts w:ascii="Times New Roman" w:hAnsi="Times New Roman"/>
          <w:noProof/>
          <w:sz w:val="24"/>
        </w:rPr>
        <w:t xml:space="preserve"> 22. </w:t>
      </w:r>
      <w:r>
        <w:rPr>
          <w:rFonts w:ascii="Times New Roman" w:hAnsi="Times New Roman"/>
          <w:noProof/>
          <w:sz w:val="24"/>
        </w:rPr>
        <w:t>odnosno</w:t>
      </w:r>
      <w:r w:rsidR="001E7AC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1E7ACB" w:rsidRPr="00C40044">
        <w:rPr>
          <w:rFonts w:ascii="Times New Roman" w:hAnsi="Times New Roman"/>
          <w:noProof/>
          <w:sz w:val="24"/>
        </w:rPr>
        <w:t xml:space="preserve"> 23. </w:t>
      </w:r>
      <w:r>
        <w:rPr>
          <w:rFonts w:ascii="Times New Roman" w:hAnsi="Times New Roman"/>
          <w:noProof/>
          <w:sz w:val="24"/>
        </w:rPr>
        <w:t>ove</w:t>
      </w:r>
      <w:r w:rsidR="001E7AC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1E7ACB" w:rsidRPr="00C40044">
        <w:rPr>
          <w:rFonts w:ascii="Times New Roman" w:hAnsi="Times New Roman"/>
          <w:noProof/>
          <w:sz w:val="24"/>
        </w:rPr>
        <w:t xml:space="preserve"> (</w:t>
      </w:r>
      <w:r>
        <w:rPr>
          <w:rFonts w:ascii="Times New Roman" w:hAnsi="Times New Roman"/>
          <w:noProof/>
          <w:sz w:val="24"/>
        </w:rPr>
        <w:t>u</w:t>
      </w:r>
      <w:r w:rsidR="001E7AC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daljem</w:t>
      </w:r>
      <w:r w:rsidR="001E7AC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tekstu</w:t>
      </w:r>
      <w:r w:rsidR="001E7ACB" w:rsidRPr="00C40044">
        <w:rPr>
          <w:rFonts w:ascii="Times New Roman" w:hAnsi="Times New Roman"/>
          <w:noProof/>
          <w:sz w:val="24"/>
        </w:rPr>
        <w:t xml:space="preserve">: </w:t>
      </w:r>
      <w:r>
        <w:rPr>
          <w:rFonts w:ascii="Times New Roman" w:hAnsi="Times New Roman"/>
          <w:noProof/>
          <w:sz w:val="24"/>
        </w:rPr>
        <w:t>Ugovor</w:t>
      </w:r>
      <w:r w:rsidR="001E7ACB" w:rsidRPr="00C40044">
        <w:rPr>
          <w:rFonts w:ascii="Times New Roman" w:hAnsi="Times New Roman"/>
          <w:noProof/>
          <w:sz w:val="24"/>
        </w:rPr>
        <w:t>)</w:t>
      </w:r>
      <w:r w:rsidR="0030181E" w:rsidRPr="00C40044">
        <w:rPr>
          <w:rFonts w:ascii="Times New Roman" w:hAnsi="Times New Roman"/>
          <w:noProof/>
          <w:sz w:val="24"/>
        </w:rPr>
        <w:t>,</w:t>
      </w:r>
      <w:r w:rsidR="007B014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dužan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svakom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zaposlenom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redovno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isplaćuje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zaradu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propisima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uređuju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odnosi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najmanje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20%  </w:t>
      </w:r>
      <w:r>
        <w:rPr>
          <w:rFonts w:ascii="Times New Roman" w:hAnsi="Times New Roman"/>
          <w:noProof/>
          <w:sz w:val="24"/>
        </w:rPr>
        <w:t>veći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minimalne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zarade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Republici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Srbiji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lastRenderedPageBreak/>
        <w:t>propisane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mesec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isplaćuje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zarada</w:t>
      </w:r>
      <w:r w:rsidR="00FF0BE8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za</w:t>
      </w:r>
      <w:r w:rsidR="00FF0BE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sve</w:t>
      </w:r>
      <w:r w:rsidR="00FF0BE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vreme</w:t>
      </w:r>
      <w:r w:rsidR="00FF0BE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trajanja</w:t>
      </w:r>
      <w:r w:rsidR="00FF0BE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perioda</w:t>
      </w:r>
      <w:r w:rsidR="00FF0BE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FF0BE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FF0BE8" w:rsidRPr="00C40044">
        <w:rPr>
          <w:rFonts w:ascii="Times New Roman" w:hAnsi="Times New Roman"/>
          <w:noProof/>
          <w:sz w:val="24"/>
        </w:rPr>
        <w:t xml:space="preserve"> 1. </w:t>
      </w:r>
      <w:r>
        <w:rPr>
          <w:rFonts w:ascii="Times New Roman" w:hAnsi="Times New Roman"/>
          <w:noProof/>
          <w:sz w:val="24"/>
        </w:rPr>
        <w:t>tačka</w:t>
      </w:r>
      <w:r w:rsidR="00FF0BE8" w:rsidRPr="00C40044">
        <w:rPr>
          <w:rFonts w:ascii="Times New Roman" w:hAnsi="Times New Roman"/>
          <w:noProof/>
          <w:sz w:val="24"/>
        </w:rPr>
        <w:t xml:space="preserve"> 2) </w:t>
      </w:r>
      <w:r>
        <w:rPr>
          <w:rFonts w:ascii="Times New Roman" w:hAnsi="Times New Roman"/>
          <w:noProof/>
          <w:sz w:val="24"/>
        </w:rPr>
        <w:t>ovog</w:t>
      </w:r>
      <w:r w:rsidR="00FF0BE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006EF7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osim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kod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investicionih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projekata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realizuju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jedinicama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prema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stepenu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razvijenosti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razvrstane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četvrtu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grupu</w:t>
      </w:r>
      <w:r w:rsidR="00006EF7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uključujući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devastirana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područja</w:t>
      </w:r>
      <w:r w:rsidR="00006EF7" w:rsidRPr="00C40044">
        <w:rPr>
          <w:rFonts w:ascii="Times New Roman" w:hAnsi="Times New Roman"/>
          <w:noProof/>
          <w:sz w:val="24"/>
        </w:rPr>
        <w:t>.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</w:p>
    <w:p w:rsidR="008B5919" w:rsidRPr="00C40044" w:rsidRDefault="008B5919" w:rsidP="00EE2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14" w:name="str_8"/>
      <w:bookmarkEnd w:id="14"/>
      <w:r>
        <w:rPr>
          <w:rFonts w:ascii="Times New Roman" w:hAnsi="Times New Roman"/>
          <w:noProof/>
          <w:sz w:val="24"/>
        </w:rPr>
        <w:t>Rok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realizaciju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investicionog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projekta</w:t>
      </w:r>
    </w:p>
    <w:p w:rsidR="000B7DFD" w:rsidRPr="00C40044" w:rsidRDefault="000B7DFD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15" w:name="clan_10"/>
      <w:bookmarkEnd w:id="15"/>
      <w:r>
        <w:rPr>
          <w:rFonts w:ascii="Times New Roman" w:hAnsi="Times New Roman"/>
          <w:noProof/>
          <w:sz w:val="24"/>
        </w:rPr>
        <w:t>Član</w:t>
      </w:r>
      <w:r w:rsidR="00A77414" w:rsidRPr="00C40044">
        <w:rPr>
          <w:rFonts w:ascii="Times New Roman" w:hAnsi="Times New Roman"/>
          <w:noProof/>
          <w:sz w:val="24"/>
        </w:rPr>
        <w:t xml:space="preserve"> 1</w:t>
      </w:r>
      <w:r w:rsidR="002B1BB1" w:rsidRPr="00C40044">
        <w:rPr>
          <w:rFonts w:ascii="Times New Roman" w:hAnsi="Times New Roman"/>
          <w:noProof/>
          <w:sz w:val="24"/>
        </w:rPr>
        <w:t>1</w:t>
      </w:r>
      <w:r w:rsidR="002F39F6" w:rsidRPr="00C40044">
        <w:rPr>
          <w:rFonts w:ascii="Times New Roman" w:hAnsi="Times New Roman"/>
          <w:noProof/>
          <w:sz w:val="24"/>
        </w:rPr>
        <w:t>.</w:t>
      </w:r>
    </w:p>
    <w:p w:rsidR="000D5958" w:rsidRPr="00C40044" w:rsidRDefault="00C40044" w:rsidP="00EE251E">
      <w:pPr>
        <w:pStyle w:val="rvps1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>
        <w:rPr>
          <w:noProof/>
          <w:lang w:val="sr-Latn-CS"/>
        </w:rPr>
        <w:t>Rok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investicionog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otvaranje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zaključenja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EE251E" w:rsidRPr="00C40044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EE251E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EE251E" w:rsidRPr="00C40044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nakon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zaključenja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može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produžiti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najviše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pet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godina</w:t>
      </w:r>
      <w:r w:rsidR="000D5958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po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obrazloženom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zahtevu</w:t>
      </w:r>
      <w:r w:rsidR="00AE687E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korisnika</w:t>
      </w:r>
      <w:r w:rsidR="00AE687E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AE687E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ako</w:t>
      </w:r>
      <w:r w:rsidR="00AE687E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Komisija</w:t>
      </w:r>
      <w:r w:rsidR="00AE687E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AE687E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ocenu</w:t>
      </w:r>
      <w:r w:rsidR="00780FB1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projekata</w:t>
      </w:r>
      <w:r w:rsidR="00762EEA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762EEA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762EEA" w:rsidRPr="00C40044">
        <w:rPr>
          <w:noProof/>
          <w:color w:val="000000"/>
          <w:lang w:val="sr-Latn-CS"/>
        </w:rPr>
        <w:t xml:space="preserve"> 2</w:t>
      </w:r>
      <w:r w:rsidR="00EF0060" w:rsidRPr="00C40044">
        <w:rPr>
          <w:noProof/>
          <w:color w:val="000000"/>
          <w:lang w:val="sr-Latn-CS"/>
        </w:rPr>
        <w:t>0</w:t>
      </w:r>
      <w:r w:rsidR="00762EEA" w:rsidRPr="00C40044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ove</w:t>
      </w:r>
      <w:r w:rsidR="00762EEA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762EEA" w:rsidRPr="00C40044">
        <w:rPr>
          <w:noProof/>
          <w:color w:val="000000"/>
          <w:lang w:val="sr-Latn-CS"/>
        </w:rPr>
        <w:t xml:space="preserve"> (</w:t>
      </w:r>
      <w:r>
        <w:rPr>
          <w:noProof/>
          <w:color w:val="000000"/>
          <w:lang w:val="sr-Latn-CS"/>
        </w:rPr>
        <w:t>u</w:t>
      </w:r>
      <w:r w:rsidR="00762EEA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daljem</w:t>
      </w:r>
      <w:r w:rsidR="00762EEA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tekstu</w:t>
      </w:r>
      <w:r w:rsidR="00762EEA" w:rsidRPr="00C40044">
        <w:rPr>
          <w:noProof/>
          <w:color w:val="000000"/>
          <w:lang w:val="sr-Latn-CS"/>
        </w:rPr>
        <w:t xml:space="preserve">: </w:t>
      </w:r>
      <w:r>
        <w:rPr>
          <w:noProof/>
          <w:color w:val="000000"/>
          <w:lang w:val="sr-Latn-CS"/>
        </w:rPr>
        <w:t>Komisija</w:t>
      </w:r>
      <w:r w:rsidR="00762EEA" w:rsidRPr="00C40044">
        <w:rPr>
          <w:noProof/>
          <w:color w:val="000000"/>
          <w:lang w:val="sr-Latn-CS"/>
        </w:rPr>
        <w:t xml:space="preserve">) </w:t>
      </w:r>
      <w:r w:rsidR="00F531AD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oceni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okolnosti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dovele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potrebe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produženjem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roka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objektivne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produženje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roka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opravdano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svrsishodno</w:t>
      </w:r>
      <w:r w:rsidR="000D5958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time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najefikasniji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način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postižu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ciljevi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ove</w:t>
      </w:r>
      <w:r w:rsidR="000D595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0D5958" w:rsidRPr="00C40044">
        <w:rPr>
          <w:noProof/>
          <w:color w:val="000000"/>
          <w:lang w:val="sr-Latn-CS"/>
        </w:rPr>
        <w:t>.</w:t>
      </w:r>
    </w:p>
    <w:p w:rsidR="00016DA7" w:rsidRPr="00C40044" w:rsidRDefault="00AE687E" w:rsidP="00EE251E">
      <w:pPr>
        <w:pStyle w:val="rvps1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Ako</w:t>
      </w:r>
      <w:r w:rsidR="00106299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Komisija</w:t>
      </w:r>
      <w:r w:rsidR="00016DA7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oceni</w:t>
      </w:r>
      <w:r w:rsidR="00016DA7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da</w:t>
      </w:r>
      <w:r w:rsidR="00016DA7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su</w:t>
      </w:r>
      <w:r w:rsidR="00016DA7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potrebe</w:t>
      </w:r>
      <w:r w:rsidR="00016DA7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za</w:t>
      </w:r>
      <w:r w:rsidR="00016DA7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produženjem</w:t>
      </w:r>
      <w:r w:rsidR="00016DA7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roka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opravdane</w:t>
      </w:r>
      <w:r w:rsidR="00016DA7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i</w:t>
      </w:r>
      <w:r w:rsidR="00016DA7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svrsishodne</w:t>
      </w:r>
      <w:r w:rsidR="00016DA7" w:rsidRPr="00C40044">
        <w:rPr>
          <w:noProof/>
          <w:color w:val="000000"/>
          <w:lang w:val="sr-Latn-CS"/>
        </w:rPr>
        <w:t xml:space="preserve">, </w:t>
      </w:r>
      <w:r w:rsidR="00C40044">
        <w:rPr>
          <w:noProof/>
          <w:color w:val="000000"/>
          <w:lang w:val="sr-Latn-CS"/>
        </w:rPr>
        <w:t>pristupa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se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izmenama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i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dopunama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Ugovora</w:t>
      </w:r>
      <w:r w:rsidR="00924F25" w:rsidRPr="00C40044">
        <w:rPr>
          <w:noProof/>
          <w:color w:val="000000"/>
          <w:lang w:val="sr-Latn-CS"/>
        </w:rPr>
        <w:t xml:space="preserve"> 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u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skladu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sa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obrazloženim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zahtevom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ili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se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podnosilac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zahteva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obaveštava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o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odbijanju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zahteva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uz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obrazloženje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o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razlozima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za</w:t>
      </w:r>
      <w:r w:rsidR="007F7FD8" w:rsidRPr="00C40044">
        <w:rPr>
          <w:noProof/>
          <w:color w:val="000000"/>
          <w:lang w:val="sr-Latn-CS"/>
        </w:rPr>
        <w:t xml:space="preserve"> </w:t>
      </w:r>
      <w:r w:rsidR="00C40044">
        <w:rPr>
          <w:noProof/>
          <w:color w:val="000000"/>
          <w:lang w:val="sr-Latn-CS"/>
        </w:rPr>
        <w:t>odbijanje</w:t>
      </w:r>
      <w:r w:rsidR="007F7FD8" w:rsidRPr="00C40044">
        <w:rPr>
          <w:noProof/>
          <w:color w:val="000000"/>
          <w:lang w:val="sr-Latn-CS"/>
        </w:rPr>
        <w:t>.</w:t>
      </w:r>
    </w:p>
    <w:p w:rsidR="00A77414" w:rsidRPr="00C40044" w:rsidRDefault="00C40044" w:rsidP="00EE251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velike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investicione</w:t>
      </w:r>
      <w:r w:rsidR="00C811E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projekte</w:t>
      </w:r>
      <w:r w:rsidR="00C811E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posebnog</w:t>
      </w:r>
      <w:r w:rsidR="009658A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značaja</w:t>
      </w:r>
      <w:r w:rsidR="009658AD" w:rsidRPr="00C40044">
        <w:rPr>
          <w:rFonts w:ascii="Times New Roman" w:hAnsi="Times New Roman"/>
          <w:noProof/>
          <w:sz w:val="24"/>
        </w:rPr>
        <w:t>,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realizaciju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investicionog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332563" w:rsidRPr="00C40044">
        <w:rPr>
          <w:rFonts w:ascii="Times New Roman" w:hAnsi="Times New Roman"/>
          <w:noProof/>
          <w:sz w:val="24"/>
        </w:rPr>
        <w:t>/</w:t>
      </w:r>
      <w:r>
        <w:rPr>
          <w:rFonts w:ascii="Times New Roman" w:hAnsi="Times New Roman"/>
          <w:noProof/>
          <w:sz w:val="24"/>
        </w:rPr>
        <w:t>ili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otvaranje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mesta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7645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može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biti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duži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deset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godina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zaključenja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Ugovora</w:t>
      </w:r>
      <w:r w:rsidR="00A77414" w:rsidRPr="00C40044">
        <w:rPr>
          <w:rFonts w:ascii="Times New Roman" w:hAnsi="Times New Roman"/>
          <w:noProof/>
          <w:sz w:val="24"/>
        </w:rPr>
        <w:t>.</w:t>
      </w:r>
    </w:p>
    <w:p w:rsidR="00F82BF8" w:rsidRPr="00C40044" w:rsidRDefault="00F82BF8" w:rsidP="00F12C24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</w:p>
    <w:p w:rsidR="00C91EF8" w:rsidRPr="00C40044" w:rsidRDefault="00C40044" w:rsidP="00C91EF8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Kriterijumi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analizu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kvaliteta</w:t>
      </w:r>
      <w:r w:rsidR="00B41C6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investicionih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projekata</w:t>
      </w:r>
    </w:p>
    <w:p w:rsidR="00C91EF8" w:rsidRPr="00C40044" w:rsidRDefault="00C91EF8" w:rsidP="00C91EF8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C91EF8" w:rsidRPr="00C40044" w:rsidRDefault="00C40044" w:rsidP="00C91EF8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16" w:name="clan_11"/>
      <w:bookmarkEnd w:id="16"/>
      <w:r>
        <w:rPr>
          <w:rFonts w:ascii="Times New Roman" w:hAnsi="Times New Roman"/>
          <w:noProof/>
          <w:sz w:val="24"/>
        </w:rPr>
        <w:t>Član</w:t>
      </w:r>
      <w:r w:rsidR="00C91EF8" w:rsidRPr="00C40044">
        <w:rPr>
          <w:rFonts w:ascii="Times New Roman" w:hAnsi="Times New Roman"/>
          <w:noProof/>
          <w:sz w:val="24"/>
        </w:rPr>
        <w:t xml:space="preserve"> 12.</w:t>
      </w:r>
    </w:p>
    <w:p w:rsidR="0043295E" w:rsidRPr="00C40044" w:rsidRDefault="0043295E" w:rsidP="004D684E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eastAsia="Times New Roman" w:hAnsi="Times New Roman"/>
          <w:noProof/>
          <w:sz w:val="24"/>
          <w:szCs w:val="24"/>
          <w:lang/>
        </w:rPr>
        <w:tab/>
      </w:r>
      <w:r w:rsidR="00C40044">
        <w:rPr>
          <w:rFonts w:ascii="Times New Roman" w:hAnsi="Times New Roman"/>
          <w:noProof/>
          <w:sz w:val="24"/>
        </w:rPr>
        <w:t>Kriterijumi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analizu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kvaliteta</w:t>
      </w:r>
      <w:r w:rsidRPr="00C40044">
        <w:rPr>
          <w:rFonts w:ascii="Times New Roman" w:hAnsi="Times New Roman"/>
          <w:noProof/>
          <w:sz w:val="24"/>
        </w:rPr>
        <w:t xml:space="preserve">  </w:t>
      </w:r>
      <w:r w:rsidR="00C40044">
        <w:rPr>
          <w:rFonts w:ascii="Times New Roman" w:hAnsi="Times New Roman"/>
          <w:noProof/>
          <w:sz w:val="24"/>
        </w:rPr>
        <w:t>investicionog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projekta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su</w:t>
      </w:r>
      <w:r w:rsidRPr="00C40044">
        <w:rPr>
          <w:rFonts w:ascii="Times New Roman" w:hAnsi="Times New Roman"/>
          <w:noProof/>
          <w:sz w:val="24"/>
        </w:rPr>
        <w:t>:</w:t>
      </w:r>
    </w:p>
    <w:p w:rsidR="00C91EF8" w:rsidRPr="00C40044" w:rsidRDefault="00C40044" w:rsidP="0043295E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reference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investitora</w:t>
      </w:r>
      <w:r w:rsidR="00C91EF8" w:rsidRPr="00C40044">
        <w:rPr>
          <w:rFonts w:ascii="Times New Roman" w:hAnsi="Times New Roman"/>
          <w:noProof/>
          <w:sz w:val="24"/>
        </w:rPr>
        <w:t xml:space="preserve"> (</w:t>
      </w:r>
      <w:r>
        <w:rPr>
          <w:rFonts w:ascii="Times New Roman" w:hAnsi="Times New Roman"/>
          <w:noProof/>
          <w:sz w:val="24"/>
        </w:rPr>
        <w:t>prepoznatljivost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tržištu</w:t>
      </w:r>
      <w:r w:rsidR="00C91EF8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reference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klijenata</w:t>
      </w:r>
      <w:r w:rsidR="00C91EF8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dosadašnja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iskustva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uspešnost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realizaciji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investicionih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</w:t>
      </w:r>
      <w:r w:rsidR="00C91EF8" w:rsidRPr="00C40044">
        <w:rPr>
          <w:rFonts w:ascii="Times New Roman" w:hAnsi="Times New Roman"/>
          <w:noProof/>
          <w:sz w:val="24"/>
        </w:rPr>
        <w:t>.);</w:t>
      </w:r>
    </w:p>
    <w:p w:rsidR="00C91EF8" w:rsidRPr="00C40044" w:rsidRDefault="00C40044" w:rsidP="00C91EF8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procenat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nezaposlenih</w:t>
      </w:r>
      <w:r w:rsidR="008F32E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čije</w:t>
      </w:r>
      <w:r w:rsidR="007851B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kvalifikacije</w:t>
      </w:r>
      <w:r w:rsidR="007851B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odgovaraju</w:t>
      </w:r>
      <w:r w:rsidR="007851B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delatnosti</w:t>
      </w:r>
      <w:r w:rsidR="007851B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investitora</w:t>
      </w:r>
      <w:r w:rsidR="007851B7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odnosno</w:t>
      </w:r>
      <w:r w:rsidR="007851B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korisnika</w:t>
      </w:r>
      <w:r w:rsidR="007851B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7851B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7851B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ukupnom</w:t>
      </w:r>
      <w:r w:rsidR="007851B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broju</w:t>
      </w:r>
      <w:r w:rsidR="007851B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lica</w:t>
      </w:r>
      <w:r w:rsidR="007851B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Nacionalne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službe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zapošljavanje</w:t>
      </w:r>
      <w:r w:rsidR="007851B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teritoriji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jedinice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kojoj</w:t>
      </w:r>
      <w:r w:rsidR="007851B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7851B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ulaže</w:t>
      </w:r>
      <w:r w:rsidR="00C91EF8" w:rsidRPr="00C40044">
        <w:rPr>
          <w:rFonts w:ascii="Times New Roman" w:hAnsi="Times New Roman"/>
          <w:noProof/>
          <w:sz w:val="24"/>
        </w:rPr>
        <w:t>;</w:t>
      </w:r>
    </w:p>
    <w:p w:rsidR="005A7D8E" w:rsidRPr="00C40044" w:rsidRDefault="00C40044" w:rsidP="00C91EF8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broj</w:t>
      </w:r>
      <w:r w:rsidR="005A7D8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odnosno</w:t>
      </w:r>
      <w:r w:rsidR="005A7D8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procenat</w:t>
      </w:r>
      <w:r w:rsidR="005A7D8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visokokvalifikovanih</w:t>
      </w:r>
      <w:r w:rsidR="005A7D8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radnika</w:t>
      </w:r>
      <w:r w:rsidR="005A7D8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5A7D8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5A7D8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zapošljavaju</w:t>
      </w:r>
      <w:r w:rsidR="005A7D8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realizacijom</w:t>
      </w:r>
      <w:r w:rsidR="005A7D8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investicionog</w:t>
      </w:r>
      <w:r w:rsidR="005A7D8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projekta</w:t>
      </w:r>
      <w:r w:rsidR="005A7D8E" w:rsidRPr="00C40044">
        <w:rPr>
          <w:rFonts w:ascii="Times New Roman" w:hAnsi="Times New Roman"/>
          <w:noProof/>
          <w:sz w:val="24"/>
        </w:rPr>
        <w:t>;</w:t>
      </w:r>
    </w:p>
    <w:p w:rsidR="00C91EF8" w:rsidRPr="00C40044" w:rsidRDefault="00C40044" w:rsidP="00C91EF8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visina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vrsta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investicije</w:t>
      </w:r>
      <w:r w:rsidR="00C91EF8" w:rsidRPr="00C40044">
        <w:rPr>
          <w:rFonts w:ascii="Times New Roman" w:hAnsi="Times New Roman"/>
          <w:noProof/>
          <w:sz w:val="24"/>
        </w:rPr>
        <w:t xml:space="preserve"> (</w:t>
      </w:r>
      <w:r w:rsidR="00106299" w:rsidRPr="00C40044">
        <w:rPr>
          <w:rFonts w:ascii="Times New Roman" w:hAnsi="Times New Roman"/>
          <w:noProof/>
          <w:sz w:val="24"/>
        </w:rPr>
        <w:t xml:space="preserve">greenfield 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 w:rsidR="00106299" w:rsidRPr="00C40044">
        <w:rPr>
          <w:rFonts w:ascii="Times New Roman" w:hAnsi="Times New Roman"/>
          <w:noProof/>
          <w:sz w:val="24"/>
        </w:rPr>
        <w:t xml:space="preserve">brownfield 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investicije</w:t>
      </w:r>
      <w:r w:rsidR="00C91EF8" w:rsidRPr="00C40044">
        <w:rPr>
          <w:rFonts w:ascii="Times New Roman" w:hAnsi="Times New Roman"/>
          <w:noProof/>
          <w:sz w:val="24"/>
        </w:rPr>
        <w:t xml:space="preserve">), </w:t>
      </w:r>
      <w:r>
        <w:rPr>
          <w:rFonts w:ascii="Times New Roman" w:hAnsi="Times New Roman"/>
          <w:noProof/>
          <w:sz w:val="24"/>
        </w:rPr>
        <w:t>odnosno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stepen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angažovanja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građevinske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industrije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realizaciji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investicionog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projekta</w:t>
      </w:r>
      <w:r w:rsidR="00C91EF8" w:rsidRPr="00C40044">
        <w:rPr>
          <w:rFonts w:ascii="Times New Roman" w:hAnsi="Times New Roman"/>
          <w:noProof/>
          <w:sz w:val="24"/>
        </w:rPr>
        <w:t>;</w:t>
      </w:r>
    </w:p>
    <w:p w:rsidR="00C91EF8" w:rsidRPr="00C40044" w:rsidRDefault="00C40044" w:rsidP="00C91EF8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tehnološki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nivo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delatnosti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predmet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C91EF8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klasifikacijom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Evrostata</w:t>
      </w:r>
      <w:r w:rsidR="00C91EF8" w:rsidRPr="00C40044">
        <w:rPr>
          <w:rFonts w:ascii="Times New Roman" w:hAnsi="Times New Roman"/>
          <w:noProof/>
          <w:sz w:val="24"/>
        </w:rPr>
        <w:t>;</w:t>
      </w:r>
    </w:p>
    <w:p w:rsidR="00C91EF8" w:rsidRPr="00C40044" w:rsidRDefault="00C40044" w:rsidP="00C91EF8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prethodna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saradnja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dobavljačima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planirani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udeo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domaćih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dobavljača</w:t>
      </w:r>
      <w:r w:rsidR="00C91EF8" w:rsidRPr="00C40044">
        <w:rPr>
          <w:rFonts w:ascii="Times New Roman" w:hAnsi="Times New Roman"/>
          <w:noProof/>
          <w:sz w:val="24"/>
        </w:rPr>
        <w:t>;</w:t>
      </w:r>
    </w:p>
    <w:p w:rsidR="00C91EF8" w:rsidRPr="00C40044" w:rsidRDefault="00C40044" w:rsidP="00C91EF8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efekti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investicije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zaposlene</w:t>
      </w:r>
      <w:r w:rsidR="00C91EF8" w:rsidRPr="00C40044">
        <w:rPr>
          <w:rFonts w:ascii="Times New Roman" w:hAnsi="Times New Roman"/>
          <w:noProof/>
          <w:sz w:val="24"/>
        </w:rPr>
        <w:t xml:space="preserve"> (</w:t>
      </w:r>
      <w:r>
        <w:rPr>
          <w:rFonts w:ascii="Times New Roman" w:hAnsi="Times New Roman"/>
          <w:noProof/>
          <w:sz w:val="24"/>
        </w:rPr>
        <w:t>obuke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radnika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prosečna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visina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zarada</w:t>
      </w:r>
      <w:r w:rsidR="00C91EF8" w:rsidRPr="00C40044">
        <w:rPr>
          <w:rFonts w:ascii="Times New Roman" w:hAnsi="Times New Roman"/>
          <w:noProof/>
          <w:sz w:val="24"/>
        </w:rPr>
        <w:t>);</w:t>
      </w:r>
    </w:p>
    <w:p w:rsidR="00C91EF8" w:rsidRPr="00C40044" w:rsidRDefault="00C40044" w:rsidP="00C91EF8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prethodni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planirani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obim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međunarodnog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ukupnog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prometa</w:t>
      </w:r>
      <w:r w:rsidR="00C91EF8" w:rsidRPr="00C40044">
        <w:rPr>
          <w:rFonts w:ascii="Times New Roman" w:hAnsi="Times New Roman"/>
          <w:noProof/>
          <w:sz w:val="24"/>
        </w:rPr>
        <w:t xml:space="preserve"> (</w:t>
      </w:r>
      <w:r>
        <w:rPr>
          <w:rFonts w:ascii="Times New Roman" w:hAnsi="Times New Roman"/>
          <w:noProof/>
          <w:sz w:val="24"/>
        </w:rPr>
        <w:t>pre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nakon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investicionog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projekta</w:t>
      </w:r>
      <w:r w:rsidR="00C91EF8" w:rsidRPr="00C40044">
        <w:rPr>
          <w:rFonts w:ascii="Times New Roman" w:hAnsi="Times New Roman"/>
          <w:noProof/>
          <w:sz w:val="24"/>
        </w:rPr>
        <w:t>);</w:t>
      </w:r>
    </w:p>
    <w:p w:rsidR="00C91EF8" w:rsidRPr="00C40044" w:rsidRDefault="00C40044" w:rsidP="00C91EF8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uticaj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investicionog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povećanje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konkurentnosti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izlazak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tržišta</w:t>
      </w:r>
      <w:r w:rsidR="00C91EF8" w:rsidRPr="00C40044">
        <w:rPr>
          <w:rFonts w:ascii="Times New Roman" w:hAnsi="Times New Roman"/>
          <w:noProof/>
          <w:sz w:val="24"/>
        </w:rPr>
        <w:t>;</w:t>
      </w:r>
    </w:p>
    <w:p w:rsidR="00C91EF8" w:rsidRPr="00C40044" w:rsidRDefault="00C40044" w:rsidP="00C91EF8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finansijsko</w:t>
      </w:r>
      <w:r w:rsidR="00C91EF8" w:rsidRPr="00C40044">
        <w:rPr>
          <w:rFonts w:ascii="Times New Roman" w:hAnsi="Times New Roman"/>
          <w:noProof/>
          <w:sz w:val="24"/>
        </w:rPr>
        <w:t>-</w:t>
      </w:r>
      <w:r>
        <w:rPr>
          <w:rFonts w:ascii="Times New Roman" w:hAnsi="Times New Roman"/>
          <w:noProof/>
          <w:sz w:val="24"/>
        </w:rPr>
        <w:t>tržišna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ocena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investicionog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projekta</w:t>
      </w:r>
      <w:r w:rsidR="00C91EF8" w:rsidRPr="00C40044">
        <w:rPr>
          <w:rFonts w:ascii="Times New Roman" w:hAnsi="Times New Roman"/>
          <w:noProof/>
          <w:sz w:val="24"/>
        </w:rPr>
        <w:t xml:space="preserve"> (</w:t>
      </w:r>
      <w:r>
        <w:rPr>
          <w:rFonts w:ascii="Times New Roman" w:hAnsi="Times New Roman"/>
          <w:noProof/>
          <w:sz w:val="24"/>
        </w:rPr>
        <w:t>izvori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finansiranja</w:t>
      </w:r>
      <w:r w:rsidR="00C91EF8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likvidnost</w:t>
      </w:r>
      <w:r w:rsidR="00C91EF8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profitabilnost</w:t>
      </w:r>
      <w:r w:rsidR="00C91EF8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period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povraćaja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investicije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</w:t>
      </w:r>
      <w:r w:rsidR="00C91EF8" w:rsidRPr="00C40044">
        <w:rPr>
          <w:rFonts w:ascii="Times New Roman" w:hAnsi="Times New Roman"/>
          <w:noProof/>
          <w:sz w:val="24"/>
        </w:rPr>
        <w:t xml:space="preserve">.); </w:t>
      </w:r>
    </w:p>
    <w:p w:rsidR="00C91EF8" w:rsidRPr="00C40044" w:rsidRDefault="00C40044" w:rsidP="00C91EF8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održivost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investicionog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svim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poslovnim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parametrima</w:t>
      </w:r>
      <w:r w:rsidR="00C91EF8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uključujući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kredibilnu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analizu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tržišta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plasmana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nabavke</w:t>
      </w:r>
      <w:r w:rsidR="00C91EF8" w:rsidRPr="00C40044">
        <w:rPr>
          <w:rFonts w:ascii="Times New Roman" w:hAnsi="Times New Roman"/>
          <w:noProof/>
          <w:sz w:val="24"/>
        </w:rPr>
        <w:t>.</w:t>
      </w:r>
    </w:p>
    <w:p w:rsidR="008F32E8" w:rsidRPr="00C40044" w:rsidRDefault="00C40044" w:rsidP="00B41C6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Podatke</w:t>
      </w:r>
      <w:r w:rsidR="008F32E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8F32E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8F32E8" w:rsidRPr="00C40044">
        <w:rPr>
          <w:rFonts w:ascii="Times New Roman" w:hAnsi="Times New Roman"/>
          <w:noProof/>
          <w:sz w:val="24"/>
        </w:rPr>
        <w:t xml:space="preserve"> 1</w:t>
      </w:r>
      <w:r w:rsidR="00F25BBC" w:rsidRPr="00C40044">
        <w:rPr>
          <w:rFonts w:ascii="Times New Roman" w:hAnsi="Times New Roman"/>
          <w:noProof/>
          <w:sz w:val="24"/>
        </w:rPr>
        <w:t>.</w:t>
      </w:r>
      <w:r w:rsidR="008F32E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tačka</w:t>
      </w:r>
      <w:r w:rsidR="008F32E8" w:rsidRPr="00C40044">
        <w:rPr>
          <w:rFonts w:ascii="Times New Roman" w:hAnsi="Times New Roman"/>
          <w:noProof/>
          <w:sz w:val="24"/>
        </w:rPr>
        <w:t xml:space="preserve"> 2) </w:t>
      </w:r>
      <w:r>
        <w:rPr>
          <w:rFonts w:ascii="Times New Roman" w:hAnsi="Times New Roman"/>
          <w:noProof/>
          <w:sz w:val="24"/>
        </w:rPr>
        <w:t>ovog</w:t>
      </w:r>
      <w:r w:rsidR="008F32E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8F32E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Nacionalna</w:t>
      </w:r>
      <w:r w:rsidR="008F32E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služba</w:t>
      </w:r>
      <w:r w:rsidR="008F32E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8F32E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zapošljavanje</w:t>
      </w:r>
      <w:r w:rsidR="008F32E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dostavlja</w:t>
      </w:r>
      <w:r w:rsidR="008F32E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ministarstvu</w:t>
      </w:r>
      <w:r w:rsidR="008F32E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nadležnom</w:t>
      </w:r>
      <w:r w:rsidR="00F25BB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F25BB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poslove</w:t>
      </w:r>
      <w:r w:rsidR="00F25BB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privrede</w:t>
      </w:r>
      <w:r w:rsidR="00F25BBC" w:rsidRPr="00C40044">
        <w:rPr>
          <w:rFonts w:ascii="Times New Roman" w:hAnsi="Times New Roman"/>
          <w:noProof/>
          <w:sz w:val="24"/>
        </w:rPr>
        <w:t xml:space="preserve"> (</w:t>
      </w:r>
      <w:r>
        <w:rPr>
          <w:rFonts w:ascii="Times New Roman" w:hAnsi="Times New Roman"/>
          <w:noProof/>
          <w:sz w:val="24"/>
        </w:rPr>
        <w:t>u</w:t>
      </w:r>
      <w:r w:rsidR="00F25BB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daljem</w:t>
      </w:r>
      <w:r w:rsidR="00F25BB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tekstu</w:t>
      </w:r>
      <w:r w:rsidR="00F25BBC" w:rsidRPr="00C40044">
        <w:rPr>
          <w:rFonts w:ascii="Times New Roman" w:hAnsi="Times New Roman"/>
          <w:noProof/>
          <w:sz w:val="24"/>
        </w:rPr>
        <w:t xml:space="preserve">: </w:t>
      </w:r>
      <w:r>
        <w:rPr>
          <w:rFonts w:ascii="Times New Roman" w:hAnsi="Times New Roman"/>
          <w:noProof/>
          <w:sz w:val="24"/>
        </w:rPr>
        <w:t>Ministarstvo</w:t>
      </w:r>
      <w:r w:rsidR="00F25BBC" w:rsidRPr="00C40044">
        <w:rPr>
          <w:rFonts w:ascii="Times New Roman" w:hAnsi="Times New Roman"/>
          <w:noProof/>
          <w:sz w:val="24"/>
        </w:rPr>
        <w:t xml:space="preserve">) </w:t>
      </w:r>
      <w:r>
        <w:rPr>
          <w:rFonts w:ascii="Times New Roman" w:hAnsi="Times New Roman"/>
          <w:noProof/>
          <w:sz w:val="24"/>
        </w:rPr>
        <w:t>na</w:t>
      </w:r>
      <w:r w:rsidR="008F32E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njegov</w:t>
      </w:r>
      <w:r w:rsidR="00B25E5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detaljan</w:t>
      </w:r>
      <w:r w:rsidR="00B25E5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B25E5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jasno</w:t>
      </w:r>
      <w:r w:rsidR="00B25E5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definisan</w:t>
      </w:r>
      <w:r w:rsidR="0010629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zahtev</w:t>
      </w:r>
      <w:r w:rsidR="008F32E8" w:rsidRPr="00C40044">
        <w:rPr>
          <w:rFonts w:ascii="Times New Roman" w:hAnsi="Times New Roman"/>
          <w:noProof/>
          <w:sz w:val="24"/>
        </w:rPr>
        <w:t>.</w:t>
      </w:r>
    </w:p>
    <w:p w:rsidR="003E6B32" w:rsidRPr="00C40044" w:rsidRDefault="003E6B32" w:rsidP="00844EA0">
      <w:pPr>
        <w:spacing w:after="0" w:line="240" w:lineRule="auto"/>
        <w:rPr>
          <w:rFonts w:ascii="Times New Roman" w:hAnsi="Times New Roman"/>
          <w:noProof/>
          <w:sz w:val="24"/>
        </w:rPr>
      </w:pPr>
      <w:bookmarkStart w:id="17" w:name="str_9"/>
      <w:bookmarkEnd w:id="17"/>
    </w:p>
    <w:p w:rsidR="003E6B32" w:rsidRPr="00C40044" w:rsidRDefault="003E6B32" w:rsidP="003E6B32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3E6B32" w:rsidRPr="00C40044" w:rsidRDefault="0049505F" w:rsidP="003E6B32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IV. </w:t>
      </w:r>
      <w:r w:rsidR="00C40044">
        <w:rPr>
          <w:rFonts w:ascii="Times New Roman" w:hAnsi="Times New Roman"/>
          <w:noProof/>
          <w:sz w:val="24"/>
        </w:rPr>
        <w:t>VRSTA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VISINA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="00A160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KOJA</w:t>
      </w:r>
      <w:r w:rsidR="00A160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A160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MOGU</w:t>
      </w:r>
      <w:r w:rsidR="00A160C7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DODELITI</w:t>
      </w:r>
    </w:p>
    <w:p w:rsidR="003E6B32" w:rsidRPr="00C40044" w:rsidRDefault="003E6B32" w:rsidP="003E6B32">
      <w:pPr>
        <w:spacing w:after="0" w:line="240" w:lineRule="auto"/>
        <w:rPr>
          <w:rFonts w:ascii="Times New Roman" w:hAnsi="Times New Roman"/>
          <w:noProof/>
          <w:sz w:val="24"/>
        </w:rPr>
      </w:pPr>
    </w:p>
    <w:p w:rsidR="003F7C0F" w:rsidRPr="00C40044" w:rsidRDefault="00C40044" w:rsidP="003F7C0F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Podsticaji</w:t>
      </w:r>
      <w:r w:rsidR="003F7C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3F7C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opravdane</w:t>
      </w:r>
      <w:r w:rsidR="003F7C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troškove</w:t>
      </w:r>
      <w:r w:rsidR="003F7C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bruto</w:t>
      </w:r>
      <w:r w:rsidR="009B2BE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zarada</w:t>
      </w:r>
      <w:r w:rsidR="00C17CE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C17CE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nova</w:t>
      </w:r>
      <w:r w:rsidR="003F7C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radna</w:t>
      </w:r>
      <w:r w:rsidR="003F7C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mesta</w:t>
      </w:r>
      <w:r w:rsidR="003F7C0F" w:rsidRPr="00C40044">
        <w:rPr>
          <w:rFonts w:ascii="Times New Roman" w:hAnsi="Times New Roman"/>
          <w:noProof/>
          <w:sz w:val="24"/>
        </w:rPr>
        <w:t xml:space="preserve"> </w:t>
      </w:r>
    </w:p>
    <w:p w:rsidR="003F7C0F" w:rsidRPr="00C40044" w:rsidRDefault="003F7C0F" w:rsidP="003E6B32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3E6B32" w:rsidRPr="00C40044" w:rsidRDefault="00C40044" w:rsidP="003E6B32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Član</w:t>
      </w:r>
      <w:r w:rsidR="003E6B32" w:rsidRPr="00C40044">
        <w:rPr>
          <w:rFonts w:ascii="Times New Roman" w:hAnsi="Times New Roman"/>
          <w:noProof/>
          <w:sz w:val="24"/>
        </w:rPr>
        <w:t xml:space="preserve"> 13</w:t>
      </w:r>
      <w:r w:rsidR="003F7C0F" w:rsidRPr="00C40044">
        <w:rPr>
          <w:rFonts w:ascii="Times New Roman" w:hAnsi="Times New Roman"/>
          <w:noProof/>
          <w:sz w:val="24"/>
        </w:rPr>
        <w:t>.</w:t>
      </w:r>
    </w:p>
    <w:p w:rsidR="00AB4127" w:rsidRPr="00C40044" w:rsidRDefault="00C40044" w:rsidP="009B2BE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Korisniku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otvori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mesta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povezana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jedinici</w:t>
      </w:r>
      <w:r w:rsidR="004720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4720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72576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10629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razvrstana</w:t>
      </w:r>
      <w:r w:rsidR="00106299" w:rsidRPr="00C40044">
        <w:rPr>
          <w:rFonts w:ascii="Times New Roman" w:hAnsi="Times New Roman"/>
          <w:noProof/>
          <w:sz w:val="24"/>
        </w:rPr>
        <w:t xml:space="preserve"> 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10629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prvu</w:t>
      </w:r>
      <w:r w:rsidR="00AB412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grupu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razvrstavanja</w:t>
      </w:r>
      <w:r w:rsidR="00D8561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jedinica</w:t>
      </w:r>
      <w:r w:rsidR="00D8561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D8561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D8561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prema</w:t>
      </w:r>
      <w:r w:rsidR="002B622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stepenu</w:t>
      </w:r>
      <w:r w:rsidR="002B622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razvijenosti</w:t>
      </w:r>
      <w:r w:rsidR="007D2E85" w:rsidRPr="00C40044">
        <w:rPr>
          <w:rFonts w:ascii="Times New Roman" w:hAnsi="Times New Roman"/>
          <w:noProof/>
          <w:sz w:val="24"/>
        </w:rPr>
        <w:t>,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odobriće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bespovratna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visini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3E6B32" w:rsidRPr="00C40044">
        <w:rPr>
          <w:rFonts w:ascii="Times New Roman" w:hAnsi="Times New Roman"/>
          <w:noProof/>
          <w:sz w:val="24"/>
        </w:rPr>
        <w:t xml:space="preserve"> 20% </w:t>
      </w:r>
      <w:r>
        <w:rPr>
          <w:rFonts w:ascii="Times New Roman" w:hAnsi="Times New Roman"/>
          <w:noProof/>
          <w:sz w:val="24"/>
        </w:rPr>
        <w:t>opravdanih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troškova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bruto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zarada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4D2F9E" w:rsidRPr="00C40044">
        <w:rPr>
          <w:rFonts w:ascii="Times New Roman" w:hAnsi="Times New Roman"/>
          <w:noProof/>
          <w:sz w:val="24"/>
        </w:rPr>
        <w:t xml:space="preserve"> 3.</w:t>
      </w:r>
      <w:r w:rsidR="00DE584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ove</w:t>
      </w:r>
      <w:r w:rsidR="00DE584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3E6B32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maksimalnom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3E6B32" w:rsidRPr="00C40044">
        <w:rPr>
          <w:rFonts w:ascii="Times New Roman" w:hAnsi="Times New Roman"/>
          <w:noProof/>
          <w:sz w:val="24"/>
        </w:rPr>
        <w:t xml:space="preserve"> 3</w:t>
      </w:r>
      <w:r w:rsidR="0072576B" w:rsidRPr="00C40044">
        <w:rPr>
          <w:rFonts w:ascii="Times New Roman" w:hAnsi="Times New Roman"/>
          <w:noProof/>
          <w:sz w:val="24"/>
        </w:rPr>
        <w:t>.</w:t>
      </w:r>
      <w:r w:rsidR="003E6B32" w:rsidRPr="00C40044">
        <w:rPr>
          <w:rFonts w:ascii="Times New Roman" w:hAnsi="Times New Roman"/>
          <w:noProof/>
          <w:sz w:val="24"/>
        </w:rPr>
        <w:t>000</w:t>
      </w:r>
      <w:r w:rsidR="0072576B" w:rsidRPr="00C40044">
        <w:rPr>
          <w:rFonts w:ascii="Times New Roman" w:hAnsi="Times New Roman"/>
          <w:noProof/>
          <w:sz w:val="24"/>
        </w:rPr>
        <w:t>,00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evra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dinarskoj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protivvrednosti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novootvorenom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mestu</w:t>
      </w:r>
      <w:r w:rsidR="003E6B32" w:rsidRPr="00C40044">
        <w:rPr>
          <w:rFonts w:ascii="Times New Roman" w:hAnsi="Times New Roman"/>
          <w:noProof/>
          <w:sz w:val="24"/>
        </w:rPr>
        <w:t>.</w:t>
      </w:r>
    </w:p>
    <w:p w:rsidR="003E6B32" w:rsidRPr="00C40044" w:rsidRDefault="00C40044" w:rsidP="009B2BE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Korisniku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otvori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mesta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povezana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jedinici</w:t>
      </w:r>
      <w:r w:rsidR="0072576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72576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72576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10629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razvrstana</w:t>
      </w:r>
      <w:r w:rsidR="00106299" w:rsidRPr="00C40044">
        <w:rPr>
          <w:rFonts w:ascii="Times New Roman" w:hAnsi="Times New Roman"/>
          <w:noProof/>
          <w:sz w:val="24"/>
        </w:rPr>
        <w:t xml:space="preserve"> 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10629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drugu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grupu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razvrstavanja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jedinica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prema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stepenu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razvijenosti</w:t>
      </w:r>
      <w:r w:rsidR="003E6B32" w:rsidRPr="00C40044">
        <w:rPr>
          <w:rFonts w:ascii="Times New Roman" w:hAnsi="Times New Roman"/>
          <w:noProof/>
          <w:sz w:val="24"/>
        </w:rPr>
        <w:t xml:space="preserve">,  </w:t>
      </w:r>
      <w:r>
        <w:rPr>
          <w:rFonts w:ascii="Times New Roman" w:hAnsi="Times New Roman"/>
          <w:noProof/>
          <w:sz w:val="24"/>
        </w:rPr>
        <w:t>odobriće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bespovratna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3E6B32" w:rsidRPr="00C40044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visini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3E6B32" w:rsidRPr="00C40044">
        <w:rPr>
          <w:rFonts w:ascii="Times New Roman" w:hAnsi="Times New Roman"/>
          <w:noProof/>
          <w:sz w:val="24"/>
        </w:rPr>
        <w:t xml:space="preserve"> 25% </w:t>
      </w:r>
      <w:r>
        <w:rPr>
          <w:rFonts w:ascii="Times New Roman" w:hAnsi="Times New Roman"/>
          <w:noProof/>
          <w:sz w:val="24"/>
        </w:rPr>
        <w:t>opravdanih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troškova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bruto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zarada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4D2F9E" w:rsidRPr="00C40044">
        <w:rPr>
          <w:rFonts w:ascii="Times New Roman" w:hAnsi="Times New Roman"/>
          <w:noProof/>
          <w:sz w:val="24"/>
        </w:rPr>
        <w:t xml:space="preserve"> 3.</w:t>
      </w:r>
      <w:r w:rsidR="00DE584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ove</w:t>
      </w:r>
      <w:r w:rsidR="00DE584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3E6B32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maksimalnom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3E6B32" w:rsidRPr="00C40044">
        <w:rPr>
          <w:rFonts w:ascii="Times New Roman" w:hAnsi="Times New Roman"/>
          <w:noProof/>
          <w:sz w:val="24"/>
        </w:rPr>
        <w:t xml:space="preserve"> 4</w:t>
      </w:r>
      <w:r w:rsidR="0072576B" w:rsidRPr="00C40044">
        <w:rPr>
          <w:rFonts w:ascii="Times New Roman" w:hAnsi="Times New Roman"/>
          <w:noProof/>
          <w:sz w:val="24"/>
        </w:rPr>
        <w:t>.</w:t>
      </w:r>
      <w:r w:rsidR="003E6B32" w:rsidRPr="00C40044">
        <w:rPr>
          <w:rFonts w:ascii="Times New Roman" w:hAnsi="Times New Roman"/>
          <w:noProof/>
          <w:sz w:val="24"/>
        </w:rPr>
        <w:t>000</w:t>
      </w:r>
      <w:r w:rsidR="0072576B" w:rsidRPr="00C40044">
        <w:rPr>
          <w:rFonts w:ascii="Times New Roman" w:hAnsi="Times New Roman"/>
          <w:noProof/>
          <w:sz w:val="24"/>
        </w:rPr>
        <w:t>,00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evra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dinarskoj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protivvrednosti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novootvorenom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mestu</w:t>
      </w:r>
      <w:r w:rsidR="003E6B32" w:rsidRPr="00C40044">
        <w:rPr>
          <w:rFonts w:ascii="Times New Roman" w:hAnsi="Times New Roman"/>
          <w:noProof/>
          <w:sz w:val="24"/>
        </w:rPr>
        <w:t>.</w:t>
      </w:r>
    </w:p>
    <w:p w:rsidR="003E6B32" w:rsidRPr="00C40044" w:rsidRDefault="00C40044" w:rsidP="009B2BE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Korisniku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otvori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mesta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povezana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jedinici</w:t>
      </w:r>
      <w:r w:rsidR="0072576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72576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72576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10629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razvrstana</w:t>
      </w:r>
      <w:r w:rsidR="00106299" w:rsidRPr="00C40044">
        <w:rPr>
          <w:rFonts w:ascii="Times New Roman" w:hAnsi="Times New Roman"/>
          <w:noProof/>
          <w:sz w:val="24"/>
        </w:rPr>
        <w:t xml:space="preserve"> 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10629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treću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grupu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razvrstavanja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jedinica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prema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stepenu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razvijenosti</w:t>
      </w:r>
      <w:r w:rsidR="003E6B32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odobriće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bespovratna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visini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3E6B32" w:rsidRPr="00C40044">
        <w:rPr>
          <w:rFonts w:ascii="Times New Roman" w:hAnsi="Times New Roman"/>
          <w:noProof/>
          <w:sz w:val="24"/>
        </w:rPr>
        <w:t xml:space="preserve"> 30% </w:t>
      </w:r>
      <w:r>
        <w:rPr>
          <w:rFonts w:ascii="Times New Roman" w:hAnsi="Times New Roman"/>
          <w:noProof/>
          <w:sz w:val="24"/>
        </w:rPr>
        <w:t>opravdanih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troškova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bruto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zarada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4D2F9E" w:rsidRPr="00C40044">
        <w:rPr>
          <w:rFonts w:ascii="Times New Roman" w:hAnsi="Times New Roman"/>
          <w:noProof/>
          <w:sz w:val="24"/>
        </w:rPr>
        <w:t xml:space="preserve"> 3.</w:t>
      </w:r>
      <w:r w:rsidR="00DE584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ove</w:t>
      </w:r>
      <w:r w:rsidR="00DE584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3E6B32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maksimalnom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3E6B32" w:rsidRPr="00C40044">
        <w:rPr>
          <w:rFonts w:ascii="Times New Roman" w:hAnsi="Times New Roman"/>
          <w:noProof/>
          <w:sz w:val="24"/>
        </w:rPr>
        <w:t xml:space="preserve"> 5</w:t>
      </w:r>
      <w:r w:rsidR="0072576B" w:rsidRPr="00C40044">
        <w:rPr>
          <w:rFonts w:ascii="Times New Roman" w:hAnsi="Times New Roman"/>
          <w:noProof/>
          <w:sz w:val="24"/>
        </w:rPr>
        <w:t>.</w:t>
      </w:r>
      <w:r w:rsidR="003E6B32" w:rsidRPr="00C40044">
        <w:rPr>
          <w:rFonts w:ascii="Times New Roman" w:hAnsi="Times New Roman"/>
          <w:noProof/>
          <w:sz w:val="24"/>
        </w:rPr>
        <w:t>000</w:t>
      </w:r>
      <w:r w:rsidR="0072576B" w:rsidRPr="00C40044">
        <w:rPr>
          <w:rFonts w:ascii="Times New Roman" w:hAnsi="Times New Roman"/>
          <w:noProof/>
          <w:sz w:val="24"/>
        </w:rPr>
        <w:t>,00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evra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dinarskoj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protivvrednosti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novootvorenom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mestu</w:t>
      </w:r>
      <w:r w:rsidR="003E6B32" w:rsidRPr="00C40044">
        <w:rPr>
          <w:rFonts w:ascii="Times New Roman" w:hAnsi="Times New Roman"/>
          <w:noProof/>
          <w:sz w:val="24"/>
        </w:rPr>
        <w:t>.</w:t>
      </w:r>
    </w:p>
    <w:p w:rsidR="003E6B32" w:rsidRPr="00C40044" w:rsidRDefault="00C40044" w:rsidP="009B2BE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Korisniku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otvori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mesta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povezana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jedinici</w:t>
      </w:r>
      <w:r w:rsidR="003F7C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3F7C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3F7C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10629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razvrstana</w:t>
      </w:r>
      <w:r w:rsidR="00106299" w:rsidRPr="00C40044">
        <w:rPr>
          <w:rFonts w:ascii="Times New Roman" w:hAnsi="Times New Roman"/>
          <w:noProof/>
          <w:sz w:val="24"/>
        </w:rPr>
        <w:t xml:space="preserve"> 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10629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četvrtu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grupu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razvrstavanja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jedinica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prema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stepenu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razvijenosti</w:t>
      </w:r>
      <w:r w:rsidR="003E6B32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odobriće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bespovratna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3E6B32" w:rsidRPr="00C40044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visini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3E6B32" w:rsidRPr="00C40044">
        <w:rPr>
          <w:rFonts w:ascii="Times New Roman" w:hAnsi="Times New Roman"/>
          <w:noProof/>
          <w:sz w:val="24"/>
        </w:rPr>
        <w:t xml:space="preserve"> 35% </w:t>
      </w:r>
      <w:r>
        <w:rPr>
          <w:rFonts w:ascii="Times New Roman" w:hAnsi="Times New Roman"/>
          <w:noProof/>
          <w:sz w:val="24"/>
        </w:rPr>
        <w:t>opravdanih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troškova</w:t>
      </w:r>
      <w:r w:rsidR="00DE584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bruto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zarada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4D2F9E" w:rsidRPr="00C40044">
        <w:rPr>
          <w:rFonts w:ascii="Times New Roman" w:hAnsi="Times New Roman"/>
          <w:noProof/>
          <w:sz w:val="24"/>
        </w:rPr>
        <w:t xml:space="preserve"> 3.</w:t>
      </w:r>
      <w:r w:rsidR="00DE584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ove</w:t>
      </w:r>
      <w:r w:rsidR="00DE584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3E6B32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maksimalnom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3E6B32" w:rsidRPr="00C40044">
        <w:rPr>
          <w:rFonts w:ascii="Times New Roman" w:hAnsi="Times New Roman"/>
          <w:noProof/>
          <w:sz w:val="24"/>
        </w:rPr>
        <w:t xml:space="preserve"> 6</w:t>
      </w:r>
      <w:r w:rsidR="003F7C0F" w:rsidRPr="00C40044">
        <w:rPr>
          <w:rFonts w:ascii="Times New Roman" w:hAnsi="Times New Roman"/>
          <w:noProof/>
          <w:sz w:val="24"/>
        </w:rPr>
        <w:t>.</w:t>
      </w:r>
      <w:r w:rsidR="003E6B32" w:rsidRPr="00C40044">
        <w:rPr>
          <w:rFonts w:ascii="Times New Roman" w:hAnsi="Times New Roman"/>
          <w:noProof/>
          <w:sz w:val="24"/>
        </w:rPr>
        <w:t>000</w:t>
      </w:r>
      <w:r w:rsidR="003F7C0F" w:rsidRPr="00C40044">
        <w:rPr>
          <w:rFonts w:ascii="Times New Roman" w:hAnsi="Times New Roman"/>
          <w:noProof/>
          <w:sz w:val="24"/>
        </w:rPr>
        <w:t>,00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evra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dinarskoj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protivvrednosti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novootvorenom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mestu</w:t>
      </w:r>
      <w:r w:rsidR="003E6B32" w:rsidRPr="00C40044">
        <w:rPr>
          <w:rFonts w:ascii="Times New Roman" w:hAnsi="Times New Roman"/>
          <w:noProof/>
          <w:sz w:val="24"/>
        </w:rPr>
        <w:t>.</w:t>
      </w:r>
    </w:p>
    <w:p w:rsidR="003E6B32" w:rsidRPr="00C40044" w:rsidRDefault="00C40044" w:rsidP="00C17CE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Korisniku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otvori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mesta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povezana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jedinici</w:t>
      </w:r>
      <w:r w:rsidR="003F7C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3F7C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3F7C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7D2E8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prema</w:t>
      </w:r>
      <w:r w:rsidR="00635E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stepenu</w:t>
      </w:r>
      <w:r w:rsidR="00635E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razvijenosti</w:t>
      </w:r>
      <w:r w:rsidR="00635E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jeste</w:t>
      </w:r>
      <w:r w:rsidR="00635E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devastirano</w:t>
      </w:r>
      <w:r w:rsidR="00AB412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područje</w:t>
      </w:r>
      <w:r w:rsidR="003E6B32" w:rsidRPr="00C40044">
        <w:rPr>
          <w:rFonts w:ascii="Times New Roman" w:hAnsi="Times New Roman"/>
          <w:noProof/>
          <w:sz w:val="24"/>
        </w:rPr>
        <w:t>,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odobriće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bespovratna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visini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3E6B32" w:rsidRPr="00C40044">
        <w:rPr>
          <w:rFonts w:ascii="Times New Roman" w:hAnsi="Times New Roman"/>
          <w:noProof/>
          <w:sz w:val="24"/>
        </w:rPr>
        <w:t xml:space="preserve"> 40% </w:t>
      </w:r>
      <w:r>
        <w:rPr>
          <w:rFonts w:ascii="Times New Roman" w:hAnsi="Times New Roman"/>
          <w:noProof/>
          <w:sz w:val="24"/>
        </w:rPr>
        <w:t>opravdanih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troškova</w:t>
      </w:r>
      <w:r w:rsidR="00DE584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bruto</w:t>
      </w:r>
      <w:r w:rsidR="00DE584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zarada</w:t>
      </w:r>
      <w:r w:rsidR="00DE584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DE584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DE5846" w:rsidRPr="00C40044">
        <w:rPr>
          <w:rFonts w:ascii="Times New Roman" w:hAnsi="Times New Roman"/>
          <w:noProof/>
          <w:sz w:val="24"/>
        </w:rPr>
        <w:t xml:space="preserve"> 3. </w:t>
      </w:r>
      <w:r>
        <w:rPr>
          <w:rFonts w:ascii="Times New Roman" w:hAnsi="Times New Roman"/>
          <w:noProof/>
          <w:sz w:val="24"/>
        </w:rPr>
        <w:t>ove</w:t>
      </w:r>
      <w:r w:rsidR="00DE584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3E6B32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</w:t>
      </w:r>
      <w:r w:rsidR="005F520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maksimalnom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3E6B32" w:rsidRPr="00C40044">
        <w:rPr>
          <w:rFonts w:ascii="Times New Roman" w:hAnsi="Times New Roman"/>
          <w:noProof/>
          <w:sz w:val="24"/>
        </w:rPr>
        <w:t xml:space="preserve"> 7</w:t>
      </w:r>
      <w:r w:rsidR="003F7C0F" w:rsidRPr="00C40044">
        <w:rPr>
          <w:rFonts w:ascii="Times New Roman" w:hAnsi="Times New Roman"/>
          <w:noProof/>
          <w:sz w:val="24"/>
        </w:rPr>
        <w:t>.</w:t>
      </w:r>
      <w:r w:rsidR="003E6B32" w:rsidRPr="00C40044">
        <w:rPr>
          <w:rFonts w:ascii="Times New Roman" w:hAnsi="Times New Roman"/>
          <w:noProof/>
          <w:sz w:val="24"/>
        </w:rPr>
        <w:t>000</w:t>
      </w:r>
      <w:r w:rsidR="003F7C0F" w:rsidRPr="00C40044">
        <w:rPr>
          <w:rFonts w:ascii="Times New Roman" w:hAnsi="Times New Roman"/>
          <w:noProof/>
          <w:sz w:val="24"/>
        </w:rPr>
        <w:t>,00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evra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dinarskoj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protivvrednosti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novootvorenom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mestu</w:t>
      </w:r>
      <w:r w:rsidR="003E6B32" w:rsidRPr="00C40044">
        <w:rPr>
          <w:rFonts w:ascii="Times New Roman" w:hAnsi="Times New Roman"/>
          <w:noProof/>
          <w:sz w:val="24"/>
        </w:rPr>
        <w:t>.</w:t>
      </w:r>
    </w:p>
    <w:p w:rsidR="003E6B32" w:rsidRPr="00C40044" w:rsidRDefault="00C40044" w:rsidP="00635E0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Ukupan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9A1BDF" w:rsidRPr="00C4004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9A1BDF" w:rsidRPr="00C4004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</w:t>
      </w:r>
      <w:r w:rsidR="009A1BDF" w:rsidRPr="00C4004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dodeliti</w:t>
      </w:r>
      <w:r w:rsidR="009A1BDF" w:rsidRPr="00C4004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A1BDF" w:rsidRPr="00C4004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9A1BDF" w:rsidRPr="00C4004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9A1BDF" w:rsidRPr="00C40044">
        <w:rPr>
          <w:rFonts w:ascii="Times New Roman" w:hAnsi="Times New Roman"/>
          <w:noProof/>
          <w:sz w:val="24"/>
          <w:szCs w:val="24"/>
        </w:rPr>
        <w:t xml:space="preserve"> 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drugih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podsticaja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određuje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apsolutnom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iznosu</w:t>
      </w:r>
      <w:r w:rsidR="003E6B32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uz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obezbeđivanje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poštovanja</w:t>
      </w:r>
      <w:r w:rsidR="00D33F3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maksimalnog</w:t>
      </w:r>
      <w:r w:rsidR="00D33F3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dozvoljenog</w:t>
      </w:r>
      <w:r w:rsidR="00D33F3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intenziteta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propisima</w:t>
      </w:r>
      <w:r w:rsidR="00D52E2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D52E2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uređuju</w:t>
      </w:r>
      <w:r w:rsidR="003F7C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državne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pomoći</w:t>
      </w:r>
      <w:r w:rsidR="003E6B32" w:rsidRPr="00C40044">
        <w:rPr>
          <w:rFonts w:ascii="Times New Roman" w:hAnsi="Times New Roman"/>
          <w:noProof/>
          <w:sz w:val="24"/>
        </w:rPr>
        <w:t>.</w:t>
      </w:r>
    </w:p>
    <w:p w:rsidR="00635E0F" w:rsidRPr="00C40044" w:rsidRDefault="00635E0F" w:rsidP="00635E0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</w:p>
    <w:p w:rsidR="00C0699B" w:rsidRPr="00C40044" w:rsidRDefault="00C40044" w:rsidP="00C0699B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Podsticaji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opravdane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osnovna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</w:p>
    <w:p w:rsidR="00C0699B" w:rsidRPr="00C40044" w:rsidRDefault="00C0699B" w:rsidP="00C0699B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C0699B" w:rsidRPr="00C40044" w:rsidRDefault="00C40044" w:rsidP="00C0699B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Član</w:t>
      </w:r>
      <w:r w:rsidR="00C0699B" w:rsidRPr="00C40044">
        <w:rPr>
          <w:rFonts w:ascii="Times New Roman" w:hAnsi="Times New Roman"/>
          <w:noProof/>
          <w:sz w:val="24"/>
        </w:rPr>
        <w:t xml:space="preserve"> 14. </w:t>
      </w:r>
    </w:p>
    <w:p w:rsidR="00C0699B" w:rsidRPr="00C40044" w:rsidRDefault="00C40044" w:rsidP="00C0699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Korisniku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realizuje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635E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razvrstana</w:t>
      </w:r>
      <w:r w:rsidR="00635E0F" w:rsidRPr="00C40044" w:rsidDel="00635E0F">
        <w:rPr>
          <w:rFonts w:ascii="Times New Roman" w:hAnsi="Times New Roman"/>
          <w:noProof/>
          <w:sz w:val="24"/>
        </w:rPr>
        <w:t xml:space="preserve"> 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635E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prvu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grupu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razvrstavanja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prema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stepenu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razvijenosti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može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odobriti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povećanje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bespovratnih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C0699B" w:rsidRPr="00C40044">
        <w:rPr>
          <w:rFonts w:ascii="Times New Roman" w:hAnsi="Times New Roman"/>
          <w:noProof/>
          <w:sz w:val="24"/>
        </w:rPr>
        <w:t xml:space="preserve"> 13. </w:t>
      </w:r>
      <w:r>
        <w:rPr>
          <w:rFonts w:ascii="Times New Roman" w:hAnsi="Times New Roman"/>
          <w:noProof/>
          <w:sz w:val="24"/>
        </w:rPr>
        <w:t>ove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visini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C0699B" w:rsidRPr="00C40044">
        <w:rPr>
          <w:rFonts w:ascii="Times New Roman" w:hAnsi="Times New Roman"/>
          <w:noProof/>
          <w:sz w:val="24"/>
        </w:rPr>
        <w:t xml:space="preserve"> 10%  </w:t>
      </w:r>
      <w:r>
        <w:rPr>
          <w:rFonts w:ascii="Times New Roman" w:hAnsi="Times New Roman"/>
          <w:noProof/>
          <w:sz w:val="24"/>
        </w:rPr>
        <w:t>opravdanih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osnovna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C0699B" w:rsidRPr="00C40044">
        <w:rPr>
          <w:rFonts w:ascii="Times New Roman" w:hAnsi="Times New Roman"/>
          <w:noProof/>
          <w:sz w:val="24"/>
        </w:rPr>
        <w:t xml:space="preserve">. </w:t>
      </w:r>
    </w:p>
    <w:p w:rsidR="00C0699B" w:rsidRPr="00C40044" w:rsidRDefault="00C40044" w:rsidP="00C0699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Korisniku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realizuje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635E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razvrstana</w:t>
      </w:r>
      <w:r w:rsidR="00635E0F" w:rsidRPr="00C40044" w:rsidDel="00635E0F">
        <w:rPr>
          <w:rFonts w:ascii="Times New Roman" w:hAnsi="Times New Roman"/>
          <w:noProof/>
          <w:sz w:val="24"/>
        </w:rPr>
        <w:t xml:space="preserve"> 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635E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grupu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razvrstavanja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prema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stepenu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razvijenosti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može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odobriti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povećanje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bespovratnih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C0699B" w:rsidRPr="00C40044">
        <w:rPr>
          <w:rFonts w:ascii="Times New Roman" w:hAnsi="Times New Roman"/>
          <w:noProof/>
          <w:sz w:val="24"/>
        </w:rPr>
        <w:t xml:space="preserve"> 13. </w:t>
      </w:r>
      <w:r>
        <w:rPr>
          <w:rFonts w:ascii="Times New Roman" w:hAnsi="Times New Roman"/>
          <w:noProof/>
          <w:sz w:val="24"/>
        </w:rPr>
        <w:t>ove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visini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C0699B" w:rsidRPr="00C40044">
        <w:rPr>
          <w:rFonts w:ascii="Times New Roman" w:hAnsi="Times New Roman"/>
          <w:noProof/>
          <w:sz w:val="24"/>
        </w:rPr>
        <w:t xml:space="preserve"> 15% </w:t>
      </w:r>
      <w:r>
        <w:rPr>
          <w:rFonts w:ascii="Times New Roman" w:hAnsi="Times New Roman"/>
          <w:noProof/>
          <w:sz w:val="24"/>
        </w:rPr>
        <w:t>opravdanih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osnovna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C0699B" w:rsidRPr="00C40044">
        <w:rPr>
          <w:rFonts w:ascii="Times New Roman" w:hAnsi="Times New Roman"/>
          <w:noProof/>
          <w:sz w:val="24"/>
        </w:rPr>
        <w:t>.</w:t>
      </w:r>
    </w:p>
    <w:p w:rsidR="00C0699B" w:rsidRPr="00C40044" w:rsidRDefault="00C40044" w:rsidP="00C0699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Korisniku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realizuje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0E7D1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razvrstana</w:t>
      </w:r>
      <w:r w:rsidR="000E7D13" w:rsidRPr="00C40044" w:rsidDel="000E7D13">
        <w:rPr>
          <w:rFonts w:ascii="Times New Roman" w:hAnsi="Times New Roman"/>
          <w:noProof/>
          <w:sz w:val="24"/>
        </w:rPr>
        <w:t xml:space="preserve"> 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0E7D1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treću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grupu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razvrstavanja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prema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stepenu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razvijenosti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može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odobriti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povećanje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bespovratnih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C0699B" w:rsidRPr="00C40044">
        <w:rPr>
          <w:rFonts w:ascii="Times New Roman" w:hAnsi="Times New Roman"/>
          <w:noProof/>
          <w:sz w:val="24"/>
        </w:rPr>
        <w:t xml:space="preserve"> 13. </w:t>
      </w:r>
      <w:r>
        <w:rPr>
          <w:rFonts w:ascii="Times New Roman" w:hAnsi="Times New Roman"/>
          <w:noProof/>
          <w:sz w:val="24"/>
        </w:rPr>
        <w:t>ove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visini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C0699B" w:rsidRPr="00C40044">
        <w:rPr>
          <w:rFonts w:ascii="Times New Roman" w:hAnsi="Times New Roman"/>
          <w:noProof/>
          <w:sz w:val="24"/>
        </w:rPr>
        <w:t xml:space="preserve"> 20% </w:t>
      </w:r>
      <w:r>
        <w:rPr>
          <w:rFonts w:ascii="Times New Roman" w:hAnsi="Times New Roman"/>
          <w:noProof/>
          <w:sz w:val="24"/>
        </w:rPr>
        <w:t>opravdanih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osnovna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C0699B" w:rsidRPr="00C40044">
        <w:rPr>
          <w:rFonts w:ascii="Times New Roman" w:hAnsi="Times New Roman"/>
          <w:noProof/>
          <w:sz w:val="24"/>
        </w:rPr>
        <w:t>.</w:t>
      </w:r>
    </w:p>
    <w:p w:rsidR="00C0699B" w:rsidRPr="00C40044" w:rsidRDefault="00C40044" w:rsidP="004D2F9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t>Korisniku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realizuje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0E7D1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razvrstana</w:t>
      </w:r>
      <w:r w:rsidR="000E7D13" w:rsidRPr="00C40044" w:rsidDel="000E7D13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0E7D1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četvrtu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grupu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razvrstavanja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jedinica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prema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stepenu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razvijenosti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može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odobriti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povećanje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bespovratnih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C0699B" w:rsidRPr="00C40044">
        <w:rPr>
          <w:rFonts w:ascii="Times New Roman" w:hAnsi="Times New Roman"/>
          <w:noProof/>
          <w:sz w:val="24"/>
        </w:rPr>
        <w:t xml:space="preserve"> 13. </w:t>
      </w:r>
      <w:r>
        <w:rPr>
          <w:rFonts w:ascii="Times New Roman" w:hAnsi="Times New Roman"/>
          <w:noProof/>
          <w:sz w:val="24"/>
        </w:rPr>
        <w:t>ove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visini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C0699B" w:rsidRPr="00C40044">
        <w:rPr>
          <w:rFonts w:ascii="Times New Roman" w:hAnsi="Times New Roman"/>
          <w:noProof/>
          <w:sz w:val="24"/>
        </w:rPr>
        <w:t xml:space="preserve"> 25%</w:t>
      </w:r>
      <w:r w:rsidR="00C0699B" w:rsidRPr="00C40044">
        <w:rPr>
          <w:rFonts w:ascii="Times New Roman" w:hAnsi="Times New Roman"/>
          <w:noProof/>
          <w:sz w:val="24"/>
          <w:szCs w:val="24"/>
        </w:rPr>
        <w:t xml:space="preserve"> 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opravdanih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osnovna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C0699B" w:rsidRPr="00C40044">
        <w:rPr>
          <w:rFonts w:ascii="Times New Roman" w:hAnsi="Times New Roman"/>
          <w:noProof/>
          <w:sz w:val="24"/>
        </w:rPr>
        <w:t>.</w:t>
      </w:r>
    </w:p>
    <w:p w:rsidR="00C0699B" w:rsidRPr="00C40044" w:rsidRDefault="00C0699B" w:rsidP="00C0699B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ab/>
      </w:r>
      <w:r w:rsidR="00C40044">
        <w:rPr>
          <w:rFonts w:ascii="Times New Roman" w:hAnsi="Times New Roman"/>
          <w:noProof/>
          <w:sz w:val="24"/>
        </w:rPr>
        <w:t>Korisniku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realizuje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investicioni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projekat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jedinici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lokalne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samouprave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pripada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grupi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devastiranih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područja</w:t>
      </w:r>
      <w:r w:rsidRPr="00C40044">
        <w:rPr>
          <w:rFonts w:ascii="Times New Roman" w:hAnsi="Times New Roman"/>
          <w:noProof/>
          <w:sz w:val="24"/>
        </w:rPr>
        <w:t xml:space="preserve">  </w:t>
      </w:r>
      <w:r w:rsidR="00C40044">
        <w:rPr>
          <w:rFonts w:ascii="Times New Roman" w:hAnsi="Times New Roman"/>
          <w:noProof/>
          <w:sz w:val="24"/>
        </w:rPr>
        <w:t>prema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stepenu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razvijenosti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može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odobriti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povećanje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iznosa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bespovratnih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člana</w:t>
      </w:r>
      <w:r w:rsidRPr="00C40044">
        <w:rPr>
          <w:rFonts w:ascii="Times New Roman" w:hAnsi="Times New Roman"/>
          <w:noProof/>
          <w:sz w:val="24"/>
        </w:rPr>
        <w:t xml:space="preserve"> 13. </w:t>
      </w:r>
      <w:r w:rsidR="00C40044">
        <w:rPr>
          <w:rFonts w:ascii="Times New Roman" w:hAnsi="Times New Roman"/>
          <w:noProof/>
          <w:sz w:val="24"/>
        </w:rPr>
        <w:t>ove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uredbe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visini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Pr="00C40044">
        <w:rPr>
          <w:rFonts w:ascii="Times New Roman" w:hAnsi="Times New Roman"/>
          <w:noProof/>
          <w:sz w:val="24"/>
        </w:rPr>
        <w:t xml:space="preserve"> 30% </w:t>
      </w:r>
      <w:r w:rsidR="00C40044">
        <w:rPr>
          <w:rFonts w:ascii="Times New Roman" w:hAnsi="Times New Roman"/>
          <w:noProof/>
          <w:sz w:val="24"/>
        </w:rPr>
        <w:t>opravdanih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troškova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ulaganja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osnovna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sredstva</w:t>
      </w:r>
      <w:r w:rsidRPr="00C40044">
        <w:rPr>
          <w:rFonts w:ascii="Times New Roman" w:hAnsi="Times New Roman"/>
          <w:noProof/>
          <w:sz w:val="24"/>
        </w:rPr>
        <w:t>.</w:t>
      </w:r>
    </w:p>
    <w:p w:rsidR="00C0699B" w:rsidRPr="00C40044" w:rsidRDefault="00C40044" w:rsidP="00C0699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Ukupan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C811E6" w:rsidRPr="00C4004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C811E6" w:rsidRPr="00C4004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</w:t>
      </w:r>
      <w:r w:rsidR="00C811E6" w:rsidRPr="00C4004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dodeliti</w:t>
      </w:r>
      <w:r w:rsidR="00C811E6" w:rsidRPr="00C4004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C811E6" w:rsidRPr="00C4004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C811E6" w:rsidRPr="00C4004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C811E6" w:rsidRPr="00C40044">
        <w:rPr>
          <w:rFonts w:ascii="Times New Roman" w:hAnsi="Times New Roman"/>
          <w:noProof/>
          <w:sz w:val="24"/>
          <w:szCs w:val="24"/>
        </w:rPr>
        <w:t xml:space="preserve"> 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ovom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uredbom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drugih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podsticaja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određuje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apsolutnom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iznosu</w:t>
      </w:r>
      <w:r w:rsidR="00C0699B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uz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obezbeđivanje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poštovanja</w:t>
      </w:r>
      <w:r w:rsidR="00D33F3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maksimalnog</w:t>
      </w:r>
      <w:r w:rsidR="00D33F3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dozvoljenog</w:t>
      </w:r>
      <w:r w:rsidR="00D33F3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intenziteta</w:t>
      </w:r>
      <w:r w:rsidR="00D52E2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D52E2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D52E2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D52E2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propisima</w:t>
      </w:r>
      <w:r w:rsidR="00D52E2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D52E2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uređuju</w:t>
      </w:r>
      <w:r w:rsidR="00D52E2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državne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pomoći</w:t>
      </w:r>
      <w:r w:rsidR="00C0699B" w:rsidRPr="00C40044">
        <w:rPr>
          <w:rFonts w:ascii="Times New Roman" w:hAnsi="Times New Roman"/>
          <w:noProof/>
          <w:sz w:val="24"/>
        </w:rPr>
        <w:t>.</w:t>
      </w:r>
    </w:p>
    <w:p w:rsidR="00C0699B" w:rsidRPr="00C40044" w:rsidRDefault="00C40044" w:rsidP="00C0699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svakom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pojedinačnom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uvećanju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dodeljenih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ovim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članom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odluku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donosi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Komisija</w:t>
      </w:r>
      <w:r w:rsidR="00C0699B" w:rsidRPr="00C40044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imajući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vidu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značaj</w:t>
      </w:r>
      <w:r w:rsidR="00C0699B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visinu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period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C0699B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stepen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usaglašenosti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investicionog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strateškim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ciljevima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Vlade</w:t>
      </w:r>
      <w:r w:rsidR="00C0699B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kao</w:t>
      </w:r>
      <w:r w:rsidR="00B41C6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kriterijume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C0699B" w:rsidRPr="00C40044">
        <w:rPr>
          <w:rFonts w:ascii="Times New Roman" w:hAnsi="Times New Roman"/>
          <w:noProof/>
          <w:sz w:val="24"/>
        </w:rPr>
        <w:t xml:space="preserve"> 12. </w:t>
      </w:r>
      <w:r>
        <w:rPr>
          <w:rFonts w:ascii="Times New Roman" w:hAnsi="Times New Roman"/>
          <w:noProof/>
          <w:sz w:val="24"/>
        </w:rPr>
        <w:t>ove</w:t>
      </w:r>
      <w:r w:rsidR="00B41C6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B41C62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posebno</w:t>
      </w:r>
      <w:r w:rsidR="00B41C62" w:rsidRPr="00C40044">
        <w:rPr>
          <w:rFonts w:ascii="Times New Roman" w:hAnsi="Times New Roman"/>
          <w:noProof/>
          <w:sz w:val="24"/>
        </w:rPr>
        <w:t xml:space="preserve"> </w:t>
      </w:r>
      <w:r w:rsidR="00C0699B" w:rsidRPr="00C4004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</w:rPr>
        <w:t>tač</w:t>
      </w:r>
      <w:r w:rsidR="00C811E6" w:rsidRPr="00C40044">
        <w:rPr>
          <w:rFonts w:ascii="Times New Roman" w:hAnsi="Times New Roman"/>
          <w:noProof/>
          <w:sz w:val="24"/>
        </w:rPr>
        <w:t>.</w:t>
      </w:r>
      <w:r w:rsidR="00C0699B" w:rsidRPr="00C40044">
        <w:rPr>
          <w:rFonts w:ascii="Times New Roman" w:hAnsi="Times New Roman"/>
          <w:noProof/>
          <w:sz w:val="24"/>
        </w:rPr>
        <w:t xml:space="preserve"> 3) </w:t>
      </w:r>
      <w:r>
        <w:rPr>
          <w:rFonts w:ascii="Times New Roman" w:hAnsi="Times New Roman"/>
          <w:noProof/>
          <w:sz w:val="24"/>
        </w:rPr>
        <w:t>i</w:t>
      </w:r>
      <w:r w:rsidR="00C0699B" w:rsidRPr="00C40044">
        <w:rPr>
          <w:rFonts w:ascii="Times New Roman" w:hAnsi="Times New Roman"/>
          <w:noProof/>
          <w:sz w:val="24"/>
        </w:rPr>
        <w:t xml:space="preserve"> 5)</w:t>
      </w:r>
      <w:r w:rsidR="000E7D1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tog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B41C62" w:rsidRPr="00C40044">
        <w:rPr>
          <w:rFonts w:ascii="Times New Roman" w:hAnsi="Times New Roman"/>
          <w:noProof/>
          <w:sz w:val="24"/>
        </w:rPr>
        <w:t>.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</w:p>
    <w:p w:rsidR="00D8561E" w:rsidRPr="00C40044" w:rsidRDefault="00D8561E" w:rsidP="003F7C0F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2709F6" w:rsidRPr="00C40044" w:rsidRDefault="002709F6" w:rsidP="003F7C0F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2709F6" w:rsidRPr="00C40044" w:rsidRDefault="002709F6" w:rsidP="003F7C0F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2709F6" w:rsidRPr="00C40044" w:rsidRDefault="002709F6" w:rsidP="003F7C0F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2709F6" w:rsidRPr="00C40044" w:rsidRDefault="002709F6" w:rsidP="003F7C0F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3F7C0F" w:rsidRPr="00C40044" w:rsidRDefault="00C40044" w:rsidP="003F7C0F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Dodatni</w:t>
      </w:r>
      <w:r w:rsidR="00AB412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podsticaji</w:t>
      </w:r>
      <w:r w:rsidR="003F7C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3F7C0F" w:rsidRPr="00C40044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radno</w:t>
      </w:r>
      <w:r w:rsidR="003F7C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intenzivne</w:t>
      </w:r>
      <w:r w:rsidR="003F7C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investicione</w:t>
      </w:r>
      <w:r w:rsidR="003F7C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projekte</w:t>
      </w:r>
    </w:p>
    <w:p w:rsidR="003E6B32" w:rsidRPr="00C40044" w:rsidRDefault="003E6B32" w:rsidP="003E6B32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3E6B32" w:rsidRPr="00C40044" w:rsidRDefault="00C40044" w:rsidP="003E6B32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Član</w:t>
      </w:r>
      <w:r w:rsidR="003E6B32" w:rsidRPr="00C40044">
        <w:rPr>
          <w:rFonts w:ascii="Times New Roman" w:hAnsi="Times New Roman"/>
          <w:noProof/>
          <w:sz w:val="24"/>
        </w:rPr>
        <w:t xml:space="preserve"> 1</w:t>
      </w:r>
      <w:r w:rsidR="00BF02C3" w:rsidRPr="00C40044">
        <w:rPr>
          <w:rFonts w:ascii="Times New Roman" w:hAnsi="Times New Roman"/>
          <w:noProof/>
          <w:sz w:val="24"/>
        </w:rPr>
        <w:t>5</w:t>
      </w:r>
      <w:r w:rsidR="003F7C0F" w:rsidRPr="00C40044">
        <w:rPr>
          <w:rFonts w:ascii="Times New Roman" w:hAnsi="Times New Roman"/>
          <w:noProof/>
          <w:sz w:val="24"/>
        </w:rPr>
        <w:t>.</w:t>
      </w:r>
      <w:r w:rsidR="00BF02C3" w:rsidRPr="00C40044">
        <w:rPr>
          <w:rFonts w:ascii="Times New Roman" w:hAnsi="Times New Roman"/>
          <w:noProof/>
          <w:sz w:val="24"/>
        </w:rPr>
        <w:t xml:space="preserve"> </w:t>
      </w:r>
    </w:p>
    <w:p w:rsidR="0083171C" w:rsidRPr="00C40044" w:rsidRDefault="00C40044" w:rsidP="0083171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Radno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intenzivni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</w:t>
      </w:r>
      <w:r w:rsidR="00FF4E3D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</w:t>
      </w:r>
      <w:r w:rsidR="00FF4E3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smislu</w:t>
      </w:r>
      <w:r w:rsidR="00C45F3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ove</w:t>
      </w:r>
      <w:r w:rsidR="00FF4E3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FF4E3D" w:rsidRPr="00C40044">
        <w:rPr>
          <w:rFonts w:ascii="Times New Roman" w:hAnsi="Times New Roman"/>
          <w:noProof/>
          <w:sz w:val="24"/>
        </w:rPr>
        <w:t>,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</w:t>
      </w:r>
      <w:r w:rsidR="00ED666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otvara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najmanje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 w:rsidR="00FD0118" w:rsidRPr="00C40044">
        <w:rPr>
          <w:rFonts w:ascii="Times New Roman" w:hAnsi="Times New Roman"/>
          <w:noProof/>
          <w:sz w:val="24"/>
        </w:rPr>
        <w:t>200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novih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radnih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mesta</w:t>
      </w:r>
      <w:r w:rsidR="00564FF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povezanih</w:t>
      </w:r>
      <w:r w:rsidR="00564FF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564FF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investicionim</w:t>
      </w:r>
      <w:r w:rsidR="00564FF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projektom</w:t>
      </w:r>
      <w:r w:rsidR="00CE5B2B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roku</w:t>
      </w:r>
      <w:r w:rsidR="00CE5B2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predviđenom</w:t>
      </w:r>
      <w:r w:rsidR="00CE5B2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CE5B2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realizaciju</w:t>
      </w:r>
      <w:r w:rsidR="00CE5B2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investicionog</w:t>
      </w:r>
      <w:r w:rsidR="00CE5B2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projekta</w:t>
      </w:r>
      <w:r w:rsidR="005F5202" w:rsidRPr="00C40044">
        <w:rPr>
          <w:rFonts w:ascii="Times New Roman" w:hAnsi="Times New Roman"/>
          <w:noProof/>
          <w:sz w:val="24"/>
        </w:rPr>
        <w:t>.</w:t>
      </w:r>
    </w:p>
    <w:p w:rsidR="003E6B32" w:rsidRPr="00C40044" w:rsidRDefault="00C40044" w:rsidP="0083171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Korisniku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realizuje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radno</w:t>
      </w:r>
      <w:r w:rsidR="005F520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intenzivni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može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odobriti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povećanje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bespovratnih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0948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09487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094879" w:rsidRPr="00C40044">
        <w:rPr>
          <w:rFonts w:ascii="Times New Roman" w:hAnsi="Times New Roman"/>
          <w:noProof/>
          <w:sz w:val="24"/>
        </w:rPr>
        <w:t xml:space="preserve"> 13.</w:t>
      </w:r>
      <w:r w:rsidR="00ED666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ove</w:t>
      </w:r>
      <w:r w:rsidR="00ED666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3E6B32" w:rsidRPr="00C40044">
        <w:rPr>
          <w:rFonts w:ascii="Times New Roman" w:hAnsi="Times New Roman"/>
          <w:noProof/>
          <w:sz w:val="24"/>
        </w:rPr>
        <w:t xml:space="preserve"> 10% </w:t>
      </w:r>
      <w:r>
        <w:rPr>
          <w:rFonts w:ascii="Times New Roman" w:hAnsi="Times New Roman"/>
          <w:noProof/>
          <w:sz w:val="24"/>
        </w:rPr>
        <w:t>od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opravdanih</w:t>
      </w:r>
      <w:r w:rsidR="0083171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troškova</w:t>
      </w:r>
      <w:r w:rsidR="003952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bruto</w:t>
      </w:r>
      <w:r w:rsidR="003952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zarada</w:t>
      </w:r>
      <w:r w:rsidR="003952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3952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3952A3" w:rsidRPr="00C40044">
        <w:rPr>
          <w:rFonts w:ascii="Times New Roman" w:hAnsi="Times New Roman"/>
          <w:noProof/>
          <w:sz w:val="24"/>
        </w:rPr>
        <w:t xml:space="preserve"> 3. </w:t>
      </w:r>
      <w:r>
        <w:rPr>
          <w:rFonts w:ascii="Times New Roman" w:hAnsi="Times New Roman"/>
          <w:noProof/>
          <w:sz w:val="24"/>
        </w:rPr>
        <w:t>ove</w:t>
      </w:r>
      <w:r w:rsidR="003952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3E6B32" w:rsidRPr="00C40044">
        <w:rPr>
          <w:rFonts w:ascii="Times New Roman" w:hAnsi="Times New Roman"/>
          <w:noProof/>
          <w:sz w:val="24"/>
        </w:rPr>
        <w:t>.</w:t>
      </w:r>
    </w:p>
    <w:p w:rsidR="003E6B32" w:rsidRPr="00C40044" w:rsidRDefault="00C40044" w:rsidP="0083171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Korisniku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realizuje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radno</w:t>
      </w:r>
      <w:r w:rsidR="003952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intenzivni</w:t>
      </w:r>
      <w:r w:rsidR="003952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</w:t>
      </w:r>
      <w:r w:rsidR="003952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otvara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najmanje</w:t>
      </w:r>
      <w:r w:rsidR="003E6B32" w:rsidRPr="00C40044">
        <w:rPr>
          <w:rFonts w:ascii="Times New Roman" w:hAnsi="Times New Roman"/>
          <w:noProof/>
          <w:sz w:val="24"/>
        </w:rPr>
        <w:t xml:space="preserve"> 500 </w:t>
      </w:r>
      <w:r>
        <w:rPr>
          <w:rFonts w:ascii="Times New Roman" w:hAnsi="Times New Roman"/>
          <w:noProof/>
          <w:sz w:val="24"/>
        </w:rPr>
        <w:t>novih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radnih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mesta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povezanih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može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odobriti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povećanje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bespovratnih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3952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3952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3952A3" w:rsidRPr="00C40044">
        <w:rPr>
          <w:rFonts w:ascii="Times New Roman" w:hAnsi="Times New Roman"/>
          <w:noProof/>
          <w:sz w:val="24"/>
        </w:rPr>
        <w:t xml:space="preserve"> 13</w:t>
      </w:r>
      <w:r w:rsidR="00094879" w:rsidRPr="00C40044">
        <w:rPr>
          <w:rFonts w:ascii="Times New Roman" w:hAnsi="Times New Roman"/>
          <w:noProof/>
          <w:sz w:val="24"/>
        </w:rPr>
        <w:t xml:space="preserve">. </w:t>
      </w:r>
      <w:r>
        <w:rPr>
          <w:rFonts w:ascii="Times New Roman" w:hAnsi="Times New Roman"/>
          <w:noProof/>
          <w:sz w:val="24"/>
        </w:rPr>
        <w:t>ove</w:t>
      </w:r>
      <w:r w:rsidR="003952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3E6B32" w:rsidRPr="00C40044">
        <w:rPr>
          <w:rFonts w:ascii="Times New Roman" w:hAnsi="Times New Roman"/>
          <w:noProof/>
          <w:sz w:val="24"/>
        </w:rPr>
        <w:t xml:space="preserve"> 15% </w:t>
      </w:r>
      <w:r>
        <w:rPr>
          <w:rFonts w:ascii="Times New Roman" w:hAnsi="Times New Roman"/>
          <w:noProof/>
          <w:sz w:val="24"/>
        </w:rPr>
        <w:t>od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opravdanih</w:t>
      </w:r>
      <w:r w:rsidR="003952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troškova</w:t>
      </w:r>
      <w:r w:rsidR="003952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bruto</w:t>
      </w:r>
      <w:r w:rsidR="003952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zarada</w:t>
      </w:r>
      <w:r w:rsidR="003952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3952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3952A3" w:rsidRPr="00C40044">
        <w:rPr>
          <w:rFonts w:ascii="Times New Roman" w:hAnsi="Times New Roman"/>
          <w:noProof/>
          <w:sz w:val="24"/>
        </w:rPr>
        <w:t xml:space="preserve"> 3. </w:t>
      </w:r>
      <w:r>
        <w:rPr>
          <w:rFonts w:ascii="Times New Roman" w:hAnsi="Times New Roman"/>
          <w:noProof/>
          <w:sz w:val="24"/>
        </w:rPr>
        <w:t>ove</w:t>
      </w:r>
      <w:r w:rsidR="003952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mesta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povezana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projektom</w:t>
      </w:r>
      <w:r w:rsidR="003E6B32" w:rsidRPr="00C40044">
        <w:rPr>
          <w:rFonts w:ascii="Times New Roman" w:hAnsi="Times New Roman"/>
          <w:noProof/>
          <w:sz w:val="24"/>
        </w:rPr>
        <w:t>.</w:t>
      </w:r>
    </w:p>
    <w:p w:rsidR="00564FF0" w:rsidRPr="00C40044" w:rsidRDefault="00C40044" w:rsidP="00BF02C3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Korisniku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realizuje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radno</w:t>
      </w:r>
      <w:r w:rsidR="003952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intenzivni</w:t>
      </w:r>
      <w:r w:rsidR="003952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</w:t>
      </w:r>
      <w:r w:rsidR="003952A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otvara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najmanje</w:t>
      </w:r>
      <w:r w:rsidR="003E6B32" w:rsidRPr="00C40044">
        <w:rPr>
          <w:rFonts w:ascii="Times New Roman" w:hAnsi="Times New Roman"/>
          <w:noProof/>
          <w:sz w:val="24"/>
        </w:rPr>
        <w:t xml:space="preserve"> 1000 </w:t>
      </w:r>
      <w:r>
        <w:rPr>
          <w:rFonts w:ascii="Times New Roman" w:hAnsi="Times New Roman"/>
          <w:noProof/>
          <w:sz w:val="24"/>
        </w:rPr>
        <w:t>novih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radnih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mesta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povezanih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projektom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može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odobriti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povećanje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bespovratnih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BC4D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BC4D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BC4DFE" w:rsidRPr="00C40044">
        <w:rPr>
          <w:rFonts w:ascii="Times New Roman" w:hAnsi="Times New Roman"/>
          <w:noProof/>
          <w:sz w:val="24"/>
        </w:rPr>
        <w:t xml:space="preserve"> 13</w:t>
      </w:r>
      <w:r w:rsidR="00094879" w:rsidRPr="00C40044">
        <w:rPr>
          <w:rFonts w:ascii="Times New Roman" w:hAnsi="Times New Roman"/>
          <w:noProof/>
          <w:sz w:val="24"/>
        </w:rPr>
        <w:t>.</w:t>
      </w:r>
      <w:r w:rsidR="00BC4DFE" w:rsidRPr="00C40044">
        <w:rPr>
          <w:rFonts w:ascii="Times New Roman" w:hAnsi="Times New Roman"/>
          <w:noProof/>
          <w:sz w:val="24"/>
        </w:rPr>
        <w:t xml:space="preserve"> </w:t>
      </w:r>
      <w:r w:rsidR="00BF02C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ove</w:t>
      </w:r>
      <w:r w:rsidR="00BC4D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3E6B32" w:rsidRPr="00C40044">
        <w:rPr>
          <w:rFonts w:ascii="Times New Roman" w:hAnsi="Times New Roman"/>
          <w:noProof/>
          <w:sz w:val="24"/>
        </w:rPr>
        <w:t xml:space="preserve"> 20% </w:t>
      </w:r>
      <w:r>
        <w:rPr>
          <w:rFonts w:ascii="Times New Roman" w:hAnsi="Times New Roman"/>
          <w:noProof/>
          <w:sz w:val="24"/>
        </w:rPr>
        <w:t>od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opravdanih</w:t>
      </w:r>
      <w:r w:rsidR="00BC4D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troškova</w:t>
      </w:r>
      <w:r w:rsidR="00BC4D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bruto</w:t>
      </w:r>
      <w:r w:rsidR="00BC4D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zarada</w:t>
      </w:r>
      <w:r w:rsidR="00BC4D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BC4D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BC4DFE" w:rsidRPr="00C40044">
        <w:rPr>
          <w:rFonts w:ascii="Times New Roman" w:hAnsi="Times New Roman"/>
          <w:noProof/>
          <w:sz w:val="24"/>
        </w:rPr>
        <w:t xml:space="preserve"> 3. </w:t>
      </w:r>
      <w:r>
        <w:rPr>
          <w:rFonts w:ascii="Times New Roman" w:hAnsi="Times New Roman"/>
          <w:noProof/>
          <w:sz w:val="24"/>
        </w:rPr>
        <w:t>ove</w:t>
      </w:r>
      <w:r w:rsidR="00BC4D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mesta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povezana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investicionim</w:t>
      </w:r>
      <w:r w:rsidR="003E6B3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projektom</w:t>
      </w:r>
      <w:r w:rsidR="003E6B32" w:rsidRPr="00C40044">
        <w:rPr>
          <w:rFonts w:ascii="Times New Roman" w:hAnsi="Times New Roman"/>
          <w:noProof/>
          <w:sz w:val="24"/>
        </w:rPr>
        <w:t>.</w:t>
      </w:r>
    </w:p>
    <w:p w:rsidR="00FD0118" w:rsidRPr="00C40044" w:rsidRDefault="00C40044" w:rsidP="00FD011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Ukupan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C811E6" w:rsidRPr="00C4004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C811E6" w:rsidRPr="00C4004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</w:t>
      </w:r>
      <w:r w:rsidR="00C811E6" w:rsidRPr="00C4004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dodeliti</w:t>
      </w:r>
      <w:r w:rsidR="00C811E6" w:rsidRPr="00C4004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C811E6" w:rsidRPr="00C4004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C811E6" w:rsidRPr="00C4004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C811E6" w:rsidRPr="00C40044">
        <w:rPr>
          <w:rFonts w:ascii="Times New Roman" w:hAnsi="Times New Roman"/>
          <w:noProof/>
          <w:sz w:val="24"/>
          <w:szCs w:val="24"/>
        </w:rPr>
        <w:t xml:space="preserve"> 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ovom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uredbom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drugih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podsticaja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određuje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apsolutnom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iznosu</w:t>
      </w:r>
      <w:r w:rsidR="00FD0118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uz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obezbeđivanje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poštovanja</w:t>
      </w:r>
      <w:r w:rsidR="00D33F3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maksimalnog</w:t>
      </w:r>
      <w:r w:rsidR="00D33F3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dozvoljenog</w:t>
      </w:r>
      <w:r w:rsidR="00D33F3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intenziteta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propisima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uređuju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dodelu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državne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pomoći</w:t>
      </w:r>
      <w:r w:rsidR="00FD0118" w:rsidRPr="00C40044">
        <w:rPr>
          <w:rFonts w:ascii="Times New Roman" w:hAnsi="Times New Roman"/>
          <w:noProof/>
          <w:sz w:val="24"/>
        </w:rPr>
        <w:t>.</w:t>
      </w:r>
    </w:p>
    <w:p w:rsidR="0049505F" w:rsidRPr="00C40044" w:rsidRDefault="00C40044" w:rsidP="00FF4E3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svakom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pojedinačnom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uvećanju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dodeljenih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ovim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članom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odluku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donosi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Komisija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imajući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vidu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značaj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visinu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period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43295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stepen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usaglašenosti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investicionog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strateškim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ciljevima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Vlade</w:t>
      </w:r>
      <w:r w:rsidR="0043295E" w:rsidRPr="00C40044">
        <w:rPr>
          <w:rFonts w:ascii="Times New Roman" w:hAnsi="Times New Roman"/>
          <w:noProof/>
          <w:sz w:val="24"/>
        </w:rPr>
        <w:t>.</w:t>
      </w:r>
    </w:p>
    <w:p w:rsidR="004D2F9E" w:rsidRPr="00C40044" w:rsidRDefault="004D2F9E" w:rsidP="00F12C24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</w:p>
    <w:p w:rsidR="00A25578" w:rsidRPr="00C40044" w:rsidRDefault="00A25578" w:rsidP="00F12C24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</w:p>
    <w:p w:rsidR="008A5CB7" w:rsidRPr="00C40044" w:rsidRDefault="008A5CB7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18" w:name="str_10"/>
      <w:bookmarkEnd w:id="18"/>
      <w:r w:rsidRPr="00C40044">
        <w:rPr>
          <w:rFonts w:ascii="Times New Roman" w:hAnsi="Times New Roman"/>
          <w:noProof/>
          <w:sz w:val="24"/>
        </w:rPr>
        <w:t xml:space="preserve">V. </w:t>
      </w:r>
      <w:r w:rsidR="00C40044">
        <w:rPr>
          <w:rFonts w:ascii="Times New Roman" w:hAnsi="Times New Roman"/>
          <w:noProof/>
          <w:sz w:val="24"/>
        </w:rPr>
        <w:t>POSTUPAK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DODELE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</w:p>
    <w:p w:rsidR="008A5CB7" w:rsidRPr="00C40044" w:rsidRDefault="008A5CB7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19" w:name="str_11"/>
      <w:bookmarkEnd w:id="19"/>
      <w:r>
        <w:rPr>
          <w:rFonts w:ascii="Times New Roman" w:hAnsi="Times New Roman"/>
          <w:noProof/>
          <w:sz w:val="24"/>
        </w:rPr>
        <w:t>Javni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poziv</w:t>
      </w:r>
    </w:p>
    <w:p w:rsidR="003252C3" w:rsidRPr="00C40044" w:rsidRDefault="003252C3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20" w:name="clan_12"/>
      <w:bookmarkEnd w:id="20"/>
      <w:r>
        <w:rPr>
          <w:rFonts w:ascii="Times New Roman" w:hAnsi="Times New Roman"/>
          <w:noProof/>
          <w:sz w:val="24"/>
        </w:rPr>
        <w:t>Član</w:t>
      </w:r>
      <w:r w:rsidR="00A77414" w:rsidRPr="00C40044">
        <w:rPr>
          <w:rFonts w:ascii="Times New Roman" w:hAnsi="Times New Roman"/>
          <w:noProof/>
          <w:sz w:val="24"/>
        </w:rPr>
        <w:t xml:space="preserve"> 1</w:t>
      </w:r>
      <w:r w:rsidR="00C56FCD" w:rsidRPr="00C40044">
        <w:rPr>
          <w:rFonts w:ascii="Times New Roman" w:hAnsi="Times New Roman"/>
          <w:noProof/>
          <w:sz w:val="24"/>
        </w:rPr>
        <w:t>6</w:t>
      </w:r>
      <w:r w:rsidR="003252C3" w:rsidRPr="00C40044">
        <w:rPr>
          <w:rFonts w:ascii="Times New Roman" w:hAnsi="Times New Roman"/>
          <w:noProof/>
          <w:sz w:val="24"/>
        </w:rPr>
        <w:t>.</w:t>
      </w:r>
    </w:p>
    <w:p w:rsidR="00A77414" w:rsidRPr="00C40044" w:rsidRDefault="00C40044" w:rsidP="003B098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Dodela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sprovodi</w:t>
      </w:r>
      <w:r w:rsidR="00E055D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javnim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pozivom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uredbom</w:t>
      </w:r>
      <w:r w:rsidR="00A77414" w:rsidRPr="00C40044">
        <w:rPr>
          <w:rFonts w:ascii="Times New Roman" w:hAnsi="Times New Roman"/>
          <w:noProof/>
          <w:sz w:val="24"/>
        </w:rPr>
        <w:t>.</w:t>
      </w:r>
    </w:p>
    <w:p w:rsidR="007D567B" w:rsidRPr="00C40044" w:rsidRDefault="00C40044" w:rsidP="003B098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Javni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poziv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objavljuje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odluci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Ministarstva</w:t>
      </w:r>
      <w:r w:rsidR="00984D16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uz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prethodnu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saglasnost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ministarstva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nadležnog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poslove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finansija</w:t>
      </w:r>
      <w:r w:rsidR="00984D16" w:rsidRPr="00C40044">
        <w:rPr>
          <w:rFonts w:ascii="Times New Roman" w:hAnsi="Times New Roman"/>
          <w:noProof/>
          <w:sz w:val="24"/>
        </w:rPr>
        <w:t xml:space="preserve">. </w:t>
      </w:r>
    </w:p>
    <w:p w:rsidR="00A77414" w:rsidRPr="00C40044" w:rsidRDefault="00C40044" w:rsidP="003B098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Tekst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javnog</w:t>
      </w:r>
      <w:r w:rsidR="00C44E9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poziva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priprema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svojoj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internet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stranici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objavljuje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Ministarstvo</w:t>
      </w:r>
      <w:r w:rsidR="00C91EF8" w:rsidRPr="00C40044">
        <w:rPr>
          <w:rFonts w:ascii="Times New Roman" w:hAnsi="Times New Roman"/>
          <w:noProof/>
          <w:sz w:val="24"/>
        </w:rPr>
        <w:t xml:space="preserve">. </w:t>
      </w:r>
      <w:r>
        <w:rPr>
          <w:rFonts w:ascii="Times New Roman" w:hAnsi="Times New Roman"/>
          <w:noProof/>
          <w:sz w:val="24"/>
        </w:rPr>
        <w:t>Tekst</w:t>
      </w:r>
      <w:r w:rsidR="00C91EF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javnog</w:t>
      </w:r>
      <w:r w:rsidR="00C44E9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oglasa</w:t>
      </w:r>
      <w:r w:rsidR="00C44E9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objavljuje</w:t>
      </w:r>
      <w:r w:rsidR="00C44E9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C44E9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C44E9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C44E9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internet</w:t>
      </w:r>
      <w:r w:rsidR="00C44E9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stranici</w:t>
      </w:r>
      <w:r w:rsidR="00C44E9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strana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promociju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izvoza</w:t>
      </w:r>
      <w:r w:rsidR="00A77414" w:rsidRPr="00C40044">
        <w:rPr>
          <w:rFonts w:ascii="Times New Roman" w:hAnsi="Times New Roman"/>
          <w:noProof/>
          <w:sz w:val="24"/>
        </w:rPr>
        <w:t xml:space="preserve"> (</w:t>
      </w:r>
      <w:r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daljem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tekstu</w:t>
      </w:r>
      <w:r w:rsidR="00A77414" w:rsidRPr="00C40044">
        <w:rPr>
          <w:rFonts w:ascii="Times New Roman" w:hAnsi="Times New Roman"/>
          <w:noProof/>
          <w:sz w:val="24"/>
        </w:rPr>
        <w:t xml:space="preserve">: </w:t>
      </w:r>
      <w:r>
        <w:rPr>
          <w:rFonts w:ascii="Times New Roman" w:hAnsi="Times New Roman"/>
          <w:noProof/>
          <w:sz w:val="24"/>
        </w:rPr>
        <w:t>Agencija</w:t>
      </w:r>
      <w:r w:rsidR="00A77414" w:rsidRPr="00C40044">
        <w:rPr>
          <w:rFonts w:ascii="Times New Roman" w:hAnsi="Times New Roman"/>
          <w:noProof/>
          <w:sz w:val="24"/>
        </w:rPr>
        <w:t>)</w:t>
      </w:r>
      <w:r w:rsidR="003252C3" w:rsidRPr="00C40044">
        <w:rPr>
          <w:rFonts w:ascii="Times New Roman" w:hAnsi="Times New Roman"/>
          <w:noProof/>
          <w:sz w:val="24"/>
        </w:rPr>
        <w:t>.</w:t>
      </w:r>
    </w:p>
    <w:p w:rsidR="00C64116" w:rsidRPr="00C40044" w:rsidRDefault="00C40044" w:rsidP="003B098D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sz w:val="24"/>
        </w:rPr>
        <w:t>Javni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oglas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naročito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sadrži</w:t>
      </w:r>
      <w:r w:rsidR="00C64116" w:rsidRPr="00C40044">
        <w:rPr>
          <w:rFonts w:ascii="Times New Roman" w:hAnsi="Times New Roman"/>
          <w:noProof/>
          <w:color w:val="000000"/>
          <w:sz w:val="24"/>
        </w:rPr>
        <w:t>:</w:t>
      </w:r>
    </w:p>
    <w:p w:rsidR="00C64116" w:rsidRPr="00C40044" w:rsidRDefault="00C40044" w:rsidP="00EA3B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internet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stranicu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na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kojoj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se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može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steći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uvid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odredbe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ove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uredbe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pratećih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akata</w:t>
      </w:r>
      <w:r w:rsidR="00A25578" w:rsidRPr="00C40044">
        <w:rPr>
          <w:rFonts w:ascii="Times New Roman" w:hAnsi="Times New Roman"/>
          <w:noProof/>
          <w:color w:val="000000"/>
          <w:sz w:val="24"/>
        </w:rPr>
        <w:t>,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a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kojima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se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definišu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način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uslovi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kriterijumi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dodelu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sredstava</w:t>
      </w:r>
      <w:r w:rsidR="00E055D2" w:rsidRPr="00C40044">
        <w:rPr>
          <w:rFonts w:ascii="Times New Roman" w:hAnsi="Times New Roman"/>
          <w:noProof/>
          <w:color w:val="000000"/>
          <w:sz w:val="24"/>
        </w:rPr>
        <w:t xml:space="preserve">; </w:t>
      </w:r>
    </w:p>
    <w:p w:rsidR="00C64116" w:rsidRPr="00C40044" w:rsidRDefault="00C40044" w:rsidP="00EA3B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adresu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kojoj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mogu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dobiti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obaveštenja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vezi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C641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učestvovanjem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postupku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podatke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kontakt</w:t>
      </w:r>
      <w:r w:rsidR="00C64116" w:rsidRPr="00C40044">
        <w:rPr>
          <w:rFonts w:ascii="Times New Roman" w:hAnsi="Times New Roman"/>
          <w:noProof/>
          <w:sz w:val="24"/>
        </w:rPr>
        <w:t>;</w:t>
      </w:r>
      <w:r w:rsidR="00E055D2" w:rsidRPr="00C40044">
        <w:rPr>
          <w:rFonts w:ascii="Times New Roman" w:hAnsi="Times New Roman"/>
          <w:noProof/>
          <w:sz w:val="24"/>
        </w:rPr>
        <w:t xml:space="preserve"> </w:t>
      </w:r>
    </w:p>
    <w:p w:rsidR="00B22F82" w:rsidRPr="00C40044" w:rsidRDefault="00C40044" w:rsidP="00EA3B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adresu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dostavljaju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prijave</w:t>
      </w:r>
      <w:r w:rsidR="00B22F82" w:rsidRPr="00C40044">
        <w:rPr>
          <w:rFonts w:ascii="Times New Roman" w:hAnsi="Times New Roman"/>
          <w:noProof/>
          <w:sz w:val="24"/>
        </w:rPr>
        <w:t>;</w:t>
      </w:r>
    </w:p>
    <w:p w:rsidR="0043295E" w:rsidRPr="00C40044" w:rsidRDefault="00C40044" w:rsidP="004D684E">
      <w:pPr>
        <w:numPr>
          <w:ilvl w:val="0"/>
          <w:numId w:val="2"/>
        </w:numPr>
        <w:spacing w:after="0" w:line="240" w:lineRule="auto"/>
        <w:ind w:left="1066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trajanje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javnog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poziva</w:t>
      </w:r>
      <w:r w:rsidR="0043295E" w:rsidRPr="00C40044">
        <w:rPr>
          <w:rFonts w:ascii="Times New Roman" w:hAnsi="Times New Roman"/>
          <w:noProof/>
          <w:sz w:val="24"/>
        </w:rPr>
        <w:t>;</w:t>
      </w:r>
    </w:p>
    <w:p w:rsidR="00C64116" w:rsidRPr="00C40044" w:rsidRDefault="00C40044" w:rsidP="004D684E">
      <w:pPr>
        <w:numPr>
          <w:ilvl w:val="0"/>
          <w:numId w:val="2"/>
        </w:numPr>
        <w:spacing w:after="0" w:line="240" w:lineRule="auto"/>
        <w:ind w:left="106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važeći</w:t>
      </w:r>
      <w:r w:rsidR="00B22F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</w:t>
      </w:r>
      <w:r w:rsidR="00B22F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B22F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utvrđuje</w:t>
      </w:r>
      <w:r w:rsidR="00B22F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jedinstvenu</w:t>
      </w:r>
      <w:r w:rsidR="00B22F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listu</w:t>
      </w:r>
      <w:r w:rsidR="00B22F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razvrstavanja</w:t>
      </w:r>
      <w:r w:rsidR="00B22F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jedinica</w:t>
      </w:r>
      <w:r w:rsidR="00B22F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B22F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B22F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prema</w:t>
      </w:r>
      <w:r w:rsidR="00B22F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stepenu</w:t>
      </w:r>
      <w:r w:rsidR="00B22F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razvijenosti</w:t>
      </w:r>
      <w:r w:rsidR="00ED3861" w:rsidRPr="00C40044">
        <w:rPr>
          <w:rFonts w:ascii="Times New Roman" w:hAnsi="Times New Roman"/>
          <w:noProof/>
          <w:sz w:val="24"/>
        </w:rPr>
        <w:t>;</w:t>
      </w:r>
    </w:p>
    <w:p w:rsidR="002A7ACD" w:rsidRPr="00C40044" w:rsidRDefault="00C40044" w:rsidP="00F12C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druge</w:t>
      </w:r>
      <w:r w:rsidR="00C641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informacije</w:t>
      </w:r>
      <w:r w:rsidR="00C641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C641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značaja</w:t>
      </w:r>
      <w:r w:rsidR="00C641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C641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interesa</w:t>
      </w:r>
      <w:r w:rsidR="00C641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C641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investitore</w:t>
      </w:r>
      <w:r w:rsidR="00B22F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B22F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korisnike</w:t>
      </w:r>
      <w:r w:rsidR="00B22F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C64116" w:rsidRPr="00C40044">
        <w:rPr>
          <w:rFonts w:ascii="Times New Roman" w:hAnsi="Times New Roman"/>
          <w:noProof/>
          <w:sz w:val="24"/>
        </w:rPr>
        <w:t>.</w:t>
      </w:r>
    </w:p>
    <w:p w:rsidR="00F531AD" w:rsidRPr="00C40044" w:rsidRDefault="00C40044" w:rsidP="003B098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Odluka</w:t>
      </w:r>
      <w:r w:rsidR="00F531A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F531A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dodeli</w:t>
      </w:r>
      <w:r w:rsidR="00F433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F433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F433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F531A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F531A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posebnog</w:t>
      </w:r>
      <w:r w:rsidR="00F531A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značaja</w:t>
      </w:r>
      <w:r w:rsidR="00170AE9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može</w:t>
      </w:r>
      <w:r w:rsidR="00F531A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biti</w:t>
      </w:r>
      <w:r w:rsidR="00F531A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doneta</w:t>
      </w:r>
      <w:r w:rsidR="00F531A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bez</w:t>
      </w:r>
      <w:r w:rsidR="00F531A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javnog</w:t>
      </w:r>
      <w:r w:rsidR="00F531A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poziva</w:t>
      </w:r>
      <w:r w:rsidR="00F531AD" w:rsidRPr="00C40044">
        <w:rPr>
          <w:rFonts w:ascii="Times New Roman" w:hAnsi="Times New Roman"/>
          <w:noProof/>
          <w:sz w:val="24"/>
        </w:rPr>
        <w:t>.</w:t>
      </w:r>
    </w:p>
    <w:p w:rsidR="00C45F39" w:rsidRPr="00C40044" w:rsidRDefault="00C45F39" w:rsidP="004D2F9E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</w:p>
    <w:p w:rsidR="00A77414" w:rsidRPr="00C40044" w:rsidRDefault="00C40044" w:rsidP="00170AE9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21" w:name="str_12"/>
      <w:bookmarkEnd w:id="21"/>
      <w:r>
        <w:rPr>
          <w:rFonts w:ascii="Times New Roman" w:hAnsi="Times New Roman"/>
          <w:noProof/>
          <w:sz w:val="24"/>
        </w:rPr>
        <w:t>Prijava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</w:p>
    <w:p w:rsidR="00170AE9" w:rsidRPr="00C40044" w:rsidRDefault="00170AE9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22" w:name="clan_13"/>
      <w:bookmarkEnd w:id="22"/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Član</w:t>
      </w:r>
      <w:r w:rsidR="00A77414" w:rsidRPr="00C40044">
        <w:rPr>
          <w:rFonts w:ascii="Times New Roman" w:hAnsi="Times New Roman"/>
          <w:noProof/>
          <w:sz w:val="24"/>
        </w:rPr>
        <w:t xml:space="preserve"> 1</w:t>
      </w:r>
      <w:r w:rsidR="003A053B" w:rsidRPr="00C40044">
        <w:rPr>
          <w:rFonts w:ascii="Times New Roman" w:hAnsi="Times New Roman"/>
          <w:noProof/>
          <w:sz w:val="24"/>
        </w:rPr>
        <w:t>7</w:t>
      </w:r>
      <w:r w:rsidR="002A7ACD" w:rsidRPr="00C40044">
        <w:rPr>
          <w:rFonts w:ascii="Times New Roman" w:hAnsi="Times New Roman"/>
          <w:noProof/>
          <w:sz w:val="24"/>
        </w:rPr>
        <w:t>.</w:t>
      </w:r>
    </w:p>
    <w:p w:rsidR="00984D16" w:rsidRPr="00C40044" w:rsidRDefault="00C40044" w:rsidP="003B098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Obrazac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prijave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javni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poziv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dodelu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C44E9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44E9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C44E9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C44E9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ovom</w:t>
      </w:r>
      <w:r w:rsidR="00C44E9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uredbom</w:t>
      </w:r>
      <w:r w:rsidR="00C44E9D" w:rsidRPr="00C40044">
        <w:rPr>
          <w:rFonts w:ascii="Times New Roman" w:hAnsi="Times New Roman"/>
          <w:noProof/>
          <w:sz w:val="24"/>
        </w:rPr>
        <w:t xml:space="preserve"> </w:t>
      </w:r>
      <w:r w:rsidR="001C02E9" w:rsidRPr="00C40044">
        <w:rPr>
          <w:rFonts w:ascii="Times New Roman" w:hAnsi="Times New Roman"/>
          <w:noProof/>
          <w:sz w:val="24"/>
        </w:rPr>
        <w:t>(</w:t>
      </w:r>
      <w:r>
        <w:rPr>
          <w:rFonts w:ascii="Times New Roman" w:hAnsi="Times New Roman"/>
          <w:noProof/>
          <w:sz w:val="24"/>
        </w:rPr>
        <w:t>u</w:t>
      </w:r>
      <w:r w:rsidR="001C02E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daljem</w:t>
      </w:r>
      <w:r w:rsidR="001C02E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tekstu</w:t>
      </w:r>
      <w:r w:rsidR="001C02E9" w:rsidRPr="00C40044">
        <w:rPr>
          <w:rFonts w:ascii="Times New Roman" w:hAnsi="Times New Roman"/>
          <w:noProof/>
          <w:sz w:val="24"/>
        </w:rPr>
        <w:t xml:space="preserve">: </w:t>
      </w:r>
      <w:r>
        <w:rPr>
          <w:rFonts w:ascii="Times New Roman" w:hAnsi="Times New Roman"/>
          <w:noProof/>
          <w:sz w:val="24"/>
        </w:rPr>
        <w:t>Obrazac</w:t>
      </w:r>
      <w:r w:rsidR="004140A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prijave</w:t>
      </w:r>
      <w:r w:rsidR="00C44E9D" w:rsidRPr="00C40044">
        <w:rPr>
          <w:rFonts w:ascii="Times New Roman" w:hAnsi="Times New Roman"/>
          <w:noProof/>
          <w:sz w:val="24"/>
        </w:rPr>
        <w:t xml:space="preserve">) </w:t>
      </w:r>
      <w:r>
        <w:rPr>
          <w:rFonts w:ascii="Times New Roman" w:hAnsi="Times New Roman"/>
          <w:noProof/>
          <w:sz w:val="24"/>
        </w:rPr>
        <w:t>propisuje</w:t>
      </w:r>
      <w:r w:rsidR="00170AE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ministar</w:t>
      </w:r>
      <w:r w:rsidR="00C811E6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nadležan</w:t>
      </w:r>
      <w:r w:rsidR="00C811E6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za</w:t>
      </w:r>
      <w:r w:rsidR="00C811E6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poslove</w:t>
      </w:r>
      <w:r w:rsidR="00C811E6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privrede</w:t>
      </w:r>
      <w:r w:rsidR="00C811E6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u</w:t>
      </w:r>
      <w:r w:rsidR="00C811E6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daljem</w:t>
      </w:r>
      <w:r w:rsidR="00C811E6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tekstu</w:t>
      </w:r>
      <w:r w:rsidR="00C811E6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: </w:t>
      </w:r>
      <w:r>
        <w:rPr>
          <w:rFonts w:ascii="Times New Roman" w:hAnsi="Times New Roman"/>
          <w:noProof/>
          <w:sz w:val="24"/>
        </w:rPr>
        <w:t>Ministar</w:t>
      </w:r>
      <w:r w:rsidR="00C811E6" w:rsidRPr="00C40044">
        <w:rPr>
          <w:rFonts w:ascii="Times New Roman" w:eastAsia="Times New Roman" w:hAnsi="Times New Roman"/>
          <w:noProof/>
          <w:sz w:val="24"/>
          <w:szCs w:val="24"/>
          <w:lang/>
        </w:rPr>
        <w:t>)</w:t>
      </w:r>
      <w:r w:rsidR="00984D16" w:rsidRPr="00C40044">
        <w:rPr>
          <w:rFonts w:ascii="Times New Roman" w:eastAsia="Times New Roman" w:hAnsi="Times New Roman"/>
          <w:noProof/>
          <w:sz w:val="24"/>
          <w:szCs w:val="24"/>
          <w:lang/>
        </w:rPr>
        <w:t>,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uslovima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kriterijuma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dodelu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utvrđenih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ovom</w:t>
      </w:r>
      <w:r w:rsidR="00984D1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uredbom</w:t>
      </w:r>
      <w:r w:rsidR="00984D16" w:rsidRPr="00C40044">
        <w:rPr>
          <w:rFonts w:ascii="Times New Roman" w:hAnsi="Times New Roman"/>
          <w:noProof/>
          <w:sz w:val="24"/>
        </w:rPr>
        <w:t>.</w:t>
      </w:r>
      <w:r w:rsidR="00984D16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</w:p>
    <w:p w:rsidR="007D6906" w:rsidRPr="00C40044" w:rsidRDefault="00C40044" w:rsidP="003B098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Prijavu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dodelu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7D6906" w:rsidRPr="00C40044">
        <w:rPr>
          <w:rFonts w:ascii="Times New Roman" w:hAnsi="Times New Roman"/>
          <w:noProof/>
          <w:sz w:val="24"/>
        </w:rPr>
        <w:t xml:space="preserve"> (</w:t>
      </w:r>
      <w:r>
        <w:rPr>
          <w:rFonts w:ascii="Times New Roman" w:hAnsi="Times New Roman"/>
          <w:noProof/>
          <w:sz w:val="24"/>
        </w:rPr>
        <w:t>u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daljem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tekstu</w:t>
      </w:r>
      <w:r w:rsidR="007D6906" w:rsidRPr="00C40044">
        <w:rPr>
          <w:rFonts w:ascii="Times New Roman" w:hAnsi="Times New Roman"/>
          <w:noProof/>
          <w:sz w:val="24"/>
        </w:rPr>
        <w:t xml:space="preserve">: </w:t>
      </w:r>
      <w:r>
        <w:rPr>
          <w:rFonts w:ascii="Times New Roman" w:hAnsi="Times New Roman"/>
          <w:noProof/>
          <w:sz w:val="24"/>
        </w:rPr>
        <w:t>Prijava</w:t>
      </w:r>
      <w:r w:rsidR="007D6906" w:rsidRPr="00C40044">
        <w:rPr>
          <w:rFonts w:ascii="Times New Roman" w:hAnsi="Times New Roman"/>
          <w:noProof/>
          <w:sz w:val="24"/>
        </w:rPr>
        <w:t xml:space="preserve">) </w:t>
      </w:r>
      <w:r>
        <w:rPr>
          <w:rFonts w:ascii="Times New Roman" w:hAnsi="Times New Roman"/>
          <w:noProof/>
          <w:sz w:val="24"/>
        </w:rPr>
        <w:t>čine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Obrazac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prijave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prateća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dokumentacija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uz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njega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podnosi</w:t>
      </w:r>
      <w:r w:rsidR="007D6906" w:rsidRPr="00C40044">
        <w:rPr>
          <w:rFonts w:ascii="Times New Roman" w:hAnsi="Times New Roman"/>
          <w:noProof/>
          <w:sz w:val="24"/>
        </w:rPr>
        <w:t>.</w:t>
      </w:r>
    </w:p>
    <w:p w:rsidR="00D261D8" w:rsidRPr="00C40044" w:rsidRDefault="00C40044" w:rsidP="003B098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Obrazac</w:t>
      </w:r>
      <w:r w:rsidR="00B22F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prijave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mora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C45F3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sadrži</w:t>
      </w:r>
      <w:r w:rsidR="00C45F3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podatke</w:t>
      </w:r>
      <w:r w:rsidR="00C45F3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kojima</w:t>
      </w:r>
      <w:r w:rsidR="00C45F3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C45F3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obezbeđuju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uslovi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uporedivost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njoj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sadržani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potrebama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postupka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ocene</w:t>
      </w:r>
      <w:r w:rsidR="00B22F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investicionog</w:t>
      </w:r>
      <w:r w:rsidR="00B22F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projekta</w:t>
      </w:r>
      <w:r w:rsidR="00B22F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B22F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postupka</w:t>
      </w:r>
      <w:r w:rsidR="00B22F8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kontrole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ugovornih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obaveza</w:t>
      </w:r>
      <w:r w:rsidR="00EB62C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</w:t>
      </w:r>
      <w:r w:rsidR="00EB62C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EB62C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korisnik</w:t>
      </w:r>
      <w:r w:rsidR="0033048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33048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dužan</w:t>
      </w:r>
      <w:r w:rsidR="00502B5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EB62C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izvršava</w:t>
      </w:r>
      <w:r w:rsidR="00D261D8" w:rsidRPr="00C40044">
        <w:rPr>
          <w:rFonts w:ascii="Times New Roman" w:hAnsi="Times New Roman"/>
          <w:noProof/>
          <w:sz w:val="24"/>
        </w:rPr>
        <w:t>.</w:t>
      </w:r>
    </w:p>
    <w:p w:rsidR="00984D16" w:rsidRPr="00C40044" w:rsidRDefault="00C40044" w:rsidP="003B098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  <w:lang/>
        </w:rPr>
        <w:t>Obrazac</w:t>
      </w:r>
      <w:r w:rsidR="004140A7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prijave</w:t>
      </w:r>
      <w:r w:rsidR="00984D16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 w:rsidR="001C02E9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objavljuju</w:t>
      </w:r>
      <w:r w:rsidR="001C02E9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se</w:t>
      </w:r>
      <w:r w:rsidR="00C44E9D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na</w:t>
      </w:r>
      <w:r w:rsidR="00C44E9D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internet</w:t>
      </w:r>
      <w:r w:rsidR="00C44E9D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stranicama</w:t>
      </w:r>
      <w:r w:rsidR="00984D16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Ministarstva</w:t>
      </w:r>
      <w:r w:rsidR="00C44E9D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i</w:t>
      </w:r>
      <w:r w:rsidR="00C44E9D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Agencije</w:t>
      </w:r>
      <w:r w:rsidR="00984D16" w:rsidRPr="00C40044">
        <w:rPr>
          <w:rFonts w:ascii="Times New Roman" w:eastAsia="Times New Roman" w:hAnsi="Times New Roman"/>
          <w:noProof/>
          <w:sz w:val="24"/>
          <w:szCs w:val="24"/>
          <w:lang/>
        </w:rPr>
        <w:t>.</w:t>
      </w:r>
    </w:p>
    <w:p w:rsidR="00A77414" w:rsidRPr="00C40044" w:rsidRDefault="00C40044" w:rsidP="003B098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Investitor</w:t>
      </w:r>
      <w:r w:rsidR="00AB412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podnosi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Agenciji</w:t>
      </w:r>
      <w:r w:rsidR="00A77414" w:rsidRPr="00C40044">
        <w:rPr>
          <w:rFonts w:ascii="Times New Roman" w:hAnsi="Times New Roman"/>
          <w:noProof/>
          <w:sz w:val="24"/>
        </w:rPr>
        <w:t>.</w:t>
      </w:r>
    </w:p>
    <w:p w:rsidR="00A77414" w:rsidRPr="00C40044" w:rsidRDefault="00C40044" w:rsidP="003B098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Prijava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podnosi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srpskom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jeziku</w:t>
      </w:r>
      <w:r w:rsidR="00A77414" w:rsidRPr="00C40044">
        <w:rPr>
          <w:rFonts w:ascii="Times New Roman" w:hAnsi="Times New Roman"/>
          <w:noProof/>
          <w:sz w:val="24"/>
        </w:rPr>
        <w:t>.</w:t>
      </w:r>
    </w:p>
    <w:p w:rsidR="00A77414" w:rsidRPr="00C40044" w:rsidRDefault="00C40044" w:rsidP="003B098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Prateća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dokumentacija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7D6906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podnosi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uz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Obrazac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prijave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obavezno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obuhvata</w:t>
      </w:r>
      <w:r w:rsidR="00A77414" w:rsidRPr="00C40044">
        <w:rPr>
          <w:rFonts w:ascii="Times New Roman" w:hAnsi="Times New Roman"/>
          <w:noProof/>
          <w:sz w:val="24"/>
        </w:rPr>
        <w:t>:</w:t>
      </w:r>
    </w:p>
    <w:p w:rsidR="00A77414" w:rsidRPr="00C40044" w:rsidRDefault="001C02E9" w:rsidP="003B098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1</w:t>
      </w:r>
      <w:r w:rsidR="00A77414" w:rsidRPr="00C40044">
        <w:rPr>
          <w:rFonts w:ascii="Times New Roman" w:hAnsi="Times New Roman"/>
          <w:noProof/>
          <w:sz w:val="24"/>
        </w:rPr>
        <w:t xml:space="preserve">) </w:t>
      </w:r>
      <w:r w:rsidR="00C40044">
        <w:rPr>
          <w:rFonts w:ascii="Times New Roman" w:hAnsi="Times New Roman"/>
          <w:noProof/>
          <w:sz w:val="24"/>
        </w:rPr>
        <w:t>investicioni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projekat</w:t>
      </w:r>
      <w:r w:rsidR="005442BF" w:rsidRPr="00C40044">
        <w:rPr>
          <w:rFonts w:ascii="Times New Roman" w:hAnsi="Times New Roman"/>
          <w:noProof/>
          <w:sz w:val="24"/>
        </w:rPr>
        <w:t xml:space="preserve"> - </w:t>
      </w:r>
      <w:r w:rsidR="00C40044">
        <w:rPr>
          <w:rFonts w:ascii="Times New Roman" w:hAnsi="Times New Roman"/>
          <w:noProof/>
          <w:sz w:val="24"/>
        </w:rPr>
        <w:t>poslovni</w:t>
      </w:r>
      <w:r w:rsidR="00A77414" w:rsidRPr="00C40044">
        <w:rPr>
          <w:rFonts w:ascii="Times New Roman" w:hAnsi="Times New Roman"/>
          <w:noProof/>
          <w:sz w:val="24"/>
        </w:rPr>
        <w:t>/</w:t>
      </w:r>
      <w:r w:rsidR="00C40044">
        <w:rPr>
          <w:rFonts w:ascii="Times New Roman" w:hAnsi="Times New Roman"/>
          <w:noProof/>
          <w:sz w:val="24"/>
        </w:rPr>
        <w:t>biznis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plan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detaljnim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opisom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elemenata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direktne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investicije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čiju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realizaciju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konkuriše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dodelu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="00935B45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</w:t>
      </w:r>
      <w:r w:rsidR="00935B45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javnom</w:t>
      </w:r>
      <w:r w:rsidR="00935B45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oglasu</w:t>
      </w:r>
      <w:r w:rsidR="00C45F39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koji</w:t>
      </w:r>
      <w:r w:rsidR="00C45F3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</w:t>
      </w:r>
      <w:r w:rsidR="00C45F3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sastavni</w:t>
      </w:r>
      <w:r w:rsidR="00C45F3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deo</w:t>
      </w:r>
      <w:r w:rsidR="00C45F39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Ugovora</w:t>
      </w:r>
      <w:r w:rsidR="005B646E" w:rsidRPr="00C40044">
        <w:rPr>
          <w:rFonts w:ascii="Times New Roman" w:hAnsi="Times New Roman"/>
          <w:noProof/>
          <w:sz w:val="24"/>
        </w:rPr>
        <w:t>;</w:t>
      </w:r>
    </w:p>
    <w:p w:rsidR="00B22F82" w:rsidRPr="00C40044" w:rsidRDefault="005B646E" w:rsidP="00C44E9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2</w:t>
      </w:r>
      <w:r w:rsidR="00A77414" w:rsidRPr="00C40044">
        <w:rPr>
          <w:rFonts w:ascii="Times New Roman" w:hAnsi="Times New Roman"/>
          <w:noProof/>
          <w:sz w:val="24"/>
        </w:rPr>
        <w:t xml:space="preserve">) </w:t>
      </w:r>
      <w:r w:rsidR="00C40044">
        <w:rPr>
          <w:rFonts w:ascii="Times New Roman" w:hAnsi="Times New Roman"/>
          <w:noProof/>
          <w:sz w:val="24"/>
        </w:rPr>
        <w:t>original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overena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fotokopija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registrovanih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finansijskih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izveštaja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investitora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prethodne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godine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poslovanja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sa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nalazom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ovlašćenog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revizora</w:t>
      </w:r>
      <w:r w:rsidR="00A77414" w:rsidRPr="00C40044">
        <w:rPr>
          <w:rFonts w:ascii="Times New Roman" w:hAnsi="Times New Roman"/>
          <w:noProof/>
          <w:sz w:val="24"/>
        </w:rPr>
        <w:t xml:space="preserve"> (</w:t>
      </w:r>
      <w:r w:rsidR="00C40044">
        <w:rPr>
          <w:rFonts w:ascii="Times New Roman" w:hAnsi="Times New Roman"/>
          <w:noProof/>
          <w:sz w:val="24"/>
        </w:rPr>
        <w:t>ako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postoji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zakonska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obaveza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pribavljanja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nalaza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ovlašćenog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revizora</w:t>
      </w:r>
      <w:r w:rsidR="00A77414" w:rsidRPr="00C40044">
        <w:rPr>
          <w:rFonts w:ascii="Times New Roman" w:hAnsi="Times New Roman"/>
          <w:noProof/>
          <w:sz w:val="24"/>
        </w:rPr>
        <w:t xml:space="preserve">), </w:t>
      </w:r>
      <w:r w:rsidR="00C40044">
        <w:rPr>
          <w:rFonts w:ascii="Times New Roman" w:hAnsi="Times New Roman"/>
          <w:noProof/>
          <w:sz w:val="24"/>
        </w:rPr>
        <w:t>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strano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pravno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lice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podnosi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original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overenu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fotokopiju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overeni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prevod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srpski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jezik</w:t>
      </w:r>
      <w:r w:rsidR="00EB5D6B" w:rsidRPr="00C40044">
        <w:rPr>
          <w:rFonts w:ascii="Times New Roman" w:hAnsi="Times New Roman"/>
          <w:noProof/>
          <w:sz w:val="24"/>
        </w:rPr>
        <w:t xml:space="preserve"> (</w:t>
      </w:r>
      <w:r w:rsidR="00C40044">
        <w:rPr>
          <w:rFonts w:ascii="Times New Roman" w:hAnsi="Times New Roman"/>
          <w:noProof/>
          <w:sz w:val="24"/>
        </w:rPr>
        <w:t>uz</w:t>
      </w:r>
      <w:r w:rsidR="00EB5D6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nalaz</w:t>
      </w:r>
      <w:r w:rsidR="00EB5D6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ovlašćenog</w:t>
      </w:r>
      <w:r w:rsidR="00EB5D6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revizora</w:t>
      </w:r>
      <w:r w:rsidR="00EB5D6B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ako</w:t>
      </w:r>
      <w:r w:rsidR="00EB5D6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</w:t>
      </w:r>
      <w:r w:rsidR="00EB5D6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to</w:t>
      </w:r>
      <w:r w:rsidR="00EB5D6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EB5D6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skladu</w:t>
      </w:r>
      <w:r w:rsidR="00EB5D6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</w:t>
      </w:r>
      <w:r w:rsidR="00EB5D6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nacionalnim</w:t>
      </w:r>
      <w:r w:rsidR="00EB5D6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zakonodavstvom</w:t>
      </w:r>
      <w:r w:rsidR="00651518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stranog</w:t>
      </w:r>
      <w:r w:rsidR="00651518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predlagača</w:t>
      </w:r>
      <w:r w:rsidR="00EB5D6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investicionog</w:t>
      </w:r>
      <w:r w:rsidR="00EB5D6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projekta</w:t>
      </w:r>
      <w:r w:rsidR="006B286D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ili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izjavu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investitora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da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nije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obavezan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da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pribavlja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izveštaj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ovlašćenog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revizora</w:t>
      </w:r>
      <w:r w:rsidR="00EB5D6B" w:rsidRPr="00C40044">
        <w:rPr>
          <w:rFonts w:ascii="Times New Roman" w:hAnsi="Times New Roman"/>
          <w:noProof/>
          <w:sz w:val="24"/>
        </w:rPr>
        <w:t>)</w:t>
      </w:r>
      <w:r w:rsidR="00B22F82" w:rsidRPr="00C40044">
        <w:rPr>
          <w:rFonts w:ascii="Times New Roman" w:hAnsi="Times New Roman"/>
          <w:noProof/>
          <w:sz w:val="24"/>
        </w:rPr>
        <w:t>;</w:t>
      </w:r>
    </w:p>
    <w:p w:rsidR="0005061C" w:rsidRPr="00C40044" w:rsidRDefault="0005061C" w:rsidP="00C44E9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3) </w:t>
      </w:r>
      <w:r w:rsidR="00C40044">
        <w:rPr>
          <w:rFonts w:ascii="Times New Roman" w:hAnsi="Times New Roman"/>
          <w:noProof/>
          <w:sz w:val="24"/>
        </w:rPr>
        <w:t>projektovani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bilansi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stanja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uspeha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korisnika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izveštaj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novčanim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tokovima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period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realizacije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investicionog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projekta</w:t>
      </w:r>
      <w:r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uključujući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period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člana</w:t>
      </w:r>
      <w:r w:rsidRPr="00C40044">
        <w:rPr>
          <w:rFonts w:ascii="Times New Roman" w:hAnsi="Times New Roman"/>
          <w:noProof/>
          <w:sz w:val="24"/>
        </w:rPr>
        <w:t xml:space="preserve"> 10. </w:t>
      </w:r>
      <w:r w:rsidR="00C40044">
        <w:rPr>
          <w:rFonts w:ascii="Times New Roman" w:hAnsi="Times New Roman"/>
          <w:noProof/>
          <w:sz w:val="24"/>
        </w:rPr>
        <w:t>ove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uredbe</w:t>
      </w:r>
      <w:r w:rsidRPr="00C40044">
        <w:rPr>
          <w:rFonts w:ascii="Times New Roman" w:hAnsi="Times New Roman"/>
          <w:noProof/>
          <w:sz w:val="24"/>
        </w:rPr>
        <w:t>;</w:t>
      </w:r>
    </w:p>
    <w:p w:rsidR="00A77414" w:rsidRPr="00C40044" w:rsidRDefault="00D8503C" w:rsidP="003B098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lastRenderedPageBreak/>
        <w:t>5</w:t>
      </w:r>
      <w:r w:rsidR="00A77414" w:rsidRPr="00C40044">
        <w:rPr>
          <w:rFonts w:ascii="Times New Roman" w:hAnsi="Times New Roman"/>
          <w:noProof/>
          <w:sz w:val="24"/>
        </w:rPr>
        <w:t xml:space="preserve">) </w:t>
      </w:r>
      <w:r w:rsidR="00C40044">
        <w:rPr>
          <w:rFonts w:ascii="Times New Roman" w:hAnsi="Times New Roman"/>
          <w:noProof/>
          <w:sz w:val="24"/>
        </w:rPr>
        <w:t>original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ili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overena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fotokopija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izvoda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Registra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privrednih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subjekata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koji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podnosi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investitor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sedištem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Republici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Srbiji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odnosno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izvod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odgovarajućeg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registra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države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kojoj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strani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investitor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ima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sedište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stariji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meseca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overen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strane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nadležnog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organa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kao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overeni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prevod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izvoda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srpski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jezik</w:t>
      </w:r>
      <w:r w:rsidR="00A77414" w:rsidRPr="00C40044">
        <w:rPr>
          <w:rFonts w:ascii="Times New Roman" w:hAnsi="Times New Roman"/>
          <w:noProof/>
          <w:sz w:val="24"/>
        </w:rPr>
        <w:t>,</w:t>
      </w:r>
    </w:p>
    <w:p w:rsidR="00A77414" w:rsidRPr="00C40044" w:rsidRDefault="00D8503C" w:rsidP="003B098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6</w:t>
      </w:r>
      <w:r w:rsidR="00A77414" w:rsidRPr="00C40044">
        <w:rPr>
          <w:rFonts w:ascii="Times New Roman" w:hAnsi="Times New Roman"/>
          <w:noProof/>
          <w:sz w:val="24"/>
        </w:rPr>
        <w:t xml:space="preserve">) </w:t>
      </w:r>
      <w:r w:rsidR="00C40044">
        <w:rPr>
          <w:rFonts w:ascii="Times New Roman" w:hAnsi="Times New Roman"/>
          <w:noProof/>
          <w:color w:val="000000"/>
          <w:sz w:val="24"/>
        </w:rPr>
        <w:t>pisana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izjava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da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realizaciju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istog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investicionog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projekta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odnosno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iste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opravdane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troškove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nije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dodeljena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a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ako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jeste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po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kom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osnovu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kojem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obliku</w:t>
      </w:r>
      <w:r w:rsidR="00C44E9D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="00C44E9D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iznosu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je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dodeljena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državna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pomoć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budžeta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Republike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Srbije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autonomne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pokrajine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ili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jedinice</w:t>
      </w:r>
      <w:r w:rsidR="000441A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lokalne</w:t>
      </w:r>
      <w:r w:rsidR="00125F4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samouprave</w:t>
      </w:r>
      <w:r w:rsidR="00125F4E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6B286D" w:rsidRPr="00C40044" w:rsidRDefault="00D8503C" w:rsidP="003B098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7</w:t>
      </w:r>
      <w:r w:rsidR="00A77414" w:rsidRPr="00C40044">
        <w:rPr>
          <w:rFonts w:ascii="Times New Roman" w:hAnsi="Times New Roman"/>
          <w:noProof/>
          <w:sz w:val="24"/>
        </w:rPr>
        <w:t xml:space="preserve">) </w:t>
      </w:r>
      <w:r w:rsidR="00C40044">
        <w:rPr>
          <w:rFonts w:ascii="Times New Roman" w:hAnsi="Times New Roman"/>
          <w:noProof/>
          <w:sz w:val="24"/>
        </w:rPr>
        <w:t>dokaz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izmirenju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obaveza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osnovu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poreza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doprinosa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Republici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Srbiji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strane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investitore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nisu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poslovali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Republici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Srbiji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potpisana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izjava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investitor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nije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poslovao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Republici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Srbiji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nema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rezidentni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nerezidentni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poreski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identifikacioni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broj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dodeljen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skladu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propisima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kojima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uređuje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poreski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postupak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poreska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administracija</w:t>
      </w:r>
      <w:r w:rsidR="006B286D" w:rsidRPr="00C40044">
        <w:rPr>
          <w:rFonts w:ascii="Times New Roman" w:hAnsi="Times New Roman"/>
          <w:noProof/>
          <w:sz w:val="24"/>
        </w:rPr>
        <w:t>;</w:t>
      </w:r>
    </w:p>
    <w:p w:rsidR="00A77414" w:rsidRPr="00C40044" w:rsidRDefault="00D8503C" w:rsidP="003B098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8</w:t>
      </w:r>
      <w:r w:rsidR="006B286D" w:rsidRPr="00C40044">
        <w:rPr>
          <w:rFonts w:ascii="Times New Roman" w:hAnsi="Times New Roman"/>
          <w:noProof/>
          <w:sz w:val="24"/>
        </w:rPr>
        <w:t xml:space="preserve">) </w:t>
      </w:r>
      <w:r w:rsidR="00C40044">
        <w:rPr>
          <w:rFonts w:ascii="Times New Roman" w:hAnsi="Times New Roman"/>
          <w:noProof/>
          <w:sz w:val="24"/>
        </w:rPr>
        <w:t>izvod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Centralnog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registra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obaveznog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socijalnog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osiguranja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kojim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utvrđuje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broj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zaposlenih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vrsta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radnog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angažovanja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zaposlenima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kod</w:t>
      </w:r>
      <w:r w:rsidR="00F4338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Korisnika</w:t>
      </w:r>
      <w:r w:rsidR="00F4338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="00F4338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trenutku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podnošenja</w:t>
      </w:r>
      <w:r w:rsidR="006B286D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prijave</w:t>
      </w:r>
      <w:r w:rsidR="0091423F" w:rsidRPr="00C40044">
        <w:rPr>
          <w:rFonts w:ascii="Times New Roman" w:hAnsi="Times New Roman"/>
          <w:noProof/>
          <w:sz w:val="24"/>
        </w:rPr>
        <w:t>.</w:t>
      </w:r>
    </w:p>
    <w:p w:rsidR="00616278" w:rsidRPr="00C40044" w:rsidRDefault="00C40044" w:rsidP="003B098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Prijava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ulaganje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posebnog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značaja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van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javnog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poziva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podnosi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Ministarstvu</w:t>
      </w:r>
      <w:r w:rsidR="00616278" w:rsidRPr="00C40044">
        <w:rPr>
          <w:rFonts w:ascii="Times New Roman" w:hAnsi="Times New Roman"/>
          <w:noProof/>
          <w:sz w:val="24"/>
        </w:rPr>
        <w:t>.</w:t>
      </w:r>
    </w:p>
    <w:p w:rsidR="00616278" w:rsidRPr="00C40044" w:rsidRDefault="00C40044" w:rsidP="0061627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Danom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podnošenja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prijave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 w:rsidR="00C811E6" w:rsidRPr="00C40044">
        <w:rPr>
          <w:rFonts w:ascii="Times New Roman" w:hAnsi="Times New Roman"/>
          <w:noProof/>
          <w:sz w:val="24"/>
        </w:rPr>
        <w:t xml:space="preserve">8. </w:t>
      </w:r>
      <w:r>
        <w:rPr>
          <w:rFonts w:ascii="Times New Roman" w:hAnsi="Times New Roman"/>
          <w:noProof/>
          <w:sz w:val="24"/>
        </w:rPr>
        <w:t>ovog</w:t>
      </w:r>
      <w:r w:rsidR="00C811E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C811E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smatra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prijema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Prijave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od</w:t>
      </w:r>
      <w:r w:rsidR="00616278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strane</w:t>
      </w:r>
      <w:r w:rsidR="00616278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Ministarstva</w:t>
      </w:r>
      <w:r w:rsidR="00616278" w:rsidRPr="00C40044">
        <w:rPr>
          <w:rFonts w:ascii="Times New Roman" w:hAnsi="Times New Roman"/>
          <w:noProof/>
          <w:sz w:val="24"/>
        </w:rPr>
        <w:t>.</w:t>
      </w:r>
    </w:p>
    <w:p w:rsidR="002709F6" w:rsidRPr="00C40044" w:rsidRDefault="002709F6" w:rsidP="00E2645D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23" w:name="str_13"/>
      <w:bookmarkEnd w:id="23"/>
    </w:p>
    <w:p w:rsidR="00D93DCF" w:rsidRPr="00C40044" w:rsidRDefault="00C40044" w:rsidP="00E2645D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Utvrđivanje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ispunjenosti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formalnih</w:t>
      </w:r>
      <w:r w:rsidR="00C811E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uslova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dodelu</w:t>
      </w:r>
      <w:r w:rsidR="00FD011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</w:p>
    <w:p w:rsidR="000441AE" w:rsidRPr="00C40044" w:rsidRDefault="000441AE" w:rsidP="00F12C24">
      <w:pPr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4"/>
          <w:szCs w:val="24"/>
          <w:lang/>
        </w:rPr>
      </w:pPr>
    </w:p>
    <w:p w:rsidR="00D93DCF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Član</w:t>
      </w:r>
      <w:r w:rsidR="00D93DCF" w:rsidRPr="00C40044">
        <w:rPr>
          <w:rFonts w:ascii="Times New Roman" w:hAnsi="Times New Roman"/>
          <w:noProof/>
          <w:sz w:val="24"/>
        </w:rPr>
        <w:t xml:space="preserve"> 1</w:t>
      </w:r>
      <w:r w:rsidR="00EF0060" w:rsidRPr="00C40044">
        <w:rPr>
          <w:rFonts w:ascii="Times New Roman" w:hAnsi="Times New Roman"/>
          <w:noProof/>
          <w:sz w:val="24"/>
        </w:rPr>
        <w:t>8</w:t>
      </w:r>
      <w:r w:rsidR="000441AE" w:rsidRPr="00C40044">
        <w:rPr>
          <w:rFonts w:ascii="Times New Roman" w:hAnsi="Times New Roman"/>
          <w:noProof/>
          <w:sz w:val="24"/>
        </w:rPr>
        <w:t>.</w:t>
      </w:r>
    </w:p>
    <w:p w:rsidR="00997F91" w:rsidRPr="00C40044" w:rsidRDefault="00C40044" w:rsidP="00997F91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Agencija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utvrđuje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ispunjenost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formalnih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uslova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ovom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uredbom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dostavljenom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Prijavom</w:t>
      </w:r>
      <w:r w:rsidR="00997F91" w:rsidRPr="00C40044">
        <w:rPr>
          <w:rFonts w:ascii="Times New Roman" w:hAnsi="Times New Roman"/>
          <w:noProof/>
          <w:sz w:val="24"/>
        </w:rPr>
        <w:t>.</w:t>
      </w:r>
    </w:p>
    <w:p w:rsidR="00997F91" w:rsidRPr="00C40044" w:rsidRDefault="00C40044" w:rsidP="00997F91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Agencija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odbacuje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neblagovremene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Prijave</w:t>
      </w:r>
      <w:r w:rsidR="00997F91" w:rsidRPr="00C40044">
        <w:rPr>
          <w:rFonts w:ascii="Times New Roman" w:hAnsi="Times New Roman"/>
          <w:noProof/>
          <w:sz w:val="24"/>
        </w:rPr>
        <w:t>.</w:t>
      </w:r>
    </w:p>
    <w:p w:rsidR="00997F91" w:rsidRPr="00C40044" w:rsidRDefault="00C40044" w:rsidP="00997F91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Ako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ispunjava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uslove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997F91" w:rsidRPr="00C40044">
        <w:rPr>
          <w:rFonts w:ascii="Times New Roman" w:hAnsi="Times New Roman"/>
          <w:noProof/>
          <w:sz w:val="24"/>
        </w:rPr>
        <w:t xml:space="preserve"> 17. </w:t>
      </w:r>
      <w:r>
        <w:rPr>
          <w:rFonts w:ascii="Times New Roman" w:hAnsi="Times New Roman"/>
          <w:noProof/>
          <w:sz w:val="24"/>
        </w:rPr>
        <w:t>ove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997F91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Agencija</w:t>
      </w:r>
      <w:r w:rsidR="00997F91" w:rsidRPr="00C40044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odbacuje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kao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nepotpunu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podnosiocu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uz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obrazloženje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997F91" w:rsidRPr="00C40044">
        <w:rPr>
          <w:rFonts w:ascii="Times New Roman" w:hAnsi="Times New Roman"/>
          <w:noProof/>
          <w:sz w:val="24"/>
        </w:rPr>
        <w:t xml:space="preserve"> 30 </w:t>
      </w:r>
      <w:r>
        <w:rPr>
          <w:rFonts w:ascii="Times New Roman" w:hAnsi="Times New Roman"/>
          <w:noProof/>
          <w:sz w:val="24"/>
        </w:rPr>
        <w:t>dana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okončanja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javnog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poziva</w:t>
      </w:r>
      <w:r w:rsidR="00997F91" w:rsidRPr="00C40044">
        <w:rPr>
          <w:rFonts w:ascii="Times New Roman" w:hAnsi="Times New Roman"/>
          <w:noProof/>
          <w:sz w:val="24"/>
        </w:rPr>
        <w:t>.</w:t>
      </w:r>
    </w:p>
    <w:p w:rsidR="00997F91" w:rsidRPr="00C40044" w:rsidRDefault="00C40044" w:rsidP="00997F91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Ako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ispunjava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uslove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</w:t>
      </w:r>
      <w:r w:rsidR="00C811E6" w:rsidRPr="00C40044">
        <w:rPr>
          <w:rFonts w:ascii="Times New Roman" w:hAnsi="Times New Roman"/>
          <w:noProof/>
          <w:sz w:val="24"/>
        </w:rPr>
        <w:t>.</w:t>
      </w:r>
      <w:r w:rsidR="00997F91" w:rsidRPr="00C40044">
        <w:rPr>
          <w:rFonts w:ascii="Times New Roman" w:hAnsi="Times New Roman"/>
          <w:noProof/>
          <w:sz w:val="24"/>
        </w:rPr>
        <w:t xml:space="preserve"> 4. </w:t>
      </w:r>
      <w:r>
        <w:rPr>
          <w:rFonts w:ascii="Times New Roman" w:hAnsi="Times New Roman"/>
          <w:noProof/>
          <w:sz w:val="24"/>
        </w:rPr>
        <w:t>i</w:t>
      </w:r>
      <w:r w:rsidR="00997F91" w:rsidRPr="00C40044">
        <w:rPr>
          <w:rFonts w:ascii="Times New Roman" w:hAnsi="Times New Roman"/>
          <w:noProof/>
          <w:sz w:val="24"/>
        </w:rPr>
        <w:t xml:space="preserve"> 8. </w:t>
      </w:r>
      <w:r>
        <w:rPr>
          <w:rFonts w:ascii="Times New Roman" w:hAnsi="Times New Roman"/>
          <w:noProof/>
          <w:sz w:val="24"/>
        </w:rPr>
        <w:t>ove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odbacuje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kao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nedopuštenu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podnosiocu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uz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obrazloženje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997F91" w:rsidRPr="00C40044">
        <w:rPr>
          <w:rFonts w:ascii="Times New Roman" w:hAnsi="Times New Roman"/>
          <w:noProof/>
          <w:sz w:val="24"/>
        </w:rPr>
        <w:t xml:space="preserve"> 30 </w:t>
      </w:r>
      <w:r>
        <w:rPr>
          <w:rFonts w:ascii="Times New Roman" w:hAnsi="Times New Roman"/>
          <w:noProof/>
          <w:sz w:val="24"/>
        </w:rPr>
        <w:t>dana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okončanja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javnog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poziva</w:t>
      </w:r>
      <w:r w:rsidR="00997F91" w:rsidRPr="00C40044">
        <w:rPr>
          <w:rFonts w:ascii="Times New Roman" w:hAnsi="Times New Roman"/>
          <w:noProof/>
          <w:sz w:val="24"/>
        </w:rPr>
        <w:t>.</w:t>
      </w:r>
    </w:p>
    <w:p w:rsidR="00997F91" w:rsidRPr="00C40044" w:rsidRDefault="00C40044" w:rsidP="00997F91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Prigovor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odluku</w:t>
      </w:r>
      <w:r w:rsidR="004D2F9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Agencije</w:t>
      </w:r>
      <w:r w:rsidR="00997F91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</w:t>
      </w:r>
      <w:r w:rsidR="0043295E" w:rsidRPr="00C40044">
        <w:rPr>
          <w:rFonts w:ascii="Times New Roman" w:hAnsi="Times New Roman"/>
          <w:noProof/>
          <w:sz w:val="24"/>
        </w:rPr>
        <w:t xml:space="preserve">. 2, 3. </w:t>
      </w:r>
      <w:r>
        <w:rPr>
          <w:rFonts w:ascii="Times New Roman" w:hAnsi="Times New Roman"/>
          <w:noProof/>
          <w:sz w:val="24"/>
        </w:rPr>
        <w:t>i</w:t>
      </w:r>
      <w:r w:rsidR="0043295E" w:rsidRPr="00C40044">
        <w:rPr>
          <w:rFonts w:ascii="Times New Roman" w:hAnsi="Times New Roman"/>
          <w:noProof/>
          <w:sz w:val="24"/>
        </w:rPr>
        <w:t xml:space="preserve"> 4. </w:t>
      </w:r>
      <w:r>
        <w:rPr>
          <w:rFonts w:ascii="Times New Roman" w:hAnsi="Times New Roman"/>
          <w:noProof/>
          <w:sz w:val="24"/>
        </w:rPr>
        <w:t>ovog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može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podneti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osam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prijema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obaveštenja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Agencije</w:t>
      </w:r>
      <w:r w:rsidR="00997F91" w:rsidRPr="00C40044">
        <w:rPr>
          <w:rFonts w:ascii="Times New Roman" w:hAnsi="Times New Roman"/>
          <w:noProof/>
          <w:sz w:val="24"/>
        </w:rPr>
        <w:t>.</w:t>
      </w:r>
    </w:p>
    <w:p w:rsidR="00997F91" w:rsidRPr="00C40044" w:rsidRDefault="00C40044" w:rsidP="00997F91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Ministarstvo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odlučuje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prigovoru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 w:rsidR="00ED3861" w:rsidRPr="00C40044">
        <w:rPr>
          <w:rFonts w:ascii="Times New Roman" w:hAnsi="Times New Roman"/>
          <w:noProof/>
          <w:sz w:val="24"/>
        </w:rPr>
        <w:t>5</w:t>
      </w:r>
      <w:r w:rsidR="00997F91" w:rsidRPr="00C40044">
        <w:rPr>
          <w:rFonts w:ascii="Times New Roman" w:hAnsi="Times New Roman"/>
          <w:noProof/>
          <w:sz w:val="24"/>
        </w:rPr>
        <w:t xml:space="preserve">. </w:t>
      </w:r>
      <w:r>
        <w:rPr>
          <w:rFonts w:ascii="Times New Roman" w:hAnsi="Times New Roman"/>
          <w:noProof/>
          <w:sz w:val="24"/>
        </w:rPr>
        <w:t>ovog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997F91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odgovor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podnosiocu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997F91" w:rsidRPr="00C40044">
        <w:rPr>
          <w:rFonts w:ascii="Times New Roman" w:hAnsi="Times New Roman"/>
          <w:noProof/>
          <w:sz w:val="24"/>
        </w:rPr>
        <w:t xml:space="preserve"> 15 </w:t>
      </w:r>
      <w:r>
        <w:rPr>
          <w:rFonts w:ascii="Times New Roman" w:hAnsi="Times New Roman"/>
          <w:noProof/>
          <w:sz w:val="24"/>
        </w:rPr>
        <w:t>dana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prijema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prigovora</w:t>
      </w:r>
      <w:r w:rsidR="00997F91" w:rsidRPr="00C40044">
        <w:rPr>
          <w:rFonts w:ascii="Times New Roman" w:hAnsi="Times New Roman"/>
          <w:noProof/>
          <w:sz w:val="24"/>
        </w:rPr>
        <w:t>.</w:t>
      </w:r>
    </w:p>
    <w:p w:rsidR="00997F91" w:rsidRPr="00C40044" w:rsidRDefault="00C40044" w:rsidP="00997F91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Prijave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blagovremene</w:t>
      </w:r>
      <w:r w:rsidR="00997F91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potpune</w:t>
      </w:r>
      <w:r w:rsidR="00ED386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dopuštene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Komisiji</w:t>
      </w:r>
      <w:r w:rsidR="00997F91" w:rsidRPr="00C40044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preko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roku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997F91" w:rsidRPr="00C40044">
        <w:rPr>
          <w:rFonts w:ascii="Times New Roman" w:hAnsi="Times New Roman"/>
          <w:noProof/>
          <w:sz w:val="24"/>
        </w:rPr>
        <w:t xml:space="preserve"> 30 </w:t>
      </w:r>
      <w:r>
        <w:rPr>
          <w:rFonts w:ascii="Times New Roman" w:hAnsi="Times New Roman"/>
          <w:noProof/>
          <w:sz w:val="24"/>
        </w:rPr>
        <w:t>dana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okončanja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javnog</w:t>
      </w:r>
      <w:r w:rsidR="00997F9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poziva</w:t>
      </w:r>
      <w:r w:rsidR="00997F91" w:rsidRPr="00C40044">
        <w:rPr>
          <w:rFonts w:ascii="Times New Roman" w:hAnsi="Times New Roman"/>
          <w:noProof/>
          <w:sz w:val="24"/>
        </w:rPr>
        <w:t>.</w:t>
      </w:r>
    </w:p>
    <w:p w:rsidR="001D768A" w:rsidRPr="00C40044" w:rsidRDefault="001D768A" w:rsidP="00B56DEC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</w:p>
    <w:p w:rsidR="002E66FB" w:rsidRPr="00C40044" w:rsidRDefault="00C40044" w:rsidP="00844EA0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Analiza</w:t>
      </w:r>
      <w:r w:rsidR="002E66F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podnetog</w:t>
      </w:r>
      <w:r w:rsidR="002E66F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investicionog</w:t>
      </w:r>
      <w:r w:rsidR="002E66F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projekta</w:t>
      </w:r>
    </w:p>
    <w:p w:rsidR="00D93DCF" w:rsidRPr="00C40044" w:rsidRDefault="00D93DCF" w:rsidP="00F12C24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</w:p>
    <w:p w:rsidR="00D93DCF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Član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 w:rsidR="00EF0060" w:rsidRPr="00C40044">
        <w:rPr>
          <w:rFonts w:ascii="Times New Roman" w:hAnsi="Times New Roman"/>
          <w:noProof/>
          <w:sz w:val="24"/>
        </w:rPr>
        <w:t>19</w:t>
      </w:r>
      <w:r w:rsidR="001B3EFB" w:rsidRPr="00C40044">
        <w:rPr>
          <w:rFonts w:ascii="Times New Roman" w:hAnsi="Times New Roman"/>
          <w:noProof/>
          <w:sz w:val="24"/>
        </w:rPr>
        <w:t>.</w:t>
      </w:r>
    </w:p>
    <w:p w:rsidR="00D93DCF" w:rsidRPr="00C40044" w:rsidRDefault="00C40044" w:rsidP="006B28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Agencija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vrši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stručnu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analizu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investicionih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projekata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C811E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ovom</w:t>
      </w:r>
      <w:r w:rsidR="0033048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uredbom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osnovu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dostavljenih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Prijava</w:t>
      </w:r>
      <w:r w:rsidR="001279D3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</w:t>
      </w:r>
      <w:r w:rsidR="001279D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dostavlja</w:t>
      </w:r>
      <w:r w:rsidR="001279D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ih</w:t>
      </w:r>
      <w:r w:rsidR="00B56DE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Ministarstvu</w:t>
      </w:r>
      <w:r w:rsidR="00D54A60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zajedno</w:t>
      </w:r>
      <w:r w:rsidR="00B56DE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B56DE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Prijavom</w:t>
      </w:r>
      <w:r w:rsidR="00A550F6" w:rsidRPr="00C40044">
        <w:rPr>
          <w:rFonts w:ascii="Times New Roman" w:hAnsi="Times New Roman"/>
          <w:noProof/>
          <w:sz w:val="24"/>
        </w:rPr>
        <w:t>.</w:t>
      </w:r>
    </w:p>
    <w:p w:rsidR="00AB4127" w:rsidRPr="00C40044" w:rsidRDefault="00C40044" w:rsidP="006B28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Ako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toku</w:t>
      </w:r>
      <w:r w:rsidR="00CA2BE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javnog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poziva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dodelu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Agenciji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bude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podneta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Prijava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ispunjava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uslove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4916BD" w:rsidRPr="00C40044">
        <w:rPr>
          <w:rFonts w:ascii="Times New Roman" w:hAnsi="Times New Roman"/>
          <w:noProof/>
          <w:sz w:val="24"/>
        </w:rPr>
        <w:t xml:space="preserve"> 2. </w:t>
      </w:r>
      <w:r>
        <w:rPr>
          <w:rFonts w:ascii="Times New Roman" w:hAnsi="Times New Roman"/>
          <w:noProof/>
          <w:sz w:val="24"/>
        </w:rPr>
        <w:t>tačka</w:t>
      </w:r>
      <w:r w:rsidR="004916BD" w:rsidRPr="00C40044">
        <w:rPr>
          <w:rFonts w:ascii="Times New Roman" w:hAnsi="Times New Roman"/>
          <w:noProof/>
          <w:sz w:val="24"/>
        </w:rPr>
        <w:t xml:space="preserve"> 1</w:t>
      </w:r>
      <w:r w:rsidR="00FC1527" w:rsidRPr="00C40044">
        <w:rPr>
          <w:rFonts w:ascii="Times New Roman" w:hAnsi="Times New Roman"/>
          <w:noProof/>
          <w:sz w:val="24"/>
        </w:rPr>
        <w:t>1</w:t>
      </w:r>
      <w:r w:rsidR="004916BD" w:rsidRPr="00C40044">
        <w:rPr>
          <w:rFonts w:ascii="Times New Roman" w:hAnsi="Times New Roman"/>
          <w:noProof/>
          <w:sz w:val="24"/>
        </w:rPr>
        <w:t xml:space="preserve">) </w:t>
      </w:r>
      <w:r>
        <w:rPr>
          <w:rFonts w:ascii="Times New Roman" w:hAnsi="Times New Roman"/>
          <w:noProof/>
          <w:sz w:val="24"/>
        </w:rPr>
        <w:t>ove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2379F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Agencija</w:t>
      </w:r>
      <w:r w:rsidR="002379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će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2379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tome</w:t>
      </w:r>
      <w:r w:rsidR="002379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bez</w:t>
      </w:r>
      <w:r w:rsidR="002379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odlaganja</w:t>
      </w:r>
      <w:r w:rsidR="002379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obavestiti</w:t>
      </w:r>
      <w:r w:rsidR="002379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Ministarstvo</w:t>
      </w:r>
      <w:r w:rsidR="00C811E6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koje</w:t>
      </w:r>
      <w:r w:rsidR="00C811E6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će</w:t>
      </w:r>
      <w:r w:rsidR="00C811E6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po</w:t>
      </w:r>
      <w:r w:rsidR="00C811E6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hitnom</w:t>
      </w:r>
      <w:r w:rsidR="00C811E6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postupku</w:t>
      </w:r>
      <w:r w:rsidR="00C811E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dostaviti</w:t>
      </w:r>
      <w:r w:rsidR="00C811E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Prijavu</w:t>
      </w:r>
      <w:r w:rsidR="00C811E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Komisiji</w:t>
      </w:r>
      <w:r w:rsidR="002379FE" w:rsidRPr="00C40044">
        <w:rPr>
          <w:rFonts w:ascii="Times New Roman" w:eastAsia="Times New Roman" w:hAnsi="Times New Roman"/>
          <w:noProof/>
          <w:sz w:val="24"/>
          <w:szCs w:val="24"/>
          <w:lang/>
        </w:rPr>
        <w:t>.</w:t>
      </w:r>
    </w:p>
    <w:p w:rsidR="002379FE" w:rsidRPr="00C40044" w:rsidRDefault="00C40044" w:rsidP="006B28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Agencija</w:t>
      </w:r>
      <w:r w:rsidR="002379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vrši</w:t>
      </w:r>
      <w:r w:rsidR="002379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stručnu</w:t>
      </w:r>
      <w:r w:rsidR="002379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analizu</w:t>
      </w:r>
      <w:r w:rsidR="002379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investicionih</w:t>
      </w:r>
      <w:r w:rsidR="002379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projekata</w:t>
      </w:r>
      <w:r w:rsidR="002379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2379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2379FE" w:rsidRPr="00C40044">
        <w:rPr>
          <w:rFonts w:ascii="Times New Roman" w:hAnsi="Times New Roman"/>
          <w:noProof/>
          <w:sz w:val="24"/>
        </w:rPr>
        <w:t xml:space="preserve"> 2</w:t>
      </w:r>
      <w:r w:rsidR="00A25578" w:rsidRPr="00C40044">
        <w:rPr>
          <w:rFonts w:ascii="Times New Roman" w:hAnsi="Times New Roman"/>
          <w:noProof/>
          <w:sz w:val="24"/>
        </w:rPr>
        <w:t>.</w:t>
      </w:r>
      <w:r w:rsidR="002379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ovog</w:t>
      </w:r>
      <w:r w:rsidR="002379F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4916BD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kao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stručnu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analizu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investicionih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projekata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kod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posebnog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značaja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prijavljenih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bez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javnog</w:t>
      </w:r>
      <w:r w:rsidR="004916B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poziva</w:t>
      </w:r>
      <w:r w:rsidR="002379FE" w:rsidRPr="00C40044">
        <w:rPr>
          <w:rFonts w:ascii="Times New Roman" w:hAnsi="Times New Roman"/>
          <w:noProof/>
          <w:sz w:val="24"/>
        </w:rPr>
        <w:t>.</w:t>
      </w:r>
    </w:p>
    <w:p w:rsidR="00AB4127" w:rsidRPr="00C40044" w:rsidRDefault="00C40044" w:rsidP="006B28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t>Stručna</w:t>
      </w:r>
      <w:r w:rsidR="000E19A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analiza</w:t>
      </w:r>
      <w:r w:rsidR="000E19A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obavezno</w:t>
      </w:r>
      <w:r w:rsidR="000E19A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sadrži</w:t>
      </w:r>
      <w:r w:rsidR="000E19A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analizu</w:t>
      </w:r>
      <w:r w:rsidR="000E19A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mogućeg</w:t>
      </w:r>
      <w:r w:rsidR="0033048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iznosa</w:t>
      </w:r>
      <w:r w:rsidR="0033048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bespovratnih</w:t>
      </w:r>
      <w:r w:rsidR="0033048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33048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33048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33048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mogu</w:t>
      </w:r>
      <w:r w:rsidR="0033048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dodeliti</w:t>
      </w:r>
      <w:r w:rsidR="0033048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3048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33048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33048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</w:t>
      </w:r>
      <w:r w:rsidR="0033048A" w:rsidRPr="00C40044">
        <w:rPr>
          <w:rFonts w:ascii="Times New Roman" w:hAnsi="Times New Roman"/>
          <w:noProof/>
          <w:sz w:val="24"/>
        </w:rPr>
        <w:t xml:space="preserve">. </w:t>
      </w:r>
      <w:r w:rsidR="00E2645D" w:rsidRPr="00C40044">
        <w:rPr>
          <w:rFonts w:ascii="Times New Roman" w:hAnsi="Times New Roman"/>
          <w:noProof/>
          <w:sz w:val="24"/>
        </w:rPr>
        <w:t>5 -</w:t>
      </w:r>
      <w:r w:rsidR="007D6906" w:rsidRPr="00C40044">
        <w:rPr>
          <w:rFonts w:ascii="Times New Roman" w:hAnsi="Times New Roman"/>
          <w:noProof/>
          <w:sz w:val="24"/>
        </w:rPr>
        <w:t xml:space="preserve"> 7. </w:t>
      </w:r>
      <w:r>
        <w:rPr>
          <w:rFonts w:ascii="Times New Roman" w:hAnsi="Times New Roman"/>
          <w:noProof/>
          <w:sz w:val="24"/>
        </w:rPr>
        <w:t>i</w:t>
      </w:r>
      <w:r w:rsidR="007D690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</w:t>
      </w:r>
      <w:r w:rsidR="00C811E6" w:rsidRPr="00C40044">
        <w:rPr>
          <w:rFonts w:ascii="Times New Roman" w:hAnsi="Times New Roman"/>
          <w:noProof/>
          <w:sz w:val="24"/>
        </w:rPr>
        <w:t xml:space="preserve">. </w:t>
      </w:r>
      <w:r w:rsidR="00E2645D" w:rsidRPr="00C40044">
        <w:rPr>
          <w:rFonts w:ascii="Times New Roman" w:hAnsi="Times New Roman"/>
          <w:noProof/>
          <w:sz w:val="24"/>
        </w:rPr>
        <w:t>13</w:t>
      </w:r>
      <w:r w:rsidR="0033048A" w:rsidRPr="00C40044">
        <w:rPr>
          <w:rFonts w:ascii="Times New Roman" w:hAnsi="Times New Roman"/>
          <w:noProof/>
          <w:sz w:val="24"/>
        </w:rPr>
        <w:t xml:space="preserve"> </w:t>
      </w:r>
      <w:r w:rsidR="00E2645D" w:rsidRPr="00C40044">
        <w:rPr>
          <w:rFonts w:ascii="Times New Roman" w:hAnsi="Times New Roman"/>
          <w:noProof/>
          <w:sz w:val="24"/>
        </w:rPr>
        <w:t xml:space="preserve">- </w:t>
      </w:r>
      <w:r w:rsidR="0033048A" w:rsidRPr="00C40044">
        <w:rPr>
          <w:rFonts w:ascii="Times New Roman" w:hAnsi="Times New Roman"/>
          <w:noProof/>
          <w:sz w:val="24"/>
        </w:rPr>
        <w:t>1</w:t>
      </w:r>
      <w:r w:rsidR="00EF0060" w:rsidRPr="00C40044">
        <w:rPr>
          <w:rFonts w:ascii="Times New Roman" w:hAnsi="Times New Roman"/>
          <w:noProof/>
          <w:sz w:val="24"/>
        </w:rPr>
        <w:t>5</w:t>
      </w:r>
      <w:r w:rsidR="0033048A" w:rsidRPr="00C40044">
        <w:rPr>
          <w:rFonts w:ascii="Times New Roman" w:hAnsi="Times New Roman"/>
          <w:noProof/>
          <w:sz w:val="24"/>
        </w:rPr>
        <w:t xml:space="preserve">. </w:t>
      </w:r>
      <w:r>
        <w:rPr>
          <w:rFonts w:ascii="Times New Roman" w:hAnsi="Times New Roman"/>
          <w:noProof/>
          <w:sz w:val="24"/>
        </w:rPr>
        <w:t>ove</w:t>
      </w:r>
      <w:r w:rsidR="0033048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AB4127" w:rsidRPr="00C40044">
        <w:rPr>
          <w:rFonts w:ascii="Times New Roman" w:hAnsi="Times New Roman"/>
          <w:noProof/>
          <w:sz w:val="24"/>
        </w:rPr>
        <w:t>.</w:t>
      </w:r>
      <w:r w:rsidR="000E19A7" w:rsidRPr="00C40044">
        <w:rPr>
          <w:rFonts w:ascii="Times New Roman" w:hAnsi="Times New Roman"/>
          <w:noProof/>
          <w:sz w:val="24"/>
        </w:rPr>
        <w:t xml:space="preserve"> </w:t>
      </w:r>
    </w:p>
    <w:p w:rsidR="00D93DCF" w:rsidRPr="00C40044" w:rsidRDefault="00C40044" w:rsidP="006B28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Agencija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može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pribaviti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druge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potrebne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podatke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relevantnih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institucija</w:t>
      </w:r>
      <w:r w:rsidR="00A7150A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</w:t>
      </w:r>
      <w:r w:rsidR="00A7150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zahtevati</w:t>
      </w:r>
      <w:r w:rsidR="00A7150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dodatna</w:t>
      </w:r>
      <w:r w:rsidR="00A7150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obj</w:t>
      </w:r>
      <w:r w:rsidR="00A7150A" w:rsidRPr="00C40044">
        <w:rPr>
          <w:rFonts w:ascii="Times New Roman" w:hAnsi="Times New Roman"/>
          <w:noProof/>
          <w:sz w:val="24"/>
        </w:rPr>
        <w:t>a</w:t>
      </w:r>
      <w:r>
        <w:rPr>
          <w:rFonts w:ascii="Times New Roman" w:hAnsi="Times New Roman"/>
          <w:noProof/>
          <w:sz w:val="24"/>
        </w:rPr>
        <w:t>šnjenja</w:t>
      </w:r>
      <w:r w:rsidR="001C02E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1C02E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investitora</w:t>
      </w:r>
      <w:r w:rsidR="001C02E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čija</w:t>
      </w:r>
      <w:r w:rsidR="001C02E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F01AA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Prijava</w:t>
      </w:r>
      <w:r w:rsidR="00F01AA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blagovremena</w:t>
      </w:r>
      <w:r w:rsidR="00F01AA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1C02E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zadovoljava</w:t>
      </w:r>
      <w:r w:rsidR="001C02E9" w:rsidRPr="00C40044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uslove</w:t>
      </w:r>
      <w:r w:rsidR="00DC288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DC288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DC288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DC288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članom</w:t>
      </w:r>
      <w:r w:rsidR="00DC2888" w:rsidRPr="00C40044">
        <w:rPr>
          <w:rFonts w:ascii="Times New Roman" w:hAnsi="Times New Roman"/>
          <w:noProof/>
          <w:sz w:val="24"/>
        </w:rPr>
        <w:t xml:space="preserve"> 1</w:t>
      </w:r>
      <w:r w:rsidR="00E40E92" w:rsidRPr="00C40044">
        <w:rPr>
          <w:rFonts w:ascii="Times New Roman" w:hAnsi="Times New Roman"/>
          <w:noProof/>
          <w:sz w:val="24"/>
        </w:rPr>
        <w:t>8</w:t>
      </w:r>
      <w:r w:rsidR="00DC2888" w:rsidRPr="00C40044">
        <w:rPr>
          <w:rFonts w:ascii="Times New Roman" w:hAnsi="Times New Roman"/>
          <w:noProof/>
          <w:sz w:val="24"/>
        </w:rPr>
        <w:t>.</w:t>
      </w:r>
      <w:r w:rsidR="00E40E9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</w:t>
      </w:r>
      <w:r w:rsidR="00E40E92" w:rsidRPr="00C40044">
        <w:rPr>
          <w:rFonts w:ascii="Times New Roman" w:hAnsi="Times New Roman"/>
          <w:noProof/>
          <w:sz w:val="24"/>
        </w:rPr>
        <w:t xml:space="preserve"> 7.</w:t>
      </w:r>
      <w:r w:rsidR="00DC288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ove</w:t>
      </w:r>
      <w:r w:rsidR="00DC288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D93DCF" w:rsidRPr="00C40044">
        <w:rPr>
          <w:rFonts w:ascii="Times New Roman" w:hAnsi="Times New Roman"/>
          <w:noProof/>
          <w:sz w:val="24"/>
        </w:rPr>
        <w:t>.</w:t>
      </w:r>
    </w:p>
    <w:p w:rsidR="00C44E9D" w:rsidRPr="00C40044" w:rsidRDefault="00C44E9D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2709F6" w:rsidRPr="00C40044" w:rsidRDefault="002709F6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2709F6" w:rsidRPr="00C40044" w:rsidRDefault="002709F6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A25578" w:rsidRPr="00C40044" w:rsidRDefault="00A25578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A25578" w:rsidRPr="00C40044" w:rsidRDefault="00A25578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2709F6" w:rsidRPr="00C40044" w:rsidRDefault="002709F6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5D34DF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Komisija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ocenu</w:t>
      </w:r>
      <w:r w:rsidR="00DB25FF" w:rsidRPr="00C40044">
        <w:rPr>
          <w:rFonts w:ascii="Times New Roman" w:hAnsi="Times New Roman"/>
          <w:noProof/>
          <w:sz w:val="24"/>
        </w:rPr>
        <w:t xml:space="preserve"> </w:t>
      </w:r>
      <w:r w:rsidR="001B66D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projekata</w:t>
      </w:r>
    </w:p>
    <w:p w:rsidR="005C2D7E" w:rsidRPr="00C40044" w:rsidRDefault="005C2D7E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24" w:name="clan_14"/>
      <w:bookmarkEnd w:id="24"/>
      <w:r>
        <w:rPr>
          <w:rFonts w:ascii="Times New Roman" w:hAnsi="Times New Roman"/>
          <w:noProof/>
          <w:sz w:val="24"/>
        </w:rPr>
        <w:t>Član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33048A" w:rsidRPr="00C40044">
        <w:rPr>
          <w:rFonts w:ascii="Times New Roman" w:hAnsi="Times New Roman"/>
          <w:noProof/>
          <w:sz w:val="24"/>
        </w:rPr>
        <w:t>2</w:t>
      </w:r>
      <w:r w:rsidR="00EF0060" w:rsidRPr="00C40044">
        <w:rPr>
          <w:rFonts w:ascii="Times New Roman" w:hAnsi="Times New Roman"/>
          <w:noProof/>
          <w:sz w:val="24"/>
        </w:rPr>
        <w:t>0</w:t>
      </w:r>
      <w:r w:rsidR="005D34DF" w:rsidRPr="00C40044">
        <w:rPr>
          <w:rFonts w:ascii="Times New Roman" w:hAnsi="Times New Roman"/>
          <w:noProof/>
          <w:sz w:val="24"/>
        </w:rPr>
        <w:t>.</w:t>
      </w:r>
    </w:p>
    <w:p w:rsidR="004B0A3F" w:rsidRPr="00C40044" w:rsidRDefault="00C40044" w:rsidP="008E27A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Komisiju</w:t>
      </w:r>
      <w:r w:rsidR="004B0A3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4B0A3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ocenu</w:t>
      </w:r>
      <w:r w:rsidR="004B0A3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projekata</w:t>
      </w:r>
      <w:r w:rsidR="004B0A3F" w:rsidRPr="00C40044">
        <w:rPr>
          <w:rFonts w:ascii="Times New Roman" w:hAnsi="Times New Roman"/>
          <w:noProof/>
          <w:sz w:val="24"/>
        </w:rPr>
        <w:t xml:space="preserve"> 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obrazuje</w:t>
      </w:r>
      <w:r w:rsidR="004B0A3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Ministar</w:t>
      </w:r>
      <w:r w:rsidR="00C811E6" w:rsidRPr="00C40044">
        <w:rPr>
          <w:rFonts w:ascii="Times New Roman" w:hAnsi="Times New Roman"/>
          <w:noProof/>
          <w:sz w:val="24"/>
        </w:rPr>
        <w:t>.</w:t>
      </w:r>
    </w:p>
    <w:p w:rsidR="001C02E9" w:rsidRPr="00C40044" w:rsidRDefault="00C40044" w:rsidP="008E27A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Članovi</w:t>
      </w:r>
      <w:r w:rsidR="008E27A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Komisije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ocenu</w:t>
      </w:r>
      <w:r w:rsidR="00DB25F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projekata</w:t>
      </w:r>
      <w:r w:rsidR="00A77414" w:rsidRPr="00C40044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jesu</w:t>
      </w:r>
      <w:r w:rsidR="008E27A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državni</w:t>
      </w:r>
      <w:r w:rsidR="001C02E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sekretar</w:t>
      </w:r>
      <w:r w:rsidR="001C02E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nadležnom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poslove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privrede</w:t>
      </w:r>
      <w:r w:rsidR="001C02E9" w:rsidRPr="00C40044">
        <w:rPr>
          <w:rFonts w:ascii="Times New Roman" w:hAnsi="Times New Roman"/>
          <w:noProof/>
          <w:sz w:val="24"/>
        </w:rPr>
        <w:t>;</w:t>
      </w:r>
      <w:r w:rsidR="000F1E6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državni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sekretar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ministarstvu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nadležnom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poslove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finansija</w:t>
      </w:r>
      <w:r w:rsidR="001C02E9" w:rsidRPr="00C40044">
        <w:rPr>
          <w:rFonts w:ascii="Times New Roman" w:hAnsi="Times New Roman"/>
          <w:noProof/>
          <w:sz w:val="24"/>
        </w:rPr>
        <w:t>;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državni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sekretar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ministarstvu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nadležnom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poslove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infrastrukture</w:t>
      </w:r>
      <w:r w:rsidR="001C02E9" w:rsidRPr="00C40044">
        <w:rPr>
          <w:rFonts w:ascii="Times New Roman" w:hAnsi="Times New Roman"/>
          <w:noProof/>
          <w:sz w:val="24"/>
        </w:rPr>
        <w:t>;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državni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sekretar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ministarstvu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nadležnom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poslove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trgovine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državni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sekretar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ministarstvu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nadležnom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poslove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zapošljavanja</w:t>
      </w:r>
      <w:r w:rsidR="00A77414" w:rsidRPr="00C40044">
        <w:rPr>
          <w:rFonts w:ascii="Times New Roman" w:hAnsi="Times New Roman"/>
          <w:noProof/>
          <w:sz w:val="24"/>
        </w:rPr>
        <w:t>.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</w:p>
    <w:p w:rsidR="00913042" w:rsidRPr="00C40044" w:rsidRDefault="00C40044" w:rsidP="00913042">
      <w:pPr>
        <w:pStyle w:val="rvps1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Članovi</w:t>
      </w:r>
      <w:r w:rsidR="00913042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Komisije</w:t>
      </w:r>
      <w:r w:rsidR="00913042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mogu</w:t>
      </w:r>
      <w:r w:rsidR="00913042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imati</w:t>
      </w:r>
      <w:r w:rsidR="00913042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zamenike</w:t>
      </w:r>
      <w:r w:rsidR="00913042" w:rsidRPr="00C40044">
        <w:rPr>
          <w:noProof/>
          <w:color w:val="000000"/>
          <w:lang w:val="sr-Latn-CS"/>
        </w:rPr>
        <w:t>.</w:t>
      </w:r>
    </w:p>
    <w:p w:rsidR="00A77414" w:rsidRPr="00C40044" w:rsidRDefault="00C40044" w:rsidP="008E27A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Državni</w:t>
      </w:r>
      <w:r w:rsidR="001C02E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sekretar</w:t>
      </w:r>
      <w:r w:rsidR="001C02E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ministarstva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nadležnog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poslove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privrede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predsednik</w:t>
      </w:r>
      <w:r w:rsidR="00D93DC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Komisije</w:t>
      </w:r>
      <w:r w:rsidR="00D93DCF" w:rsidRPr="00C40044">
        <w:rPr>
          <w:rFonts w:ascii="Times New Roman" w:hAnsi="Times New Roman"/>
          <w:noProof/>
          <w:sz w:val="24"/>
        </w:rPr>
        <w:t>.</w:t>
      </w:r>
    </w:p>
    <w:p w:rsidR="0043295E" w:rsidRPr="00C40044" w:rsidRDefault="00C40044" w:rsidP="008E27A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Komisija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odlučuje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ovom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uredbom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raspoloživim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budžetskim</w:t>
      </w:r>
      <w:r w:rsidR="0043295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sredstvima</w:t>
      </w:r>
      <w:r w:rsidR="0043295E" w:rsidRPr="00C40044">
        <w:rPr>
          <w:rFonts w:ascii="Times New Roman" w:hAnsi="Times New Roman"/>
          <w:noProof/>
          <w:sz w:val="24"/>
        </w:rPr>
        <w:t>.</w:t>
      </w:r>
    </w:p>
    <w:p w:rsidR="008C2DD8" w:rsidRPr="00C40044" w:rsidRDefault="00C40044" w:rsidP="008E27A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Komisija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donosi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odluke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tročetvrtinskom</w:t>
      </w:r>
      <w:r w:rsidR="00313F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većinom</w:t>
      </w:r>
      <w:r w:rsidR="00313F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glasova</w:t>
      </w:r>
      <w:r w:rsidR="008E27A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članova</w:t>
      </w:r>
      <w:r w:rsidR="008C2DD8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odnosno</w:t>
      </w:r>
      <w:r w:rsidR="008C2D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njihovih</w:t>
      </w:r>
      <w:r w:rsidR="008C2D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zamenika</w:t>
      </w:r>
      <w:r w:rsidR="00C44E9D" w:rsidRPr="00C40044">
        <w:rPr>
          <w:rFonts w:ascii="Times New Roman" w:hAnsi="Times New Roman"/>
          <w:noProof/>
          <w:sz w:val="24"/>
        </w:rPr>
        <w:t>.</w:t>
      </w:r>
    </w:p>
    <w:p w:rsidR="008C2DD8" w:rsidRPr="00C40044" w:rsidRDefault="00C40044" w:rsidP="008C2DD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</w:t>
      </w:r>
      <w:r w:rsidR="008C2D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radu</w:t>
      </w:r>
      <w:r w:rsidR="008C2D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Komisije</w:t>
      </w:r>
      <w:r w:rsidR="008C2D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učestvuju</w:t>
      </w:r>
      <w:r w:rsidR="008C2D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8C2D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predstavnici</w:t>
      </w:r>
      <w:r w:rsidR="008C2D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Agencije</w:t>
      </w:r>
      <w:r w:rsidR="008C2DD8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koji</w:t>
      </w:r>
      <w:r w:rsidR="008C2D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nemaju</w:t>
      </w:r>
      <w:r w:rsidR="008C2D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svojstvo</w:t>
      </w:r>
      <w:r w:rsidR="008C2D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8C2DD8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odnosno</w:t>
      </w:r>
      <w:r w:rsidR="008C2D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zamenika</w:t>
      </w:r>
      <w:r w:rsidR="008C2D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8C2DD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Komisije</w:t>
      </w:r>
      <w:r w:rsidR="00CA2BE0" w:rsidRPr="00C40044">
        <w:rPr>
          <w:rFonts w:ascii="Times New Roman" w:hAnsi="Times New Roman"/>
          <w:noProof/>
          <w:sz w:val="24"/>
        </w:rPr>
        <w:t>.</w:t>
      </w:r>
    </w:p>
    <w:p w:rsidR="00A77414" w:rsidRPr="00C40044" w:rsidRDefault="00C40044" w:rsidP="008E27A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Odluka</w:t>
      </w:r>
      <w:r w:rsidR="001019F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7E179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7E1794" w:rsidRPr="00C40044">
        <w:rPr>
          <w:rFonts w:ascii="Times New Roman" w:hAnsi="Times New Roman"/>
          <w:noProof/>
          <w:sz w:val="24"/>
        </w:rPr>
        <w:t xml:space="preserve"> </w:t>
      </w:r>
      <w:r w:rsidR="00913042" w:rsidRPr="00C40044">
        <w:rPr>
          <w:rFonts w:ascii="Times New Roman" w:hAnsi="Times New Roman"/>
          <w:noProof/>
          <w:sz w:val="24"/>
        </w:rPr>
        <w:t>5</w:t>
      </w:r>
      <w:r w:rsidR="007E1794" w:rsidRPr="00C40044">
        <w:rPr>
          <w:rFonts w:ascii="Times New Roman" w:hAnsi="Times New Roman"/>
          <w:noProof/>
          <w:sz w:val="24"/>
        </w:rPr>
        <w:t xml:space="preserve">. </w:t>
      </w:r>
      <w:r>
        <w:rPr>
          <w:rFonts w:ascii="Times New Roman" w:hAnsi="Times New Roman"/>
          <w:noProof/>
          <w:sz w:val="24"/>
        </w:rPr>
        <w:t>ovog</w:t>
      </w:r>
      <w:r w:rsidR="007E179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7E179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sadrži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naročito</w:t>
      </w:r>
      <w:r w:rsidR="001019F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podatke</w:t>
      </w:r>
      <w:r w:rsidR="001019F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1019F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investicionom</w:t>
      </w:r>
      <w:r w:rsidR="001019F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projektu</w:t>
      </w:r>
      <w:r w:rsidR="00D54A6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D54A6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njegovim</w:t>
      </w:r>
      <w:r w:rsidR="00D54A6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elementima</w:t>
      </w:r>
      <w:r w:rsidR="00D54A6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bitnim</w:t>
      </w:r>
      <w:r w:rsidR="00D54A6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D54A6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postupak</w:t>
      </w:r>
      <w:r w:rsidR="00D54A6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ugovaranja</w:t>
      </w:r>
      <w:r w:rsidR="00D54A6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dodele</w:t>
      </w:r>
      <w:r w:rsidR="00D54A6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1019F3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investitoru</w:t>
      </w:r>
      <w:r w:rsidR="00FA06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odnosno</w:t>
      </w:r>
      <w:r w:rsidR="00D5094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korisniku</w:t>
      </w:r>
      <w:r w:rsidR="00D5094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7E1794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</w:t>
      </w:r>
      <w:r w:rsidR="001019F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visini</w:t>
      </w:r>
      <w:r w:rsidR="001019F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dodeljenih</w:t>
      </w:r>
      <w:r w:rsidR="00C44E9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C44E9D" w:rsidRPr="00C40044">
        <w:rPr>
          <w:rFonts w:ascii="Times New Roman" w:hAnsi="Times New Roman"/>
          <w:noProof/>
          <w:sz w:val="24"/>
        </w:rPr>
        <w:t>,</w:t>
      </w:r>
      <w:r w:rsidR="001019F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sredstvima</w:t>
      </w:r>
      <w:r w:rsidR="00D54A6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obezbeđenja</w:t>
      </w:r>
      <w:r w:rsidR="00D54A6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D54A6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dodeljena</w:t>
      </w:r>
      <w:r w:rsidR="00D54A6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D54A6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D54A6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njihovog</w:t>
      </w:r>
      <w:r w:rsidR="00D54A6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roka</w:t>
      </w:r>
      <w:r w:rsidR="00D54A6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važenja</w:t>
      </w:r>
      <w:r w:rsidR="00D54A60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odnosno</w:t>
      </w:r>
      <w:r w:rsidR="001019F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razloge</w:t>
      </w:r>
      <w:r w:rsidR="001019F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zbog</w:t>
      </w:r>
      <w:r w:rsidR="001019F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kojih</w:t>
      </w:r>
      <w:r w:rsidR="001019F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1019F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nisu</w:t>
      </w:r>
      <w:r w:rsidR="001019F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dodeljena</w:t>
      </w:r>
      <w:r w:rsidR="001019F3" w:rsidRPr="00C40044">
        <w:rPr>
          <w:rFonts w:ascii="Times New Roman" w:hAnsi="Times New Roman"/>
          <w:noProof/>
          <w:sz w:val="24"/>
        </w:rPr>
        <w:t>.</w:t>
      </w:r>
    </w:p>
    <w:p w:rsidR="006D319B" w:rsidRPr="00C40044" w:rsidRDefault="00C40044" w:rsidP="008E27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sz w:val="24"/>
        </w:rPr>
        <w:t>Komisija</w:t>
      </w:r>
      <w:r w:rsidR="001019F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odlučuje</w:t>
      </w:r>
      <w:r w:rsidR="0085750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0E19A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1019F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predlozima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mera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kojima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najefikasniji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način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postiže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cilj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ove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DE67D9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mogu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podrazumevati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izmenu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načina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realizacije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investicionog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projekta</w:t>
      </w:r>
      <w:r w:rsidR="00DE67D9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izmenu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rokova</w:t>
      </w:r>
      <w:r w:rsidR="00DE67D9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smanjenje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iznosa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dodeljenih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srazmerno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smanjenju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ugovornih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obaveza</w:t>
      </w:r>
      <w:r w:rsidR="00DE67D9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priznavanje</w:t>
      </w:r>
      <w:r w:rsidR="00774C1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delimičnog</w:t>
      </w:r>
      <w:r w:rsidR="00774C1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ispunjenja</w:t>
      </w:r>
      <w:r w:rsidR="00774C1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ugovornih</w:t>
      </w:r>
      <w:r w:rsidR="00774C1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obaveza</w:t>
      </w:r>
      <w:r w:rsidR="00774C1F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obrazloženom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predlogu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korisnika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DE67D9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uključujući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predloge</w:t>
      </w:r>
      <w:r w:rsidR="006D31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6D31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izmene</w:t>
      </w:r>
      <w:r w:rsidR="00857504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857504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dopune</w:t>
      </w:r>
      <w:r w:rsidR="006D31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ili</w:t>
      </w:r>
      <w:r w:rsidR="00DE67D9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raskid</w:t>
      </w:r>
      <w:r w:rsidR="00DE67D9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Ugovora</w:t>
      </w:r>
      <w:r w:rsidR="006D31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</w:t>
      </w:r>
      <w:r w:rsidR="006D31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dodeli</w:t>
      </w:r>
      <w:r w:rsidR="006D31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sredstava</w:t>
      </w:r>
      <w:r w:rsidR="006D31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6D31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donosi</w:t>
      </w:r>
      <w:r w:rsidR="006D31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zaključke</w:t>
      </w:r>
      <w:r w:rsidR="006D31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6D31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preporuke</w:t>
      </w:r>
      <w:r w:rsidR="006D31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</w:t>
      </w:r>
      <w:r w:rsidR="006D31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daljim</w:t>
      </w:r>
      <w:r w:rsidR="006D319B" w:rsidRPr="00C40044">
        <w:rPr>
          <w:rFonts w:ascii="Times New Roman" w:hAnsi="Times New Roman"/>
          <w:noProof/>
          <w:color w:val="000000"/>
          <w:sz w:val="24"/>
        </w:rPr>
        <w:t xml:space="preserve">  </w:t>
      </w:r>
      <w:r>
        <w:rPr>
          <w:rFonts w:ascii="Times New Roman" w:hAnsi="Times New Roman"/>
          <w:noProof/>
          <w:color w:val="000000"/>
          <w:sz w:val="24"/>
        </w:rPr>
        <w:t>aktivnostima</w:t>
      </w:r>
      <w:r w:rsidR="00E2645D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na</w:t>
      </w:r>
      <w:r w:rsidR="006D31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otklanjanju</w:t>
      </w:r>
      <w:r w:rsidR="006D31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eventualnih</w:t>
      </w:r>
      <w:r w:rsidR="006D31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problema</w:t>
      </w:r>
      <w:r w:rsidR="006D31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</w:t>
      </w:r>
      <w:r w:rsidR="006D31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sprovođenju</w:t>
      </w:r>
      <w:r w:rsidR="006D31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projekata</w:t>
      </w:r>
      <w:r w:rsidR="006D319B"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0E19A7" w:rsidRPr="00C40044" w:rsidRDefault="00C40044" w:rsidP="008E27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Predlog</w:t>
      </w:r>
      <w:r w:rsidR="000E19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mera</w:t>
      </w:r>
      <w:r w:rsidR="000E19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</w:t>
      </w:r>
      <w:r w:rsidR="000E19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stava</w:t>
      </w:r>
      <w:r w:rsidR="000E19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913042" w:rsidRPr="00C40044">
        <w:rPr>
          <w:rFonts w:ascii="Times New Roman" w:hAnsi="Times New Roman"/>
          <w:noProof/>
          <w:color w:val="000000"/>
          <w:sz w:val="24"/>
        </w:rPr>
        <w:t>9</w:t>
      </w:r>
      <w:r w:rsidR="005F1BC6" w:rsidRPr="00C40044">
        <w:rPr>
          <w:rFonts w:ascii="Times New Roman" w:hAnsi="Times New Roman"/>
          <w:noProof/>
          <w:color w:val="000000"/>
          <w:sz w:val="24"/>
        </w:rPr>
        <w:t>.</w:t>
      </w:r>
      <w:r w:rsidR="000E19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ovog</w:t>
      </w:r>
      <w:r w:rsidR="000E19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člana</w:t>
      </w:r>
      <w:r w:rsidR="00E21DC6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priprema</w:t>
      </w:r>
      <w:r w:rsidR="005F1BC6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Ministarstvo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a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na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osnovu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izveštaja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praćenju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investicionih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projekata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koje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dostavlja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Agencija</w:t>
      </w:r>
      <w:r w:rsidR="000810D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</w:t>
      </w:r>
      <w:r w:rsidR="000810D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skladu</w:t>
      </w:r>
      <w:r w:rsidR="000810D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sa</w:t>
      </w:r>
      <w:r w:rsidR="000810D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članom</w:t>
      </w:r>
      <w:r w:rsidR="000810D1" w:rsidRPr="00C40044">
        <w:rPr>
          <w:rFonts w:ascii="Times New Roman" w:hAnsi="Times New Roman"/>
          <w:noProof/>
          <w:color w:val="000000"/>
          <w:sz w:val="24"/>
        </w:rPr>
        <w:t xml:space="preserve"> 27. </w:t>
      </w:r>
      <w:r>
        <w:rPr>
          <w:rFonts w:ascii="Times New Roman" w:hAnsi="Times New Roman"/>
          <w:noProof/>
          <w:color w:val="000000"/>
          <w:sz w:val="24"/>
        </w:rPr>
        <w:t>stav</w:t>
      </w:r>
      <w:r w:rsidR="000810D1" w:rsidRPr="00C40044">
        <w:rPr>
          <w:rFonts w:ascii="Times New Roman" w:hAnsi="Times New Roman"/>
          <w:noProof/>
          <w:color w:val="000000"/>
          <w:sz w:val="24"/>
        </w:rPr>
        <w:t xml:space="preserve"> 2. </w:t>
      </w:r>
      <w:r>
        <w:rPr>
          <w:rFonts w:ascii="Times New Roman" w:hAnsi="Times New Roman"/>
          <w:noProof/>
          <w:color w:val="000000"/>
          <w:sz w:val="24"/>
        </w:rPr>
        <w:t>tačka</w:t>
      </w:r>
      <w:r w:rsidR="000810D1" w:rsidRPr="00C40044">
        <w:rPr>
          <w:rFonts w:ascii="Times New Roman" w:hAnsi="Times New Roman"/>
          <w:noProof/>
          <w:color w:val="000000"/>
          <w:sz w:val="24"/>
        </w:rPr>
        <w:t xml:space="preserve"> 6) </w:t>
      </w:r>
      <w:r>
        <w:rPr>
          <w:rFonts w:ascii="Times New Roman" w:hAnsi="Times New Roman"/>
          <w:noProof/>
          <w:color w:val="000000"/>
          <w:sz w:val="24"/>
        </w:rPr>
        <w:t>ove</w:t>
      </w:r>
      <w:r w:rsidR="000810D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uredbe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odnosno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podataka</w:t>
      </w:r>
      <w:r w:rsidR="00C069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C069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informacija</w:t>
      </w:r>
      <w:r w:rsidR="00C0699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koje</w:t>
      </w:r>
      <w:r w:rsidR="00CA2BE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dostavljaju</w:t>
      </w:r>
      <w:r w:rsidR="00CA2BE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nadležne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institucije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organi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člana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A36D09" w:rsidRPr="00C40044">
        <w:rPr>
          <w:rFonts w:ascii="Times New Roman" w:hAnsi="Times New Roman"/>
          <w:noProof/>
          <w:color w:val="000000"/>
          <w:sz w:val="24"/>
        </w:rPr>
        <w:t>27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. </w:t>
      </w:r>
      <w:r>
        <w:rPr>
          <w:rFonts w:ascii="Times New Roman" w:hAnsi="Times New Roman"/>
          <w:noProof/>
          <w:color w:val="000000"/>
          <w:sz w:val="24"/>
        </w:rPr>
        <w:t>ove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uredbe</w:t>
      </w:r>
      <w:r w:rsidR="0073759C" w:rsidRPr="00C40044">
        <w:rPr>
          <w:rFonts w:ascii="Times New Roman" w:hAnsi="Times New Roman"/>
          <w:noProof/>
          <w:color w:val="000000"/>
          <w:sz w:val="24"/>
        </w:rPr>
        <w:t xml:space="preserve">. </w:t>
      </w:r>
    </w:p>
    <w:p w:rsidR="00660BD5" w:rsidRPr="00C40044" w:rsidRDefault="00C40044" w:rsidP="00D50943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Ministarstvo</w:t>
      </w:r>
      <w:r w:rsidR="006D31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pruža</w:t>
      </w:r>
      <w:r w:rsidR="000E19A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administrativno</w:t>
      </w:r>
      <w:r w:rsidR="000E19A7" w:rsidRPr="00C40044">
        <w:rPr>
          <w:rFonts w:ascii="Times New Roman" w:hAnsi="Times New Roman"/>
          <w:noProof/>
          <w:sz w:val="24"/>
        </w:rPr>
        <w:t>-</w:t>
      </w:r>
      <w:r>
        <w:rPr>
          <w:rFonts w:ascii="Times New Roman" w:hAnsi="Times New Roman"/>
          <w:noProof/>
          <w:sz w:val="24"/>
        </w:rPr>
        <w:t>tehničku</w:t>
      </w:r>
      <w:r w:rsidR="000E19A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pomoć</w:t>
      </w:r>
      <w:r w:rsidR="000E19A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5C2D7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predlaže</w:t>
      </w:r>
      <w:r w:rsidR="005C2D7E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predsedniku</w:t>
      </w:r>
      <w:r w:rsidR="00C811E6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ili</w:t>
      </w:r>
      <w:r w:rsidR="00C811E6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ovlašćenom</w:t>
      </w:r>
      <w:r w:rsidR="00C811E6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članu</w:t>
      </w:r>
      <w:r w:rsidR="00C811E6" w:rsidRPr="00C40044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Komisije</w:t>
      </w:r>
      <w:r w:rsidR="00C811E6" w:rsidRPr="00C40044">
        <w:rPr>
          <w:rFonts w:ascii="Times New Roman" w:eastAsia="Times New Roman" w:hAnsi="Times New Roman"/>
          <w:noProof/>
          <w:sz w:val="24"/>
          <w:szCs w:val="24"/>
          <w:lang/>
        </w:rPr>
        <w:t>,</w:t>
      </w:r>
      <w:r w:rsidR="00C811E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sazivanje</w:t>
      </w:r>
      <w:r w:rsidR="005C2D7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sednice</w:t>
      </w:r>
      <w:r w:rsidR="005C2D7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Komisije</w:t>
      </w:r>
      <w:r w:rsidR="006D319B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priprema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materijale</w:t>
      </w:r>
      <w:r w:rsidR="001B66D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1B66D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odlučivanje</w:t>
      </w:r>
      <w:r w:rsidR="001B66D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1B66D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razmatranje</w:t>
      </w:r>
      <w:r w:rsidR="001B66D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1B66D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sednicama</w:t>
      </w:r>
      <w:r w:rsidR="001B66D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Komisije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daje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potrebne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informacije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statusu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projekata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priprema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zapisnike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sednica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</w:t>
      </w:r>
      <w:r w:rsidR="001279D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postupa</w:t>
      </w:r>
      <w:r w:rsidR="001279D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</w:t>
      </w:r>
      <w:r w:rsidR="001279D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odlukama</w:t>
      </w:r>
      <w:r w:rsidR="001279D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Komisije</w:t>
      </w:r>
      <w:r w:rsidR="001279D3" w:rsidRPr="00C40044">
        <w:rPr>
          <w:rFonts w:ascii="Times New Roman" w:hAnsi="Times New Roman"/>
          <w:noProof/>
          <w:sz w:val="24"/>
        </w:rPr>
        <w:t xml:space="preserve">. </w:t>
      </w:r>
      <w:bookmarkStart w:id="25" w:name="str_14"/>
      <w:bookmarkEnd w:id="25"/>
    </w:p>
    <w:p w:rsidR="006D319B" w:rsidRPr="00C40044" w:rsidRDefault="00C40044" w:rsidP="008E27A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Svim</w:t>
      </w:r>
      <w:r w:rsidR="006D31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učesnicima</w:t>
      </w:r>
      <w:r w:rsidR="006D31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6D31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postupku</w:t>
      </w:r>
      <w:r w:rsidR="006D31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dodele</w:t>
      </w:r>
      <w:r w:rsidR="006D31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6D31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Ministarstvo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dostavlja</w:t>
      </w:r>
      <w:r w:rsidR="006D31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obrazloženu</w:t>
      </w:r>
      <w:r w:rsidR="006D31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odluku</w:t>
      </w:r>
      <w:r w:rsidR="006D31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Komisije</w:t>
      </w:r>
      <w:r w:rsidR="005442B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6D31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roku</w:t>
      </w:r>
      <w:r w:rsidR="006D31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6D319B" w:rsidRPr="00C40044">
        <w:rPr>
          <w:rFonts w:ascii="Times New Roman" w:hAnsi="Times New Roman"/>
          <w:noProof/>
          <w:sz w:val="24"/>
        </w:rPr>
        <w:t xml:space="preserve"> </w:t>
      </w:r>
      <w:r w:rsidR="005C2D7E" w:rsidRPr="00C40044">
        <w:rPr>
          <w:rFonts w:ascii="Times New Roman" w:hAnsi="Times New Roman"/>
          <w:noProof/>
          <w:sz w:val="24"/>
        </w:rPr>
        <w:t>45</w:t>
      </w:r>
      <w:r w:rsidR="006D31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6D31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6D31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6D31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okončanja</w:t>
      </w:r>
      <w:r w:rsidR="0091304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javnog</w:t>
      </w:r>
      <w:r w:rsidR="0091304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poziva</w:t>
      </w:r>
      <w:r w:rsidR="0009130A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odnosno</w:t>
      </w:r>
      <w:r w:rsidR="006D31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5C2D7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roku</w:t>
      </w:r>
      <w:r w:rsidR="005C2D7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5C2D7E" w:rsidRPr="00C40044">
        <w:rPr>
          <w:rFonts w:ascii="Times New Roman" w:hAnsi="Times New Roman"/>
          <w:noProof/>
          <w:sz w:val="24"/>
        </w:rPr>
        <w:t xml:space="preserve"> 15 </w:t>
      </w:r>
      <w:r>
        <w:rPr>
          <w:rFonts w:ascii="Times New Roman" w:hAnsi="Times New Roman"/>
          <w:noProof/>
          <w:sz w:val="24"/>
        </w:rPr>
        <w:t>dana</w:t>
      </w:r>
      <w:r w:rsidR="005C2D7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5C2D7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predloga</w:t>
      </w:r>
      <w:r w:rsidR="000209B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mera</w:t>
      </w:r>
      <w:r w:rsidR="000209B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0209B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0209BA" w:rsidRPr="00C40044">
        <w:rPr>
          <w:rFonts w:ascii="Times New Roman" w:hAnsi="Times New Roman"/>
          <w:noProof/>
          <w:sz w:val="24"/>
        </w:rPr>
        <w:t xml:space="preserve"> </w:t>
      </w:r>
      <w:r w:rsidR="00913042" w:rsidRPr="00C40044">
        <w:rPr>
          <w:rFonts w:ascii="Times New Roman" w:hAnsi="Times New Roman"/>
          <w:noProof/>
          <w:sz w:val="24"/>
        </w:rPr>
        <w:t>9</w:t>
      </w:r>
      <w:r w:rsidR="000209BA" w:rsidRPr="00C40044">
        <w:rPr>
          <w:rFonts w:ascii="Times New Roman" w:hAnsi="Times New Roman"/>
          <w:noProof/>
          <w:sz w:val="24"/>
        </w:rPr>
        <w:t xml:space="preserve">. </w:t>
      </w:r>
      <w:r>
        <w:rPr>
          <w:rFonts w:ascii="Times New Roman" w:hAnsi="Times New Roman"/>
          <w:noProof/>
          <w:sz w:val="24"/>
        </w:rPr>
        <w:t>ovog</w:t>
      </w:r>
      <w:r w:rsidR="000209B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09130A" w:rsidRPr="00C40044">
        <w:rPr>
          <w:rFonts w:ascii="Times New Roman" w:hAnsi="Times New Roman"/>
          <w:noProof/>
          <w:sz w:val="24"/>
        </w:rPr>
        <w:t>.</w:t>
      </w:r>
    </w:p>
    <w:p w:rsidR="00CC5512" w:rsidRPr="00C40044" w:rsidRDefault="00C40044" w:rsidP="008E27A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t>Odredbe</w:t>
      </w:r>
      <w:r w:rsidR="00CC551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ovog</w:t>
      </w:r>
      <w:r w:rsidR="00CC551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CC551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shodno</w:t>
      </w:r>
      <w:r w:rsidR="00CC551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CC551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primenjuju</w:t>
      </w:r>
      <w:r w:rsidR="00CC551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CC551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C551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slučaju</w:t>
      </w:r>
      <w:r w:rsidR="00CC551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odlučivanja</w:t>
      </w:r>
      <w:r w:rsidR="00CC551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CC551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dodeli</w:t>
      </w:r>
      <w:r w:rsidR="00CC551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CC551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posebnog</w:t>
      </w:r>
      <w:r w:rsidR="00616278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značaja</w:t>
      </w:r>
      <w:r w:rsidR="00616278" w:rsidRPr="00C40044">
        <w:rPr>
          <w:rFonts w:ascii="Times New Roman" w:hAnsi="Times New Roman"/>
          <w:noProof/>
          <w:sz w:val="24"/>
        </w:rPr>
        <w:t>.</w:t>
      </w:r>
    </w:p>
    <w:p w:rsidR="007762CD" w:rsidRPr="00C40044" w:rsidRDefault="00C40044" w:rsidP="00844EA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Komisija</w:t>
      </w:r>
      <w:r w:rsidR="000B4CD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donosi</w:t>
      </w:r>
      <w:r w:rsidR="000B4CD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poslovnik</w:t>
      </w:r>
      <w:r w:rsidR="000B4CD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0B4CD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svom</w:t>
      </w:r>
      <w:r w:rsidR="000B4CD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radu</w:t>
      </w:r>
      <w:r w:rsidR="000B4CD2" w:rsidRPr="00C40044">
        <w:rPr>
          <w:rFonts w:ascii="Times New Roman" w:hAnsi="Times New Roman"/>
          <w:noProof/>
          <w:sz w:val="24"/>
        </w:rPr>
        <w:t>.</w:t>
      </w:r>
    </w:p>
    <w:p w:rsidR="00DC2888" w:rsidRPr="00C40044" w:rsidRDefault="00DC2888" w:rsidP="00F12C24">
      <w:pPr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4"/>
          <w:szCs w:val="24"/>
          <w:lang/>
        </w:rPr>
      </w:pPr>
      <w:bookmarkStart w:id="26" w:name="clan_15"/>
      <w:bookmarkStart w:id="27" w:name="clan_16"/>
      <w:bookmarkStart w:id="28" w:name="str_15"/>
      <w:bookmarkEnd w:id="26"/>
      <w:bookmarkEnd w:id="27"/>
      <w:bookmarkEnd w:id="28"/>
    </w:p>
    <w:p w:rsidR="002709F6" w:rsidRPr="00C40044" w:rsidRDefault="002709F6" w:rsidP="00F12C24">
      <w:pPr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4"/>
          <w:szCs w:val="24"/>
          <w:lang/>
        </w:rPr>
      </w:pPr>
    </w:p>
    <w:p w:rsidR="002709F6" w:rsidRPr="00C40044" w:rsidRDefault="002709F6" w:rsidP="00F12C24">
      <w:pPr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4"/>
          <w:szCs w:val="24"/>
          <w:lang/>
        </w:rPr>
      </w:pPr>
    </w:p>
    <w:p w:rsidR="002709F6" w:rsidRPr="00C40044" w:rsidRDefault="002709F6" w:rsidP="00F12C24">
      <w:pPr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4"/>
          <w:szCs w:val="24"/>
          <w:lang/>
        </w:rPr>
      </w:pPr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Prigovor</w:t>
      </w:r>
      <w:r w:rsidR="00C811E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C811E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odluku</w:t>
      </w:r>
      <w:r w:rsidR="00C811E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C811E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dodeli</w:t>
      </w:r>
      <w:r w:rsidR="00C811E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</w:p>
    <w:p w:rsidR="005D34DF" w:rsidRPr="00C40044" w:rsidRDefault="005D34DF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29" w:name="clan_17"/>
      <w:bookmarkEnd w:id="29"/>
      <w:r>
        <w:rPr>
          <w:rFonts w:ascii="Times New Roman" w:hAnsi="Times New Roman"/>
          <w:noProof/>
          <w:sz w:val="24"/>
        </w:rPr>
        <w:t>Član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33048A" w:rsidRPr="00C40044">
        <w:rPr>
          <w:rFonts w:ascii="Times New Roman" w:hAnsi="Times New Roman"/>
          <w:noProof/>
          <w:sz w:val="24"/>
        </w:rPr>
        <w:t>2</w:t>
      </w:r>
      <w:r w:rsidR="00EF0060" w:rsidRPr="00C40044">
        <w:rPr>
          <w:rFonts w:ascii="Times New Roman" w:hAnsi="Times New Roman"/>
          <w:noProof/>
          <w:sz w:val="24"/>
        </w:rPr>
        <w:t>1</w:t>
      </w:r>
      <w:r w:rsidR="005D34DF" w:rsidRPr="00C40044">
        <w:rPr>
          <w:rFonts w:ascii="Times New Roman" w:hAnsi="Times New Roman"/>
          <w:noProof/>
          <w:sz w:val="24"/>
        </w:rPr>
        <w:t>.</w:t>
      </w:r>
    </w:p>
    <w:p w:rsidR="00A77414" w:rsidRPr="00C40044" w:rsidRDefault="00C40044" w:rsidP="0061627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Prigovor</w:t>
      </w:r>
      <w:r w:rsidR="00C9077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C9077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odluku</w:t>
      </w:r>
      <w:r w:rsidR="00C9077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Komisije</w:t>
      </w:r>
      <w:r w:rsidR="0091304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91304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913042" w:rsidRPr="00C40044">
        <w:rPr>
          <w:rFonts w:ascii="Times New Roman" w:hAnsi="Times New Roman"/>
          <w:noProof/>
          <w:sz w:val="24"/>
        </w:rPr>
        <w:t xml:space="preserve"> 2</w:t>
      </w:r>
      <w:r w:rsidR="00686414" w:rsidRPr="00C40044">
        <w:rPr>
          <w:rFonts w:ascii="Times New Roman" w:hAnsi="Times New Roman"/>
          <w:noProof/>
          <w:sz w:val="24"/>
        </w:rPr>
        <w:t>0</w:t>
      </w:r>
      <w:r w:rsidR="00913042" w:rsidRPr="00C40044">
        <w:rPr>
          <w:rFonts w:ascii="Times New Roman" w:hAnsi="Times New Roman"/>
          <w:noProof/>
          <w:sz w:val="24"/>
        </w:rPr>
        <w:t xml:space="preserve">. </w:t>
      </w:r>
      <w:r>
        <w:rPr>
          <w:rFonts w:ascii="Times New Roman" w:hAnsi="Times New Roman"/>
          <w:noProof/>
          <w:sz w:val="24"/>
        </w:rPr>
        <w:t>st</w:t>
      </w:r>
      <w:r w:rsidR="00A25578" w:rsidRPr="00C40044">
        <w:rPr>
          <w:rFonts w:ascii="Times New Roman" w:hAnsi="Times New Roman"/>
          <w:noProof/>
          <w:sz w:val="24"/>
        </w:rPr>
        <w:t>.</w:t>
      </w:r>
      <w:r w:rsidR="00913042" w:rsidRPr="00C40044">
        <w:rPr>
          <w:rFonts w:ascii="Times New Roman" w:hAnsi="Times New Roman"/>
          <w:noProof/>
          <w:sz w:val="24"/>
        </w:rPr>
        <w:t xml:space="preserve"> 5.</w:t>
      </w:r>
      <w:r w:rsidR="00C9077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E40E92" w:rsidRPr="00C40044">
        <w:rPr>
          <w:rFonts w:ascii="Times New Roman" w:hAnsi="Times New Roman"/>
          <w:noProof/>
          <w:sz w:val="24"/>
        </w:rPr>
        <w:t xml:space="preserve"> 9.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ove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E40E9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dostavlja</w:t>
      </w:r>
      <w:r w:rsidR="00C9077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C9077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Ministarstvu</w:t>
      </w:r>
      <w:r w:rsidR="0091304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91304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roku</w:t>
      </w:r>
      <w:r w:rsidR="0091304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913042" w:rsidRPr="00C40044">
        <w:rPr>
          <w:rFonts w:ascii="Times New Roman" w:hAnsi="Times New Roman"/>
          <w:noProof/>
          <w:sz w:val="24"/>
        </w:rPr>
        <w:t xml:space="preserve"> 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osam</w:t>
      </w:r>
      <w:r w:rsidR="0091304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91304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91304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91304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prijema</w:t>
      </w:r>
      <w:r w:rsidR="0091304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odluke</w:t>
      </w:r>
      <w:r w:rsidR="00C0699B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kojem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Ministarstvo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odlučuje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roku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C0699B" w:rsidRPr="00C40044">
        <w:rPr>
          <w:rFonts w:ascii="Times New Roman" w:hAnsi="Times New Roman"/>
          <w:noProof/>
          <w:sz w:val="24"/>
        </w:rPr>
        <w:t xml:space="preserve"> 15 </w:t>
      </w:r>
      <w:r>
        <w:rPr>
          <w:rFonts w:ascii="Times New Roman" w:hAnsi="Times New Roman"/>
          <w:noProof/>
          <w:sz w:val="24"/>
        </w:rPr>
        <w:t>dana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prijema</w:t>
      </w:r>
      <w:r w:rsidR="00C0699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prigovora</w:t>
      </w:r>
      <w:r w:rsidR="00C0699B" w:rsidRPr="00C40044">
        <w:rPr>
          <w:rFonts w:ascii="Times New Roman" w:hAnsi="Times New Roman"/>
          <w:noProof/>
          <w:sz w:val="24"/>
        </w:rPr>
        <w:t>.</w:t>
      </w:r>
    </w:p>
    <w:p w:rsidR="00514194" w:rsidRPr="00C40044" w:rsidRDefault="00514194" w:rsidP="00F12C2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4D2F9E" w:rsidRPr="00C40044" w:rsidRDefault="004D2F9E" w:rsidP="00F12C2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F218FF" w:rsidRPr="00C40044" w:rsidRDefault="00F218FF" w:rsidP="00DB25FF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V</w:t>
      </w:r>
      <w:r w:rsidR="00C9077A" w:rsidRPr="00C40044">
        <w:rPr>
          <w:rFonts w:ascii="Times New Roman" w:hAnsi="Times New Roman"/>
          <w:noProof/>
          <w:sz w:val="24"/>
        </w:rPr>
        <w:t>I</w:t>
      </w:r>
      <w:r w:rsidRPr="00C40044">
        <w:rPr>
          <w:rFonts w:ascii="Times New Roman" w:hAnsi="Times New Roman"/>
          <w:noProof/>
          <w:sz w:val="24"/>
        </w:rPr>
        <w:t xml:space="preserve">. </w:t>
      </w:r>
      <w:r w:rsidR="00C40044">
        <w:rPr>
          <w:rFonts w:ascii="Times New Roman" w:hAnsi="Times New Roman"/>
          <w:noProof/>
          <w:sz w:val="24"/>
        </w:rPr>
        <w:t>UGOVOR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NAČIN</w:t>
      </w:r>
      <w:r w:rsidR="005E7BC6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ISPLATE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</w:p>
    <w:p w:rsidR="00F218FF" w:rsidRPr="00C40044" w:rsidRDefault="00F218FF" w:rsidP="00F12C24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</w:p>
    <w:p w:rsidR="00380AEE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30" w:name="str_16"/>
      <w:bookmarkEnd w:id="30"/>
      <w:r>
        <w:rPr>
          <w:rFonts w:ascii="Times New Roman" w:hAnsi="Times New Roman"/>
          <w:noProof/>
          <w:sz w:val="24"/>
        </w:rPr>
        <w:t>Ugovor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dodeli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</w:p>
    <w:p w:rsidR="007762CD" w:rsidRPr="00C40044" w:rsidRDefault="007762CD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380AEE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Član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 w:rsidR="0033048A" w:rsidRPr="00C40044">
        <w:rPr>
          <w:rFonts w:ascii="Times New Roman" w:hAnsi="Times New Roman"/>
          <w:noProof/>
          <w:sz w:val="24"/>
        </w:rPr>
        <w:t>2</w:t>
      </w:r>
      <w:r w:rsidR="00EF0060" w:rsidRPr="00C40044">
        <w:rPr>
          <w:rFonts w:ascii="Times New Roman" w:hAnsi="Times New Roman"/>
          <w:noProof/>
          <w:sz w:val="24"/>
        </w:rPr>
        <w:t>2</w:t>
      </w:r>
      <w:r w:rsidR="007762CD" w:rsidRPr="00C40044">
        <w:rPr>
          <w:rFonts w:ascii="Times New Roman" w:hAnsi="Times New Roman"/>
          <w:noProof/>
          <w:sz w:val="24"/>
        </w:rPr>
        <w:t>.</w:t>
      </w:r>
    </w:p>
    <w:p w:rsidR="000E5CEB" w:rsidRPr="00C40044" w:rsidRDefault="00C40044" w:rsidP="007762C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Bespovratna</w:t>
      </w:r>
      <w:r w:rsidR="000E5CE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0E5CE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0E5CE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0E5CE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0E5CE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ovom</w:t>
      </w:r>
      <w:r w:rsidR="000E5CE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uredbom</w:t>
      </w:r>
      <w:r w:rsidR="000E5CE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dodeljuju</w:t>
      </w:r>
      <w:r w:rsidR="000E5CE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0E5CE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Ugovorom</w:t>
      </w:r>
      <w:r w:rsidR="000E5CE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</w:t>
      </w:r>
      <w:r w:rsidR="000E5CE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0E5CE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uređuju</w:t>
      </w:r>
      <w:r w:rsidR="000E5CE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međusobna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obaveze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vezi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konačnom</w:t>
      </w:r>
      <w:r w:rsidR="00DB25F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odlukom</w:t>
      </w:r>
      <w:r w:rsidR="00DB25F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DB25F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dodeli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0E5CEB" w:rsidRPr="00C40044">
        <w:rPr>
          <w:rFonts w:ascii="Times New Roman" w:hAnsi="Times New Roman"/>
          <w:noProof/>
          <w:sz w:val="24"/>
        </w:rPr>
        <w:t xml:space="preserve"> 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zaključuju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Ministarstvo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korisnik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380AEE" w:rsidRPr="00C40044">
        <w:rPr>
          <w:rFonts w:ascii="Times New Roman" w:hAnsi="Times New Roman"/>
          <w:noProof/>
          <w:sz w:val="24"/>
        </w:rPr>
        <w:t>.</w:t>
      </w:r>
    </w:p>
    <w:p w:rsidR="00313F26" w:rsidRPr="00C40044" w:rsidRDefault="00C40044" w:rsidP="007762C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Investicioni</w:t>
      </w:r>
      <w:r w:rsidR="00313F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</w:t>
      </w:r>
      <w:r w:rsidR="006008C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</w:t>
      </w:r>
      <w:r w:rsidR="006008C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6008C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Investitor</w:t>
      </w:r>
      <w:r w:rsidR="00313F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prijavljuje</w:t>
      </w:r>
      <w:r w:rsidR="00313F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313F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dodelu</w:t>
      </w:r>
      <w:r w:rsidR="00313F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313F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</w:t>
      </w:r>
      <w:r w:rsidR="00313F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ovoj</w:t>
      </w:r>
      <w:r w:rsidR="00313F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uredbi</w:t>
      </w:r>
      <w:r w:rsidR="00313F26" w:rsidRPr="00C40044">
        <w:rPr>
          <w:rFonts w:ascii="Times New Roman" w:hAnsi="Times New Roman"/>
          <w:noProof/>
          <w:sz w:val="24"/>
        </w:rPr>
        <w:t xml:space="preserve">,  </w:t>
      </w:r>
      <w:r>
        <w:rPr>
          <w:rFonts w:ascii="Times New Roman" w:hAnsi="Times New Roman"/>
          <w:noProof/>
          <w:sz w:val="24"/>
        </w:rPr>
        <w:t>čini</w:t>
      </w:r>
      <w:r w:rsidR="00313F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sastavni</w:t>
      </w:r>
      <w:r w:rsidR="00313F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deo</w:t>
      </w:r>
      <w:r w:rsidR="00313F2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Ugovora</w:t>
      </w:r>
      <w:r w:rsidR="00313F26" w:rsidRPr="00C40044">
        <w:rPr>
          <w:rFonts w:ascii="Times New Roman" w:hAnsi="Times New Roman"/>
          <w:noProof/>
          <w:sz w:val="24"/>
        </w:rPr>
        <w:t>.</w:t>
      </w:r>
    </w:p>
    <w:p w:rsidR="00380AEE" w:rsidRPr="00C40044" w:rsidRDefault="00C40044" w:rsidP="007762C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Ministarstvo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može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raskine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Ugovor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svakoj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fazi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izvršenja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ako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utvrdi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380AE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korisnik</w:t>
      </w:r>
      <w:r w:rsidR="001279D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28636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</w:t>
      </w:r>
      <w:r w:rsidR="001279D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ispunjava</w:t>
      </w:r>
      <w:r w:rsidR="001279D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uslove</w:t>
      </w:r>
      <w:r w:rsidR="001279D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utvrđene</w:t>
      </w:r>
      <w:r w:rsidR="001279D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Ugovorom</w:t>
      </w:r>
      <w:r w:rsidR="00F47D2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ako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F47D2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Komisija</w:t>
      </w:r>
      <w:r w:rsidR="00DB25F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donela</w:t>
      </w:r>
      <w:r w:rsidR="00F47D2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odluku</w:t>
      </w:r>
      <w:r w:rsidR="00F47D2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F47D25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raskidu</w:t>
      </w:r>
      <w:r w:rsidR="00F47D25" w:rsidRPr="00C40044">
        <w:rPr>
          <w:rFonts w:ascii="Times New Roman" w:hAnsi="Times New Roman"/>
          <w:noProof/>
          <w:sz w:val="24"/>
        </w:rPr>
        <w:t>.</w:t>
      </w:r>
    </w:p>
    <w:p w:rsidR="00450B4C" w:rsidRPr="00C40044" w:rsidRDefault="00C40044" w:rsidP="007762C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Kada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postoje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opravdane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razlozi</w:t>
      </w:r>
      <w:r w:rsidR="00E2645D" w:rsidRPr="00C40044">
        <w:rPr>
          <w:rFonts w:ascii="Times New Roman" w:hAnsi="Times New Roman"/>
          <w:noProof/>
          <w:sz w:val="24"/>
        </w:rPr>
        <w:t xml:space="preserve"> 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će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negativne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posledice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neizvršenja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ugovorenih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obaveza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strane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korisnika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28636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nastupiti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sednice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Komisije</w:t>
      </w:r>
      <w:r w:rsidR="00A1269A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Ministarstvo</w:t>
      </w:r>
      <w:r w:rsidR="001279D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može</w:t>
      </w:r>
      <w:r w:rsidR="00DB25F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raskine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Ugovor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naplati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obezbeđenja</w:t>
      </w:r>
      <w:r w:rsidR="00DE67D9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49011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čemu</w:t>
      </w:r>
      <w:r w:rsidR="0049011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Komisiju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obaveštava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prvoj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narednoj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sednici</w:t>
      </w:r>
      <w:r w:rsidR="00450B4C" w:rsidRPr="00C40044">
        <w:rPr>
          <w:rFonts w:ascii="Times New Roman" w:hAnsi="Times New Roman"/>
          <w:noProof/>
          <w:sz w:val="24"/>
        </w:rPr>
        <w:t>.</w:t>
      </w:r>
    </w:p>
    <w:p w:rsidR="001B5C1C" w:rsidRPr="00C40044" w:rsidRDefault="00C40044" w:rsidP="007762C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Kopiju</w:t>
      </w:r>
      <w:r w:rsidR="001279D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Ugovora</w:t>
      </w:r>
      <w:r w:rsidR="001B5C1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Ministarstvo</w:t>
      </w:r>
      <w:r w:rsidR="001B5C1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dostavlja</w:t>
      </w:r>
      <w:r w:rsidR="001B5C1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institucijama</w:t>
      </w:r>
      <w:r w:rsidR="001B5C1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1279D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1279D3" w:rsidRPr="00C40044">
        <w:rPr>
          <w:rFonts w:ascii="Times New Roman" w:hAnsi="Times New Roman"/>
          <w:noProof/>
          <w:sz w:val="24"/>
        </w:rPr>
        <w:t xml:space="preserve"> </w:t>
      </w:r>
      <w:r w:rsidR="00686414" w:rsidRPr="00C40044">
        <w:rPr>
          <w:rFonts w:ascii="Times New Roman" w:hAnsi="Times New Roman"/>
          <w:noProof/>
          <w:sz w:val="24"/>
        </w:rPr>
        <w:t>27</w:t>
      </w:r>
      <w:r w:rsidR="001279D3" w:rsidRPr="00C40044">
        <w:rPr>
          <w:rFonts w:ascii="Times New Roman" w:hAnsi="Times New Roman"/>
          <w:noProof/>
          <w:sz w:val="24"/>
        </w:rPr>
        <w:t xml:space="preserve">. </w:t>
      </w:r>
      <w:r>
        <w:rPr>
          <w:rFonts w:ascii="Times New Roman" w:hAnsi="Times New Roman"/>
          <w:noProof/>
          <w:sz w:val="24"/>
        </w:rPr>
        <w:t>ove</w:t>
      </w:r>
      <w:r w:rsidR="001279D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1B5C1C" w:rsidRPr="00C40044">
        <w:rPr>
          <w:rFonts w:ascii="Times New Roman" w:hAnsi="Times New Roman"/>
          <w:noProof/>
          <w:sz w:val="24"/>
        </w:rPr>
        <w:t>.</w:t>
      </w:r>
    </w:p>
    <w:p w:rsidR="00822D14" w:rsidRPr="00C40044" w:rsidRDefault="00822D14" w:rsidP="007762C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</w:p>
    <w:p w:rsidR="00616278" w:rsidRPr="00C40044" w:rsidRDefault="00C40044" w:rsidP="00616278">
      <w:pPr>
        <w:pStyle w:val="rvps1"/>
        <w:shd w:val="clear" w:color="auto" w:fill="FFFFFF"/>
        <w:spacing w:before="0" w:beforeAutospacing="0" w:after="0" w:afterAutospacing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Ugovor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dodeli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ulaganja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posebnog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značaja</w:t>
      </w:r>
    </w:p>
    <w:p w:rsidR="00616278" w:rsidRPr="00C40044" w:rsidRDefault="00616278" w:rsidP="00616278">
      <w:pPr>
        <w:pStyle w:val="rvps1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CS"/>
        </w:rPr>
      </w:pPr>
    </w:p>
    <w:p w:rsidR="00616278" w:rsidRPr="00C40044" w:rsidRDefault="00C40044" w:rsidP="00616278">
      <w:pPr>
        <w:pStyle w:val="rvps1"/>
        <w:shd w:val="clear" w:color="auto" w:fill="FFFFFF"/>
        <w:spacing w:before="0" w:beforeAutospacing="0" w:after="0" w:afterAutospacing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616278" w:rsidRPr="00C40044">
        <w:rPr>
          <w:noProof/>
          <w:color w:val="000000"/>
          <w:lang w:val="sr-Latn-CS"/>
        </w:rPr>
        <w:t xml:space="preserve"> 2</w:t>
      </w:r>
      <w:r w:rsidR="00EF0060" w:rsidRPr="00C40044">
        <w:rPr>
          <w:noProof/>
          <w:color w:val="000000"/>
          <w:lang w:val="sr-Latn-CS"/>
        </w:rPr>
        <w:t>3</w:t>
      </w:r>
      <w:r w:rsidR="00616278" w:rsidRPr="00C40044">
        <w:rPr>
          <w:noProof/>
          <w:color w:val="000000"/>
          <w:lang w:val="sr-Latn-CS"/>
        </w:rPr>
        <w:t>.</w:t>
      </w:r>
    </w:p>
    <w:p w:rsidR="00616278" w:rsidRPr="00C40044" w:rsidRDefault="00C40044" w:rsidP="005A0B7A">
      <w:pPr>
        <w:pStyle w:val="rvps1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>
        <w:rPr>
          <w:noProof/>
          <w:lang w:val="sr-Latn-CS"/>
        </w:rPr>
        <w:t>Bespovratna</w:t>
      </w:r>
      <w:r w:rsidR="005A0B7A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5A0B7A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A0B7A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5A0B7A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podsticaji</w:t>
      </w:r>
      <w:r w:rsidR="005A0B7A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A0B7A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5A0B7A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A0B7A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5A0B7A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5A0B7A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dodeljuju</w:t>
      </w:r>
      <w:r w:rsidR="005A0B7A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A0B7A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ugovorom</w:t>
      </w:r>
      <w:r w:rsidR="005A0B7A" w:rsidRPr="00C40044">
        <w:rPr>
          <w:noProof/>
          <w:lang w:val="sr-Latn-CS"/>
        </w:rPr>
        <w:t xml:space="preserve"> 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dodeli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ulaganja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posebnog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značaja</w:t>
      </w:r>
      <w:r w:rsidR="005A0B7A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</w:t>
      </w:r>
      <w:r w:rsidR="005A0B7A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zaključuju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investitor</w:t>
      </w:r>
      <w:r w:rsidR="00616278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vrši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ulaganje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posebnog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značaja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aktom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Vlade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prihvata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status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ulaganja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posebnog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značaja</w:t>
      </w:r>
      <w:r w:rsidR="00822D14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usvaja</w:t>
      </w:r>
      <w:r w:rsidR="001E7ACB" w:rsidRPr="00C40044">
        <w:rPr>
          <w:noProof/>
          <w:color w:val="000000"/>
          <w:lang w:val="sr-Latn-CS"/>
        </w:rPr>
        <w:t xml:space="preserve"> </w:t>
      </w:r>
      <w:r w:rsidR="00822D14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tekst</w:t>
      </w:r>
      <w:r w:rsidR="00822D14" w:rsidRPr="00C40044">
        <w:rPr>
          <w:noProof/>
          <w:color w:val="000000"/>
          <w:lang w:val="sr-Latn-CS"/>
        </w:rPr>
        <w:t xml:space="preserve"> 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ugovora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dodeli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ulaganje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posebnog</w:t>
      </w:r>
      <w:r w:rsidR="001E7ACB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značaja</w:t>
      </w:r>
      <w:r w:rsidR="00822D14" w:rsidRPr="00C40044">
        <w:rPr>
          <w:noProof/>
          <w:color w:val="000000"/>
          <w:lang w:val="sr-Latn-CS"/>
        </w:rPr>
        <w:t>.</w:t>
      </w:r>
    </w:p>
    <w:p w:rsidR="00616278" w:rsidRPr="00C40044" w:rsidRDefault="00C40044" w:rsidP="00844EA0">
      <w:pPr>
        <w:pStyle w:val="rvps1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Ugovor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stava</w:t>
      </w:r>
      <w:r w:rsidR="00616278" w:rsidRPr="00C40044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ovog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naročito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sadrži</w:t>
      </w:r>
      <w:r w:rsidR="00616278" w:rsidRPr="00C40044">
        <w:rPr>
          <w:noProof/>
          <w:color w:val="000000"/>
          <w:lang w:val="sr-Latn-CS"/>
        </w:rPr>
        <w:t xml:space="preserve">: </w:t>
      </w:r>
      <w:r>
        <w:rPr>
          <w:noProof/>
          <w:color w:val="000000"/>
          <w:lang w:val="sr-Latn-CS"/>
        </w:rPr>
        <w:t>predmet</w:t>
      </w:r>
      <w:r w:rsidR="00616278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visinu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dinamiku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ulaganja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broj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novih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radnih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mesta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dinamikom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zapošljavanja</w:t>
      </w:r>
      <w:r w:rsidR="00616278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rok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realizaciju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investicionog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projekta</w:t>
      </w:r>
      <w:r w:rsidR="00616278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vrstu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iznos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dodeljenih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616278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dinamiku</w:t>
      </w:r>
      <w:r w:rsidR="000B4CD2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isplate</w:t>
      </w:r>
      <w:r w:rsidR="000B4CD2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dodeljenih</w:t>
      </w:r>
      <w:r w:rsidR="000B4CD2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0B4CD2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drugih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podsticaja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ulaganja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posebnog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značaja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ovom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uredbom</w:t>
      </w:r>
      <w:r w:rsidR="00616278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sredstva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obezbeđenja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pitanja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6162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značaja</w:t>
      </w:r>
      <w:r w:rsidR="00822D14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822D14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realizaciju</w:t>
      </w:r>
      <w:r w:rsidR="00822D14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tog</w:t>
      </w:r>
      <w:r w:rsidR="00822D14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ugovora</w:t>
      </w:r>
      <w:r w:rsidR="00616278" w:rsidRPr="00C40044">
        <w:rPr>
          <w:noProof/>
          <w:color w:val="000000"/>
          <w:lang w:val="sr-Latn-CS"/>
        </w:rPr>
        <w:t>.</w:t>
      </w:r>
    </w:p>
    <w:p w:rsidR="00F218FF" w:rsidRPr="00C40044" w:rsidRDefault="00F218FF" w:rsidP="00F12C24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noProof/>
          <w:sz w:val="24"/>
          <w:szCs w:val="24"/>
          <w:lang/>
        </w:rPr>
      </w:pPr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Isplata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dodeljenih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</w:p>
    <w:p w:rsidR="00F47D25" w:rsidRPr="00C40044" w:rsidRDefault="00F47D25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31" w:name="str_17"/>
      <w:bookmarkEnd w:id="31"/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32" w:name="clan_18"/>
      <w:bookmarkEnd w:id="32"/>
      <w:r>
        <w:rPr>
          <w:rFonts w:ascii="Times New Roman" w:hAnsi="Times New Roman"/>
          <w:noProof/>
          <w:sz w:val="24"/>
        </w:rPr>
        <w:t>Član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33048A" w:rsidRPr="00C40044">
        <w:rPr>
          <w:rFonts w:ascii="Times New Roman" w:hAnsi="Times New Roman"/>
          <w:noProof/>
          <w:sz w:val="24"/>
        </w:rPr>
        <w:t>2</w:t>
      </w:r>
      <w:r w:rsidR="007A5D2D" w:rsidRPr="00C40044">
        <w:rPr>
          <w:rFonts w:ascii="Times New Roman" w:hAnsi="Times New Roman"/>
          <w:noProof/>
          <w:sz w:val="24"/>
        </w:rPr>
        <w:t>4</w:t>
      </w:r>
      <w:r w:rsidR="00F47D25" w:rsidRPr="00C40044">
        <w:rPr>
          <w:rFonts w:ascii="Times New Roman" w:hAnsi="Times New Roman"/>
          <w:noProof/>
          <w:sz w:val="24"/>
        </w:rPr>
        <w:t>.</w:t>
      </w:r>
    </w:p>
    <w:p w:rsidR="00265FA6" w:rsidRPr="00C40044" w:rsidRDefault="00C40044" w:rsidP="00265FA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t>Isplata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dodeljenih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vrši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zahtev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 w:rsidR="00D80F67" w:rsidRPr="00C40044">
        <w:rPr>
          <w:rFonts w:ascii="Times New Roman" w:hAnsi="Times New Roman"/>
          <w:noProof/>
          <w:sz w:val="24"/>
        </w:rPr>
        <w:t>(</w:t>
      </w:r>
      <w:r>
        <w:rPr>
          <w:rFonts w:ascii="Times New Roman" w:hAnsi="Times New Roman"/>
          <w:noProof/>
          <w:sz w:val="24"/>
        </w:rPr>
        <w:t>u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daljem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tekstu</w:t>
      </w:r>
      <w:r w:rsidR="00D80F67" w:rsidRPr="00C40044">
        <w:rPr>
          <w:rFonts w:ascii="Times New Roman" w:hAnsi="Times New Roman"/>
          <w:noProof/>
          <w:sz w:val="24"/>
        </w:rPr>
        <w:t xml:space="preserve">: </w:t>
      </w:r>
      <w:r>
        <w:rPr>
          <w:rFonts w:ascii="Times New Roman" w:hAnsi="Times New Roman"/>
          <w:noProof/>
          <w:sz w:val="24"/>
        </w:rPr>
        <w:t>Zahtev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isplatu</w:t>
      </w:r>
      <w:r w:rsidR="00D80F67" w:rsidRPr="00C40044">
        <w:rPr>
          <w:rFonts w:ascii="Times New Roman" w:hAnsi="Times New Roman"/>
          <w:noProof/>
          <w:sz w:val="24"/>
        </w:rPr>
        <w:t xml:space="preserve">) </w:t>
      </w:r>
      <w:r>
        <w:rPr>
          <w:rFonts w:ascii="Times New Roman" w:hAnsi="Times New Roman"/>
          <w:noProof/>
          <w:sz w:val="24"/>
        </w:rPr>
        <w:t>koji</w:t>
      </w:r>
      <w:r w:rsidR="00822D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korisnik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dostavlja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Ministarstvu</w:t>
      </w:r>
      <w:r w:rsidR="00265FA6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Ugovorom</w:t>
      </w:r>
      <w:r w:rsidR="00265FA6" w:rsidRPr="00C40044">
        <w:rPr>
          <w:rFonts w:ascii="Times New Roman" w:hAnsi="Times New Roman"/>
          <w:noProof/>
          <w:sz w:val="24"/>
        </w:rPr>
        <w:t>.</w:t>
      </w:r>
    </w:p>
    <w:p w:rsidR="00265FA6" w:rsidRPr="00C40044" w:rsidRDefault="00C40044" w:rsidP="00265FA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Dodeljena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isplaćuju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tri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rate</w:t>
      </w:r>
      <w:r w:rsidR="00265FA6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raspoloživim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budžetskim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sredstvima</w:t>
      </w:r>
      <w:r w:rsidR="00265FA6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procentualno</w:t>
      </w:r>
      <w:r w:rsidR="00265FA6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to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prema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jednom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sledećih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modela</w:t>
      </w:r>
      <w:r w:rsidR="00265FA6" w:rsidRPr="00C40044">
        <w:rPr>
          <w:rFonts w:ascii="Times New Roman" w:hAnsi="Times New Roman"/>
          <w:noProof/>
          <w:sz w:val="24"/>
        </w:rPr>
        <w:t>:</w:t>
      </w:r>
    </w:p>
    <w:p w:rsidR="00265FA6" w:rsidRPr="00C40044" w:rsidRDefault="00265FA6" w:rsidP="00265FA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1)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odnosu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visinu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ulaganja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svakoj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godini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realizacije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investicionog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projekta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iznosu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proporcionalan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procentu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izvršenog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ulaganja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osnovna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sredstva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definisanih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investicionim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projektom</w:t>
      </w:r>
      <w:r w:rsidR="00DF5A6E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ili</w:t>
      </w:r>
    </w:p>
    <w:p w:rsidR="00265FA6" w:rsidRPr="00C40044" w:rsidRDefault="00265FA6" w:rsidP="00265FA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2) </w:t>
      </w:r>
      <w:r w:rsidR="00C40044">
        <w:rPr>
          <w:rFonts w:ascii="Times New Roman" w:hAnsi="Times New Roman"/>
          <w:noProof/>
          <w:sz w:val="24"/>
        </w:rPr>
        <w:t>u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odnosu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broj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zaposlenih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svakoj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godini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realizacije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investicionog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projekta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iznosu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je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proporcionalan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procentu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novozaposlenih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radnika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definisanih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investicionim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projektom</w:t>
      </w:r>
      <w:r w:rsidR="00DF5A6E" w:rsidRPr="00C40044">
        <w:rPr>
          <w:rFonts w:ascii="Times New Roman" w:hAnsi="Times New Roman"/>
          <w:noProof/>
          <w:sz w:val="24"/>
        </w:rPr>
        <w:t>.</w:t>
      </w:r>
    </w:p>
    <w:p w:rsidR="00D80F67" w:rsidRPr="00C40044" w:rsidRDefault="00C40044" w:rsidP="00265FA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Uz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Zahtev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isplatu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dostavlja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dokumentacija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kojom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dokazuje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izvršenje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obaveze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čije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ispunjenje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traži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isplata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D80F67" w:rsidRPr="00C40044">
        <w:rPr>
          <w:rFonts w:ascii="Times New Roman" w:hAnsi="Times New Roman"/>
          <w:noProof/>
          <w:sz w:val="24"/>
        </w:rPr>
        <w:t>.</w:t>
      </w:r>
    </w:p>
    <w:p w:rsidR="00265FA6" w:rsidRPr="00C40044" w:rsidRDefault="00C40044" w:rsidP="00265FA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Komisija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ocenu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projekata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može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odlučiti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korisniku</w:t>
      </w:r>
      <w:r w:rsidR="00DF5A6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osim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isplate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dodeljenih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jednom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modela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DF5A6E" w:rsidRPr="00C40044">
        <w:rPr>
          <w:rFonts w:ascii="Times New Roman" w:hAnsi="Times New Roman"/>
          <w:noProof/>
          <w:sz w:val="24"/>
        </w:rPr>
        <w:t xml:space="preserve"> 2. </w:t>
      </w:r>
      <w:r>
        <w:rPr>
          <w:rFonts w:ascii="Times New Roman" w:hAnsi="Times New Roman"/>
          <w:noProof/>
          <w:sz w:val="24"/>
        </w:rPr>
        <w:t>ovog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DF5A6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isplati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deo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DF5A6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koji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može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biti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veći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DF5A6E" w:rsidRPr="00C40044">
        <w:rPr>
          <w:rFonts w:ascii="Times New Roman" w:hAnsi="Times New Roman"/>
          <w:noProof/>
          <w:sz w:val="24"/>
        </w:rPr>
        <w:t xml:space="preserve"> 25% </w:t>
      </w:r>
      <w:r>
        <w:rPr>
          <w:rFonts w:ascii="Times New Roman" w:hAnsi="Times New Roman"/>
          <w:noProof/>
          <w:sz w:val="24"/>
        </w:rPr>
        <w:t>ukupnog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iznosa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dodeljenih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DF5A6E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nakon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potpisivanja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Ugovora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dostavljanja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obezbeđenja</w:t>
      </w:r>
      <w:r w:rsidR="00265FA6" w:rsidRPr="00C40044">
        <w:rPr>
          <w:rFonts w:ascii="Times New Roman" w:hAnsi="Times New Roman"/>
          <w:noProof/>
          <w:sz w:val="24"/>
        </w:rPr>
        <w:t>.</w:t>
      </w:r>
    </w:p>
    <w:p w:rsidR="00265FA6" w:rsidRPr="00C40044" w:rsidRDefault="00C40044" w:rsidP="00265FA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Ministarstvo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utvrđuje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osnovanost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urednost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zahteva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isplatu</w:t>
      </w:r>
      <w:r w:rsidR="00265FA6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isplatu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vrši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nakon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provere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izvršenja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svih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ugovorenih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obaveza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Korisnika</w:t>
      </w:r>
      <w:r w:rsidR="00265FA6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uključujući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postupak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terenske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kontrole</w:t>
      </w:r>
      <w:r w:rsidR="00265FA6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ako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265FA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neophodan</w:t>
      </w:r>
      <w:r w:rsidR="00265FA6" w:rsidRPr="00C40044">
        <w:rPr>
          <w:rFonts w:ascii="Times New Roman" w:hAnsi="Times New Roman"/>
          <w:noProof/>
          <w:sz w:val="24"/>
        </w:rPr>
        <w:t xml:space="preserve">. </w:t>
      </w:r>
    </w:p>
    <w:p w:rsidR="00D80F67" w:rsidRPr="00C40044" w:rsidRDefault="00C40044" w:rsidP="00265FA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Dinamika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isplate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D80F67" w:rsidRPr="00C40044">
        <w:rPr>
          <w:rFonts w:ascii="Times New Roman" w:hAnsi="Times New Roman"/>
          <w:noProof/>
          <w:sz w:val="24"/>
        </w:rPr>
        <w:t xml:space="preserve"> 2. </w:t>
      </w:r>
      <w:r>
        <w:rPr>
          <w:rFonts w:ascii="Times New Roman" w:hAnsi="Times New Roman"/>
          <w:noProof/>
          <w:sz w:val="24"/>
        </w:rPr>
        <w:t>ovog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može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biti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drugačije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definisana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kod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ulaganja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posebnog</w:t>
      </w:r>
      <w:r w:rsidR="00D80F6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značaja</w:t>
      </w:r>
      <w:r w:rsidR="00D80F67" w:rsidRPr="00C40044">
        <w:rPr>
          <w:rFonts w:ascii="Times New Roman" w:hAnsi="Times New Roman"/>
          <w:noProof/>
          <w:sz w:val="24"/>
        </w:rPr>
        <w:t>.</w:t>
      </w:r>
    </w:p>
    <w:p w:rsidR="00CD19E2" w:rsidRPr="00C40044" w:rsidRDefault="00CD19E2" w:rsidP="00F12C24">
      <w:pPr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4"/>
          <w:szCs w:val="24"/>
          <w:lang/>
        </w:rPr>
      </w:pPr>
      <w:bookmarkStart w:id="33" w:name="str_18"/>
      <w:bookmarkStart w:id="34" w:name="clan_19"/>
      <w:bookmarkStart w:id="35" w:name="str_19"/>
      <w:bookmarkEnd w:id="33"/>
      <w:bookmarkEnd w:id="34"/>
      <w:bookmarkEnd w:id="35"/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36" w:name="clan_20"/>
      <w:bookmarkStart w:id="37" w:name="str_20"/>
      <w:bookmarkEnd w:id="36"/>
      <w:bookmarkEnd w:id="37"/>
      <w:r>
        <w:rPr>
          <w:rFonts w:ascii="Times New Roman" w:hAnsi="Times New Roman"/>
          <w:noProof/>
          <w:sz w:val="24"/>
        </w:rPr>
        <w:t>Sredstva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obezbeđenja</w:t>
      </w:r>
    </w:p>
    <w:p w:rsidR="00F47D25" w:rsidRPr="00C40044" w:rsidRDefault="00F47D25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A77414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bookmarkStart w:id="38" w:name="clan_21"/>
      <w:bookmarkEnd w:id="38"/>
      <w:r>
        <w:rPr>
          <w:rFonts w:ascii="Times New Roman" w:hAnsi="Times New Roman"/>
          <w:noProof/>
          <w:sz w:val="24"/>
        </w:rPr>
        <w:t>Član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33048A" w:rsidRPr="00C40044">
        <w:rPr>
          <w:rFonts w:ascii="Times New Roman" w:hAnsi="Times New Roman"/>
          <w:noProof/>
          <w:sz w:val="24"/>
        </w:rPr>
        <w:t>2</w:t>
      </w:r>
      <w:r w:rsidR="007A5D2D" w:rsidRPr="00C40044">
        <w:rPr>
          <w:rFonts w:ascii="Times New Roman" w:hAnsi="Times New Roman"/>
          <w:noProof/>
          <w:sz w:val="24"/>
        </w:rPr>
        <w:t>5</w:t>
      </w:r>
      <w:r w:rsidR="00F47D25" w:rsidRPr="00C40044">
        <w:rPr>
          <w:rFonts w:ascii="Times New Roman" w:hAnsi="Times New Roman"/>
          <w:noProof/>
          <w:sz w:val="24"/>
        </w:rPr>
        <w:t>.</w:t>
      </w:r>
    </w:p>
    <w:p w:rsidR="00A77414" w:rsidRPr="00C40044" w:rsidRDefault="00C40044" w:rsidP="00450B4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Korisnik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dužan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priloži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bankarsku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garanciju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izdatu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A77414" w:rsidRPr="00C40044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poslovne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banke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posluje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teritoriji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Republike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Srbije</w:t>
      </w:r>
      <w:r w:rsidR="00F4338B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bezuslovnu</w:t>
      </w:r>
      <w:r w:rsidR="00F4338B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plativu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prvi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poziv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korist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Republike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Srbije</w:t>
      </w:r>
      <w:r w:rsidR="00A77414" w:rsidRPr="00C40044">
        <w:rPr>
          <w:rFonts w:ascii="Times New Roman" w:hAnsi="Times New Roman"/>
          <w:noProof/>
          <w:sz w:val="24"/>
        </w:rPr>
        <w:t>.</w:t>
      </w:r>
    </w:p>
    <w:p w:rsidR="00A77414" w:rsidRPr="00C40044" w:rsidRDefault="00C40044" w:rsidP="00450B4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Isplaćena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moraju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biti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obezbeđena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bankarskom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garancijom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450B4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450B4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450B4C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BC5AE3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Ugovorom</w:t>
      </w:r>
      <w:r w:rsidR="00A77414" w:rsidRPr="00C40044">
        <w:rPr>
          <w:rFonts w:ascii="Times New Roman" w:hAnsi="Times New Roman"/>
          <w:noProof/>
          <w:sz w:val="24"/>
        </w:rPr>
        <w:t xml:space="preserve">. </w:t>
      </w:r>
    </w:p>
    <w:p w:rsidR="00CF4A41" w:rsidRPr="00C40044" w:rsidRDefault="00C40044" w:rsidP="007A4AC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Kao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sredstvo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obezbeđenja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isplatu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kod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investicionih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projekata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kojima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vrši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direktna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investicija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jedinici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lokalne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samouprave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prema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stepenu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razvijenosti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razvrstana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četvrtu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grupu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006EF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822D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devastirano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područje</w:t>
      </w:r>
      <w:r w:rsidR="00CF4A41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Ugovorom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može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biti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predviđeno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drugo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sredstvo</w:t>
      </w:r>
      <w:r w:rsidR="00CF4A41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obezbeđenja</w:t>
      </w:r>
      <w:r w:rsidR="00CF4A41" w:rsidRPr="00C40044">
        <w:rPr>
          <w:rFonts w:ascii="Times New Roman" w:hAnsi="Times New Roman"/>
          <w:noProof/>
          <w:sz w:val="24"/>
        </w:rPr>
        <w:t xml:space="preserve">. </w:t>
      </w:r>
    </w:p>
    <w:p w:rsidR="00B50E50" w:rsidRPr="00C40044" w:rsidRDefault="00C40044" w:rsidP="007A4AC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Drugo</w:t>
      </w:r>
      <w:r w:rsidR="007A5D2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sredstvo</w:t>
      </w:r>
      <w:r w:rsidR="007A5D2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obezbeđenja</w:t>
      </w:r>
      <w:r w:rsidR="007A5D2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7A5D2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7A5D2D" w:rsidRPr="00C40044">
        <w:rPr>
          <w:rFonts w:ascii="Times New Roman" w:hAnsi="Times New Roman"/>
          <w:noProof/>
          <w:sz w:val="24"/>
        </w:rPr>
        <w:t xml:space="preserve"> 3</w:t>
      </w:r>
      <w:r w:rsidR="004B0A3F" w:rsidRPr="00C40044">
        <w:rPr>
          <w:rFonts w:ascii="Times New Roman" w:hAnsi="Times New Roman"/>
          <w:noProof/>
          <w:sz w:val="24"/>
        </w:rPr>
        <w:t>.</w:t>
      </w:r>
      <w:r w:rsidR="007A5D2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ovog</w:t>
      </w:r>
      <w:r w:rsidR="007A5D2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7A5D2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mora</w:t>
      </w:r>
      <w:r w:rsidR="007A5D2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biti</w:t>
      </w:r>
      <w:r w:rsidR="007A5D2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osigurano</w:t>
      </w:r>
      <w:r w:rsidR="007A5D2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C2753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svih</w:t>
      </w:r>
      <w:r w:rsidR="00C2753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rizika</w:t>
      </w:r>
      <w:r w:rsidR="00CC551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polisom</w:t>
      </w:r>
      <w:r w:rsidR="00CC551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osiguranja</w:t>
      </w:r>
      <w:r w:rsidR="00CC551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vinkuliranom</w:t>
      </w:r>
      <w:r w:rsidR="00CC551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C551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korist</w:t>
      </w:r>
      <w:r w:rsidR="00CC551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Republike</w:t>
      </w:r>
      <w:r w:rsidR="00CC551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Srbije</w:t>
      </w:r>
      <w:r w:rsidR="00CC5512" w:rsidRPr="00C40044">
        <w:rPr>
          <w:rFonts w:ascii="Times New Roman" w:hAnsi="Times New Roman"/>
          <w:noProof/>
          <w:sz w:val="24"/>
        </w:rPr>
        <w:t>,</w:t>
      </w:r>
      <w:r w:rsidR="00C2753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tokom</w:t>
      </w:r>
      <w:r w:rsidR="00C2753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čitavog</w:t>
      </w:r>
      <w:r w:rsidR="00C2753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perioda</w:t>
      </w:r>
      <w:r w:rsidR="00C2753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realizacije</w:t>
      </w:r>
      <w:r w:rsidR="00C2753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investicionog</w:t>
      </w:r>
      <w:r w:rsidR="00C2753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projekta</w:t>
      </w:r>
      <w:r w:rsidR="00C27530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uključujući</w:t>
      </w:r>
      <w:r w:rsidR="00C2753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C2753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period</w:t>
      </w:r>
      <w:r w:rsidR="00C2753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C2753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C27530" w:rsidRPr="00C40044">
        <w:rPr>
          <w:rFonts w:ascii="Times New Roman" w:hAnsi="Times New Roman"/>
          <w:noProof/>
          <w:sz w:val="24"/>
        </w:rPr>
        <w:t xml:space="preserve"> 10. </w:t>
      </w:r>
      <w:r>
        <w:rPr>
          <w:rFonts w:ascii="Times New Roman" w:hAnsi="Times New Roman"/>
          <w:noProof/>
          <w:sz w:val="24"/>
        </w:rPr>
        <w:t>ove</w:t>
      </w:r>
      <w:r w:rsidR="00C2753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uredbe</w:t>
      </w:r>
      <w:r w:rsidR="00C27530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registrovano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propisima</w:t>
      </w:r>
      <w:r w:rsidR="007A5D2D" w:rsidRPr="00C40044">
        <w:rPr>
          <w:rFonts w:ascii="Times New Roman" w:hAnsi="Times New Roman"/>
          <w:noProof/>
          <w:sz w:val="24"/>
        </w:rPr>
        <w:t>.</w:t>
      </w:r>
    </w:p>
    <w:p w:rsidR="007A5D2D" w:rsidRPr="00C40044" w:rsidRDefault="00C40044" w:rsidP="007A4AC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Polisa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osiguranja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dokaz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registraciji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B50E50" w:rsidRPr="00C40044">
        <w:rPr>
          <w:rFonts w:ascii="Times New Roman" w:hAnsi="Times New Roman"/>
          <w:noProof/>
          <w:sz w:val="24"/>
        </w:rPr>
        <w:t xml:space="preserve"> 4. </w:t>
      </w:r>
      <w:r>
        <w:rPr>
          <w:rFonts w:ascii="Times New Roman" w:hAnsi="Times New Roman"/>
          <w:noProof/>
          <w:sz w:val="24"/>
        </w:rPr>
        <w:t>ovog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dostavljaju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uz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Zahtev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isplatu</w:t>
      </w:r>
      <w:r w:rsidR="00B50E50" w:rsidRPr="00C40044">
        <w:rPr>
          <w:rFonts w:ascii="Times New Roman" w:hAnsi="Times New Roman"/>
          <w:noProof/>
          <w:sz w:val="24"/>
        </w:rPr>
        <w:t>.</w:t>
      </w:r>
    </w:p>
    <w:p w:rsidR="00A77414" w:rsidRPr="00C40044" w:rsidRDefault="00C40044" w:rsidP="007A4AC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Pored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bankarske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garancije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odnosno</w:t>
      </w:r>
      <w:r w:rsidR="007A5D2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drugog</w:t>
      </w:r>
      <w:r w:rsidR="007A5D2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7A5D2D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obezbeđenja</w:t>
      </w:r>
      <w:r w:rsidR="007A5D2D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korisnik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dužan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priloži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dve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registrovane</w:t>
      </w:r>
      <w:r w:rsidR="00C231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C2310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potpisane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blanko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solo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menice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potpisanim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meničnim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ovlašćenjem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7A4AC6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cilju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naplate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zakonske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zatezne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kamate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zakonom</w:t>
      </w:r>
      <w:r w:rsidR="00822D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822D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utvrđuje</w:t>
      </w:r>
      <w:r w:rsidR="00822D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visinu</w:t>
      </w:r>
      <w:r w:rsidR="00822D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stope</w:t>
      </w:r>
      <w:r w:rsidR="00822D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zakonske</w:t>
      </w:r>
      <w:r w:rsidR="00822D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kamate</w:t>
      </w:r>
      <w:r w:rsidR="00887287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</w:t>
      </w:r>
      <w:r w:rsidR="0088728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88728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slučaju</w:t>
      </w:r>
      <w:r w:rsidR="0088728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neispunjenja</w:t>
      </w:r>
      <w:r w:rsidR="0088728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ugovornih</w:t>
      </w:r>
      <w:r w:rsidR="0088728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obaveza</w:t>
      </w:r>
      <w:r w:rsidR="00BC5AE3" w:rsidRPr="00C40044">
        <w:rPr>
          <w:rFonts w:ascii="Times New Roman" w:hAnsi="Times New Roman"/>
          <w:noProof/>
          <w:sz w:val="24"/>
        </w:rPr>
        <w:t>.</w:t>
      </w:r>
    </w:p>
    <w:p w:rsidR="00A77414" w:rsidRPr="00C40044" w:rsidRDefault="00C40044" w:rsidP="00450B4C">
      <w:pPr>
        <w:pStyle w:val="rvps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Zakonska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zatezna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kamata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obračunava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isplate</w:t>
      </w:r>
      <w:r w:rsidR="0049238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svake</w:t>
      </w:r>
      <w:r w:rsidR="0049238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pojedinačne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povraćaja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ukupnog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isplaćenih</w:t>
      </w:r>
      <w:r w:rsidR="00A77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A77414" w:rsidRPr="00C40044">
        <w:rPr>
          <w:noProof/>
          <w:lang w:val="sr-Latn-CS"/>
        </w:rPr>
        <w:t>.</w:t>
      </w:r>
    </w:p>
    <w:p w:rsidR="00A1269A" w:rsidRPr="00C40044" w:rsidRDefault="00C40044" w:rsidP="00450B4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slučaju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neispunjenja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ugovornih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obaveza</w:t>
      </w:r>
      <w:r w:rsidR="00A1269A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ili</w:t>
      </w:r>
      <w:r w:rsidR="00774C1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delimičnog</w:t>
      </w:r>
      <w:r w:rsidR="00774C1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ispunjenja</w:t>
      </w:r>
      <w:r w:rsidR="00774C1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ugovornih</w:t>
      </w:r>
      <w:r w:rsidR="00774C1F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obaveza</w:t>
      </w:r>
      <w:r w:rsidR="00774C1F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Ministarstvo</w:t>
      </w:r>
      <w:r w:rsidR="00A1269A" w:rsidRPr="00C40044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može</w:t>
      </w:r>
      <w:r w:rsidR="00822D14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A1269A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po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osnovu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izdate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bankarske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garancije</w:t>
      </w:r>
      <w:r w:rsidR="00B50E50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odnosno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drugog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B50E50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obezbeđenja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blanko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solo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menice</w:t>
      </w:r>
      <w:r w:rsidR="00A1269A" w:rsidRPr="00C40044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naplati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sredstva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visine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iznosa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isplaćenih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sredstava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propisane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zakonske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zatezne</w:t>
      </w:r>
      <w:r w:rsidR="00A1269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kamate</w:t>
      </w:r>
      <w:r w:rsidR="00F4338B" w:rsidRPr="00C40044">
        <w:rPr>
          <w:rFonts w:ascii="Times New Roman" w:hAnsi="Times New Roman"/>
          <w:noProof/>
          <w:sz w:val="24"/>
        </w:rPr>
        <w:t>.</w:t>
      </w:r>
    </w:p>
    <w:p w:rsidR="00045321" w:rsidRPr="00C40044" w:rsidRDefault="00045321" w:rsidP="004D684E">
      <w:pPr>
        <w:pStyle w:val="rvps1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CS"/>
        </w:rPr>
      </w:pPr>
      <w:bookmarkStart w:id="39" w:name="clan_23"/>
      <w:bookmarkStart w:id="40" w:name="clan_24"/>
      <w:bookmarkStart w:id="41" w:name="clan_25"/>
      <w:bookmarkEnd w:id="39"/>
      <w:bookmarkEnd w:id="40"/>
      <w:bookmarkEnd w:id="41"/>
    </w:p>
    <w:p w:rsidR="008B5919" w:rsidRPr="00C40044" w:rsidRDefault="008B5919" w:rsidP="00F12C24">
      <w:pPr>
        <w:pStyle w:val="rvps1"/>
        <w:shd w:val="clear" w:color="auto" w:fill="FFFFFF"/>
        <w:spacing w:before="0" w:beforeAutospacing="0" w:after="0" w:afterAutospacing="0"/>
        <w:jc w:val="both"/>
        <w:rPr>
          <w:bCs/>
          <w:iCs/>
          <w:noProof/>
          <w:color w:val="000000"/>
          <w:lang w:val="sr-Latn-CS"/>
        </w:rPr>
      </w:pPr>
    </w:p>
    <w:p w:rsidR="00045321" w:rsidRPr="00C40044" w:rsidRDefault="00045321" w:rsidP="00FA067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</w:rPr>
      </w:pPr>
      <w:bookmarkStart w:id="42" w:name="str_21"/>
      <w:bookmarkStart w:id="43" w:name="clan_22"/>
      <w:bookmarkEnd w:id="42"/>
      <w:bookmarkEnd w:id="43"/>
      <w:r w:rsidRPr="00C40044">
        <w:rPr>
          <w:rFonts w:ascii="Times New Roman" w:hAnsi="Times New Roman"/>
          <w:noProof/>
          <w:color w:val="000000"/>
          <w:sz w:val="24"/>
        </w:rPr>
        <w:t>VII</w:t>
      </w:r>
      <w:r w:rsidR="004D6DBE" w:rsidRPr="00C40044">
        <w:rPr>
          <w:rFonts w:ascii="Times New Roman" w:hAnsi="Times New Roman"/>
          <w:noProof/>
          <w:color w:val="000000"/>
          <w:sz w:val="24"/>
        </w:rPr>
        <w:t>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. </w:t>
      </w:r>
      <w:r w:rsidR="00C40044">
        <w:rPr>
          <w:rFonts w:ascii="Times New Roman" w:hAnsi="Times New Roman"/>
          <w:noProof/>
          <w:color w:val="000000"/>
          <w:sz w:val="24"/>
        </w:rPr>
        <w:t>IZVEŠTAVANJE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IZVRŠAVANJU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UGOVORNIH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OBAVEZA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REALIZACIJI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INVESTICIONIH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PROJEKATA</w:t>
      </w:r>
    </w:p>
    <w:p w:rsidR="00FA0678" w:rsidRPr="00C40044" w:rsidRDefault="00FA0678" w:rsidP="00F12C24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</w:rPr>
      </w:pPr>
    </w:p>
    <w:p w:rsidR="00F80202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Izveštaji</w:t>
      </w:r>
      <w:r w:rsidR="00F8020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koje</w:t>
      </w:r>
      <w:r w:rsidR="00F8020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podnosi</w:t>
      </w:r>
      <w:r w:rsidR="00F8020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korisnik</w:t>
      </w:r>
      <w:r w:rsidR="00F8020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sredstava</w:t>
      </w:r>
    </w:p>
    <w:p w:rsidR="000B2F81" w:rsidRPr="00C40044" w:rsidRDefault="000B2F81" w:rsidP="00F12C24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</w:rPr>
      </w:pPr>
    </w:p>
    <w:p w:rsidR="00F80202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Član</w:t>
      </w:r>
      <w:r w:rsidR="009B1EB4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33048A" w:rsidRPr="00C40044">
        <w:rPr>
          <w:rFonts w:ascii="Times New Roman" w:hAnsi="Times New Roman"/>
          <w:noProof/>
          <w:color w:val="000000"/>
          <w:sz w:val="24"/>
        </w:rPr>
        <w:t>2</w:t>
      </w:r>
      <w:r w:rsidR="00EF0060" w:rsidRPr="00C40044">
        <w:rPr>
          <w:rFonts w:ascii="Times New Roman" w:hAnsi="Times New Roman"/>
          <w:noProof/>
          <w:color w:val="000000"/>
          <w:sz w:val="24"/>
        </w:rPr>
        <w:t>6</w:t>
      </w:r>
      <w:r w:rsidR="00E03223"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502296" w:rsidRPr="00C40044" w:rsidRDefault="00C40044" w:rsidP="00502296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Korisnik</w:t>
      </w:r>
      <w:r w:rsidR="00502296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sredstava</w:t>
      </w:r>
      <w:r w:rsidR="00502296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dužan</w:t>
      </w:r>
      <w:r w:rsidR="00502296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je</w:t>
      </w:r>
      <w:r w:rsidR="00502296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da</w:t>
      </w:r>
      <w:r w:rsidR="00502296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Ministarstvu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dostavlja</w:t>
      </w:r>
      <w:r w:rsidR="00502296" w:rsidRPr="00C40044">
        <w:rPr>
          <w:rFonts w:ascii="Times New Roman" w:hAnsi="Times New Roman"/>
          <w:noProof/>
          <w:color w:val="000000"/>
          <w:sz w:val="24"/>
        </w:rPr>
        <w:t>:</w:t>
      </w:r>
    </w:p>
    <w:p w:rsidR="00F80202" w:rsidRPr="00C40044" w:rsidRDefault="00F80202" w:rsidP="0050229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 xml:space="preserve">1) </w:t>
      </w:r>
      <w:r w:rsidR="00C40044">
        <w:rPr>
          <w:rFonts w:ascii="Times New Roman" w:hAnsi="Times New Roman"/>
          <w:noProof/>
          <w:sz w:val="24"/>
        </w:rPr>
        <w:t>izveštaj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nezavisnog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revizora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poslovanju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kraju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svake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godine</w:t>
      </w:r>
      <w:r w:rsidR="00D261D8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uključujući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period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</w:t>
      </w:r>
      <w:r w:rsidR="005907D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člana</w:t>
      </w:r>
      <w:r w:rsidR="005907DB" w:rsidRPr="00C40044">
        <w:rPr>
          <w:rFonts w:ascii="Times New Roman" w:hAnsi="Times New Roman"/>
          <w:noProof/>
          <w:sz w:val="24"/>
        </w:rPr>
        <w:t xml:space="preserve"> 10</w:t>
      </w:r>
      <w:r w:rsidR="00F748A1" w:rsidRPr="00C40044">
        <w:rPr>
          <w:rFonts w:ascii="Times New Roman" w:hAnsi="Times New Roman"/>
          <w:noProof/>
          <w:sz w:val="24"/>
        </w:rPr>
        <w:t>.</w:t>
      </w:r>
      <w:r w:rsidR="005907D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ove</w:t>
      </w:r>
      <w:r w:rsidR="005907D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uredbe</w:t>
      </w:r>
      <w:r w:rsidR="007B014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</w:t>
      </w:r>
      <w:r w:rsidR="007B014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sadrži</w:t>
      </w:r>
      <w:r w:rsidR="007B014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poseban</w:t>
      </w:r>
      <w:r w:rsidR="007B014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nalaz</w:t>
      </w:r>
      <w:r w:rsidR="007B014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</w:t>
      </w:r>
      <w:r w:rsidR="007B014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stepenu</w:t>
      </w:r>
      <w:r w:rsidR="007B014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ispunjenja</w:t>
      </w:r>
      <w:r w:rsidR="007B014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obaveza</w:t>
      </w:r>
      <w:r w:rsidR="007B014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</w:t>
      </w:r>
      <w:r w:rsidR="007B014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Ugovora</w:t>
      </w:r>
      <w:r w:rsidR="005A0B7A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i</w:t>
      </w:r>
      <w:r w:rsidR="005A0B7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Prijave</w:t>
      </w:r>
      <w:r w:rsidR="004B6E6B" w:rsidRPr="00C40044">
        <w:rPr>
          <w:rFonts w:ascii="Times New Roman" w:hAnsi="Times New Roman"/>
          <w:noProof/>
          <w:sz w:val="24"/>
        </w:rPr>
        <w:t>;</w:t>
      </w:r>
    </w:p>
    <w:p w:rsidR="00F80202" w:rsidRPr="00C40044" w:rsidRDefault="00F80202" w:rsidP="0050229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2) </w:t>
      </w:r>
      <w:r w:rsidR="00C40044">
        <w:rPr>
          <w:rFonts w:ascii="Times New Roman" w:hAnsi="Times New Roman"/>
          <w:noProof/>
          <w:sz w:val="24"/>
        </w:rPr>
        <w:t>izveštaj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nezavisnog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revizora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</w:t>
      </w:r>
      <w:r w:rsidR="00F748A1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kraju</w:t>
      </w:r>
      <w:r w:rsidR="00F748A1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investicionog</w:t>
      </w:r>
      <w:r w:rsidR="00F748A1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perioda</w:t>
      </w:r>
      <w:r w:rsidR="00F748A1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ispunjenosti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svih</w:t>
      </w:r>
      <w:r w:rsidR="007B014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obaveza</w:t>
      </w:r>
      <w:r w:rsidR="007B014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korisnika</w:t>
      </w:r>
      <w:r w:rsidR="004B6E6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sredstava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utvrđenih</w:t>
      </w:r>
      <w:r w:rsidR="00F748A1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Ugovorom</w:t>
      </w:r>
      <w:r w:rsidR="00A77414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i</w:t>
      </w:r>
      <w:r w:rsidR="004B6E6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Prijavom</w:t>
      </w:r>
      <w:r w:rsidR="004B6E6B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zajedno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izveštajem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ovlašćenog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procenitelja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vrednosti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unete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polovne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opreme</w:t>
      </w:r>
      <w:r w:rsidRPr="00C40044">
        <w:rPr>
          <w:rFonts w:ascii="Times New Roman" w:hAnsi="Times New Roman"/>
          <w:noProof/>
          <w:sz w:val="24"/>
        </w:rPr>
        <w:t>;</w:t>
      </w:r>
    </w:p>
    <w:p w:rsidR="00A77414" w:rsidRPr="00C40044" w:rsidRDefault="00F80202" w:rsidP="0050229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>3)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izveštaj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ovlašćenog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procenitelja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vrednosti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druge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unete</w:t>
      </w:r>
      <w:r w:rsidR="00A77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imovine</w:t>
      </w:r>
      <w:r w:rsidR="000461AC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ako</w:t>
      </w:r>
      <w:r w:rsidR="000461AC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postoji</w:t>
      </w:r>
      <w:r w:rsidR="00094879" w:rsidRPr="00C40044">
        <w:rPr>
          <w:rFonts w:ascii="Times New Roman" w:hAnsi="Times New Roman"/>
          <w:noProof/>
          <w:sz w:val="24"/>
        </w:rPr>
        <w:t>;</w:t>
      </w:r>
    </w:p>
    <w:p w:rsidR="00D261D8" w:rsidRPr="00C40044" w:rsidRDefault="008F208A" w:rsidP="0050229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4) </w:t>
      </w:r>
      <w:r w:rsidR="00C40044">
        <w:rPr>
          <w:rFonts w:ascii="Times New Roman" w:hAnsi="Times New Roman"/>
          <w:noProof/>
          <w:sz w:val="24"/>
        </w:rPr>
        <w:t>izveštaj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podacima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broju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zaposlenih</w:t>
      </w:r>
      <w:r w:rsidR="00F748A1" w:rsidRPr="00C40044">
        <w:rPr>
          <w:rFonts w:ascii="Times New Roman" w:hAnsi="Times New Roman"/>
          <w:noProof/>
          <w:sz w:val="24"/>
        </w:rPr>
        <w:t>,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visini</w:t>
      </w:r>
      <w:r w:rsidR="007B014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isplaćenih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zarada</w:t>
      </w:r>
      <w:r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poreza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doprinosa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sve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zaposlene</w:t>
      </w:r>
      <w:r w:rsidR="00D261D8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za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svaki</w:t>
      </w:r>
      <w:r w:rsidR="00D261D8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mesec</w:t>
      </w:r>
      <w:r w:rsidR="00D261D8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u</w:t>
      </w:r>
      <w:r w:rsidR="005907D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roku</w:t>
      </w:r>
      <w:r w:rsidR="005907D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od</w:t>
      </w:r>
      <w:r w:rsidR="005907D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mesec</w:t>
      </w:r>
      <w:r w:rsidR="005907D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dana</w:t>
      </w:r>
      <w:r w:rsidR="005907D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nakon</w:t>
      </w:r>
      <w:r w:rsidR="005907D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isplate</w:t>
      </w:r>
      <w:r w:rsidR="005907D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poslednje</w:t>
      </w:r>
      <w:r w:rsidR="005907D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zarade</w:t>
      </w:r>
      <w:r w:rsidR="005907D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</w:t>
      </w:r>
      <w:r w:rsidR="005907D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toku</w:t>
      </w:r>
      <w:r w:rsidR="005907D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poslovne</w:t>
      </w:r>
      <w:r w:rsidR="005907DB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godine</w:t>
      </w:r>
      <w:r w:rsidR="007B014E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uključujući</w:t>
      </w:r>
      <w:r w:rsidR="007B014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="007B014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period</w:t>
      </w:r>
      <w:r w:rsidR="007B014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</w:t>
      </w:r>
      <w:r w:rsidR="007B014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člana</w:t>
      </w:r>
      <w:r w:rsidR="007B014E" w:rsidRPr="00C40044">
        <w:rPr>
          <w:rFonts w:ascii="Times New Roman" w:hAnsi="Times New Roman"/>
          <w:noProof/>
          <w:sz w:val="24"/>
        </w:rPr>
        <w:t xml:space="preserve"> 10. </w:t>
      </w:r>
      <w:r w:rsidR="00C40044">
        <w:rPr>
          <w:rFonts w:ascii="Times New Roman" w:hAnsi="Times New Roman"/>
          <w:noProof/>
          <w:sz w:val="24"/>
        </w:rPr>
        <w:t>stav</w:t>
      </w:r>
      <w:r w:rsidR="00686414" w:rsidRPr="00C40044">
        <w:rPr>
          <w:rFonts w:ascii="Times New Roman" w:hAnsi="Times New Roman"/>
          <w:noProof/>
          <w:sz w:val="24"/>
        </w:rPr>
        <w:t xml:space="preserve"> 1. </w:t>
      </w:r>
      <w:r w:rsidR="00C40044">
        <w:rPr>
          <w:rFonts w:ascii="Times New Roman" w:hAnsi="Times New Roman"/>
          <w:noProof/>
          <w:sz w:val="24"/>
        </w:rPr>
        <w:t>tačka</w:t>
      </w:r>
      <w:r w:rsidR="00686414" w:rsidRPr="00C40044">
        <w:rPr>
          <w:rFonts w:ascii="Times New Roman" w:hAnsi="Times New Roman"/>
          <w:noProof/>
          <w:sz w:val="24"/>
        </w:rPr>
        <w:t xml:space="preserve"> 2) </w:t>
      </w:r>
      <w:r w:rsidR="00C40044">
        <w:rPr>
          <w:rFonts w:ascii="Times New Roman" w:hAnsi="Times New Roman"/>
          <w:noProof/>
          <w:sz w:val="24"/>
        </w:rPr>
        <w:t>i</w:t>
      </w:r>
      <w:r w:rsidR="00686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člana</w:t>
      </w:r>
      <w:r w:rsidR="00686414" w:rsidRPr="00C40044">
        <w:rPr>
          <w:rFonts w:ascii="Times New Roman" w:hAnsi="Times New Roman"/>
          <w:noProof/>
          <w:sz w:val="24"/>
        </w:rPr>
        <w:t xml:space="preserve"> 10. </w:t>
      </w:r>
      <w:r w:rsidR="00C40044">
        <w:rPr>
          <w:rFonts w:ascii="Times New Roman" w:hAnsi="Times New Roman"/>
          <w:noProof/>
          <w:sz w:val="24"/>
        </w:rPr>
        <w:t>stav</w:t>
      </w:r>
      <w:r w:rsidR="00686414" w:rsidRPr="00C40044">
        <w:rPr>
          <w:rFonts w:ascii="Times New Roman" w:hAnsi="Times New Roman"/>
          <w:noProof/>
          <w:sz w:val="24"/>
        </w:rPr>
        <w:t xml:space="preserve"> 2. </w:t>
      </w:r>
      <w:r w:rsidR="00C40044">
        <w:rPr>
          <w:rFonts w:ascii="Times New Roman" w:hAnsi="Times New Roman"/>
          <w:noProof/>
          <w:sz w:val="24"/>
        </w:rPr>
        <w:t>ove</w:t>
      </w:r>
      <w:r w:rsidR="007B014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uredbe</w:t>
      </w:r>
      <w:r w:rsidR="005A0B7A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sa</w:t>
      </w:r>
      <w:r w:rsidR="005A0B7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dokumentacijom</w:t>
      </w:r>
      <w:r w:rsidR="00DF5A6E" w:rsidRPr="00C40044">
        <w:rPr>
          <w:rFonts w:ascii="Times New Roman" w:hAnsi="Times New Roman"/>
          <w:noProof/>
          <w:sz w:val="24"/>
        </w:rPr>
        <w:t xml:space="preserve">, </w:t>
      </w:r>
      <w:r w:rsidR="00C40044">
        <w:rPr>
          <w:rFonts w:ascii="Times New Roman" w:hAnsi="Times New Roman"/>
          <w:noProof/>
          <w:sz w:val="24"/>
        </w:rPr>
        <w:t>odnosno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ispravama</w:t>
      </w:r>
      <w:r w:rsidR="005A0B7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kojima</w:t>
      </w:r>
      <w:r w:rsidR="005A0B7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se</w:t>
      </w:r>
      <w:r w:rsidR="00DF5A6E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dokazuju</w:t>
      </w:r>
      <w:r w:rsidR="005A0B7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navodi</w:t>
      </w:r>
      <w:r w:rsidR="005A0B7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</w:t>
      </w:r>
      <w:r w:rsidR="00686414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tog</w:t>
      </w:r>
      <w:r w:rsidR="005A0B7A"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izveštaja</w:t>
      </w:r>
      <w:r w:rsidR="00B50633" w:rsidRPr="00C40044">
        <w:rPr>
          <w:rFonts w:ascii="Times New Roman" w:hAnsi="Times New Roman"/>
          <w:noProof/>
          <w:sz w:val="24"/>
        </w:rPr>
        <w:t>.</w:t>
      </w:r>
    </w:p>
    <w:p w:rsidR="00B14FD2" w:rsidRPr="00C40044" w:rsidRDefault="00C40044" w:rsidP="0050229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Kopije</w:t>
      </w:r>
      <w:r w:rsidR="00B14FD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izveštaja</w:t>
      </w:r>
      <w:r w:rsidR="00B14FD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B14FD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C811E6" w:rsidRPr="00C40044">
        <w:rPr>
          <w:rFonts w:ascii="Times New Roman" w:hAnsi="Times New Roman"/>
          <w:noProof/>
          <w:sz w:val="24"/>
        </w:rPr>
        <w:t xml:space="preserve"> 1. </w:t>
      </w:r>
      <w:r>
        <w:rPr>
          <w:rFonts w:ascii="Times New Roman" w:hAnsi="Times New Roman"/>
          <w:noProof/>
          <w:sz w:val="24"/>
        </w:rPr>
        <w:t>ovog</w:t>
      </w:r>
      <w:r w:rsidR="00B14FD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B14FD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Ministarstvo</w:t>
      </w:r>
      <w:r w:rsidR="00B14FD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dostavlja</w:t>
      </w:r>
      <w:r w:rsidR="00B14FD2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Agenciji</w:t>
      </w:r>
      <w:r w:rsidR="00B14FD2" w:rsidRPr="00C40044">
        <w:rPr>
          <w:rFonts w:ascii="Times New Roman" w:hAnsi="Times New Roman"/>
          <w:noProof/>
          <w:sz w:val="24"/>
        </w:rPr>
        <w:t>.</w:t>
      </w:r>
    </w:p>
    <w:p w:rsidR="00BA7A72" w:rsidRPr="00C40044" w:rsidRDefault="00BA7A72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8F208A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Kontrola</w:t>
      </w:r>
      <w:r w:rsidR="008F208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</w:t>
      </w:r>
      <w:r w:rsidR="008F208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realizacijom</w:t>
      </w:r>
      <w:r w:rsidR="008F208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investicionog</w:t>
      </w:r>
      <w:r w:rsidR="008F208A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projekta</w:t>
      </w:r>
    </w:p>
    <w:p w:rsidR="00A86059" w:rsidRPr="00C40044" w:rsidRDefault="00A86059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8F208A" w:rsidRPr="00C40044" w:rsidRDefault="00C40044" w:rsidP="00F12C24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Član</w:t>
      </w:r>
      <w:r w:rsidR="008F208A" w:rsidRPr="00C40044">
        <w:rPr>
          <w:rFonts w:ascii="Times New Roman" w:hAnsi="Times New Roman"/>
          <w:noProof/>
          <w:sz w:val="24"/>
        </w:rPr>
        <w:t xml:space="preserve"> </w:t>
      </w:r>
      <w:r w:rsidR="00EF0060" w:rsidRPr="00C40044">
        <w:rPr>
          <w:rFonts w:ascii="Times New Roman" w:hAnsi="Times New Roman"/>
          <w:noProof/>
          <w:sz w:val="24"/>
        </w:rPr>
        <w:t>27</w:t>
      </w:r>
      <w:r w:rsidR="00A86059" w:rsidRPr="00C40044">
        <w:rPr>
          <w:rFonts w:ascii="Times New Roman" w:hAnsi="Times New Roman"/>
          <w:noProof/>
          <w:sz w:val="24"/>
        </w:rPr>
        <w:t>.</w:t>
      </w:r>
    </w:p>
    <w:p w:rsidR="008F208A" w:rsidRPr="00C40044" w:rsidRDefault="00C40044" w:rsidP="00F748A1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Ministarstvo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prati</w:t>
      </w:r>
      <w:r w:rsidR="008F208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dinamiku</w:t>
      </w:r>
      <w:r w:rsidR="008F208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realizacije</w:t>
      </w:r>
      <w:r w:rsidR="008F208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investicionog</w:t>
      </w:r>
      <w:r w:rsidR="008F208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projekta</w:t>
      </w:r>
      <w:r w:rsidR="008F208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BE29A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ispunjavanje</w:t>
      </w:r>
      <w:r w:rsidR="00BE29A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ugovornih</w:t>
      </w:r>
      <w:r w:rsidR="00BE29A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obaveza</w:t>
      </w:r>
      <w:r w:rsidR="00BE29A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korisnika</w:t>
      </w:r>
      <w:r w:rsidR="00BE29A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sredstava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8F208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</w:t>
      </w:r>
      <w:r w:rsidR="00E0322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tome</w:t>
      </w:r>
      <w:r w:rsidR="00E0322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sačinjava</w:t>
      </w:r>
      <w:r w:rsidR="00E0322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izveštaj</w:t>
      </w:r>
      <w:r w:rsidR="008F208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koji</w:t>
      </w:r>
      <w:r w:rsidR="00E0322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dostavlja</w:t>
      </w:r>
      <w:r w:rsidR="008F208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Komisiji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ako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se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utvrdi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da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je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u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cilju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daljeg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postupanja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Ministarstva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potrebna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odluka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Komisije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u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odnosu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na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predmetni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investicioni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projekat</w:t>
      </w:r>
      <w:r w:rsidR="008F208A" w:rsidRPr="00C40044">
        <w:rPr>
          <w:rFonts w:ascii="Times New Roman" w:hAnsi="Times New Roman"/>
          <w:noProof/>
          <w:color w:val="000000"/>
          <w:sz w:val="24"/>
        </w:rPr>
        <w:t xml:space="preserve">. </w:t>
      </w:r>
    </w:p>
    <w:p w:rsidR="00BA7A72" w:rsidRPr="00C40044" w:rsidRDefault="00C40044" w:rsidP="00F748A1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Izveštaj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stava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1</w:t>
      </w:r>
      <w:r w:rsidR="00E03223" w:rsidRPr="00C40044">
        <w:rPr>
          <w:rFonts w:ascii="Times New Roman" w:hAnsi="Times New Roman"/>
          <w:noProof/>
          <w:color w:val="000000"/>
          <w:sz w:val="24"/>
        </w:rPr>
        <w:t>.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ovog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člana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sadrži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podatke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informacije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svim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elementima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investicionog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projekta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obavezno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sadrži</w:t>
      </w:r>
      <w:r w:rsidR="00BA7A72" w:rsidRPr="00C40044">
        <w:rPr>
          <w:rFonts w:ascii="Times New Roman" w:hAnsi="Times New Roman"/>
          <w:noProof/>
          <w:color w:val="000000"/>
          <w:sz w:val="24"/>
        </w:rPr>
        <w:t>:</w:t>
      </w:r>
    </w:p>
    <w:p w:rsidR="00BA7A72" w:rsidRPr="00C40044" w:rsidRDefault="00FD0A21" w:rsidP="00F748A1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1)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rezime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izveštaja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nezavisnog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revizora</w:t>
      </w:r>
      <w:r w:rsidR="00B14FD2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odnosno</w:t>
      </w:r>
      <w:r w:rsidR="00B14F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procenitelja</w:t>
      </w:r>
      <w:r w:rsidR="00B14FD2" w:rsidRPr="00C40044">
        <w:rPr>
          <w:rFonts w:ascii="Times New Roman" w:hAnsi="Times New Roman"/>
          <w:noProof/>
          <w:color w:val="000000"/>
          <w:sz w:val="24"/>
        </w:rPr>
        <w:t>,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člana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2</w:t>
      </w:r>
      <w:r w:rsidR="00686414" w:rsidRPr="00C40044">
        <w:rPr>
          <w:rFonts w:ascii="Times New Roman" w:hAnsi="Times New Roman"/>
          <w:noProof/>
          <w:color w:val="000000"/>
          <w:sz w:val="24"/>
        </w:rPr>
        <w:t>6</w:t>
      </w:r>
      <w:r w:rsidR="00E96C93" w:rsidRPr="00C40044">
        <w:rPr>
          <w:rFonts w:ascii="Times New Roman" w:hAnsi="Times New Roman"/>
          <w:noProof/>
          <w:color w:val="000000"/>
          <w:sz w:val="24"/>
        </w:rPr>
        <w:t>.</w:t>
      </w:r>
      <w:r w:rsidR="00501086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stav</w:t>
      </w:r>
      <w:r w:rsidR="00501086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B14FD2" w:rsidRPr="00C40044">
        <w:rPr>
          <w:rFonts w:ascii="Times New Roman" w:hAnsi="Times New Roman"/>
          <w:noProof/>
          <w:color w:val="000000"/>
          <w:sz w:val="24"/>
        </w:rPr>
        <w:t>1</w:t>
      </w:r>
      <w:r w:rsidR="00501086" w:rsidRPr="00C40044">
        <w:rPr>
          <w:rFonts w:ascii="Times New Roman" w:hAnsi="Times New Roman"/>
          <w:noProof/>
          <w:color w:val="000000"/>
          <w:sz w:val="24"/>
        </w:rPr>
        <w:t>.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tač</w:t>
      </w:r>
      <w:r w:rsidR="00E96C93" w:rsidRPr="00C40044">
        <w:rPr>
          <w:rFonts w:ascii="Times New Roman" w:hAnsi="Times New Roman"/>
          <w:noProof/>
          <w:color w:val="000000"/>
          <w:sz w:val="24"/>
        </w:rPr>
        <w:t>.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1</w:t>
      </w:r>
      <w:r w:rsidR="003B6781" w:rsidRPr="00C40044">
        <w:rPr>
          <w:rFonts w:ascii="Times New Roman" w:hAnsi="Times New Roman"/>
          <w:noProof/>
          <w:color w:val="000000"/>
          <w:sz w:val="24"/>
        </w:rPr>
        <w:t>) -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3</w:t>
      </w:r>
      <w:r w:rsidR="00E96C93" w:rsidRPr="00C40044">
        <w:rPr>
          <w:rFonts w:ascii="Times New Roman" w:hAnsi="Times New Roman"/>
          <w:noProof/>
          <w:color w:val="000000"/>
          <w:sz w:val="24"/>
        </w:rPr>
        <w:t>)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posebnim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osvrtom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podatke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relevantne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praćenje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izvršenja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ugovornih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obaveza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>;</w:t>
      </w:r>
    </w:p>
    <w:p w:rsidR="00BA7A72" w:rsidRPr="00C40044" w:rsidRDefault="00FD0A21" w:rsidP="00F748A1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2)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informacije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visini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ulaganja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odnosu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elemente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ulaganja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navedene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Prijavi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osnovu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koje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je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doneta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odluka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dodeli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; </w:t>
      </w:r>
    </w:p>
    <w:p w:rsidR="00E07A57" w:rsidRPr="00C40044" w:rsidRDefault="00FD0A21" w:rsidP="00F748A1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3)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informacije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="00BA7A7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kretanju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broja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novih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radnih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mesta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otvorenih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kod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="00686414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visine</w:t>
      </w:r>
      <w:r w:rsidR="00686414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isplaćenih</w:t>
      </w:r>
      <w:r w:rsidR="00686414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zarada</w:t>
      </w:r>
      <w:r w:rsidR="00686414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skladu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sa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izveštajem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 </w:t>
      </w:r>
      <w:r w:rsidR="00C40044">
        <w:rPr>
          <w:rFonts w:ascii="Times New Roman" w:hAnsi="Times New Roman"/>
          <w:noProof/>
          <w:color w:val="000000"/>
          <w:sz w:val="24"/>
        </w:rPr>
        <w:t>iz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člana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2</w:t>
      </w:r>
      <w:r w:rsidR="00686414" w:rsidRPr="00C40044">
        <w:rPr>
          <w:rFonts w:ascii="Times New Roman" w:hAnsi="Times New Roman"/>
          <w:noProof/>
          <w:color w:val="000000"/>
          <w:sz w:val="24"/>
        </w:rPr>
        <w:t>6</w:t>
      </w:r>
      <w:r w:rsidR="004B6E6B" w:rsidRPr="00C40044">
        <w:rPr>
          <w:rFonts w:ascii="Times New Roman" w:hAnsi="Times New Roman"/>
          <w:noProof/>
          <w:color w:val="000000"/>
          <w:sz w:val="24"/>
        </w:rPr>
        <w:t>.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stav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B14FD2" w:rsidRPr="00C40044">
        <w:rPr>
          <w:rFonts w:ascii="Times New Roman" w:hAnsi="Times New Roman"/>
          <w:noProof/>
          <w:color w:val="000000"/>
          <w:sz w:val="24"/>
        </w:rPr>
        <w:t>1</w:t>
      </w:r>
      <w:r w:rsidR="00E96C93" w:rsidRPr="00C40044">
        <w:rPr>
          <w:rFonts w:ascii="Times New Roman" w:hAnsi="Times New Roman"/>
          <w:noProof/>
          <w:color w:val="000000"/>
          <w:sz w:val="24"/>
        </w:rPr>
        <w:t>.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tačka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4</w:t>
      </w:r>
      <w:r w:rsidR="00E96C93" w:rsidRPr="00C40044">
        <w:rPr>
          <w:rFonts w:ascii="Times New Roman" w:hAnsi="Times New Roman"/>
          <w:noProof/>
          <w:color w:val="000000"/>
          <w:sz w:val="24"/>
        </w:rPr>
        <w:t>)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ove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uredbe</w:t>
      </w:r>
      <w:r w:rsidR="00E07A57" w:rsidRPr="00C40044">
        <w:rPr>
          <w:rFonts w:ascii="Times New Roman" w:hAnsi="Times New Roman"/>
          <w:noProof/>
          <w:color w:val="000000"/>
          <w:sz w:val="24"/>
        </w:rPr>
        <w:t>;</w:t>
      </w:r>
    </w:p>
    <w:p w:rsidR="00E07A57" w:rsidRPr="00C40044" w:rsidRDefault="00FD0A21" w:rsidP="00F748A1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4)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pregled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blokada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tekućim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računima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ako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ih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je</w:t>
      </w:r>
      <w:r w:rsidR="00E07A5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bilo</w:t>
      </w:r>
      <w:r w:rsidR="00E07A57" w:rsidRPr="00C40044">
        <w:rPr>
          <w:rFonts w:ascii="Times New Roman" w:hAnsi="Times New Roman"/>
          <w:noProof/>
          <w:color w:val="000000"/>
          <w:sz w:val="24"/>
        </w:rPr>
        <w:t>;</w:t>
      </w:r>
    </w:p>
    <w:p w:rsidR="005940EA" w:rsidRPr="00C40044" w:rsidRDefault="00FD0A21" w:rsidP="00F748A1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5)</w:t>
      </w:r>
      <w:r w:rsidR="005907D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upozorenje</w:t>
      </w:r>
      <w:r w:rsidR="005907D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="005907D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odstupanjima</w:t>
      </w:r>
      <w:r w:rsidR="005907D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="005907D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izvršenju</w:t>
      </w:r>
      <w:r w:rsidR="005907D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ugovornih</w:t>
      </w:r>
      <w:r w:rsidR="005907D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obaveza</w:t>
      </w:r>
      <w:r w:rsidR="005907D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</w:t>
      </w:r>
      <w:r w:rsidR="005907D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strane</w:t>
      </w:r>
      <w:r w:rsidR="005907D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="005907D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="006720A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kritičnim</w:t>
      </w:r>
      <w:r w:rsidR="006720A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rokovima</w:t>
      </w:r>
      <w:r w:rsidR="006720A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="006720A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izvršenje</w:t>
      </w:r>
      <w:r w:rsidR="006720A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aktivnosti</w:t>
      </w:r>
      <w:r w:rsidR="006720A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dodatne</w:t>
      </w:r>
      <w:r w:rsidR="006720A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kontrole</w:t>
      </w:r>
      <w:r w:rsidR="005940EA" w:rsidRPr="00C40044">
        <w:rPr>
          <w:rFonts w:ascii="Times New Roman" w:hAnsi="Times New Roman"/>
          <w:noProof/>
          <w:color w:val="000000"/>
          <w:sz w:val="24"/>
        </w:rPr>
        <w:t>;</w:t>
      </w:r>
    </w:p>
    <w:p w:rsidR="005940EA" w:rsidRPr="00C40044" w:rsidRDefault="00FD0A21" w:rsidP="00F748A1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6)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informacije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problemima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sa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kojima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se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investitor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odnosno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susreće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realizaciji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investicionog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projekta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a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osnovu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izveštaja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koje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Ministarstvu</w:t>
      </w:r>
      <w:r w:rsidR="00B14F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dostavlja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Agencija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 </w:t>
      </w:r>
    </w:p>
    <w:p w:rsidR="005907DB" w:rsidRPr="00C40044" w:rsidRDefault="00FD0A21" w:rsidP="00F748A1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7)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druge</w:t>
      </w:r>
      <w:r w:rsidR="006720A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informacije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značaja</w:t>
      </w:r>
      <w:r w:rsidR="006720A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="006720A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očuvanje</w:t>
      </w:r>
      <w:r w:rsidR="006720A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finansijskih</w:t>
      </w:r>
      <w:r w:rsidR="006720AE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razvojnih</w:t>
      </w:r>
      <w:r w:rsidR="006720A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="006720A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bilateralno</w:t>
      </w:r>
      <w:r w:rsidR="006720AE" w:rsidRPr="00C40044">
        <w:rPr>
          <w:rFonts w:ascii="Times New Roman" w:hAnsi="Times New Roman"/>
          <w:noProof/>
          <w:color w:val="000000"/>
          <w:sz w:val="24"/>
        </w:rPr>
        <w:t>-</w:t>
      </w:r>
      <w:r w:rsidR="00C40044">
        <w:rPr>
          <w:rFonts w:ascii="Times New Roman" w:hAnsi="Times New Roman"/>
          <w:noProof/>
          <w:color w:val="000000"/>
          <w:sz w:val="24"/>
        </w:rPr>
        <w:t>ekonomskih</w:t>
      </w:r>
      <w:r w:rsidR="006720A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interesa</w:t>
      </w:r>
      <w:r w:rsidR="006720A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Republike</w:t>
      </w:r>
      <w:r w:rsidR="006720A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Srbije</w:t>
      </w:r>
      <w:r w:rsidR="006720A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koji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mogu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biti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ugroženi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postupanjem</w:t>
      </w:r>
      <w:r w:rsidR="00153A9F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="006720A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5940EA"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5A0B7A" w:rsidRPr="00C40044" w:rsidRDefault="00C40044" w:rsidP="00F748A1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Na</w:t>
      </w:r>
      <w:r w:rsidR="008F208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zahtev</w:t>
      </w:r>
      <w:r w:rsidR="008F208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Ministarstva</w:t>
      </w:r>
      <w:r w:rsidR="008F208A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Centralni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registar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obaveznog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socijalnog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osiguranja</w:t>
      </w:r>
      <w:r w:rsidR="00143C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dostavlja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izveštaje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143C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broju</w:t>
      </w:r>
      <w:r w:rsidR="00143C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novozaposlenih</w:t>
      </w:r>
      <w:r w:rsidR="00143C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radnika</w:t>
      </w:r>
      <w:r w:rsidR="00C2753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vrsti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radnog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angažovanja</w:t>
      </w:r>
      <w:r w:rsidR="001311BD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kod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korisnika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sredstava</w:t>
      </w:r>
      <w:r w:rsidR="005940E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lastRenderedPageBreak/>
        <w:t>na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dan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dostavljanja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zahteva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isplatu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rate</w:t>
      </w:r>
      <w:r w:rsidR="008F208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dodeljenih</w:t>
      </w:r>
      <w:r w:rsidR="008F208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sredstava</w:t>
      </w:r>
      <w:r w:rsidR="008F208A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7F06C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</w:t>
      </w:r>
      <w:r w:rsidR="00621099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roku</w:t>
      </w:r>
      <w:r w:rsidR="00621099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od</w:t>
      </w:r>
      <w:r w:rsidR="00621099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5940EA" w:rsidRPr="00C40044">
        <w:rPr>
          <w:rFonts w:ascii="Times New Roman" w:hAnsi="Times New Roman"/>
          <w:noProof/>
          <w:color w:val="000000"/>
          <w:sz w:val="24"/>
        </w:rPr>
        <w:t>1</w:t>
      </w:r>
      <w:r w:rsidR="001311BD" w:rsidRPr="00C40044">
        <w:rPr>
          <w:rFonts w:ascii="Times New Roman" w:hAnsi="Times New Roman"/>
          <w:noProof/>
          <w:color w:val="000000"/>
          <w:sz w:val="24"/>
        </w:rPr>
        <w:t>0</w:t>
      </w:r>
      <w:r w:rsidR="008F208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dana</w:t>
      </w:r>
      <w:r w:rsidR="008F208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od</w:t>
      </w:r>
      <w:r w:rsidR="008F208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dana</w:t>
      </w:r>
      <w:r w:rsidR="008F208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prijema</w:t>
      </w:r>
      <w:r w:rsidR="008F208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zahteva</w:t>
      </w:r>
      <w:r w:rsidR="00DF5A6E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kada</w:t>
      </w:r>
      <w:r w:rsidR="00DF5A6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je</w:t>
      </w:r>
      <w:r w:rsidR="00DF5A6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isplata</w:t>
      </w:r>
      <w:r w:rsidR="00DF5A6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rata</w:t>
      </w:r>
      <w:r w:rsidR="00DF5A6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utvrđena</w:t>
      </w:r>
      <w:r w:rsidR="00DF5A6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</w:t>
      </w:r>
      <w:r w:rsidR="00DF5A6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skladu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sa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članom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24. </w:t>
      </w:r>
      <w:r>
        <w:rPr>
          <w:rFonts w:ascii="Times New Roman" w:hAnsi="Times New Roman"/>
          <w:noProof/>
          <w:color w:val="000000"/>
          <w:sz w:val="24"/>
        </w:rPr>
        <w:t>stav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2. </w:t>
      </w:r>
      <w:r>
        <w:rPr>
          <w:rFonts w:ascii="Times New Roman" w:hAnsi="Times New Roman"/>
          <w:noProof/>
          <w:color w:val="000000"/>
          <w:sz w:val="24"/>
        </w:rPr>
        <w:t>tačka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2) </w:t>
      </w:r>
      <w:r>
        <w:rPr>
          <w:rFonts w:ascii="Times New Roman" w:hAnsi="Times New Roman"/>
          <w:noProof/>
          <w:color w:val="000000"/>
          <w:sz w:val="24"/>
        </w:rPr>
        <w:t>ove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uredbe</w:t>
      </w:r>
      <w:r w:rsidR="00DF5A6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kada</w:t>
      </w:r>
      <w:r w:rsidR="00DF5A6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je</w:t>
      </w:r>
      <w:r w:rsidR="00DF5A6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isplata</w:t>
      </w:r>
      <w:r w:rsidR="00DF5A6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rata</w:t>
      </w:r>
      <w:r w:rsidR="00DF5A6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utvrđena</w:t>
      </w:r>
      <w:r w:rsidR="00DF5A6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</w:t>
      </w:r>
      <w:r w:rsidR="00DF5A6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skladu</w:t>
      </w:r>
      <w:r w:rsidR="00DF5A6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sa</w:t>
      </w:r>
      <w:r w:rsidR="00DF5A6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članom</w:t>
      </w:r>
      <w:r w:rsidR="00DF5A6E" w:rsidRPr="00C40044">
        <w:rPr>
          <w:rFonts w:ascii="Times New Roman" w:hAnsi="Times New Roman"/>
          <w:noProof/>
          <w:color w:val="000000"/>
          <w:sz w:val="24"/>
        </w:rPr>
        <w:t xml:space="preserve"> 24. </w:t>
      </w:r>
      <w:r>
        <w:rPr>
          <w:rFonts w:ascii="Times New Roman" w:hAnsi="Times New Roman"/>
          <w:noProof/>
          <w:color w:val="000000"/>
          <w:sz w:val="24"/>
        </w:rPr>
        <w:t>stav</w:t>
      </w:r>
      <w:r w:rsidR="00DF5A6E" w:rsidRPr="00C40044">
        <w:rPr>
          <w:rFonts w:ascii="Times New Roman" w:hAnsi="Times New Roman"/>
          <w:noProof/>
          <w:color w:val="000000"/>
          <w:sz w:val="24"/>
        </w:rPr>
        <w:t xml:space="preserve"> 2. </w:t>
      </w:r>
      <w:r>
        <w:rPr>
          <w:rFonts w:ascii="Times New Roman" w:hAnsi="Times New Roman"/>
          <w:noProof/>
          <w:color w:val="000000"/>
          <w:sz w:val="24"/>
        </w:rPr>
        <w:t>tačka</w:t>
      </w:r>
      <w:r w:rsidR="00DF5A6E" w:rsidRPr="00C40044">
        <w:rPr>
          <w:rFonts w:ascii="Times New Roman" w:hAnsi="Times New Roman"/>
          <w:noProof/>
          <w:color w:val="000000"/>
          <w:sz w:val="24"/>
        </w:rPr>
        <w:t xml:space="preserve"> 1) </w:t>
      </w:r>
      <w:r>
        <w:rPr>
          <w:rFonts w:ascii="Times New Roman" w:hAnsi="Times New Roman"/>
          <w:noProof/>
          <w:color w:val="000000"/>
          <w:sz w:val="24"/>
        </w:rPr>
        <w:t>ove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uredbe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DF5A6E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ako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se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radi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isplati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poslednje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rate</w:t>
      </w:r>
      <w:r w:rsidR="008F208A" w:rsidRPr="00C40044">
        <w:rPr>
          <w:rFonts w:ascii="Times New Roman" w:hAnsi="Times New Roman"/>
          <w:noProof/>
          <w:color w:val="000000"/>
          <w:sz w:val="24"/>
        </w:rPr>
        <w:t xml:space="preserve">. </w:t>
      </w:r>
    </w:p>
    <w:p w:rsidR="008F208A" w:rsidRPr="00C40044" w:rsidRDefault="00C40044" w:rsidP="00F748A1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Na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zahtev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Centralni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registar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obaveznog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socijalnog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osiguranja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dostavlja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Ministarstvu</w:t>
      </w:r>
      <w:r w:rsidR="00686414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izveštaje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broju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radnika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vrsti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radnog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angažovanja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zaposlenih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kod</w:t>
      </w:r>
      <w:r w:rsidR="005A0B7A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korisnika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sredstava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</w:t>
      </w:r>
      <w:r w:rsidR="000B4C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roku</w:t>
      </w:r>
      <w:r w:rsidR="000B4C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0B4C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sprovođenje</w:t>
      </w:r>
      <w:r w:rsidR="000B4C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investicionog</w:t>
      </w:r>
      <w:r w:rsidR="000B4C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projekta</w:t>
      </w:r>
      <w:r w:rsidR="000B4CD2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kao</w:t>
      </w:r>
      <w:r w:rsidR="000B4C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0B4CD2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periodu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člana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10. </w:t>
      </w:r>
      <w:r>
        <w:rPr>
          <w:rFonts w:ascii="Times New Roman" w:hAnsi="Times New Roman"/>
          <w:noProof/>
          <w:color w:val="000000"/>
          <w:sz w:val="24"/>
        </w:rPr>
        <w:t>stav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1. </w:t>
      </w:r>
      <w:r>
        <w:rPr>
          <w:rFonts w:ascii="Times New Roman" w:hAnsi="Times New Roman"/>
          <w:noProof/>
          <w:color w:val="000000"/>
          <w:sz w:val="24"/>
        </w:rPr>
        <w:t>tačka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2) </w:t>
      </w:r>
      <w:r>
        <w:rPr>
          <w:rFonts w:ascii="Times New Roman" w:hAnsi="Times New Roman"/>
          <w:noProof/>
          <w:color w:val="000000"/>
          <w:sz w:val="24"/>
        </w:rPr>
        <w:t>ove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uredbe</w:t>
      </w:r>
      <w:r w:rsidR="00056A85"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8F208A" w:rsidRPr="00C40044" w:rsidRDefault="00C40044" w:rsidP="00F748A1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Ministarstvo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vrši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kontrolu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ispunjenja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obaveza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korisnika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člana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10. </w:t>
      </w:r>
      <w:r>
        <w:rPr>
          <w:rFonts w:ascii="Times New Roman" w:hAnsi="Times New Roman"/>
          <w:noProof/>
          <w:color w:val="000000"/>
          <w:sz w:val="24"/>
        </w:rPr>
        <w:t>stav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2. </w:t>
      </w:r>
      <w:r>
        <w:rPr>
          <w:rFonts w:ascii="Times New Roman" w:hAnsi="Times New Roman"/>
          <w:noProof/>
          <w:color w:val="000000"/>
          <w:sz w:val="24"/>
        </w:rPr>
        <w:t>ove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uredbe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a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na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osnovu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izveštaja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korisnika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sredstava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člana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2</w:t>
      </w:r>
      <w:r w:rsidR="00686414" w:rsidRPr="00C40044">
        <w:rPr>
          <w:rFonts w:ascii="Times New Roman" w:hAnsi="Times New Roman"/>
          <w:noProof/>
          <w:color w:val="000000"/>
          <w:sz w:val="24"/>
        </w:rPr>
        <w:t>6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. </w:t>
      </w:r>
      <w:r>
        <w:rPr>
          <w:rFonts w:ascii="Times New Roman" w:hAnsi="Times New Roman"/>
          <w:noProof/>
          <w:color w:val="000000"/>
          <w:sz w:val="24"/>
        </w:rPr>
        <w:t>stav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1. </w:t>
      </w:r>
      <w:r>
        <w:rPr>
          <w:rFonts w:ascii="Times New Roman" w:hAnsi="Times New Roman"/>
          <w:noProof/>
          <w:color w:val="000000"/>
          <w:sz w:val="24"/>
        </w:rPr>
        <w:t>tačka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4) </w:t>
      </w:r>
      <w:r>
        <w:rPr>
          <w:rFonts w:ascii="Times New Roman" w:hAnsi="Times New Roman"/>
          <w:noProof/>
          <w:color w:val="000000"/>
          <w:sz w:val="24"/>
        </w:rPr>
        <w:t>ove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uredbe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dugih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informacija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podataka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koje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prikupi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postupku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kontrole</w:t>
      </w:r>
      <w:r w:rsidR="00A36D09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izvršenja</w:t>
      </w:r>
      <w:r w:rsidR="00A36D09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ugovornih</w:t>
      </w:r>
      <w:r w:rsidR="00A36D09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obaveza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praćenja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projekata</w:t>
      </w:r>
      <w:r w:rsidR="00056A85" w:rsidRPr="00C40044">
        <w:rPr>
          <w:rFonts w:ascii="Times New Roman" w:hAnsi="Times New Roman"/>
          <w:noProof/>
          <w:color w:val="000000"/>
          <w:sz w:val="24"/>
        </w:rPr>
        <w:t xml:space="preserve">. </w:t>
      </w:r>
    </w:p>
    <w:p w:rsidR="001B5C1C" w:rsidRPr="00C40044" w:rsidRDefault="00C40044" w:rsidP="00E96C93">
      <w:pPr>
        <w:pStyle w:val="rvps1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Na</w:t>
      </w:r>
      <w:r w:rsidR="00215005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zahtev</w:t>
      </w:r>
      <w:r w:rsidR="00215005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Ministarstva</w:t>
      </w:r>
      <w:r w:rsidR="00215005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Agencija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privatizaciju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vrši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kontrolu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visine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ulaganja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predviđenog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investicionim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projektom</w:t>
      </w:r>
      <w:r w:rsidR="00337378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nakon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podnošenja</w:t>
      </w:r>
      <w:r w:rsidR="00056A85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zahteva</w:t>
      </w:r>
      <w:r w:rsidR="00056A85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056A85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isplatu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drugog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dela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dodeljenih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1B5C1C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</w:t>
      </w:r>
      <w:r w:rsidR="00215005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dostavlja</w:t>
      </w:r>
      <w:r w:rsidR="00215005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izveštaj</w:t>
      </w:r>
      <w:r w:rsidR="00215005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215005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izvršenoj</w:t>
      </w:r>
      <w:r w:rsidR="00215005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kontroli</w:t>
      </w:r>
      <w:r w:rsidR="00215005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Ministarstvu</w:t>
      </w:r>
      <w:r w:rsidR="00215005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roku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337378" w:rsidRPr="00C40044">
        <w:rPr>
          <w:noProof/>
          <w:color w:val="000000"/>
          <w:lang w:val="sr-Latn-CS"/>
        </w:rPr>
        <w:t xml:space="preserve"> </w:t>
      </w:r>
      <w:r w:rsidR="001311BD" w:rsidRPr="00C40044">
        <w:rPr>
          <w:noProof/>
          <w:color w:val="000000"/>
          <w:lang w:val="sr-Latn-CS"/>
        </w:rPr>
        <w:t>3</w:t>
      </w:r>
      <w:r w:rsidR="00337378" w:rsidRPr="00C40044">
        <w:rPr>
          <w:noProof/>
          <w:color w:val="000000"/>
          <w:lang w:val="sr-Latn-CS"/>
        </w:rPr>
        <w:t xml:space="preserve">0 </w:t>
      </w:r>
      <w:r>
        <w:rPr>
          <w:noProof/>
          <w:color w:val="000000"/>
          <w:lang w:val="sr-Latn-CS"/>
        </w:rPr>
        <w:t>dana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dana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prijema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zahteva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vršenje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kontrole</w:t>
      </w:r>
      <w:r w:rsidR="00337378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pri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čemu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ovaj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rok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može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biti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duži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ako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1311BD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</w:t>
      </w:r>
      <w:r w:rsidR="001311BD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postoje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objektivni</w:t>
      </w:r>
      <w:r w:rsidR="0033737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razlozi</w:t>
      </w:r>
      <w:r w:rsidR="00337378" w:rsidRPr="00C40044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Na</w:t>
      </w:r>
      <w:r w:rsidR="00E14452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zahtev</w:t>
      </w:r>
      <w:r w:rsidR="00E14452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Ministarstva</w:t>
      </w:r>
      <w:r w:rsidR="00E14452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Agencija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privatizaciju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sprovodi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kontrolu</w:t>
      </w:r>
      <w:r w:rsidR="00E14452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nakon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isteka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roka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realizaciju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investicionog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projekta</w:t>
      </w:r>
      <w:r w:rsidR="001B5C1C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članom</w:t>
      </w:r>
      <w:r w:rsidR="001B5C1C" w:rsidRPr="00C40044">
        <w:rPr>
          <w:noProof/>
          <w:color w:val="000000"/>
          <w:lang w:val="sr-Latn-CS"/>
        </w:rPr>
        <w:t xml:space="preserve"> </w:t>
      </w:r>
      <w:r w:rsidR="006720AE" w:rsidRPr="00C40044">
        <w:rPr>
          <w:noProof/>
          <w:color w:val="000000"/>
          <w:lang w:val="sr-Latn-CS"/>
        </w:rPr>
        <w:t>10</w:t>
      </w:r>
      <w:r w:rsidR="00E96C93" w:rsidRPr="00C40044">
        <w:rPr>
          <w:noProof/>
          <w:color w:val="000000"/>
          <w:lang w:val="sr-Latn-CS"/>
        </w:rPr>
        <w:t>.</w:t>
      </w:r>
      <w:r w:rsidR="00E14452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</w:t>
      </w:r>
      <w:r w:rsidR="001311BD" w:rsidRPr="00C40044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tačka</w:t>
      </w:r>
      <w:r w:rsidR="00E14452" w:rsidRPr="00C40044">
        <w:rPr>
          <w:noProof/>
          <w:color w:val="000000"/>
          <w:lang w:val="sr-Latn-CS"/>
        </w:rPr>
        <w:t xml:space="preserve"> 1</w:t>
      </w:r>
      <w:r w:rsidR="00E96C93" w:rsidRPr="00C40044">
        <w:rPr>
          <w:noProof/>
          <w:color w:val="000000"/>
          <w:lang w:val="sr-Latn-CS"/>
        </w:rPr>
        <w:t>)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ove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B5C1C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Ugovorom</w:t>
      </w:r>
      <w:r w:rsidR="00056A85" w:rsidRPr="00C40044">
        <w:rPr>
          <w:noProof/>
          <w:color w:val="000000"/>
          <w:lang w:val="sr-Latn-CS"/>
        </w:rPr>
        <w:t>.</w:t>
      </w:r>
    </w:p>
    <w:p w:rsidR="00215005" w:rsidRPr="00C40044" w:rsidRDefault="00C40044" w:rsidP="001311BD">
      <w:pPr>
        <w:pStyle w:val="rvps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color w:val="000000"/>
          <w:lang w:val="sr-Latn-CS"/>
        </w:rPr>
        <w:t>Izveštaje</w:t>
      </w:r>
      <w:r w:rsidR="001311BD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056A85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podatke</w:t>
      </w:r>
      <w:r w:rsidR="00056A85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1311BD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</w:t>
      </w:r>
      <w:r w:rsidR="006544FC" w:rsidRPr="00C40044">
        <w:rPr>
          <w:noProof/>
          <w:color w:val="000000"/>
          <w:lang w:val="sr-Latn-CS"/>
        </w:rPr>
        <w:t>.</w:t>
      </w:r>
      <w:r w:rsidR="001311BD" w:rsidRPr="00C40044">
        <w:rPr>
          <w:noProof/>
          <w:color w:val="000000"/>
          <w:lang w:val="sr-Latn-CS"/>
        </w:rPr>
        <w:t xml:space="preserve"> </w:t>
      </w:r>
      <w:r w:rsidR="00DF24DA" w:rsidRPr="00C40044">
        <w:rPr>
          <w:noProof/>
          <w:color w:val="000000"/>
          <w:lang w:val="sr-Latn-CS"/>
        </w:rPr>
        <w:t>3</w:t>
      </w:r>
      <w:r w:rsidR="003B6781" w:rsidRPr="00C40044">
        <w:rPr>
          <w:noProof/>
          <w:color w:val="000000"/>
          <w:lang w:val="sr-Latn-CS"/>
        </w:rPr>
        <w:t xml:space="preserve"> -</w:t>
      </w:r>
      <w:r w:rsidR="001311BD" w:rsidRPr="00C40044">
        <w:rPr>
          <w:noProof/>
          <w:color w:val="000000"/>
          <w:lang w:val="sr-Latn-CS"/>
        </w:rPr>
        <w:t xml:space="preserve"> </w:t>
      </w:r>
      <w:r w:rsidR="008038BB" w:rsidRPr="00C40044">
        <w:rPr>
          <w:noProof/>
          <w:color w:val="000000"/>
          <w:lang w:val="sr-Latn-CS"/>
        </w:rPr>
        <w:t>6</w:t>
      </w:r>
      <w:r w:rsidR="001311BD" w:rsidRPr="00C40044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ovog</w:t>
      </w:r>
      <w:r w:rsidR="001311BD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1311BD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Ministarstvo</w:t>
      </w:r>
      <w:r w:rsidR="007F06C3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obrađuje</w:t>
      </w:r>
      <w:r w:rsidR="001311BD" w:rsidRPr="00C4004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priprema</w:t>
      </w:r>
      <w:r w:rsidR="001311BD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311BD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dostavlja</w:t>
      </w:r>
      <w:r w:rsidR="001311BD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Komisiji</w:t>
      </w:r>
      <w:r w:rsidR="00E10B6F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E10B6F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razmatranje</w:t>
      </w:r>
      <w:r w:rsidR="00E10B6F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E10B6F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odlučivanje</w:t>
      </w:r>
      <w:r w:rsidR="00E10B6F" w:rsidRPr="00C40044">
        <w:rPr>
          <w:noProof/>
          <w:color w:val="000000"/>
          <w:lang w:val="sr-Latn-CS"/>
        </w:rPr>
        <w:t>.</w:t>
      </w:r>
      <w:r w:rsidR="001B5C1C" w:rsidRPr="00C40044">
        <w:rPr>
          <w:noProof/>
          <w:lang w:val="sr-Latn-CS"/>
        </w:rPr>
        <w:t xml:space="preserve"> </w:t>
      </w:r>
    </w:p>
    <w:p w:rsidR="00215005" w:rsidRPr="00C40044" w:rsidRDefault="00C40044" w:rsidP="004D684E">
      <w:pPr>
        <w:pStyle w:val="rvps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Agencija</w:t>
      </w:r>
      <w:r w:rsidR="004906F6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906F6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4906F6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registre</w:t>
      </w:r>
      <w:r w:rsidR="004906F6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obaveštava</w:t>
      </w:r>
      <w:r w:rsidR="004906F6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4906F6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906F6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4906F6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registracije</w:t>
      </w:r>
      <w:r w:rsidR="004906F6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</w:t>
      </w:r>
      <w:r w:rsidR="000810D1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0810D1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0810D1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3B6781" w:rsidRPr="00C40044">
        <w:rPr>
          <w:noProof/>
          <w:lang w:val="sr-Latn-CS"/>
        </w:rPr>
        <w:t>.</w:t>
      </w:r>
      <w:r w:rsidR="003B6781" w:rsidRPr="00C40044" w:rsidDel="003B6781">
        <w:rPr>
          <w:noProof/>
          <w:lang w:val="sr-Latn-CS"/>
        </w:rPr>
        <w:t xml:space="preserve"> </w:t>
      </w:r>
      <w:bookmarkStart w:id="44" w:name="str_22"/>
      <w:bookmarkStart w:id="45" w:name="str_27"/>
      <w:bookmarkEnd w:id="44"/>
      <w:bookmarkEnd w:id="45"/>
      <w:r>
        <w:rPr>
          <w:noProof/>
          <w:color w:val="000000"/>
          <w:lang w:val="sr-Latn-CS"/>
        </w:rPr>
        <w:t>Način</w:t>
      </w:r>
      <w:r w:rsidR="00A436D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A436D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postupak</w:t>
      </w:r>
      <w:r w:rsidR="00A436D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kontrole</w:t>
      </w:r>
      <w:r w:rsidR="00A436D8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visine</w:t>
      </w:r>
      <w:r w:rsidR="00E041A0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ulaganja</w:t>
      </w:r>
      <w:r w:rsidR="00E041A0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E041A0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osnovna</w:t>
      </w:r>
      <w:r w:rsidR="00E041A0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sredstva</w:t>
      </w:r>
      <w:r w:rsidR="00E041A0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E041A0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stava</w:t>
      </w:r>
      <w:r w:rsidR="00E041A0" w:rsidRPr="00C40044">
        <w:rPr>
          <w:noProof/>
          <w:color w:val="000000"/>
          <w:lang w:val="sr-Latn-CS"/>
        </w:rPr>
        <w:t xml:space="preserve"> 6. </w:t>
      </w:r>
      <w:r>
        <w:rPr>
          <w:noProof/>
          <w:color w:val="000000"/>
          <w:lang w:val="sr-Latn-CS"/>
        </w:rPr>
        <w:t>ovog</w:t>
      </w:r>
      <w:r w:rsidR="00E041A0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E041A0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sadržan</w:t>
      </w:r>
      <w:r w:rsidR="00CE05F7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215005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215005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Prilogu</w:t>
      </w:r>
      <w:r w:rsidR="00215005" w:rsidRPr="00C40044">
        <w:rPr>
          <w:noProof/>
          <w:color w:val="000000"/>
          <w:lang w:val="sr-Latn-CS"/>
        </w:rPr>
        <w:t xml:space="preserve"> </w:t>
      </w:r>
      <w:r>
        <w:rPr>
          <w:bCs/>
          <w:iCs/>
          <w:noProof/>
          <w:color w:val="000000"/>
          <w:lang w:val="sr-Latn-CS"/>
        </w:rPr>
        <w:t>koji</w:t>
      </w:r>
      <w:r w:rsidR="00215005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čini</w:t>
      </w:r>
      <w:r w:rsidR="00215005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sastavni</w:t>
      </w:r>
      <w:r w:rsidR="00215005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deo</w:t>
      </w:r>
      <w:r w:rsidR="00215005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ove</w:t>
      </w:r>
      <w:r w:rsidR="00215005" w:rsidRPr="00C4004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215005" w:rsidRPr="00C40044">
        <w:rPr>
          <w:noProof/>
          <w:color w:val="000000"/>
          <w:lang w:val="sr-Latn-CS"/>
        </w:rPr>
        <w:t>.</w:t>
      </w:r>
      <w:r w:rsidR="00215005" w:rsidRPr="00C40044">
        <w:rPr>
          <w:noProof/>
          <w:lang w:val="sr-Latn-CS"/>
        </w:rPr>
        <w:t xml:space="preserve"> </w:t>
      </w:r>
    </w:p>
    <w:p w:rsidR="00686414" w:rsidRPr="00C40044" w:rsidRDefault="00C40044" w:rsidP="008B5919">
      <w:pPr>
        <w:pStyle w:val="rvps1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Kontrola</w:t>
      </w:r>
      <w:r w:rsidR="00686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686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686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686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shodno</w:t>
      </w:r>
      <w:r w:rsidR="00686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86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686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86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686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686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686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686414" w:rsidRPr="00C40044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686414" w:rsidRPr="00C40044">
        <w:rPr>
          <w:noProof/>
          <w:lang w:val="sr-Latn-CS"/>
        </w:rPr>
        <w:t>.</w:t>
      </w:r>
    </w:p>
    <w:p w:rsidR="00630707" w:rsidRPr="00C40044" w:rsidRDefault="00630707" w:rsidP="0063070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</w:rPr>
      </w:pPr>
    </w:p>
    <w:p w:rsidR="00630707" w:rsidRPr="00C40044" w:rsidRDefault="00630707" w:rsidP="0063070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 xml:space="preserve">IX. </w:t>
      </w:r>
      <w:r w:rsidR="00C40044">
        <w:rPr>
          <w:rFonts w:ascii="Times New Roman" w:hAnsi="Times New Roman"/>
          <w:noProof/>
          <w:color w:val="000000"/>
          <w:sz w:val="24"/>
        </w:rPr>
        <w:t>PRELAZNE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ZAVRŠNE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ODREDBE</w:t>
      </w:r>
    </w:p>
    <w:p w:rsidR="00630707" w:rsidRPr="00C40044" w:rsidRDefault="00630707" w:rsidP="0063070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</w:rPr>
      </w:pPr>
    </w:p>
    <w:p w:rsidR="00630707" w:rsidRPr="00C40044" w:rsidRDefault="00C40044" w:rsidP="0063070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Donošenje</w:t>
      </w:r>
      <w:r w:rsidR="00C811E6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podzakonskog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akta</w:t>
      </w:r>
    </w:p>
    <w:p w:rsidR="00630707" w:rsidRPr="00C40044" w:rsidRDefault="00630707" w:rsidP="0063070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</w:rPr>
      </w:pPr>
    </w:p>
    <w:p w:rsidR="00630707" w:rsidRPr="00C40044" w:rsidRDefault="00C40044" w:rsidP="0063070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Član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28.</w:t>
      </w:r>
    </w:p>
    <w:p w:rsidR="003B6781" w:rsidRPr="00C40044" w:rsidRDefault="00C40044" w:rsidP="003B67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Podzakonski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akt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iz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člana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17.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stav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ove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uredbe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Ministar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će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doneti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u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roku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od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petnaest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dana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od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dana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stupanja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na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snagu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ove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uredbe</w:t>
      </w:r>
      <w:r w:rsidR="003B6781" w:rsidRPr="00C40044"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</w:rPr>
        <w:t>.</w:t>
      </w:r>
    </w:p>
    <w:p w:rsidR="003B6781" w:rsidRPr="00C40044" w:rsidRDefault="003B6781" w:rsidP="0063070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</w:p>
    <w:p w:rsidR="003B6781" w:rsidRPr="00C40044" w:rsidRDefault="00C40044" w:rsidP="0063070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Prestanak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važenja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Uredbe</w:t>
      </w:r>
    </w:p>
    <w:p w:rsidR="003B6781" w:rsidRPr="00C40044" w:rsidRDefault="003B6781" w:rsidP="0063070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</w:p>
    <w:p w:rsidR="003B6781" w:rsidRPr="00C40044" w:rsidRDefault="00C40044" w:rsidP="0063070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Član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29.</w:t>
      </w:r>
    </w:p>
    <w:p w:rsidR="00630707" w:rsidRPr="00C40044" w:rsidRDefault="00C40044" w:rsidP="006307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Po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zahtevima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refundaciju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troškova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uloženih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infrastrukturu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koji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su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podneti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dana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stupanja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na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snagu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ove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uredbe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EF5E8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zaključenim</w:t>
      </w:r>
      <w:r w:rsidR="00EF5E8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ugovorima</w:t>
      </w:r>
      <w:r w:rsidR="00EF5E8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</w:t>
      </w:r>
      <w:r w:rsidR="00EF5E8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refundiranju</w:t>
      </w:r>
      <w:r w:rsidR="00EF5E8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sredstava</w:t>
      </w:r>
      <w:r w:rsidR="00EF5E8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uloženih</w:t>
      </w:r>
      <w:r w:rsidR="00EF5E8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</w:t>
      </w:r>
      <w:r w:rsidR="00EF5E8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infrastrukturu</w:t>
      </w:r>
      <w:r w:rsidR="00EF5E8C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rešavaće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se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na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način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postupku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utvrđenom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Uredbi</w:t>
      </w:r>
      <w:r w:rsidR="00A25578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</w:t>
      </w:r>
      <w:r w:rsidR="00A25578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uslovima</w:t>
      </w:r>
      <w:r w:rsidR="00A25578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A25578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načinu</w:t>
      </w:r>
      <w:r w:rsidR="00A25578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privlačenja</w:t>
      </w:r>
      <w:r w:rsidR="00A25578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direktnih</w:t>
      </w:r>
      <w:r w:rsidR="00A25578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investicija</w:t>
      </w:r>
      <w:r w:rsidR="00A25578" w:rsidRPr="00C40044">
        <w:rPr>
          <w:rFonts w:ascii="Times New Roman" w:hAnsi="Times New Roman"/>
          <w:noProof/>
          <w:color w:val="000000"/>
          <w:sz w:val="24"/>
        </w:rPr>
        <w:t xml:space="preserve"> („</w:t>
      </w:r>
      <w:r>
        <w:rPr>
          <w:rFonts w:ascii="Times New Roman" w:hAnsi="Times New Roman"/>
          <w:noProof/>
          <w:color w:val="000000"/>
          <w:sz w:val="24"/>
        </w:rPr>
        <w:t>Službeni</w:t>
      </w:r>
      <w:r w:rsidR="00A25578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glasnik</w:t>
      </w:r>
      <w:r w:rsidR="00A25578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RS</w:t>
      </w:r>
      <w:r w:rsidR="00A25578" w:rsidRPr="00C40044">
        <w:rPr>
          <w:rFonts w:ascii="Times New Roman" w:hAnsi="Times New Roman"/>
          <w:noProof/>
          <w:color w:val="000000"/>
          <w:sz w:val="24"/>
        </w:rPr>
        <w:t xml:space="preserve">”, </w:t>
      </w:r>
      <w:r>
        <w:rPr>
          <w:rFonts w:ascii="Times New Roman" w:hAnsi="Times New Roman"/>
          <w:noProof/>
          <w:color w:val="000000"/>
          <w:sz w:val="24"/>
        </w:rPr>
        <w:t>broj</w:t>
      </w:r>
      <w:r w:rsidR="00A25578" w:rsidRPr="00C40044">
        <w:rPr>
          <w:rFonts w:ascii="Times New Roman" w:hAnsi="Times New Roman"/>
          <w:noProof/>
          <w:color w:val="000000"/>
          <w:sz w:val="24"/>
        </w:rPr>
        <w:t xml:space="preserve"> 55/14, 65/14)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do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isteka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ugovora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refundaciji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troškova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uloženih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infrastrukturu</w:t>
      </w:r>
      <w:r w:rsidR="00630707"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3B6781" w:rsidRPr="00C40044" w:rsidRDefault="00C40044" w:rsidP="003B67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Danom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stupanja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na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snagu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ove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uredbe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prestaje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da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važi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Uredba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uslovima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načinu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privlačenja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direktnih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investicija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(„</w:t>
      </w:r>
      <w:r>
        <w:rPr>
          <w:rFonts w:ascii="Times New Roman" w:hAnsi="Times New Roman"/>
          <w:noProof/>
          <w:color w:val="000000"/>
          <w:sz w:val="24"/>
        </w:rPr>
        <w:t>Službeni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glasnik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RS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”, </w:t>
      </w:r>
      <w:r>
        <w:rPr>
          <w:rFonts w:ascii="Times New Roman" w:hAnsi="Times New Roman"/>
          <w:noProof/>
          <w:color w:val="000000"/>
          <w:sz w:val="24"/>
        </w:rPr>
        <w:t>broj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55/14, 65/14), </w:t>
      </w:r>
      <w:r>
        <w:rPr>
          <w:rFonts w:ascii="Times New Roman" w:hAnsi="Times New Roman"/>
          <w:noProof/>
          <w:color w:val="000000"/>
          <w:sz w:val="24"/>
        </w:rPr>
        <w:t>osim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odredaba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čl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. 26. - 29. </w:t>
      </w:r>
      <w:r>
        <w:rPr>
          <w:rFonts w:ascii="Times New Roman" w:hAnsi="Times New Roman"/>
          <w:noProof/>
          <w:color w:val="000000"/>
          <w:sz w:val="24"/>
        </w:rPr>
        <w:t>koje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će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se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primenjivati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rokova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stava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A25578" w:rsidRPr="00C40044">
        <w:rPr>
          <w:rFonts w:ascii="Times New Roman" w:hAnsi="Times New Roman"/>
          <w:noProof/>
          <w:color w:val="000000"/>
          <w:sz w:val="24"/>
        </w:rPr>
        <w:t>1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. </w:t>
      </w:r>
      <w:r>
        <w:rPr>
          <w:rFonts w:ascii="Times New Roman" w:hAnsi="Times New Roman"/>
          <w:noProof/>
          <w:color w:val="000000"/>
          <w:sz w:val="24"/>
        </w:rPr>
        <w:t>ovog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člana</w:t>
      </w:r>
      <w:r w:rsidR="003B6781"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630707" w:rsidRPr="00C40044" w:rsidRDefault="00C40044" w:rsidP="0063070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Stupanje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na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snagu</w:t>
      </w:r>
    </w:p>
    <w:p w:rsidR="00630707" w:rsidRPr="00C40044" w:rsidRDefault="00630707" w:rsidP="0063070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</w:rPr>
      </w:pPr>
    </w:p>
    <w:p w:rsidR="00630707" w:rsidRPr="00C40044" w:rsidRDefault="00C40044" w:rsidP="0063070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Član</w:t>
      </w:r>
      <w:r w:rsidR="0063070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3B6781" w:rsidRPr="00C40044">
        <w:rPr>
          <w:rFonts w:ascii="Times New Roman" w:hAnsi="Times New Roman"/>
          <w:noProof/>
          <w:color w:val="000000"/>
          <w:sz w:val="24"/>
        </w:rPr>
        <w:t>30</w:t>
      </w:r>
      <w:r w:rsidR="00630707"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630707" w:rsidRPr="00C40044" w:rsidRDefault="00C40044" w:rsidP="006307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Ova</w:t>
      </w:r>
      <w:r w:rsidR="0007728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uredba</w:t>
      </w:r>
      <w:r w:rsidR="0007728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stupa</w:t>
      </w:r>
      <w:r w:rsidR="0007728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na</w:t>
      </w:r>
      <w:r w:rsidR="006B0D6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snagu</w:t>
      </w:r>
      <w:r w:rsidR="006B0D65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narednog</w:t>
      </w:r>
      <w:r w:rsidR="0063070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63070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63070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63070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objavljivanja</w:t>
      </w:r>
      <w:r w:rsidR="0063070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630707" w:rsidRPr="00C40044">
        <w:rPr>
          <w:rFonts w:ascii="Times New Roman" w:hAnsi="Times New Roman"/>
          <w:noProof/>
          <w:sz w:val="24"/>
        </w:rPr>
        <w:t xml:space="preserve"> „</w:t>
      </w:r>
      <w:r>
        <w:rPr>
          <w:rFonts w:ascii="Times New Roman" w:hAnsi="Times New Roman"/>
          <w:noProof/>
          <w:sz w:val="24"/>
        </w:rPr>
        <w:t>Službenom</w:t>
      </w:r>
      <w:r w:rsidR="0063070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glasniku</w:t>
      </w:r>
      <w:r w:rsidR="0063070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Republike</w:t>
      </w:r>
      <w:r w:rsidR="0063070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Srbije</w:t>
      </w:r>
      <w:r w:rsidR="00630707" w:rsidRPr="00C40044">
        <w:rPr>
          <w:rFonts w:ascii="Times New Roman" w:hAnsi="Times New Roman"/>
          <w:noProof/>
          <w:sz w:val="24"/>
        </w:rPr>
        <w:t>”.</w:t>
      </w:r>
    </w:p>
    <w:p w:rsidR="00630707" w:rsidRPr="00C40044" w:rsidRDefault="00630707" w:rsidP="0063070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8080"/>
          <w:sz w:val="24"/>
        </w:rPr>
      </w:pPr>
    </w:p>
    <w:p w:rsidR="00630707" w:rsidRPr="00C40044" w:rsidRDefault="00630707" w:rsidP="00630707">
      <w:pPr>
        <w:spacing w:after="0" w:line="240" w:lineRule="auto"/>
        <w:rPr>
          <w:rFonts w:ascii="Times New Roman" w:hAnsi="Times New Roman"/>
          <w:noProof/>
          <w:sz w:val="24"/>
        </w:rPr>
      </w:pPr>
    </w:p>
    <w:p w:rsidR="00630707" w:rsidRPr="00C40044" w:rsidRDefault="00630707" w:rsidP="00630707">
      <w:pPr>
        <w:spacing w:after="0" w:line="240" w:lineRule="auto"/>
        <w:rPr>
          <w:rFonts w:ascii="Times New Roman" w:hAnsi="Times New Roman"/>
          <w:noProof/>
          <w:sz w:val="24"/>
        </w:rPr>
      </w:pPr>
    </w:p>
    <w:p w:rsidR="00630707" w:rsidRPr="00C40044" w:rsidRDefault="00630707" w:rsidP="00630707">
      <w:pPr>
        <w:spacing w:after="0" w:line="240" w:lineRule="auto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 xml:space="preserve">05 </w:t>
      </w:r>
      <w:r w:rsidR="00C40044">
        <w:rPr>
          <w:rFonts w:ascii="Times New Roman" w:hAnsi="Times New Roman"/>
          <w:noProof/>
          <w:sz w:val="24"/>
        </w:rPr>
        <w:t>Broj</w:t>
      </w:r>
      <w:r w:rsidRPr="00C40044">
        <w:rPr>
          <w:rFonts w:ascii="Times New Roman" w:hAnsi="Times New Roman"/>
          <w:noProof/>
          <w:sz w:val="24"/>
        </w:rPr>
        <w:t xml:space="preserve">: </w:t>
      </w:r>
    </w:p>
    <w:p w:rsidR="00630707" w:rsidRPr="00C40044" w:rsidRDefault="00C40044" w:rsidP="00630707">
      <w:pPr>
        <w:spacing w:after="0" w:line="24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</w:t>
      </w:r>
      <w:r w:rsidR="00630707" w:rsidRPr="00C40044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Beogradu</w:t>
      </w:r>
      <w:r w:rsidR="00630707" w:rsidRPr="00C40044">
        <w:rPr>
          <w:rFonts w:ascii="Times New Roman" w:hAnsi="Times New Roman"/>
          <w:noProof/>
          <w:sz w:val="24"/>
        </w:rPr>
        <w:t xml:space="preserve">,   </w:t>
      </w:r>
    </w:p>
    <w:p w:rsidR="00630707" w:rsidRPr="00C40044" w:rsidRDefault="00630707" w:rsidP="00630707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630707" w:rsidRPr="00C40044" w:rsidRDefault="00C40044" w:rsidP="00630707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</w:t>
      </w:r>
      <w:r w:rsidR="00630707" w:rsidRPr="00C40044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L</w:t>
      </w:r>
      <w:r w:rsidR="00630707" w:rsidRPr="00C40044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A</w:t>
      </w:r>
      <w:r w:rsidR="00630707" w:rsidRPr="00C40044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D</w:t>
      </w:r>
      <w:r w:rsidR="00630707" w:rsidRPr="00C40044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A</w:t>
      </w:r>
    </w:p>
    <w:p w:rsidR="00630707" w:rsidRPr="00C40044" w:rsidRDefault="00630707" w:rsidP="00630707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630707" w:rsidRPr="00C40044" w:rsidRDefault="00630707" w:rsidP="006307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C40044">
        <w:rPr>
          <w:rFonts w:ascii="Times New Roman" w:hAnsi="Times New Roman"/>
          <w:noProof/>
          <w:sz w:val="24"/>
        </w:rPr>
        <w:tab/>
      </w:r>
      <w:r w:rsidRPr="00C40044">
        <w:rPr>
          <w:rFonts w:ascii="Times New Roman" w:hAnsi="Times New Roman"/>
          <w:noProof/>
          <w:sz w:val="24"/>
        </w:rPr>
        <w:tab/>
      </w:r>
      <w:r w:rsidRPr="00C40044">
        <w:rPr>
          <w:rFonts w:ascii="Times New Roman" w:hAnsi="Times New Roman"/>
          <w:noProof/>
          <w:sz w:val="24"/>
        </w:rPr>
        <w:tab/>
      </w:r>
      <w:r w:rsidRPr="00C40044">
        <w:rPr>
          <w:rFonts w:ascii="Times New Roman" w:hAnsi="Times New Roman"/>
          <w:noProof/>
          <w:sz w:val="24"/>
        </w:rPr>
        <w:tab/>
      </w:r>
      <w:r w:rsidRPr="00C40044">
        <w:rPr>
          <w:rFonts w:ascii="Times New Roman" w:hAnsi="Times New Roman"/>
          <w:noProof/>
          <w:sz w:val="24"/>
        </w:rPr>
        <w:tab/>
      </w:r>
      <w:r w:rsidRPr="00C40044">
        <w:rPr>
          <w:rFonts w:ascii="Times New Roman" w:hAnsi="Times New Roman"/>
          <w:noProof/>
          <w:sz w:val="24"/>
        </w:rPr>
        <w:tab/>
      </w:r>
      <w:r w:rsidRPr="00C40044">
        <w:rPr>
          <w:rFonts w:ascii="Times New Roman" w:hAnsi="Times New Roman"/>
          <w:noProof/>
          <w:sz w:val="24"/>
        </w:rPr>
        <w:tab/>
      </w:r>
      <w:r w:rsidRPr="00C40044">
        <w:rPr>
          <w:rFonts w:ascii="Times New Roman" w:hAnsi="Times New Roman"/>
          <w:noProof/>
          <w:sz w:val="24"/>
        </w:rPr>
        <w:tab/>
      </w:r>
      <w:r w:rsidR="00C40044">
        <w:rPr>
          <w:rFonts w:ascii="Times New Roman" w:hAnsi="Times New Roman"/>
          <w:noProof/>
          <w:sz w:val="24"/>
        </w:rPr>
        <w:t>P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R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S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E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D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N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I</w:t>
      </w:r>
      <w:r w:rsidRPr="00C40044">
        <w:rPr>
          <w:rFonts w:ascii="Times New Roman" w:hAnsi="Times New Roman"/>
          <w:noProof/>
          <w:sz w:val="24"/>
        </w:rPr>
        <w:t xml:space="preserve"> </w:t>
      </w:r>
      <w:r w:rsidR="00C40044">
        <w:rPr>
          <w:rFonts w:ascii="Times New Roman" w:hAnsi="Times New Roman"/>
          <w:noProof/>
          <w:sz w:val="24"/>
        </w:rPr>
        <w:t>K</w:t>
      </w:r>
    </w:p>
    <w:p w:rsidR="002709F6" w:rsidRPr="00C40044" w:rsidRDefault="002709F6" w:rsidP="006307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2709F6" w:rsidRPr="00C40044" w:rsidRDefault="002709F6" w:rsidP="006307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2709F6" w:rsidRPr="00C40044" w:rsidRDefault="002709F6" w:rsidP="006307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2709F6" w:rsidRPr="00C40044" w:rsidRDefault="002709F6" w:rsidP="002709F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noProof/>
          <w:sz w:val="24"/>
        </w:rPr>
        <w:sectPr w:rsidR="002709F6" w:rsidRPr="00C40044" w:rsidSect="002709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0548A3" w:rsidRPr="00C40044" w:rsidRDefault="00C40044" w:rsidP="003B6781">
      <w:pPr>
        <w:shd w:val="clear" w:color="auto" w:fill="FFFFFF"/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lastRenderedPageBreak/>
        <w:t>Prilog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</w:p>
    <w:p w:rsidR="000548A3" w:rsidRPr="00C40044" w:rsidRDefault="000548A3" w:rsidP="00054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</w:rPr>
      </w:pPr>
    </w:p>
    <w:p w:rsidR="000548A3" w:rsidRPr="00C40044" w:rsidRDefault="00C40044" w:rsidP="00054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NAČIN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POSTUPAK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KONTROLE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VISINE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ULAGANJA</w:t>
      </w:r>
    </w:p>
    <w:p w:rsidR="000548A3" w:rsidRPr="00C40044" w:rsidRDefault="000548A3" w:rsidP="00054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</w:rPr>
      </w:pPr>
    </w:p>
    <w:p w:rsidR="000548A3" w:rsidRPr="00C40044" w:rsidRDefault="000548A3" w:rsidP="00054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</w:rPr>
      </w:pPr>
    </w:p>
    <w:p w:rsidR="000548A3" w:rsidRPr="00C40044" w:rsidRDefault="000548A3" w:rsidP="000548A3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 xml:space="preserve">1. </w:t>
      </w:r>
      <w:r w:rsidR="00C40044">
        <w:rPr>
          <w:rFonts w:ascii="Times New Roman" w:hAnsi="Times New Roman"/>
          <w:noProof/>
          <w:color w:val="000000"/>
          <w:sz w:val="24"/>
        </w:rPr>
        <w:t>KONTROLA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VISINE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ULAGANJA</w:t>
      </w:r>
    </w:p>
    <w:p w:rsidR="000548A3" w:rsidRPr="00C40044" w:rsidRDefault="000548A3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 xml:space="preserve">1.1.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skladu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odredbama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člana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686414" w:rsidRPr="00C40044">
        <w:rPr>
          <w:rFonts w:ascii="Times New Roman" w:hAnsi="Times New Roman"/>
          <w:noProof/>
          <w:color w:val="000000"/>
          <w:sz w:val="24"/>
        </w:rPr>
        <w:t>27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. </w:t>
      </w:r>
      <w:r w:rsidR="00C40044">
        <w:rPr>
          <w:rFonts w:ascii="Times New Roman" w:hAnsi="Times New Roman"/>
          <w:noProof/>
          <w:color w:val="000000"/>
          <w:sz w:val="24"/>
        </w:rPr>
        <w:t>stav</w:t>
      </w:r>
      <w:r w:rsidR="00686414" w:rsidRPr="00C40044">
        <w:rPr>
          <w:rFonts w:ascii="Times New Roman" w:hAnsi="Times New Roman"/>
          <w:noProof/>
          <w:color w:val="000000"/>
          <w:sz w:val="24"/>
        </w:rPr>
        <w:t xml:space="preserve"> 6. </w:t>
      </w:r>
      <w:r w:rsidR="00C40044">
        <w:rPr>
          <w:rFonts w:ascii="Times New Roman" w:hAnsi="Times New Roman"/>
          <w:noProof/>
          <w:color w:val="000000"/>
          <w:sz w:val="24"/>
        </w:rPr>
        <w:t>ove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uredbe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Agencija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privatizaciju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vrši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kontrolu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visine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ulaganja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kod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predviđenu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investicionim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projektom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osnovu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koga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zaključen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Ugovor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dodeli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člana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2</w:t>
      </w:r>
      <w:r w:rsidR="001E7ACB" w:rsidRPr="00C40044">
        <w:rPr>
          <w:rFonts w:ascii="Times New Roman" w:hAnsi="Times New Roman"/>
          <w:noProof/>
          <w:color w:val="000000"/>
          <w:sz w:val="24"/>
        </w:rPr>
        <w:t>2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. </w:t>
      </w:r>
      <w:r w:rsidR="00C40044">
        <w:rPr>
          <w:rFonts w:ascii="Times New Roman" w:hAnsi="Times New Roman"/>
          <w:noProof/>
          <w:color w:val="000000"/>
          <w:sz w:val="24"/>
        </w:rPr>
        <w:t>odnosno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člana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2</w:t>
      </w:r>
      <w:r w:rsidR="001E7ACB" w:rsidRPr="00C40044">
        <w:rPr>
          <w:rFonts w:ascii="Times New Roman" w:hAnsi="Times New Roman"/>
          <w:noProof/>
          <w:color w:val="000000"/>
          <w:sz w:val="24"/>
        </w:rPr>
        <w:t>3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. </w:t>
      </w:r>
      <w:r w:rsidR="00C40044">
        <w:rPr>
          <w:rFonts w:ascii="Times New Roman" w:hAnsi="Times New Roman"/>
          <w:noProof/>
          <w:color w:val="000000"/>
          <w:sz w:val="24"/>
        </w:rPr>
        <w:t>ove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uredbe</w:t>
      </w:r>
      <w:r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0548A3" w:rsidRPr="00C40044" w:rsidRDefault="00C40044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Kontrola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 </w:t>
      </w:r>
      <w:r>
        <w:rPr>
          <w:rFonts w:ascii="Times New Roman" w:hAnsi="Times New Roman"/>
          <w:noProof/>
          <w:color w:val="000000"/>
          <w:sz w:val="24"/>
        </w:rPr>
        <w:t>stava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1. </w:t>
      </w:r>
      <w:r>
        <w:rPr>
          <w:rFonts w:ascii="Times New Roman" w:hAnsi="Times New Roman"/>
          <w:noProof/>
          <w:color w:val="000000"/>
          <w:sz w:val="24"/>
        </w:rPr>
        <w:t>ovog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priloga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obuhvata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kontrolu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poslovanja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korisnika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sredstava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niti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investitora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0548A3" w:rsidRPr="00C40044" w:rsidRDefault="00C40044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Agencija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privatizaciju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vrši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kontrolu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ulaganja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bazi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izvršenih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transakcija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procesu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investiranja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osnovu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dokumentacije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koju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joj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dostavljaju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Ministarstvo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Agencija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korisnik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sredstava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. </w:t>
      </w:r>
      <w:r>
        <w:rPr>
          <w:rFonts w:ascii="Times New Roman" w:hAnsi="Times New Roman"/>
          <w:noProof/>
          <w:color w:val="000000"/>
          <w:sz w:val="24"/>
        </w:rPr>
        <w:t>Korisnik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sredstava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je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odgovoran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istinitost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kompletnost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dostavljenih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podataka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dokumentacije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dok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Agencija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privatizaciju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nije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nadležna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ceni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verodostojnost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kompletnost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dostavljenih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podataka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dokumentacije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0548A3" w:rsidRPr="00C40044" w:rsidRDefault="000548A3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 xml:space="preserve">1.2. </w:t>
      </w:r>
      <w:r w:rsidR="00C40044">
        <w:rPr>
          <w:rFonts w:ascii="Times New Roman" w:hAnsi="Times New Roman"/>
          <w:noProof/>
          <w:color w:val="000000"/>
          <w:sz w:val="24"/>
        </w:rPr>
        <w:t>Korisnike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kod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kojih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potrebno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izvršiti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kontrolu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visine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ulaganja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određuje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Ministarstvo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Agenciji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privatizaciju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dostavljaju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zahtev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vršenje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kontrole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visine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ulaganja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najkasnije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10.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mesecu</w:t>
      </w:r>
      <w:r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0548A3" w:rsidRPr="00C40044" w:rsidRDefault="00C40044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Uz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zahtev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stava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1.2 </w:t>
      </w:r>
      <w:r>
        <w:rPr>
          <w:rFonts w:ascii="Times New Roman" w:hAnsi="Times New Roman"/>
          <w:noProof/>
          <w:color w:val="000000"/>
          <w:sz w:val="24"/>
        </w:rPr>
        <w:t>ovog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priloga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Agenciji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privatizaciju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dostavlja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: </w:t>
      </w:r>
      <w:r>
        <w:rPr>
          <w:rFonts w:ascii="Times New Roman" w:hAnsi="Times New Roman"/>
          <w:noProof/>
          <w:color w:val="000000"/>
          <w:sz w:val="24"/>
        </w:rPr>
        <w:t>ugovor</w:t>
      </w:r>
      <w:r w:rsidR="002C0C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</w:t>
      </w:r>
      <w:r w:rsidR="001E7AC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člana</w:t>
      </w:r>
      <w:r w:rsidR="001E7ACB" w:rsidRPr="00C40044">
        <w:rPr>
          <w:rFonts w:ascii="Times New Roman" w:hAnsi="Times New Roman"/>
          <w:noProof/>
          <w:color w:val="000000"/>
          <w:sz w:val="24"/>
        </w:rPr>
        <w:t xml:space="preserve"> 22. </w:t>
      </w:r>
      <w:r>
        <w:rPr>
          <w:rFonts w:ascii="Times New Roman" w:hAnsi="Times New Roman"/>
          <w:noProof/>
          <w:color w:val="000000"/>
          <w:sz w:val="24"/>
        </w:rPr>
        <w:t>odnosno</w:t>
      </w:r>
      <w:r w:rsidR="001E7AC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člana</w:t>
      </w:r>
      <w:r w:rsidR="001E7ACB" w:rsidRPr="00C40044">
        <w:rPr>
          <w:rFonts w:ascii="Times New Roman" w:hAnsi="Times New Roman"/>
          <w:noProof/>
          <w:color w:val="000000"/>
          <w:sz w:val="24"/>
        </w:rPr>
        <w:t xml:space="preserve"> 23. </w:t>
      </w:r>
      <w:r>
        <w:rPr>
          <w:rFonts w:ascii="Times New Roman" w:hAnsi="Times New Roman"/>
          <w:noProof/>
          <w:color w:val="000000"/>
          <w:sz w:val="24"/>
        </w:rPr>
        <w:t>ove</w:t>
      </w:r>
      <w:r w:rsidR="001E7AC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uredbe</w:t>
      </w:r>
      <w:r w:rsidR="002C0CA7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uključujući</w:t>
      </w:r>
      <w:r w:rsidR="002C0C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2C0C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izmene</w:t>
      </w:r>
      <w:r w:rsidR="002C0C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2C0C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dopune</w:t>
      </w:r>
      <w:r w:rsidR="002C0C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tog</w:t>
      </w:r>
      <w:r w:rsidR="001E7ACB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ugovora</w:t>
      </w:r>
      <w:r w:rsidR="002C0C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2C0C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investicioni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projekat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(</w:t>
      </w:r>
      <w:r>
        <w:rPr>
          <w:rFonts w:ascii="Times New Roman" w:hAnsi="Times New Roman"/>
          <w:noProof/>
          <w:color w:val="000000"/>
          <w:sz w:val="24"/>
        </w:rPr>
        <w:t>Prijavu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dodelu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sredstava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direktne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investicije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odnosno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investicioni</w:t>
      </w:r>
      <w:r w:rsidR="002C0C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projekat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koji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kvalifikovao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dodelu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sredstava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ulaganja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od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posebnog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značaja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Republiku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Srbiju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), </w:t>
      </w:r>
      <w:r>
        <w:rPr>
          <w:rFonts w:ascii="Times New Roman" w:hAnsi="Times New Roman"/>
          <w:noProof/>
          <w:color w:val="000000"/>
          <w:sz w:val="24"/>
        </w:rPr>
        <w:t>relevantne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izveštaje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iz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člana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2</w:t>
      </w:r>
      <w:r w:rsidR="00686414" w:rsidRPr="00C40044">
        <w:rPr>
          <w:rFonts w:ascii="Times New Roman" w:hAnsi="Times New Roman"/>
          <w:noProof/>
          <w:color w:val="000000"/>
          <w:sz w:val="24"/>
        </w:rPr>
        <w:t>6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. </w:t>
      </w:r>
      <w:r w:rsidR="002C0C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ove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uredbe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, 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drugu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relevatnu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dokumentaciju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kojom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raspolaže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0548A3" w:rsidRPr="00C40044" w:rsidRDefault="000548A3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 xml:space="preserve">1.3. </w:t>
      </w:r>
      <w:r w:rsidR="00C40044">
        <w:rPr>
          <w:rFonts w:ascii="Times New Roman" w:hAnsi="Times New Roman"/>
          <w:noProof/>
          <w:color w:val="000000"/>
          <w:sz w:val="24"/>
        </w:rPr>
        <w:t>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osnovu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zahteva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tačke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1.2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ovog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priloga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ako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analizom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dostavljene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dokumentacije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ukaže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potreba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Agencija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privatizaciju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može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dostaviti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pisani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zahtev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spiskom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neophodne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dodatne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dokumentacije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utvrđenim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rokom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njeno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dostavljanje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koju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 </w:t>
      </w:r>
      <w:r w:rsidR="00C40044">
        <w:rPr>
          <w:rFonts w:ascii="Times New Roman" w:hAnsi="Times New Roman"/>
          <w:noProof/>
          <w:color w:val="000000"/>
          <w:sz w:val="24"/>
        </w:rPr>
        <w:t>dužan</w:t>
      </w:r>
      <w:r w:rsidR="003B6781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pripremi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dostavi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Agenciji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privatizaciju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ostavljenom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roku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čemu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obaveštava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Ministarstvo</w:t>
      </w:r>
      <w:r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0548A3" w:rsidRPr="00C40044" w:rsidRDefault="000548A3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 xml:space="preserve">1.4 </w:t>
      </w:r>
      <w:r w:rsidR="00C40044">
        <w:rPr>
          <w:rFonts w:ascii="Times New Roman" w:hAnsi="Times New Roman"/>
          <w:noProof/>
          <w:color w:val="000000"/>
          <w:sz w:val="24"/>
        </w:rPr>
        <w:t>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osnovu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zahteva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tačke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1.2 </w:t>
      </w:r>
      <w:r w:rsidR="00C40044">
        <w:rPr>
          <w:rFonts w:ascii="Times New Roman" w:hAnsi="Times New Roman"/>
          <w:noProof/>
          <w:color w:val="000000"/>
          <w:sz w:val="24"/>
        </w:rPr>
        <w:t>Agencija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privatizaciju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dostavlja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dopis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kojim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zakazuje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terenska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kontrola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sedištu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sa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spiskom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dokumentacije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koji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potrebno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pripremiti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čemu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obaveštava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Ministarstvo</w:t>
      </w:r>
      <w:r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0548A3" w:rsidRPr="00C40044" w:rsidRDefault="000548A3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 xml:space="preserve">1.5. </w:t>
      </w:r>
      <w:r w:rsidR="00C40044">
        <w:rPr>
          <w:rFonts w:ascii="Times New Roman" w:hAnsi="Times New Roman"/>
          <w:noProof/>
          <w:color w:val="000000"/>
          <w:sz w:val="24"/>
        </w:rPr>
        <w:t>Agencija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privatizaciju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vrši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kontrolu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visine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investicija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kod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ulaganja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posebnog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značaja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zahtev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Ministarstva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uz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shodnu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primenu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odredaba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ovog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priloga</w:t>
      </w:r>
      <w:r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0548A3" w:rsidRPr="00C40044" w:rsidRDefault="000548A3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</w:p>
    <w:p w:rsidR="002C0CA7" w:rsidRPr="00C40044" w:rsidRDefault="002C0CA7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</w:p>
    <w:p w:rsidR="000548A3" w:rsidRPr="00C40044" w:rsidRDefault="000548A3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 xml:space="preserve">2. </w:t>
      </w:r>
      <w:r w:rsidR="00C40044">
        <w:rPr>
          <w:rFonts w:ascii="Times New Roman" w:hAnsi="Times New Roman"/>
          <w:noProof/>
          <w:color w:val="000000"/>
          <w:sz w:val="24"/>
        </w:rPr>
        <w:t>IZVEŠTAJ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VISINI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ULAGANJA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PREDVIĐENOG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INVESTICIONIM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PROJEKTOM</w:t>
      </w:r>
    </w:p>
    <w:p w:rsidR="000548A3" w:rsidRPr="00C40044" w:rsidRDefault="000548A3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 xml:space="preserve">2.1. </w:t>
      </w:r>
      <w:r w:rsidR="00C40044">
        <w:rPr>
          <w:rFonts w:ascii="Times New Roman" w:hAnsi="Times New Roman"/>
          <w:noProof/>
          <w:color w:val="000000"/>
          <w:sz w:val="24"/>
        </w:rPr>
        <w:t>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osnovu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nalaza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izvršene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kontrole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osnovu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dokumentacije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tačke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3. </w:t>
      </w:r>
      <w:r w:rsidR="00C40044">
        <w:rPr>
          <w:rFonts w:ascii="Times New Roman" w:hAnsi="Times New Roman"/>
          <w:noProof/>
          <w:color w:val="000000"/>
          <w:sz w:val="24"/>
        </w:rPr>
        <w:t>ovog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priloga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Agencija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privatizaciju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sačinjava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izveštaj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visini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ulaganja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predviđenog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investicionim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projektom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(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daljem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tekstu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: </w:t>
      </w:r>
      <w:r w:rsidR="00C40044">
        <w:rPr>
          <w:rFonts w:ascii="Times New Roman" w:hAnsi="Times New Roman"/>
          <w:noProof/>
          <w:color w:val="000000"/>
          <w:sz w:val="24"/>
        </w:rPr>
        <w:t>Izveštaj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visini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ulaganja</w:t>
      </w:r>
      <w:r w:rsidRPr="00C40044">
        <w:rPr>
          <w:rFonts w:ascii="Times New Roman" w:hAnsi="Times New Roman"/>
          <w:noProof/>
          <w:color w:val="000000"/>
          <w:sz w:val="24"/>
        </w:rPr>
        <w:t>).</w:t>
      </w:r>
    </w:p>
    <w:p w:rsidR="000548A3" w:rsidRPr="00C40044" w:rsidRDefault="000548A3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 xml:space="preserve">2.2. </w:t>
      </w:r>
      <w:r w:rsidR="00C40044">
        <w:rPr>
          <w:rFonts w:ascii="Times New Roman" w:hAnsi="Times New Roman"/>
          <w:noProof/>
          <w:color w:val="000000"/>
          <w:sz w:val="24"/>
        </w:rPr>
        <w:t>Izveštaj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visini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ulaganja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sadrži</w:t>
      </w:r>
      <w:r w:rsidRPr="00C40044">
        <w:rPr>
          <w:rFonts w:ascii="Times New Roman" w:hAnsi="Times New Roman"/>
          <w:noProof/>
          <w:color w:val="000000"/>
          <w:sz w:val="24"/>
        </w:rPr>
        <w:t>:</w:t>
      </w:r>
    </w:p>
    <w:p w:rsidR="000548A3" w:rsidRPr="00C40044" w:rsidRDefault="000548A3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1)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uvodni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deo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– </w:t>
      </w:r>
      <w:r w:rsidR="00C40044">
        <w:rPr>
          <w:rFonts w:ascii="Times New Roman" w:hAnsi="Times New Roman"/>
          <w:noProof/>
          <w:color w:val="000000"/>
          <w:sz w:val="24"/>
        </w:rPr>
        <w:t>osnovne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podatke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: </w:t>
      </w:r>
      <w:r w:rsidR="00C40044">
        <w:rPr>
          <w:rFonts w:ascii="Times New Roman" w:hAnsi="Times New Roman"/>
          <w:noProof/>
          <w:color w:val="000000"/>
          <w:sz w:val="24"/>
        </w:rPr>
        <w:t>vrednost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oblik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rok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izvršenja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investicionog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projekta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revizorski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izveštaj</w:t>
      </w:r>
      <w:r w:rsidRPr="00C40044">
        <w:rPr>
          <w:rFonts w:ascii="Times New Roman" w:hAnsi="Times New Roman"/>
          <w:noProof/>
          <w:color w:val="000000"/>
          <w:sz w:val="24"/>
        </w:rPr>
        <w:t>/</w:t>
      </w:r>
      <w:r w:rsidR="00C40044">
        <w:rPr>
          <w:rFonts w:ascii="Times New Roman" w:hAnsi="Times New Roman"/>
          <w:noProof/>
          <w:color w:val="000000"/>
          <w:sz w:val="24"/>
        </w:rPr>
        <w:t>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izveštaj</w:t>
      </w:r>
      <w:r w:rsidRPr="00C40044">
        <w:rPr>
          <w:rFonts w:ascii="Times New Roman" w:hAnsi="Times New Roman"/>
          <w:noProof/>
          <w:color w:val="000000"/>
          <w:sz w:val="24"/>
        </w:rPr>
        <w:t>/</w:t>
      </w:r>
      <w:r w:rsidR="00C40044">
        <w:rPr>
          <w:rFonts w:ascii="Times New Roman" w:hAnsi="Times New Roman"/>
          <w:noProof/>
          <w:color w:val="000000"/>
          <w:sz w:val="24"/>
        </w:rPr>
        <w:t>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ovlašćenog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procenitelja</w:t>
      </w:r>
      <w:r w:rsidR="002C0C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koji</w:t>
      </w:r>
      <w:r w:rsidR="002C0C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su</w:t>
      </w:r>
      <w:r w:rsidR="002C0C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korišćeni</w:t>
      </w:r>
      <w:r w:rsidR="002C0C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="002C0C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postupku</w:t>
      </w:r>
      <w:r w:rsidR="002C0C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kontrole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može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sadrži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druge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podatke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2)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dostavljenu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dokumentaciju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kao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eventualno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naknadno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dostavljenu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dokumentaciju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osnovu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izvršena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kontrola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visine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ulaganja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skladu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tačkom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3. </w:t>
      </w:r>
      <w:r w:rsidR="00C40044">
        <w:rPr>
          <w:rFonts w:ascii="Times New Roman" w:hAnsi="Times New Roman"/>
          <w:noProof/>
          <w:color w:val="000000"/>
          <w:sz w:val="24"/>
        </w:rPr>
        <w:t>ovog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priloga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3)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podatke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dokumentaciji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nije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dostavljena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zahtev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Agencije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privatizaciju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ako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je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bilo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takve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dokumentacije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lastRenderedPageBreak/>
        <w:t>4)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nalaz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visini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ulaganja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osnovu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analize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dokumentacije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predmet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kontrole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visine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ulaganja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skladu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tačkom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3. </w:t>
      </w:r>
      <w:r w:rsidR="00C40044">
        <w:rPr>
          <w:rFonts w:ascii="Times New Roman" w:hAnsi="Times New Roman"/>
          <w:noProof/>
          <w:color w:val="000000"/>
          <w:sz w:val="24"/>
        </w:rPr>
        <w:t>ovog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priloga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5)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navođenje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opravdanih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razloga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dostavljanje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Izveštaja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visini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ulaganja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isteku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roka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30 </w:t>
      </w:r>
      <w:r w:rsidR="00C40044">
        <w:rPr>
          <w:rFonts w:ascii="Times New Roman" w:hAnsi="Times New Roman"/>
          <w:noProof/>
          <w:color w:val="000000"/>
          <w:sz w:val="24"/>
        </w:rPr>
        <w:t>dana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dana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prijema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kompletnog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zahteva</w:t>
      </w:r>
      <w:r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0548A3" w:rsidRPr="00C40044" w:rsidRDefault="000548A3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 xml:space="preserve">2.3. </w:t>
      </w:r>
      <w:r w:rsidR="00C40044">
        <w:rPr>
          <w:rFonts w:ascii="Times New Roman" w:hAnsi="Times New Roman"/>
          <w:noProof/>
          <w:color w:val="000000"/>
          <w:sz w:val="24"/>
        </w:rPr>
        <w:t>Agencija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privatizaciju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dostavlja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Ministarstvu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Izveštaj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visini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ulaganja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roku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2C0CA7" w:rsidRPr="00C40044">
        <w:rPr>
          <w:rFonts w:ascii="Times New Roman" w:hAnsi="Times New Roman"/>
          <w:noProof/>
          <w:color w:val="000000"/>
          <w:sz w:val="24"/>
        </w:rPr>
        <w:t>3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0 </w:t>
      </w:r>
      <w:r w:rsidR="00C40044">
        <w:rPr>
          <w:rFonts w:ascii="Times New Roman" w:hAnsi="Times New Roman"/>
          <w:noProof/>
          <w:color w:val="000000"/>
          <w:sz w:val="24"/>
        </w:rPr>
        <w:t>dana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dana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prijema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kompletnog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zahteva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vršenje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kontrole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visine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ulaganja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tačke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1.2.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ovog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priloga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dalju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nadležnost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. </w:t>
      </w:r>
      <w:r w:rsidR="00C40044">
        <w:rPr>
          <w:rFonts w:ascii="Times New Roman" w:hAnsi="Times New Roman"/>
          <w:noProof/>
          <w:color w:val="000000"/>
          <w:sz w:val="24"/>
        </w:rPr>
        <w:t>Ovaj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rok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može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biti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duži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2C0CA7" w:rsidRPr="00C40044">
        <w:rPr>
          <w:rFonts w:ascii="Times New Roman" w:hAnsi="Times New Roman"/>
          <w:noProof/>
          <w:color w:val="000000"/>
          <w:sz w:val="24"/>
        </w:rPr>
        <w:t>3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0 </w:t>
      </w:r>
      <w:r w:rsidR="00C40044">
        <w:rPr>
          <w:rFonts w:ascii="Times New Roman" w:hAnsi="Times New Roman"/>
          <w:noProof/>
          <w:color w:val="000000"/>
          <w:sz w:val="24"/>
        </w:rPr>
        <w:t>dana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ako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postoje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opravdani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razlozi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(</w:t>
      </w:r>
      <w:r w:rsidR="00C40044">
        <w:rPr>
          <w:rFonts w:ascii="Times New Roman" w:hAnsi="Times New Roman"/>
          <w:noProof/>
          <w:color w:val="000000"/>
          <w:sz w:val="24"/>
        </w:rPr>
        <w:t>kašnjenje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dostavljanju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relevantne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dokumentacije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neophodne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sačinjavanje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izveštaja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(</w:t>
      </w:r>
      <w:r w:rsidR="00C40044">
        <w:rPr>
          <w:rFonts w:ascii="Times New Roman" w:hAnsi="Times New Roman"/>
          <w:noProof/>
          <w:color w:val="000000"/>
          <w:sz w:val="24"/>
        </w:rPr>
        <w:t>naročito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isprave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), </w:t>
      </w:r>
      <w:r w:rsidR="00C40044">
        <w:rPr>
          <w:rFonts w:ascii="Times New Roman" w:hAnsi="Times New Roman"/>
          <w:noProof/>
          <w:color w:val="000000"/>
          <w:sz w:val="24"/>
        </w:rPr>
        <w:t>obimnost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dostavljene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dokumentacije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druge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objektivne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okolnosti</w:t>
      </w:r>
      <w:r w:rsidRPr="00C40044">
        <w:rPr>
          <w:rFonts w:ascii="Times New Roman" w:hAnsi="Times New Roman"/>
          <w:noProof/>
          <w:color w:val="000000"/>
          <w:sz w:val="24"/>
        </w:rPr>
        <w:t>).</w:t>
      </w:r>
    </w:p>
    <w:p w:rsidR="000548A3" w:rsidRPr="00C40044" w:rsidRDefault="000548A3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</w:p>
    <w:p w:rsidR="000548A3" w:rsidRPr="00C40044" w:rsidRDefault="000548A3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</w:p>
    <w:p w:rsidR="000548A3" w:rsidRPr="00C40044" w:rsidRDefault="000548A3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 xml:space="preserve">3. </w:t>
      </w:r>
      <w:r w:rsidR="00C40044">
        <w:rPr>
          <w:rFonts w:ascii="Times New Roman" w:hAnsi="Times New Roman"/>
          <w:noProof/>
          <w:color w:val="000000"/>
          <w:sz w:val="24"/>
        </w:rPr>
        <w:t>DOKUMENTACIJA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OSNOVU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VRŠI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KONTROLA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VISINE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ULAGANJA</w:t>
      </w:r>
    </w:p>
    <w:p w:rsidR="000548A3" w:rsidRPr="00C40044" w:rsidRDefault="000548A3" w:rsidP="000548A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 xml:space="preserve"> 3.1. </w:t>
      </w:r>
      <w:r w:rsidR="00C40044">
        <w:rPr>
          <w:rFonts w:ascii="Times New Roman" w:hAnsi="Times New Roman"/>
          <w:noProof/>
          <w:color w:val="000000"/>
          <w:sz w:val="24"/>
        </w:rPr>
        <w:t>Kontrola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visine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ulaganja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predviđenog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investicionim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projektom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vrši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osnovu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sledeće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dokumentacije</w:t>
      </w:r>
      <w:r w:rsidRPr="00C40044">
        <w:rPr>
          <w:rFonts w:ascii="Times New Roman" w:hAnsi="Times New Roman"/>
          <w:noProof/>
          <w:color w:val="000000"/>
          <w:sz w:val="24"/>
        </w:rPr>
        <w:t>:</w:t>
      </w:r>
    </w:p>
    <w:p w:rsidR="000548A3" w:rsidRPr="00C40044" w:rsidRDefault="000548A3" w:rsidP="000548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 xml:space="preserve">3.1.1.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zavisnosti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predmeta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investiranja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proverava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sledeće</w:t>
      </w:r>
      <w:r w:rsidRPr="00C40044">
        <w:rPr>
          <w:rFonts w:ascii="Times New Roman" w:hAnsi="Times New Roman"/>
          <w:noProof/>
          <w:color w:val="000000"/>
          <w:sz w:val="24"/>
        </w:rPr>
        <w:t>:</w:t>
      </w:r>
    </w:p>
    <w:p w:rsidR="000548A3" w:rsidRPr="00C40044" w:rsidRDefault="00C40044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)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dokazivanje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imovinu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stečenu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direktnom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investicijom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koristi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isključivo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korisnik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sredstava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: 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1)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izjava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odgovornog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lica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imovinu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stečenu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direktnom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investiciojom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koristi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isključivo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2)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dokaz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imovina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evidentirana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poslovnim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knjigama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3)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kod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postrojenja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mašina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opreme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– </w:t>
      </w:r>
      <w:r w:rsidR="00C40044">
        <w:rPr>
          <w:rFonts w:ascii="Times New Roman" w:hAnsi="Times New Roman"/>
          <w:noProof/>
          <w:color w:val="000000"/>
          <w:sz w:val="24"/>
        </w:rPr>
        <w:t>izveštaj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stručne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službe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ostvarenoj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proizvodnji</w:t>
      </w:r>
      <w:r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</w:p>
    <w:p w:rsidR="000548A3" w:rsidRPr="00C40044" w:rsidRDefault="00C40044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b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)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dokazivanje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trajanja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zakupa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: </w:t>
      </w:r>
      <w:r>
        <w:rPr>
          <w:rFonts w:ascii="Times New Roman" w:hAnsi="Times New Roman"/>
          <w:noProof/>
          <w:color w:val="000000"/>
          <w:sz w:val="24"/>
        </w:rPr>
        <w:t>ugovor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zakupu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</w:p>
    <w:p w:rsidR="000548A3" w:rsidRPr="00C40044" w:rsidRDefault="00C40044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v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)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materijalna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 </w:t>
      </w:r>
      <w:r>
        <w:rPr>
          <w:rFonts w:ascii="Times New Roman" w:hAnsi="Times New Roman"/>
          <w:noProof/>
          <w:color w:val="000000"/>
          <w:sz w:val="24"/>
        </w:rPr>
        <w:t>sredstva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>:</w:t>
      </w:r>
    </w:p>
    <w:p w:rsidR="000548A3" w:rsidRPr="00C40044" w:rsidRDefault="00C40044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)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zemljište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>: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1)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sticanje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naknadu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(</w:t>
      </w:r>
      <w:r w:rsidR="00C40044">
        <w:rPr>
          <w:rFonts w:ascii="Times New Roman" w:hAnsi="Times New Roman"/>
          <w:noProof/>
          <w:color w:val="000000"/>
          <w:sz w:val="24"/>
        </w:rPr>
        <w:t>ugovor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kupoprodaji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dokaz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plaćanju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porez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prenos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apsolutnih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izvod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katastra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odnosno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zemljišnih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knjiga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), </w:t>
      </w:r>
      <w:r w:rsidR="00C40044">
        <w:rPr>
          <w:rFonts w:ascii="Times New Roman" w:hAnsi="Times New Roman"/>
          <w:noProof/>
          <w:color w:val="000000"/>
          <w:sz w:val="24"/>
        </w:rPr>
        <w:t>dokaz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evidenciji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poslovnim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knjigama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2)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sticanje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bez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naknade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(</w:t>
      </w:r>
      <w:r w:rsidR="00C40044">
        <w:rPr>
          <w:rFonts w:ascii="Times New Roman" w:hAnsi="Times New Roman"/>
          <w:noProof/>
          <w:color w:val="000000"/>
          <w:sz w:val="24"/>
        </w:rPr>
        <w:t>pravni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osnov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sticanje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bez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naknade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–</w:t>
      </w:r>
      <w:r w:rsidR="002C0CA7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ugovor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izveštaj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proceni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vrednosti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kojoj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sredstvo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uneto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poslovne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knjige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dokaz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evidenciji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poslovnim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knjigama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),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3)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zakup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zemljišta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(</w:t>
      </w:r>
      <w:r w:rsidR="00C40044">
        <w:rPr>
          <w:rFonts w:ascii="Times New Roman" w:hAnsi="Times New Roman"/>
          <w:noProof/>
          <w:color w:val="000000"/>
          <w:sz w:val="24"/>
        </w:rPr>
        <w:t>ugovor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zakupu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dokaz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uplati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nadoknade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zakup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dokaz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evidenciji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poslovnim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knjigama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Pr="00C40044">
        <w:rPr>
          <w:rFonts w:ascii="Times New Roman" w:hAnsi="Times New Roman"/>
          <w:noProof/>
          <w:color w:val="000000"/>
          <w:sz w:val="24"/>
        </w:rPr>
        <w:t>).</w:t>
      </w:r>
    </w:p>
    <w:p w:rsidR="000548A3" w:rsidRPr="00C40044" w:rsidRDefault="00C40044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B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)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zgrade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i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proizvodne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pogone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>: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 xml:space="preserve">-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 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greenfield </w:t>
      </w:r>
      <w:r w:rsidR="00C40044">
        <w:rPr>
          <w:rFonts w:ascii="Times New Roman" w:hAnsi="Times New Roman"/>
          <w:noProof/>
          <w:color w:val="000000"/>
          <w:sz w:val="24"/>
        </w:rPr>
        <w:t>investicije</w:t>
      </w:r>
      <w:r w:rsidRPr="00C40044">
        <w:rPr>
          <w:rFonts w:ascii="Times New Roman" w:hAnsi="Times New Roman"/>
          <w:noProof/>
          <w:color w:val="000000"/>
          <w:sz w:val="24"/>
        </w:rPr>
        <w:t>: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1)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građevinska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dozvola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ako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predviđena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konkretnu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vrstu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građevinskih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radova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 xml:space="preserve">2) 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prijava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radova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građevinskoj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dozvoli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3)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upotrebna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dozvola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objekte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odnosno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grupu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objekata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koje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je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izdata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građevinska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dozvola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4)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dokaz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objekat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upisan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list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nepokretnosti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kao</w:t>
      </w:r>
      <w:r w:rsidR="008D0548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vlasništvo</w:t>
      </w:r>
      <w:r w:rsidR="008D0548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="008D0548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B44A0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5)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ugovor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građenju</w:t>
      </w:r>
      <w:r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6)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uredno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sačinjene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overene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privremene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situacije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okončana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situacija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dokazima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plaćanju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7)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zapisnik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prijemu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izvršenih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radova</w:t>
      </w:r>
      <w:r w:rsidR="004C41DC" w:rsidRPr="00C40044">
        <w:rPr>
          <w:rFonts w:ascii="Times New Roman" w:hAnsi="Times New Roman"/>
          <w:noProof/>
          <w:color w:val="000000"/>
          <w:sz w:val="24"/>
        </w:rPr>
        <w:t xml:space="preserve"> (</w:t>
      </w:r>
      <w:r w:rsidR="00C40044">
        <w:rPr>
          <w:rFonts w:ascii="Times New Roman" w:hAnsi="Times New Roman"/>
          <w:noProof/>
          <w:color w:val="000000"/>
          <w:sz w:val="24"/>
        </w:rPr>
        <w:t>zapisnik</w:t>
      </w:r>
      <w:r w:rsidR="004C41D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komisije</w:t>
      </w:r>
      <w:r w:rsidR="004C41D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="004C41D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tehnički</w:t>
      </w:r>
      <w:r w:rsidR="004C41D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prijem</w:t>
      </w:r>
      <w:r w:rsidR="004C41D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radova</w:t>
      </w:r>
      <w:r w:rsidR="004C41DC" w:rsidRPr="00C40044">
        <w:rPr>
          <w:rFonts w:ascii="Times New Roman" w:hAnsi="Times New Roman"/>
          <w:noProof/>
          <w:color w:val="000000"/>
          <w:sz w:val="24"/>
        </w:rPr>
        <w:t>)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8)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dokaz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evidenciji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poslovnim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knjigama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 xml:space="preserve">-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 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brownfield </w:t>
      </w:r>
      <w:r w:rsidR="00C40044">
        <w:rPr>
          <w:rFonts w:ascii="Times New Roman" w:hAnsi="Times New Roman"/>
          <w:noProof/>
          <w:color w:val="000000"/>
          <w:sz w:val="24"/>
        </w:rPr>
        <w:t>investicije</w:t>
      </w:r>
      <w:r w:rsidRPr="00C40044">
        <w:rPr>
          <w:rFonts w:ascii="Times New Roman" w:hAnsi="Times New Roman"/>
          <w:noProof/>
          <w:color w:val="000000"/>
          <w:sz w:val="24"/>
        </w:rPr>
        <w:t>:</w:t>
      </w:r>
    </w:p>
    <w:p w:rsidR="000548A3" w:rsidRPr="00C40044" w:rsidRDefault="00C40044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Koje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obuhvataju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rekonstrukciju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postojećih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objekata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>: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lastRenderedPageBreak/>
        <w:t>1)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ugovor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kupoprodaji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objekat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odnosno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vlasnički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list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ili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upotrebna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dozvola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objekat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odnosno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ugovor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zakupu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objekta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2)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dokaz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evidenciji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poslovnim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knjigama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3)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dokaz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plaćanju</w:t>
      </w:r>
      <w:r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0548A3" w:rsidRPr="00C40044" w:rsidRDefault="00C40044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Koje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podrazumevaju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rekonstrukciju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>/</w:t>
      </w:r>
      <w:r>
        <w:rPr>
          <w:rFonts w:ascii="Times New Roman" w:hAnsi="Times New Roman"/>
          <w:noProof/>
          <w:color w:val="000000"/>
          <w:sz w:val="24"/>
        </w:rPr>
        <w:t>adaptaciju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postojećih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objekata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>: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1)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dozvola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rekonstrukciju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/</w:t>
      </w:r>
      <w:r w:rsidR="00C40044">
        <w:rPr>
          <w:rFonts w:ascii="Times New Roman" w:hAnsi="Times New Roman"/>
          <w:noProof/>
          <w:color w:val="000000"/>
          <w:sz w:val="24"/>
        </w:rPr>
        <w:t>adaptaciju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 xml:space="preserve">2) 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prijava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radova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prema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izdatoj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dozvoli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rekonstrukciju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/</w:t>
      </w:r>
      <w:r w:rsidR="00C40044">
        <w:rPr>
          <w:rFonts w:ascii="Times New Roman" w:hAnsi="Times New Roman"/>
          <w:noProof/>
          <w:color w:val="000000"/>
          <w:sz w:val="24"/>
        </w:rPr>
        <w:t>adaptaciju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3)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upotrebna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dozvola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4)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ugovor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rekonstrukciji</w:t>
      </w:r>
      <w:r w:rsidRPr="00C40044">
        <w:rPr>
          <w:rFonts w:ascii="Times New Roman" w:hAnsi="Times New Roman"/>
          <w:noProof/>
          <w:color w:val="000000"/>
          <w:sz w:val="24"/>
        </w:rPr>
        <w:t>/</w:t>
      </w:r>
      <w:r w:rsidR="00C40044">
        <w:rPr>
          <w:rFonts w:ascii="Times New Roman" w:hAnsi="Times New Roman"/>
          <w:noProof/>
          <w:color w:val="000000"/>
          <w:sz w:val="24"/>
        </w:rPr>
        <w:t>adaptaciji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5)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uredno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sačinjene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overene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privremene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situacije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okončana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situacija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dokazima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plaćanju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6)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zapisnik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prijemu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izvršenih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radova</w:t>
      </w:r>
      <w:r w:rsidR="004C41DC" w:rsidRPr="00C40044">
        <w:rPr>
          <w:rFonts w:ascii="Times New Roman" w:hAnsi="Times New Roman"/>
          <w:noProof/>
          <w:color w:val="000000"/>
          <w:sz w:val="24"/>
        </w:rPr>
        <w:t xml:space="preserve"> (</w:t>
      </w:r>
      <w:r w:rsidR="00C40044">
        <w:rPr>
          <w:rFonts w:ascii="Times New Roman" w:hAnsi="Times New Roman"/>
          <w:noProof/>
          <w:color w:val="000000"/>
          <w:sz w:val="24"/>
        </w:rPr>
        <w:t>zapisnik</w:t>
      </w:r>
      <w:r w:rsidR="004C41D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komisije</w:t>
      </w:r>
      <w:r w:rsidR="004C41D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="004C41D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tehnički</w:t>
      </w:r>
      <w:r w:rsidR="004C41D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prijem</w:t>
      </w:r>
      <w:r w:rsidR="004C41D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radova</w:t>
      </w:r>
      <w:r w:rsidR="004C41DC" w:rsidRPr="00C40044">
        <w:rPr>
          <w:rFonts w:ascii="Times New Roman" w:hAnsi="Times New Roman"/>
          <w:noProof/>
          <w:color w:val="000000"/>
          <w:sz w:val="24"/>
        </w:rPr>
        <w:t>)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7)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dokaz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evidenciji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poslovnim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knjigama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0548A3" w:rsidRPr="00C40044" w:rsidRDefault="00C40044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V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) </w:t>
      </w:r>
      <w:r>
        <w:rPr>
          <w:rFonts w:ascii="Times New Roman" w:hAnsi="Times New Roman"/>
          <w:noProof/>
          <w:color w:val="000000"/>
          <w:sz w:val="24"/>
        </w:rPr>
        <w:t>Postrojenja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mašine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</w:rPr>
        <w:t>oprema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>: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 xml:space="preserve">- </w:t>
      </w:r>
      <w:r w:rsidR="00C40044">
        <w:rPr>
          <w:rFonts w:ascii="Times New Roman" w:hAnsi="Times New Roman"/>
          <w:noProof/>
          <w:color w:val="000000"/>
          <w:sz w:val="24"/>
        </w:rPr>
        <w:t>Nova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oprema</w:t>
      </w:r>
      <w:r w:rsidRPr="00C40044">
        <w:rPr>
          <w:rFonts w:ascii="Times New Roman" w:hAnsi="Times New Roman"/>
          <w:noProof/>
          <w:color w:val="000000"/>
          <w:sz w:val="24"/>
        </w:rPr>
        <w:t>: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1)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fakture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dobavljača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; </w:t>
      </w:r>
      <w:r w:rsidR="00C40044">
        <w:rPr>
          <w:rFonts w:ascii="Times New Roman" w:hAnsi="Times New Roman"/>
          <w:noProof/>
          <w:color w:val="000000"/>
          <w:sz w:val="24"/>
        </w:rPr>
        <w:t>carinska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dokumentacija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ako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radi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uvezenoj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opremi</w:t>
      </w:r>
      <w:r w:rsidR="004C41D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="00A25578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dokazi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plaćanju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dobavljaču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2)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dokaz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postao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vlasnik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sredstva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3)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zapisnik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prijemu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kod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4)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dokaz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evidenciji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poslovnim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knjigama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 xml:space="preserve">- </w:t>
      </w:r>
      <w:r w:rsidR="00C40044">
        <w:rPr>
          <w:rFonts w:ascii="Times New Roman" w:hAnsi="Times New Roman"/>
          <w:noProof/>
          <w:color w:val="000000"/>
          <w:sz w:val="24"/>
        </w:rPr>
        <w:t>Polovna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oprema</w:t>
      </w:r>
      <w:r w:rsidRPr="00C40044">
        <w:rPr>
          <w:rFonts w:ascii="Times New Roman" w:hAnsi="Times New Roman"/>
          <w:noProof/>
          <w:color w:val="000000"/>
          <w:sz w:val="24"/>
        </w:rPr>
        <w:t>: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1)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fakture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dobavljača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; </w:t>
      </w:r>
      <w:r w:rsidR="00C40044">
        <w:rPr>
          <w:rFonts w:ascii="Times New Roman" w:hAnsi="Times New Roman"/>
          <w:noProof/>
          <w:color w:val="000000"/>
          <w:sz w:val="24"/>
        </w:rPr>
        <w:t>carinska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dokumentacija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ukoliko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radi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uvezenoj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opremi</w:t>
      </w:r>
      <w:r w:rsidR="004C41DC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dokazi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plaćanju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dobavljaču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D96AC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2)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ukoliko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unosi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sopstveno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sredstvo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– </w:t>
      </w:r>
      <w:r w:rsidR="00C40044">
        <w:rPr>
          <w:rFonts w:ascii="Times New Roman" w:hAnsi="Times New Roman"/>
          <w:noProof/>
          <w:color w:val="000000"/>
          <w:sz w:val="24"/>
        </w:rPr>
        <w:t>dokaz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vlasništvu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, </w:t>
      </w:r>
      <w:r w:rsidR="00C40044">
        <w:rPr>
          <w:rFonts w:ascii="Times New Roman" w:hAnsi="Times New Roman"/>
          <w:noProof/>
          <w:color w:val="000000"/>
          <w:sz w:val="24"/>
        </w:rPr>
        <w:t>ugovor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unosu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opreme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ime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izvršenja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obaveze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iz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ugovora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3)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procena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vrednosti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unetih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strane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ovlašćenog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procenitelja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(</w:t>
      </w:r>
      <w:r w:rsidR="00C40044">
        <w:rPr>
          <w:rFonts w:ascii="Times New Roman" w:hAnsi="Times New Roman"/>
          <w:noProof/>
          <w:color w:val="000000"/>
          <w:sz w:val="24"/>
        </w:rPr>
        <w:t>sudskog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veštaka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),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4)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dokaz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postao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vlasnik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sredstva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5)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zapisnik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prijemu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kod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6)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dokaz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evidenciji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poslovnim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knjigama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0548A3" w:rsidRPr="00C40044" w:rsidRDefault="00C40044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G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) </w:t>
      </w:r>
      <w:r>
        <w:rPr>
          <w:rFonts w:ascii="Times New Roman" w:hAnsi="Times New Roman"/>
          <w:noProof/>
          <w:color w:val="000000"/>
          <w:sz w:val="24"/>
        </w:rPr>
        <w:t>Za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nematerijalna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sredstva</w:t>
      </w:r>
      <w:r w:rsidR="000548A3" w:rsidRPr="00C40044">
        <w:rPr>
          <w:rFonts w:ascii="Times New Roman" w:hAnsi="Times New Roman"/>
          <w:noProof/>
          <w:color w:val="000000"/>
          <w:sz w:val="24"/>
        </w:rPr>
        <w:t>:</w:t>
      </w:r>
    </w:p>
    <w:p w:rsidR="000548A3" w:rsidRPr="00C40044" w:rsidRDefault="000B44A0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1)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pravni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osnov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sticanje</w:t>
      </w:r>
      <w:r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B44A0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2)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fakture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dobavljača</w:t>
      </w:r>
      <w:r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B44A0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3)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izvršena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plaćanja</w:t>
      </w:r>
      <w:r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4)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zapisnik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prijemu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kod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5)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dokaz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nematerijalno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sredstvo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evidentirano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poslovnim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knjigama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6)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pregled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obračunate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amortizacije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nabavke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7)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potvrda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ovlašćenog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procenitelja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(</w:t>
      </w:r>
      <w:r w:rsidR="00C40044">
        <w:rPr>
          <w:rFonts w:ascii="Times New Roman" w:hAnsi="Times New Roman"/>
          <w:noProof/>
          <w:color w:val="000000"/>
          <w:sz w:val="24"/>
        </w:rPr>
        <w:t>sudskog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veštaka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) </w:t>
      </w:r>
      <w:r w:rsidR="00C40044">
        <w:rPr>
          <w:rFonts w:ascii="Times New Roman" w:hAnsi="Times New Roman"/>
          <w:noProof/>
          <w:color w:val="000000"/>
          <w:sz w:val="24"/>
        </w:rPr>
        <w:t>da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nematerijalno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sredstvo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nabavljeno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tržišnim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uslovima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8)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izjava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investitora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pod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krivičnom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materijalnom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odgovornošću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nematerijalno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sredstvo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nije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nabavljeno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lica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koja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su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njima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povezana</w:t>
      </w:r>
      <w:r w:rsidR="000B44A0"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9)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izjava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odgovornog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lica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da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nematerijalna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sredstva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koristi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isključivo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korisnik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sredstava</w:t>
      </w:r>
      <w:r w:rsidRPr="00C40044">
        <w:rPr>
          <w:rFonts w:ascii="Times New Roman" w:hAnsi="Times New Roman"/>
          <w:noProof/>
          <w:color w:val="000000"/>
          <w:sz w:val="24"/>
        </w:rPr>
        <w:t>.</w:t>
      </w:r>
    </w:p>
    <w:p w:rsidR="000548A3" w:rsidRPr="00C40044" w:rsidRDefault="000548A3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</w:p>
    <w:p w:rsidR="000548A3" w:rsidRPr="00C40044" w:rsidRDefault="00C40044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g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) </w:t>
      </w:r>
      <w:r>
        <w:rPr>
          <w:rFonts w:ascii="Times New Roman" w:hAnsi="Times New Roman"/>
          <w:noProof/>
          <w:color w:val="000000"/>
          <w:sz w:val="24"/>
        </w:rPr>
        <w:t>Usluge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koje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mogu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biti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predmet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međunarodne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trgovine</w:t>
      </w:r>
      <w:r w:rsidR="000548A3" w:rsidRPr="00C40044">
        <w:rPr>
          <w:rFonts w:ascii="Times New Roman" w:hAnsi="Times New Roman"/>
          <w:noProof/>
          <w:color w:val="000000"/>
          <w:sz w:val="24"/>
        </w:rPr>
        <w:t>:</w:t>
      </w:r>
    </w:p>
    <w:p w:rsidR="000548A3" w:rsidRPr="00C40044" w:rsidRDefault="000B44A0" w:rsidP="000548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C40044">
        <w:rPr>
          <w:rFonts w:ascii="Times New Roman" w:hAnsi="Times New Roman"/>
          <w:noProof/>
          <w:color w:val="000000"/>
          <w:sz w:val="24"/>
        </w:rPr>
        <w:t>1)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ugovor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zakupu</w:t>
      </w:r>
      <w:r w:rsidRPr="00C40044">
        <w:rPr>
          <w:rFonts w:ascii="Times New Roman" w:hAnsi="Times New Roman"/>
          <w:noProof/>
          <w:color w:val="000000"/>
          <w:sz w:val="24"/>
        </w:rPr>
        <w:t>,</w:t>
      </w:r>
    </w:p>
    <w:p w:rsidR="00D96AC3" w:rsidRPr="00C40044" w:rsidRDefault="000548A3" w:rsidP="0083328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r-Cyrl-CS"/>
        </w:rPr>
      </w:pPr>
      <w:r w:rsidRPr="00C40044">
        <w:rPr>
          <w:rFonts w:ascii="Times New Roman" w:hAnsi="Times New Roman"/>
          <w:noProof/>
          <w:color w:val="000000"/>
          <w:sz w:val="24"/>
        </w:rPr>
        <w:t>2)</w:t>
      </w:r>
      <w:r w:rsidRPr="00C40044">
        <w:rPr>
          <w:rFonts w:ascii="Times New Roman" w:hAnsi="Times New Roman"/>
          <w:noProof/>
          <w:color w:val="000000"/>
          <w:sz w:val="24"/>
        </w:rPr>
        <w:tab/>
      </w:r>
      <w:r w:rsidR="00C40044">
        <w:rPr>
          <w:rFonts w:ascii="Times New Roman" w:hAnsi="Times New Roman"/>
          <w:noProof/>
          <w:color w:val="000000"/>
          <w:sz w:val="24"/>
        </w:rPr>
        <w:t>dokaz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o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uplati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nadoknade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</w:t>
      </w:r>
      <w:r w:rsidRPr="00C40044">
        <w:rPr>
          <w:rFonts w:ascii="Times New Roman" w:hAnsi="Times New Roman"/>
          <w:noProof/>
          <w:color w:val="000000"/>
          <w:sz w:val="24"/>
        </w:rPr>
        <w:t xml:space="preserve"> </w:t>
      </w:r>
      <w:r w:rsidR="00C40044">
        <w:rPr>
          <w:rFonts w:ascii="Times New Roman" w:hAnsi="Times New Roman"/>
          <w:noProof/>
          <w:color w:val="000000"/>
          <w:sz w:val="24"/>
        </w:rPr>
        <w:t>zakup</w:t>
      </w:r>
      <w:r w:rsidRPr="00C40044">
        <w:rPr>
          <w:rFonts w:ascii="Times New Roman" w:hAnsi="Times New Roman"/>
          <w:noProof/>
          <w:color w:val="000000"/>
          <w:sz w:val="24"/>
        </w:rPr>
        <w:t>.</w:t>
      </w:r>
    </w:p>
    <w:sectPr w:rsidR="00D96AC3" w:rsidRPr="00C40044" w:rsidSect="002709F6"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C6" w:rsidRDefault="00B02FC6" w:rsidP="009658AD">
      <w:pPr>
        <w:spacing w:after="0" w:line="240" w:lineRule="auto"/>
      </w:pPr>
      <w:r>
        <w:separator/>
      </w:r>
    </w:p>
  </w:endnote>
  <w:endnote w:type="continuationSeparator" w:id="0">
    <w:p w:rsidR="00B02FC6" w:rsidRDefault="00B02FC6" w:rsidP="009658AD">
      <w:pPr>
        <w:spacing w:after="0" w:line="240" w:lineRule="auto"/>
      </w:pPr>
      <w:r>
        <w:continuationSeparator/>
      </w:r>
    </w:p>
  </w:endnote>
  <w:endnote w:type="continuationNotice" w:id="1">
    <w:p w:rsidR="00B02FC6" w:rsidRDefault="00B02FC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44" w:rsidRDefault="00C400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1728180537"/>
      <w:docPartObj>
        <w:docPartGallery w:val="Page Numbers (Bottom of Page)"/>
        <w:docPartUnique/>
      </w:docPartObj>
    </w:sdtPr>
    <w:sdtContent>
      <w:p w:rsidR="002709F6" w:rsidRPr="00C40044" w:rsidRDefault="000D0CA3">
        <w:pPr>
          <w:pStyle w:val="Footer"/>
          <w:jc w:val="right"/>
          <w:rPr>
            <w:noProof/>
            <w:lang w:val="sr-Latn-CS"/>
          </w:rPr>
        </w:pPr>
        <w:r w:rsidRPr="00C40044">
          <w:rPr>
            <w:noProof/>
            <w:lang w:val="sr-Latn-CS"/>
          </w:rPr>
          <w:fldChar w:fldCharType="begin"/>
        </w:r>
        <w:r w:rsidR="002709F6" w:rsidRPr="00C40044">
          <w:rPr>
            <w:noProof/>
            <w:lang w:val="sr-Latn-CS"/>
          </w:rPr>
          <w:instrText xml:space="preserve"> PAGE   \* MERGEFORMAT </w:instrText>
        </w:r>
        <w:r w:rsidRPr="00C40044">
          <w:rPr>
            <w:noProof/>
            <w:lang w:val="sr-Latn-CS"/>
          </w:rPr>
          <w:fldChar w:fldCharType="separate"/>
        </w:r>
        <w:r w:rsidR="00C40044">
          <w:rPr>
            <w:noProof/>
            <w:lang w:val="sr-Latn-CS"/>
          </w:rPr>
          <w:t>3</w:t>
        </w:r>
        <w:r w:rsidRPr="00C40044">
          <w:rPr>
            <w:noProof/>
            <w:lang w:val="sr-Latn-CS"/>
          </w:rPr>
          <w:fldChar w:fldCharType="end"/>
        </w:r>
      </w:p>
    </w:sdtContent>
  </w:sdt>
  <w:p w:rsidR="002709F6" w:rsidRPr="00C40044" w:rsidRDefault="002709F6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44" w:rsidRDefault="00C400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C6" w:rsidRDefault="00B02FC6" w:rsidP="009658AD">
      <w:pPr>
        <w:spacing w:after="0" w:line="240" w:lineRule="auto"/>
      </w:pPr>
      <w:r>
        <w:separator/>
      </w:r>
    </w:p>
  </w:footnote>
  <w:footnote w:type="continuationSeparator" w:id="0">
    <w:p w:rsidR="00B02FC6" w:rsidRDefault="00B02FC6" w:rsidP="009658AD">
      <w:pPr>
        <w:spacing w:after="0" w:line="240" w:lineRule="auto"/>
      </w:pPr>
      <w:r>
        <w:continuationSeparator/>
      </w:r>
    </w:p>
  </w:footnote>
  <w:footnote w:type="continuationNotice" w:id="1">
    <w:p w:rsidR="00B02FC6" w:rsidRDefault="00B02FC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44" w:rsidRDefault="00C400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44" w:rsidRDefault="00C400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44" w:rsidRDefault="00C400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1E2"/>
    <w:multiLevelType w:val="hybridMultilevel"/>
    <w:tmpl w:val="7144A4C8"/>
    <w:lvl w:ilvl="0" w:tplc="069A7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66151"/>
    <w:multiLevelType w:val="hybridMultilevel"/>
    <w:tmpl w:val="7A768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2299F"/>
    <w:multiLevelType w:val="hybridMultilevel"/>
    <w:tmpl w:val="7144A4C8"/>
    <w:lvl w:ilvl="0" w:tplc="069A7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B92D84"/>
    <w:multiLevelType w:val="hybridMultilevel"/>
    <w:tmpl w:val="EDB005AE"/>
    <w:lvl w:ilvl="0" w:tplc="2E280E10">
      <w:start w:val="1"/>
      <w:numFmt w:val="upperRoman"/>
      <w:lvlText w:val="%1."/>
      <w:lvlJc w:val="left"/>
      <w:pPr>
        <w:ind w:left="86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anislav Pejcic">
    <w15:presenceInfo w15:providerId="AD" w15:userId="S-1-5-21-1400998472-3122085175-2446514313-15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471D6"/>
    <w:rsid w:val="00000731"/>
    <w:rsid w:val="00005265"/>
    <w:rsid w:val="00006EF7"/>
    <w:rsid w:val="00010BE8"/>
    <w:rsid w:val="000119FA"/>
    <w:rsid w:val="00011BA5"/>
    <w:rsid w:val="000133DC"/>
    <w:rsid w:val="00016CBA"/>
    <w:rsid w:val="00016DA7"/>
    <w:rsid w:val="000209BA"/>
    <w:rsid w:val="000225E8"/>
    <w:rsid w:val="000262B0"/>
    <w:rsid w:val="0003397A"/>
    <w:rsid w:val="00035B85"/>
    <w:rsid w:val="00043400"/>
    <w:rsid w:val="000441AE"/>
    <w:rsid w:val="00045017"/>
    <w:rsid w:val="00045321"/>
    <w:rsid w:val="000461AC"/>
    <w:rsid w:val="00047122"/>
    <w:rsid w:val="0005061C"/>
    <w:rsid w:val="00051B84"/>
    <w:rsid w:val="000548A3"/>
    <w:rsid w:val="00055904"/>
    <w:rsid w:val="00056A85"/>
    <w:rsid w:val="00061D93"/>
    <w:rsid w:val="000643C5"/>
    <w:rsid w:val="0006501F"/>
    <w:rsid w:val="000732A8"/>
    <w:rsid w:val="000751A3"/>
    <w:rsid w:val="0007728B"/>
    <w:rsid w:val="00077A78"/>
    <w:rsid w:val="00081026"/>
    <w:rsid w:val="000810D1"/>
    <w:rsid w:val="0009130A"/>
    <w:rsid w:val="00094879"/>
    <w:rsid w:val="000A534E"/>
    <w:rsid w:val="000A5830"/>
    <w:rsid w:val="000A6741"/>
    <w:rsid w:val="000B13BD"/>
    <w:rsid w:val="000B2F81"/>
    <w:rsid w:val="000B44A0"/>
    <w:rsid w:val="000B4CD2"/>
    <w:rsid w:val="000B7DFD"/>
    <w:rsid w:val="000C01CC"/>
    <w:rsid w:val="000C0951"/>
    <w:rsid w:val="000C18D6"/>
    <w:rsid w:val="000C2ED5"/>
    <w:rsid w:val="000C6006"/>
    <w:rsid w:val="000C6A73"/>
    <w:rsid w:val="000D0CA3"/>
    <w:rsid w:val="000D5958"/>
    <w:rsid w:val="000E19A7"/>
    <w:rsid w:val="000E54EC"/>
    <w:rsid w:val="000E5CEB"/>
    <w:rsid w:val="000E7D13"/>
    <w:rsid w:val="000F1E62"/>
    <w:rsid w:val="000F5C29"/>
    <w:rsid w:val="000F5EF1"/>
    <w:rsid w:val="00101342"/>
    <w:rsid w:val="001019F3"/>
    <w:rsid w:val="00102639"/>
    <w:rsid w:val="00106299"/>
    <w:rsid w:val="00106B66"/>
    <w:rsid w:val="00116394"/>
    <w:rsid w:val="00123AC0"/>
    <w:rsid w:val="00123CCC"/>
    <w:rsid w:val="00124157"/>
    <w:rsid w:val="00125BA4"/>
    <w:rsid w:val="00125F4E"/>
    <w:rsid w:val="001279D3"/>
    <w:rsid w:val="001311BD"/>
    <w:rsid w:val="001358CF"/>
    <w:rsid w:val="00143CEA"/>
    <w:rsid w:val="00153A9F"/>
    <w:rsid w:val="00163312"/>
    <w:rsid w:val="00165BEC"/>
    <w:rsid w:val="00170AE9"/>
    <w:rsid w:val="00170ED8"/>
    <w:rsid w:val="00175F62"/>
    <w:rsid w:val="00180C6C"/>
    <w:rsid w:val="00183E19"/>
    <w:rsid w:val="00185815"/>
    <w:rsid w:val="001942A5"/>
    <w:rsid w:val="001973A1"/>
    <w:rsid w:val="0019796B"/>
    <w:rsid w:val="001B3EFB"/>
    <w:rsid w:val="001B5C1C"/>
    <w:rsid w:val="001B66D1"/>
    <w:rsid w:val="001B6BA7"/>
    <w:rsid w:val="001C02E9"/>
    <w:rsid w:val="001C03F4"/>
    <w:rsid w:val="001C2333"/>
    <w:rsid w:val="001C4FF0"/>
    <w:rsid w:val="001D768A"/>
    <w:rsid w:val="001E016D"/>
    <w:rsid w:val="001E7ACB"/>
    <w:rsid w:val="001F72FD"/>
    <w:rsid w:val="00204AB9"/>
    <w:rsid w:val="002056D1"/>
    <w:rsid w:val="00215005"/>
    <w:rsid w:val="0022383D"/>
    <w:rsid w:val="00226AC2"/>
    <w:rsid w:val="00230A26"/>
    <w:rsid w:val="00235DA9"/>
    <w:rsid w:val="00237181"/>
    <w:rsid w:val="002379FE"/>
    <w:rsid w:val="00240A18"/>
    <w:rsid w:val="002439AF"/>
    <w:rsid w:val="00254D62"/>
    <w:rsid w:val="002638AC"/>
    <w:rsid w:val="00265FA6"/>
    <w:rsid w:val="002709F6"/>
    <w:rsid w:val="0027104D"/>
    <w:rsid w:val="00280448"/>
    <w:rsid w:val="0028636D"/>
    <w:rsid w:val="00295274"/>
    <w:rsid w:val="00297DE4"/>
    <w:rsid w:val="002A0BB4"/>
    <w:rsid w:val="002A7ACD"/>
    <w:rsid w:val="002A7E09"/>
    <w:rsid w:val="002B1BB1"/>
    <w:rsid w:val="002B3AFA"/>
    <w:rsid w:val="002B5794"/>
    <w:rsid w:val="002B6223"/>
    <w:rsid w:val="002C0CA7"/>
    <w:rsid w:val="002D1C3C"/>
    <w:rsid w:val="002D54BE"/>
    <w:rsid w:val="002E0057"/>
    <w:rsid w:val="002E60BB"/>
    <w:rsid w:val="002E66FB"/>
    <w:rsid w:val="002E74B7"/>
    <w:rsid w:val="002F09E0"/>
    <w:rsid w:val="002F3426"/>
    <w:rsid w:val="002F39F6"/>
    <w:rsid w:val="002F597C"/>
    <w:rsid w:val="0030181E"/>
    <w:rsid w:val="00313405"/>
    <w:rsid w:val="003135BB"/>
    <w:rsid w:val="00313E2E"/>
    <w:rsid w:val="00313F26"/>
    <w:rsid w:val="003237E2"/>
    <w:rsid w:val="003252C3"/>
    <w:rsid w:val="00330293"/>
    <w:rsid w:val="0033048A"/>
    <w:rsid w:val="003317B9"/>
    <w:rsid w:val="00332563"/>
    <w:rsid w:val="00337378"/>
    <w:rsid w:val="0034002C"/>
    <w:rsid w:val="00346195"/>
    <w:rsid w:val="00355072"/>
    <w:rsid w:val="00357861"/>
    <w:rsid w:val="00360767"/>
    <w:rsid w:val="00360ACA"/>
    <w:rsid w:val="00364603"/>
    <w:rsid w:val="00365B56"/>
    <w:rsid w:val="003708DB"/>
    <w:rsid w:val="00370FD5"/>
    <w:rsid w:val="00371AA6"/>
    <w:rsid w:val="00377635"/>
    <w:rsid w:val="003808EA"/>
    <w:rsid w:val="00380AEE"/>
    <w:rsid w:val="003820F5"/>
    <w:rsid w:val="0038358F"/>
    <w:rsid w:val="00386537"/>
    <w:rsid w:val="003952A3"/>
    <w:rsid w:val="003A053B"/>
    <w:rsid w:val="003A3A1D"/>
    <w:rsid w:val="003B098D"/>
    <w:rsid w:val="003B2179"/>
    <w:rsid w:val="003B6024"/>
    <w:rsid w:val="003B6781"/>
    <w:rsid w:val="003E5EEE"/>
    <w:rsid w:val="003E6B32"/>
    <w:rsid w:val="003F5275"/>
    <w:rsid w:val="003F7C0F"/>
    <w:rsid w:val="00402894"/>
    <w:rsid w:val="0040354F"/>
    <w:rsid w:val="00411F9C"/>
    <w:rsid w:val="004140A7"/>
    <w:rsid w:val="004179D7"/>
    <w:rsid w:val="00423256"/>
    <w:rsid w:val="004250BC"/>
    <w:rsid w:val="0043295E"/>
    <w:rsid w:val="00441CDF"/>
    <w:rsid w:val="0044685F"/>
    <w:rsid w:val="00450B4C"/>
    <w:rsid w:val="00452885"/>
    <w:rsid w:val="00454E6A"/>
    <w:rsid w:val="00455EDD"/>
    <w:rsid w:val="00456700"/>
    <w:rsid w:val="0046042A"/>
    <w:rsid w:val="004646DD"/>
    <w:rsid w:val="00471C09"/>
    <w:rsid w:val="004720CF"/>
    <w:rsid w:val="00472EEF"/>
    <w:rsid w:val="00474323"/>
    <w:rsid w:val="00474FA0"/>
    <w:rsid w:val="00480FFE"/>
    <w:rsid w:val="0048180E"/>
    <w:rsid w:val="00486581"/>
    <w:rsid w:val="00486D50"/>
    <w:rsid w:val="0049011D"/>
    <w:rsid w:val="004906F6"/>
    <w:rsid w:val="004916BD"/>
    <w:rsid w:val="0049238C"/>
    <w:rsid w:val="0049505F"/>
    <w:rsid w:val="0049732C"/>
    <w:rsid w:val="004A1FA0"/>
    <w:rsid w:val="004A4C6E"/>
    <w:rsid w:val="004A551A"/>
    <w:rsid w:val="004B0A3F"/>
    <w:rsid w:val="004B1AF2"/>
    <w:rsid w:val="004B6E6B"/>
    <w:rsid w:val="004C41DC"/>
    <w:rsid w:val="004C7478"/>
    <w:rsid w:val="004D2F9E"/>
    <w:rsid w:val="004D4AAD"/>
    <w:rsid w:val="004D53F9"/>
    <w:rsid w:val="004D6822"/>
    <w:rsid w:val="004D684E"/>
    <w:rsid w:val="004D6DBE"/>
    <w:rsid w:val="004E57AF"/>
    <w:rsid w:val="00501086"/>
    <w:rsid w:val="00502296"/>
    <w:rsid w:val="00502B52"/>
    <w:rsid w:val="00514194"/>
    <w:rsid w:val="0052211B"/>
    <w:rsid w:val="0052602C"/>
    <w:rsid w:val="005354C3"/>
    <w:rsid w:val="00535B3F"/>
    <w:rsid w:val="0054350E"/>
    <w:rsid w:val="005442BF"/>
    <w:rsid w:val="005472CB"/>
    <w:rsid w:val="0055064F"/>
    <w:rsid w:val="0055280E"/>
    <w:rsid w:val="00561188"/>
    <w:rsid w:val="00563D0F"/>
    <w:rsid w:val="00564FF0"/>
    <w:rsid w:val="00570BBF"/>
    <w:rsid w:val="00571114"/>
    <w:rsid w:val="0057142F"/>
    <w:rsid w:val="0058612E"/>
    <w:rsid w:val="005907DB"/>
    <w:rsid w:val="005940EA"/>
    <w:rsid w:val="005977FD"/>
    <w:rsid w:val="00597FFD"/>
    <w:rsid w:val="005A0B7A"/>
    <w:rsid w:val="005A2BE0"/>
    <w:rsid w:val="005A7D8E"/>
    <w:rsid w:val="005B2CB7"/>
    <w:rsid w:val="005B646E"/>
    <w:rsid w:val="005C05AB"/>
    <w:rsid w:val="005C2D7E"/>
    <w:rsid w:val="005C3E23"/>
    <w:rsid w:val="005C581F"/>
    <w:rsid w:val="005D0FB5"/>
    <w:rsid w:val="005D1A7D"/>
    <w:rsid w:val="005D34DF"/>
    <w:rsid w:val="005D54E3"/>
    <w:rsid w:val="005E1588"/>
    <w:rsid w:val="005E7BC6"/>
    <w:rsid w:val="005F05D0"/>
    <w:rsid w:val="005F1BC6"/>
    <w:rsid w:val="005F5202"/>
    <w:rsid w:val="005F7775"/>
    <w:rsid w:val="006008CB"/>
    <w:rsid w:val="0060484E"/>
    <w:rsid w:val="0061114A"/>
    <w:rsid w:val="0061479D"/>
    <w:rsid w:val="0061501B"/>
    <w:rsid w:val="00616278"/>
    <w:rsid w:val="00621099"/>
    <w:rsid w:val="00621DA4"/>
    <w:rsid w:val="0062309C"/>
    <w:rsid w:val="00625395"/>
    <w:rsid w:val="006259EB"/>
    <w:rsid w:val="00630707"/>
    <w:rsid w:val="00630A87"/>
    <w:rsid w:val="0063258B"/>
    <w:rsid w:val="00635449"/>
    <w:rsid w:val="00635E0F"/>
    <w:rsid w:val="00637CC5"/>
    <w:rsid w:val="00641D92"/>
    <w:rsid w:val="00651518"/>
    <w:rsid w:val="00652A12"/>
    <w:rsid w:val="006544FC"/>
    <w:rsid w:val="00660BD5"/>
    <w:rsid w:val="00664642"/>
    <w:rsid w:val="00671AE4"/>
    <w:rsid w:val="006720AE"/>
    <w:rsid w:val="0067213D"/>
    <w:rsid w:val="00673C69"/>
    <w:rsid w:val="00683FC9"/>
    <w:rsid w:val="00686414"/>
    <w:rsid w:val="00695219"/>
    <w:rsid w:val="006A380F"/>
    <w:rsid w:val="006B0D65"/>
    <w:rsid w:val="006B1567"/>
    <w:rsid w:val="006B286D"/>
    <w:rsid w:val="006B55AA"/>
    <w:rsid w:val="006D1141"/>
    <w:rsid w:val="006D319B"/>
    <w:rsid w:val="006E0C04"/>
    <w:rsid w:val="006E2639"/>
    <w:rsid w:val="00706025"/>
    <w:rsid w:val="0071343A"/>
    <w:rsid w:val="007147CC"/>
    <w:rsid w:val="00714C06"/>
    <w:rsid w:val="00716A86"/>
    <w:rsid w:val="00723CF2"/>
    <w:rsid w:val="00723E0C"/>
    <w:rsid w:val="0072576B"/>
    <w:rsid w:val="007321E3"/>
    <w:rsid w:val="0073759C"/>
    <w:rsid w:val="007415D7"/>
    <w:rsid w:val="00743E60"/>
    <w:rsid w:val="00746153"/>
    <w:rsid w:val="007474F1"/>
    <w:rsid w:val="007519E2"/>
    <w:rsid w:val="0075480F"/>
    <w:rsid w:val="00754854"/>
    <w:rsid w:val="00755D07"/>
    <w:rsid w:val="00762EEA"/>
    <w:rsid w:val="00764582"/>
    <w:rsid w:val="0076747D"/>
    <w:rsid w:val="00767D10"/>
    <w:rsid w:val="00767D22"/>
    <w:rsid w:val="00774C1F"/>
    <w:rsid w:val="007752AA"/>
    <w:rsid w:val="007762CD"/>
    <w:rsid w:val="0077697E"/>
    <w:rsid w:val="00776FC4"/>
    <w:rsid w:val="00780FB1"/>
    <w:rsid w:val="007851B7"/>
    <w:rsid w:val="0079510C"/>
    <w:rsid w:val="00795D18"/>
    <w:rsid w:val="00797D56"/>
    <w:rsid w:val="007A0C15"/>
    <w:rsid w:val="007A160C"/>
    <w:rsid w:val="007A1D4A"/>
    <w:rsid w:val="007A3A03"/>
    <w:rsid w:val="007A4AC6"/>
    <w:rsid w:val="007A5D2D"/>
    <w:rsid w:val="007B014E"/>
    <w:rsid w:val="007B26F4"/>
    <w:rsid w:val="007B2A95"/>
    <w:rsid w:val="007B6C35"/>
    <w:rsid w:val="007B7EE6"/>
    <w:rsid w:val="007C0EB7"/>
    <w:rsid w:val="007C5EBC"/>
    <w:rsid w:val="007D2E85"/>
    <w:rsid w:val="007D567B"/>
    <w:rsid w:val="007D5D31"/>
    <w:rsid w:val="007D6789"/>
    <w:rsid w:val="007D6906"/>
    <w:rsid w:val="007D70F3"/>
    <w:rsid w:val="007E1794"/>
    <w:rsid w:val="007E47F3"/>
    <w:rsid w:val="007E6011"/>
    <w:rsid w:val="007F06C3"/>
    <w:rsid w:val="007F36D5"/>
    <w:rsid w:val="007F7FD8"/>
    <w:rsid w:val="00801267"/>
    <w:rsid w:val="008038BB"/>
    <w:rsid w:val="00810858"/>
    <w:rsid w:val="00813898"/>
    <w:rsid w:val="00816DB8"/>
    <w:rsid w:val="008208E9"/>
    <w:rsid w:val="00822D14"/>
    <w:rsid w:val="008234E9"/>
    <w:rsid w:val="0083171C"/>
    <w:rsid w:val="00832F9C"/>
    <w:rsid w:val="00833280"/>
    <w:rsid w:val="008364F8"/>
    <w:rsid w:val="0083663B"/>
    <w:rsid w:val="00842EED"/>
    <w:rsid w:val="00844EA0"/>
    <w:rsid w:val="00845CC0"/>
    <w:rsid w:val="00851A31"/>
    <w:rsid w:val="008570B8"/>
    <w:rsid w:val="00857504"/>
    <w:rsid w:val="008600E5"/>
    <w:rsid w:val="00870CD2"/>
    <w:rsid w:val="00875A34"/>
    <w:rsid w:val="0088676E"/>
    <w:rsid w:val="00887287"/>
    <w:rsid w:val="00887299"/>
    <w:rsid w:val="00897437"/>
    <w:rsid w:val="008A2E9C"/>
    <w:rsid w:val="008A54D6"/>
    <w:rsid w:val="008A5CB7"/>
    <w:rsid w:val="008A5CBC"/>
    <w:rsid w:val="008B1D50"/>
    <w:rsid w:val="008B1F78"/>
    <w:rsid w:val="008B2587"/>
    <w:rsid w:val="008B3DFD"/>
    <w:rsid w:val="008B5919"/>
    <w:rsid w:val="008C2876"/>
    <w:rsid w:val="008C2DD8"/>
    <w:rsid w:val="008D0548"/>
    <w:rsid w:val="008D7D48"/>
    <w:rsid w:val="008E27A8"/>
    <w:rsid w:val="008E2FB7"/>
    <w:rsid w:val="008E3A73"/>
    <w:rsid w:val="008E3C9B"/>
    <w:rsid w:val="008E3EDB"/>
    <w:rsid w:val="008E68D0"/>
    <w:rsid w:val="008F178E"/>
    <w:rsid w:val="008F208A"/>
    <w:rsid w:val="008F32E8"/>
    <w:rsid w:val="008F492A"/>
    <w:rsid w:val="008F4D20"/>
    <w:rsid w:val="00903EA3"/>
    <w:rsid w:val="00913042"/>
    <w:rsid w:val="009131D8"/>
    <w:rsid w:val="0091423F"/>
    <w:rsid w:val="00922A0C"/>
    <w:rsid w:val="00924F25"/>
    <w:rsid w:val="00926D14"/>
    <w:rsid w:val="00930AEC"/>
    <w:rsid w:val="00935B45"/>
    <w:rsid w:val="009364E7"/>
    <w:rsid w:val="00950896"/>
    <w:rsid w:val="00950E65"/>
    <w:rsid w:val="00955112"/>
    <w:rsid w:val="00965635"/>
    <w:rsid w:val="009658AD"/>
    <w:rsid w:val="009658B6"/>
    <w:rsid w:val="0097478A"/>
    <w:rsid w:val="00975A3F"/>
    <w:rsid w:val="009769C8"/>
    <w:rsid w:val="00981D95"/>
    <w:rsid w:val="00984D16"/>
    <w:rsid w:val="0098543A"/>
    <w:rsid w:val="0098653C"/>
    <w:rsid w:val="00986889"/>
    <w:rsid w:val="00986F64"/>
    <w:rsid w:val="00991767"/>
    <w:rsid w:val="009973D0"/>
    <w:rsid w:val="00997F91"/>
    <w:rsid w:val="00997F9B"/>
    <w:rsid w:val="009A066A"/>
    <w:rsid w:val="009A1BDF"/>
    <w:rsid w:val="009A2068"/>
    <w:rsid w:val="009A2317"/>
    <w:rsid w:val="009A4E57"/>
    <w:rsid w:val="009B0EE3"/>
    <w:rsid w:val="009B1EB4"/>
    <w:rsid w:val="009B27F4"/>
    <w:rsid w:val="009B2BE8"/>
    <w:rsid w:val="009B4A3F"/>
    <w:rsid w:val="009B77DF"/>
    <w:rsid w:val="009D0573"/>
    <w:rsid w:val="009D06BB"/>
    <w:rsid w:val="009D2450"/>
    <w:rsid w:val="009E36FF"/>
    <w:rsid w:val="009E5F59"/>
    <w:rsid w:val="009E70F1"/>
    <w:rsid w:val="009F00F7"/>
    <w:rsid w:val="009F6513"/>
    <w:rsid w:val="00A02512"/>
    <w:rsid w:val="00A034A4"/>
    <w:rsid w:val="00A0424E"/>
    <w:rsid w:val="00A05C99"/>
    <w:rsid w:val="00A06696"/>
    <w:rsid w:val="00A12130"/>
    <w:rsid w:val="00A1269A"/>
    <w:rsid w:val="00A13196"/>
    <w:rsid w:val="00A160C7"/>
    <w:rsid w:val="00A23822"/>
    <w:rsid w:val="00A25578"/>
    <w:rsid w:val="00A34D0B"/>
    <w:rsid w:val="00A36AB5"/>
    <w:rsid w:val="00A36D09"/>
    <w:rsid w:val="00A435C3"/>
    <w:rsid w:val="00A436D8"/>
    <w:rsid w:val="00A471D6"/>
    <w:rsid w:val="00A53256"/>
    <w:rsid w:val="00A550F6"/>
    <w:rsid w:val="00A5592E"/>
    <w:rsid w:val="00A615D3"/>
    <w:rsid w:val="00A63BA9"/>
    <w:rsid w:val="00A673B4"/>
    <w:rsid w:val="00A70444"/>
    <w:rsid w:val="00A7150A"/>
    <w:rsid w:val="00A77414"/>
    <w:rsid w:val="00A81E7D"/>
    <w:rsid w:val="00A828E9"/>
    <w:rsid w:val="00A86059"/>
    <w:rsid w:val="00A87669"/>
    <w:rsid w:val="00A90C52"/>
    <w:rsid w:val="00A95BCD"/>
    <w:rsid w:val="00AA3693"/>
    <w:rsid w:val="00AB397A"/>
    <w:rsid w:val="00AB4127"/>
    <w:rsid w:val="00AC7B95"/>
    <w:rsid w:val="00AD043D"/>
    <w:rsid w:val="00AD562E"/>
    <w:rsid w:val="00AE1C08"/>
    <w:rsid w:val="00AE666C"/>
    <w:rsid w:val="00AE687E"/>
    <w:rsid w:val="00AE6B11"/>
    <w:rsid w:val="00AF2545"/>
    <w:rsid w:val="00AF687F"/>
    <w:rsid w:val="00AF6F63"/>
    <w:rsid w:val="00B024A1"/>
    <w:rsid w:val="00B02FC6"/>
    <w:rsid w:val="00B038F9"/>
    <w:rsid w:val="00B03C65"/>
    <w:rsid w:val="00B10650"/>
    <w:rsid w:val="00B14FD2"/>
    <w:rsid w:val="00B22F82"/>
    <w:rsid w:val="00B25E54"/>
    <w:rsid w:val="00B302AB"/>
    <w:rsid w:val="00B41548"/>
    <w:rsid w:val="00B41C62"/>
    <w:rsid w:val="00B45A7A"/>
    <w:rsid w:val="00B47532"/>
    <w:rsid w:val="00B50633"/>
    <w:rsid w:val="00B50E50"/>
    <w:rsid w:val="00B56DEC"/>
    <w:rsid w:val="00B64CF6"/>
    <w:rsid w:val="00B67E8D"/>
    <w:rsid w:val="00B836C2"/>
    <w:rsid w:val="00B97884"/>
    <w:rsid w:val="00BA5C70"/>
    <w:rsid w:val="00BA7A72"/>
    <w:rsid w:val="00BC3A8D"/>
    <w:rsid w:val="00BC3BA8"/>
    <w:rsid w:val="00BC3C59"/>
    <w:rsid w:val="00BC4DFE"/>
    <w:rsid w:val="00BC5AE3"/>
    <w:rsid w:val="00BC7B95"/>
    <w:rsid w:val="00BD4ADB"/>
    <w:rsid w:val="00BD7EE3"/>
    <w:rsid w:val="00BE29A2"/>
    <w:rsid w:val="00BE2A79"/>
    <w:rsid w:val="00BE44F3"/>
    <w:rsid w:val="00BE4E63"/>
    <w:rsid w:val="00BE7053"/>
    <w:rsid w:val="00BF02C3"/>
    <w:rsid w:val="00C0699B"/>
    <w:rsid w:val="00C110CE"/>
    <w:rsid w:val="00C17CEB"/>
    <w:rsid w:val="00C2310F"/>
    <w:rsid w:val="00C23E59"/>
    <w:rsid w:val="00C27530"/>
    <w:rsid w:val="00C3051B"/>
    <w:rsid w:val="00C34BC8"/>
    <w:rsid w:val="00C379AE"/>
    <w:rsid w:val="00C40044"/>
    <w:rsid w:val="00C40D27"/>
    <w:rsid w:val="00C44D47"/>
    <w:rsid w:val="00C44E9D"/>
    <w:rsid w:val="00C45F39"/>
    <w:rsid w:val="00C5276C"/>
    <w:rsid w:val="00C53B4F"/>
    <w:rsid w:val="00C56FCD"/>
    <w:rsid w:val="00C621DE"/>
    <w:rsid w:val="00C64116"/>
    <w:rsid w:val="00C6557B"/>
    <w:rsid w:val="00C65FBE"/>
    <w:rsid w:val="00C6749D"/>
    <w:rsid w:val="00C67606"/>
    <w:rsid w:val="00C73908"/>
    <w:rsid w:val="00C811E6"/>
    <w:rsid w:val="00C812BB"/>
    <w:rsid w:val="00C9077A"/>
    <w:rsid w:val="00C91EF8"/>
    <w:rsid w:val="00C9213C"/>
    <w:rsid w:val="00C92AD9"/>
    <w:rsid w:val="00CA2BE0"/>
    <w:rsid w:val="00CA724E"/>
    <w:rsid w:val="00CB1F85"/>
    <w:rsid w:val="00CB2B02"/>
    <w:rsid w:val="00CB4893"/>
    <w:rsid w:val="00CC17C1"/>
    <w:rsid w:val="00CC231F"/>
    <w:rsid w:val="00CC5512"/>
    <w:rsid w:val="00CC58D3"/>
    <w:rsid w:val="00CC7228"/>
    <w:rsid w:val="00CC7697"/>
    <w:rsid w:val="00CD19E2"/>
    <w:rsid w:val="00CD34E2"/>
    <w:rsid w:val="00CD460A"/>
    <w:rsid w:val="00CD59C0"/>
    <w:rsid w:val="00CE05F7"/>
    <w:rsid w:val="00CE08E7"/>
    <w:rsid w:val="00CE5B2B"/>
    <w:rsid w:val="00CF043C"/>
    <w:rsid w:val="00CF4A41"/>
    <w:rsid w:val="00CF6AD1"/>
    <w:rsid w:val="00D03F2B"/>
    <w:rsid w:val="00D10069"/>
    <w:rsid w:val="00D11B12"/>
    <w:rsid w:val="00D15933"/>
    <w:rsid w:val="00D21106"/>
    <w:rsid w:val="00D2290A"/>
    <w:rsid w:val="00D261D8"/>
    <w:rsid w:val="00D33CA0"/>
    <w:rsid w:val="00D33F3E"/>
    <w:rsid w:val="00D3403F"/>
    <w:rsid w:val="00D50943"/>
    <w:rsid w:val="00D52E28"/>
    <w:rsid w:val="00D54A60"/>
    <w:rsid w:val="00D56081"/>
    <w:rsid w:val="00D707B3"/>
    <w:rsid w:val="00D73950"/>
    <w:rsid w:val="00D77225"/>
    <w:rsid w:val="00D80F67"/>
    <w:rsid w:val="00D8503C"/>
    <w:rsid w:val="00D8561E"/>
    <w:rsid w:val="00D85C4F"/>
    <w:rsid w:val="00D86B62"/>
    <w:rsid w:val="00D93DCF"/>
    <w:rsid w:val="00D96AC3"/>
    <w:rsid w:val="00D97604"/>
    <w:rsid w:val="00DA07FA"/>
    <w:rsid w:val="00DA1D53"/>
    <w:rsid w:val="00DA4379"/>
    <w:rsid w:val="00DA61F5"/>
    <w:rsid w:val="00DB1BAC"/>
    <w:rsid w:val="00DB1DE6"/>
    <w:rsid w:val="00DB25FF"/>
    <w:rsid w:val="00DC1B45"/>
    <w:rsid w:val="00DC2888"/>
    <w:rsid w:val="00DD1A07"/>
    <w:rsid w:val="00DD355D"/>
    <w:rsid w:val="00DD3B81"/>
    <w:rsid w:val="00DD5084"/>
    <w:rsid w:val="00DD7EFC"/>
    <w:rsid w:val="00DE0ADE"/>
    <w:rsid w:val="00DE5846"/>
    <w:rsid w:val="00DE67D9"/>
    <w:rsid w:val="00DE7CF2"/>
    <w:rsid w:val="00DF02E6"/>
    <w:rsid w:val="00DF0B32"/>
    <w:rsid w:val="00DF159F"/>
    <w:rsid w:val="00DF24DA"/>
    <w:rsid w:val="00DF5A6E"/>
    <w:rsid w:val="00E03223"/>
    <w:rsid w:val="00E041A0"/>
    <w:rsid w:val="00E04A05"/>
    <w:rsid w:val="00E055D2"/>
    <w:rsid w:val="00E07A57"/>
    <w:rsid w:val="00E10B6F"/>
    <w:rsid w:val="00E14452"/>
    <w:rsid w:val="00E17BA2"/>
    <w:rsid w:val="00E21DC6"/>
    <w:rsid w:val="00E24D73"/>
    <w:rsid w:val="00E2645D"/>
    <w:rsid w:val="00E40E92"/>
    <w:rsid w:val="00E42958"/>
    <w:rsid w:val="00E51D51"/>
    <w:rsid w:val="00E541BB"/>
    <w:rsid w:val="00E56A5D"/>
    <w:rsid w:val="00E61BE1"/>
    <w:rsid w:val="00E61FC7"/>
    <w:rsid w:val="00E630FD"/>
    <w:rsid w:val="00E7365A"/>
    <w:rsid w:val="00E758BD"/>
    <w:rsid w:val="00E75A4B"/>
    <w:rsid w:val="00E8092E"/>
    <w:rsid w:val="00E86602"/>
    <w:rsid w:val="00E87C3C"/>
    <w:rsid w:val="00E96C93"/>
    <w:rsid w:val="00E97C05"/>
    <w:rsid w:val="00EA3A92"/>
    <w:rsid w:val="00EA3BCC"/>
    <w:rsid w:val="00EA50DD"/>
    <w:rsid w:val="00EB2BAA"/>
    <w:rsid w:val="00EB5D6B"/>
    <w:rsid w:val="00EB62C6"/>
    <w:rsid w:val="00EC4619"/>
    <w:rsid w:val="00ED3861"/>
    <w:rsid w:val="00ED550A"/>
    <w:rsid w:val="00ED6669"/>
    <w:rsid w:val="00EE251E"/>
    <w:rsid w:val="00EE4DF0"/>
    <w:rsid w:val="00EF0060"/>
    <w:rsid w:val="00EF2635"/>
    <w:rsid w:val="00EF5112"/>
    <w:rsid w:val="00EF5E8C"/>
    <w:rsid w:val="00EF66BC"/>
    <w:rsid w:val="00EF7D19"/>
    <w:rsid w:val="00EF7DA4"/>
    <w:rsid w:val="00F01AAC"/>
    <w:rsid w:val="00F0328D"/>
    <w:rsid w:val="00F07800"/>
    <w:rsid w:val="00F12C24"/>
    <w:rsid w:val="00F170F9"/>
    <w:rsid w:val="00F17A93"/>
    <w:rsid w:val="00F218FF"/>
    <w:rsid w:val="00F25BBC"/>
    <w:rsid w:val="00F32CDA"/>
    <w:rsid w:val="00F41D9C"/>
    <w:rsid w:val="00F42519"/>
    <w:rsid w:val="00F4338B"/>
    <w:rsid w:val="00F439EA"/>
    <w:rsid w:val="00F44789"/>
    <w:rsid w:val="00F450D1"/>
    <w:rsid w:val="00F47D25"/>
    <w:rsid w:val="00F52004"/>
    <w:rsid w:val="00F531AD"/>
    <w:rsid w:val="00F627EC"/>
    <w:rsid w:val="00F64297"/>
    <w:rsid w:val="00F650F9"/>
    <w:rsid w:val="00F70A3C"/>
    <w:rsid w:val="00F721E1"/>
    <w:rsid w:val="00F748A1"/>
    <w:rsid w:val="00F80202"/>
    <w:rsid w:val="00F82BF8"/>
    <w:rsid w:val="00F85708"/>
    <w:rsid w:val="00F942CF"/>
    <w:rsid w:val="00F94CE0"/>
    <w:rsid w:val="00FA0678"/>
    <w:rsid w:val="00FA2F0F"/>
    <w:rsid w:val="00FA5FBD"/>
    <w:rsid w:val="00FA7C57"/>
    <w:rsid w:val="00FB6D44"/>
    <w:rsid w:val="00FC1527"/>
    <w:rsid w:val="00FC2246"/>
    <w:rsid w:val="00FC356E"/>
    <w:rsid w:val="00FD0118"/>
    <w:rsid w:val="00FD0A21"/>
    <w:rsid w:val="00FD3C23"/>
    <w:rsid w:val="00FF0BE8"/>
    <w:rsid w:val="00FF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DC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32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9D0573"/>
  </w:style>
  <w:style w:type="paragraph" w:styleId="FootnoteText">
    <w:name w:val="footnote text"/>
    <w:basedOn w:val="Normal"/>
    <w:link w:val="FootnoteTextChar"/>
    <w:semiHidden/>
    <w:rsid w:val="009D057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9D0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9D0573"/>
    <w:rPr>
      <w:vertAlign w:val="superscript"/>
    </w:rPr>
  </w:style>
  <w:style w:type="table" w:styleId="TableGrid">
    <w:name w:val="Table Grid"/>
    <w:basedOn w:val="TableNormal"/>
    <w:rsid w:val="009D0573"/>
    <w:rPr>
      <w:rFonts w:ascii="Times New Roman" w:eastAsia="Times New Roman" w:hAnsi="Times New Roman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9D0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0573"/>
    <w:pPr>
      <w:spacing w:after="0" w:line="240" w:lineRule="auto"/>
    </w:pPr>
    <w:rPr>
      <w:rFonts w:ascii="Times New Roman" w:eastAsia="Times New Roman" w:hAnsi="Times New Roman"/>
      <w:sz w:val="20"/>
      <w:szCs w:val="20"/>
      <w:lang w:val="sr-Cyrl-CS" w:eastAsia="sr-Cyrl-CS"/>
    </w:rPr>
  </w:style>
  <w:style w:type="character" w:customStyle="1" w:styleId="CommentTextChar">
    <w:name w:val="Comment Text Char"/>
    <w:link w:val="CommentText"/>
    <w:uiPriority w:val="99"/>
    <w:rsid w:val="009D0573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D0573"/>
    <w:rPr>
      <w:b/>
      <w:bCs/>
    </w:rPr>
  </w:style>
  <w:style w:type="character" w:customStyle="1" w:styleId="CommentSubjectChar">
    <w:name w:val="Comment Subject Char"/>
    <w:link w:val="CommentSubject"/>
    <w:semiHidden/>
    <w:rsid w:val="009D0573"/>
    <w:rPr>
      <w:rFonts w:ascii="Times New Roman" w:eastAsia="Times New Roman" w:hAnsi="Times New Roman" w:cs="Times New Roman"/>
      <w:b/>
      <w:bCs/>
      <w:sz w:val="20"/>
      <w:szCs w:val="20"/>
      <w:lang w:val="sr-Cyrl-CS" w:eastAsia="sr-Cyrl-CS"/>
    </w:rPr>
  </w:style>
  <w:style w:type="paragraph" w:styleId="BalloonText">
    <w:name w:val="Balloon Text"/>
    <w:basedOn w:val="Normal"/>
    <w:link w:val="BalloonTextChar"/>
    <w:semiHidden/>
    <w:rsid w:val="009D0573"/>
    <w:pPr>
      <w:spacing w:after="0" w:line="240" w:lineRule="auto"/>
    </w:pPr>
    <w:rPr>
      <w:rFonts w:ascii="Tahoma" w:eastAsia="Times New Roman" w:hAnsi="Tahoma" w:cs="Tahoma"/>
      <w:sz w:val="16"/>
      <w:szCs w:val="16"/>
      <w:lang w:val="sr-Cyrl-CS" w:eastAsia="sr-Cyrl-CS"/>
    </w:rPr>
  </w:style>
  <w:style w:type="character" w:customStyle="1" w:styleId="BalloonTextChar">
    <w:name w:val="Balloon Text Char"/>
    <w:link w:val="BalloonText"/>
    <w:semiHidden/>
    <w:rsid w:val="009D0573"/>
    <w:rPr>
      <w:rFonts w:ascii="Tahoma" w:eastAsia="Times New Roman" w:hAnsi="Tahoma" w:cs="Tahoma"/>
      <w:sz w:val="16"/>
      <w:szCs w:val="16"/>
      <w:lang w:val="sr-Cyrl-CS" w:eastAsia="sr-Cyrl-CS"/>
    </w:rPr>
  </w:style>
  <w:style w:type="paragraph" w:styleId="Footer">
    <w:name w:val="footer"/>
    <w:basedOn w:val="Normal"/>
    <w:link w:val="FooterChar"/>
    <w:uiPriority w:val="99"/>
    <w:rsid w:val="009D05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character" w:customStyle="1" w:styleId="FooterChar">
    <w:name w:val="Footer Char"/>
    <w:link w:val="Footer"/>
    <w:uiPriority w:val="99"/>
    <w:rsid w:val="009D0573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PageNumber">
    <w:name w:val="page number"/>
    <w:basedOn w:val="DefaultParagraphFont"/>
    <w:rsid w:val="009D0573"/>
  </w:style>
  <w:style w:type="character" w:customStyle="1" w:styleId="list0020paragraphchar1">
    <w:name w:val="list_0020paragraph__char1"/>
    <w:rsid w:val="009D0573"/>
    <w:rPr>
      <w:rFonts w:ascii="Arial" w:hAnsi="Arial" w:cs="Arial" w:hint="default"/>
      <w:sz w:val="22"/>
      <w:szCs w:val="22"/>
    </w:rPr>
  </w:style>
  <w:style w:type="character" w:customStyle="1" w:styleId="rvts1">
    <w:name w:val="rvts1"/>
    <w:basedOn w:val="DefaultParagraphFont"/>
    <w:rsid w:val="009D0573"/>
  </w:style>
  <w:style w:type="character" w:customStyle="1" w:styleId="rvts3">
    <w:name w:val="rvts3"/>
    <w:basedOn w:val="DefaultParagraphFont"/>
    <w:rsid w:val="009D0573"/>
  </w:style>
  <w:style w:type="paragraph" w:styleId="NormalWeb">
    <w:name w:val="Normal (Web)"/>
    <w:basedOn w:val="Normal"/>
    <w:rsid w:val="009D0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2">
    <w:name w:val="rvts2"/>
    <w:basedOn w:val="DefaultParagraphFont"/>
    <w:rsid w:val="009D0573"/>
  </w:style>
  <w:style w:type="character" w:customStyle="1" w:styleId="rvts15">
    <w:name w:val="rvts15"/>
    <w:basedOn w:val="DefaultParagraphFont"/>
    <w:rsid w:val="009D0573"/>
  </w:style>
  <w:style w:type="paragraph" w:customStyle="1" w:styleId="rvps6">
    <w:name w:val="rvps6"/>
    <w:basedOn w:val="Normal"/>
    <w:rsid w:val="009D0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">
    <w:name w:val="Style 1"/>
    <w:rsid w:val="009D05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2">
    <w:name w:val="Style 2"/>
    <w:rsid w:val="009D0573"/>
    <w:pPr>
      <w:widowControl w:val="0"/>
      <w:autoSpaceDE w:val="0"/>
      <w:autoSpaceDN w:val="0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CharacterStyle1">
    <w:name w:val="Character Style 1"/>
    <w:rsid w:val="009D0573"/>
    <w:rPr>
      <w:rFonts w:ascii="Arial" w:hAnsi="Arial"/>
      <w:sz w:val="24"/>
    </w:rPr>
  </w:style>
  <w:style w:type="paragraph" w:customStyle="1" w:styleId="Normal1">
    <w:name w:val="Normal1"/>
    <w:basedOn w:val="Normal"/>
    <w:rsid w:val="009D057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573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PlainTextChar">
    <w:name w:val="Plain Text Char"/>
    <w:link w:val="PlainText"/>
    <w:uiPriority w:val="99"/>
    <w:rsid w:val="009D0573"/>
    <w:rPr>
      <w:rFonts w:ascii="Consolas" w:eastAsia="Calibri" w:hAnsi="Consolas" w:cs="Times New Roman"/>
      <w:sz w:val="21"/>
      <w:szCs w:val="21"/>
      <w:lang/>
    </w:rPr>
  </w:style>
  <w:style w:type="paragraph" w:customStyle="1" w:styleId="1tekst">
    <w:name w:val="1tekst"/>
    <w:basedOn w:val="Normal"/>
    <w:rsid w:val="009D0573"/>
    <w:pPr>
      <w:spacing w:after="0" w:line="240" w:lineRule="auto"/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4clan">
    <w:name w:val="4clan"/>
    <w:basedOn w:val="Normal"/>
    <w:rsid w:val="009D0573"/>
    <w:pPr>
      <w:spacing w:before="20" w:after="2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D057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9D0573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BodyText2Char">
    <w:name w:val="Body Text 2 Char"/>
    <w:link w:val="BodyText2"/>
    <w:uiPriority w:val="99"/>
    <w:rsid w:val="009D0573"/>
    <w:rPr>
      <w:rFonts w:ascii="Times New Roman" w:eastAsia="Calibri" w:hAnsi="Times New Roman" w:cs="Times New Roman"/>
      <w:sz w:val="24"/>
      <w:szCs w:val="24"/>
      <w:lang/>
    </w:rPr>
  </w:style>
  <w:style w:type="paragraph" w:styleId="Header">
    <w:name w:val="header"/>
    <w:basedOn w:val="Normal"/>
    <w:link w:val="HeaderChar"/>
    <w:rsid w:val="009D057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character" w:customStyle="1" w:styleId="HeaderChar">
    <w:name w:val="Header Char"/>
    <w:link w:val="Header"/>
    <w:rsid w:val="009D0573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BodyText">
    <w:name w:val="Body Text"/>
    <w:basedOn w:val="Normal"/>
    <w:link w:val="BodyTextChar"/>
    <w:rsid w:val="009D0573"/>
    <w:pPr>
      <w:spacing w:after="120" w:line="240" w:lineRule="auto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character" w:customStyle="1" w:styleId="BodyTextChar">
    <w:name w:val="Body Text Char"/>
    <w:link w:val="BodyText"/>
    <w:rsid w:val="009D0573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NoSpacing">
    <w:name w:val="No Spacing"/>
    <w:uiPriority w:val="1"/>
    <w:qFormat/>
    <w:rsid w:val="009D0573"/>
    <w:rPr>
      <w:rFonts w:ascii="Times New Roman" w:hAnsi="Times New Roman"/>
      <w:sz w:val="24"/>
      <w:szCs w:val="22"/>
      <w:lang w:val="en-GB"/>
    </w:rPr>
  </w:style>
  <w:style w:type="paragraph" w:customStyle="1" w:styleId="clan">
    <w:name w:val="clan"/>
    <w:basedOn w:val="Normal"/>
    <w:rsid w:val="009D057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B0EE3"/>
    <w:rPr>
      <w:sz w:val="22"/>
      <w:szCs w:val="22"/>
      <w:lang w:val="sr-Latn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5E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5EDD"/>
    <w:rPr>
      <w:sz w:val="22"/>
      <w:szCs w:val="2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DC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32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9D0573"/>
  </w:style>
  <w:style w:type="paragraph" w:styleId="FootnoteText">
    <w:name w:val="footnote text"/>
    <w:basedOn w:val="Normal"/>
    <w:link w:val="FootnoteTextChar"/>
    <w:semiHidden/>
    <w:rsid w:val="009D057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9D0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9D0573"/>
    <w:rPr>
      <w:vertAlign w:val="superscript"/>
    </w:rPr>
  </w:style>
  <w:style w:type="table" w:styleId="TableGrid">
    <w:name w:val="Table Grid"/>
    <w:basedOn w:val="TableNormal"/>
    <w:rsid w:val="009D0573"/>
    <w:rPr>
      <w:rFonts w:ascii="Times New Roman" w:eastAsia="Times New Roman" w:hAnsi="Times New Roman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9D0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0573"/>
    <w:pPr>
      <w:spacing w:after="0" w:line="240" w:lineRule="auto"/>
    </w:pPr>
    <w:rPr>
      <w:rFonts w:ascii="Times New Roman" w:eastAsia="Times New Roman" w:hAnsi="Times New Roman"/>
      <w:sz w:val="20"/>
      <w:szCs w:val="20"/>
      <w:lang w:val="sr-Cyrl-CS" w:eastAsia="sr-Cyrl-CS"/>
    </w:rPr>
  </w:style>
  <w:style w:type="character" w:customStyle="1" w:styleId="CommentTextChar">
    <w:name w:val="Comment Text Char"/>
    <w:link w:val="CommentText"/>
    <w:uiPriority w:val="99"/>
    <w:rsid w:val="009D0573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D0573"/>
    <w:rPr>
      <w:b/>
      <w:bCs/>
    </w:rPr>
  </w:style>
  <w:style w:type="character" w:customStyle="1" w:styleId="CommentSubjectChar">
    <w:name w:val="Comment Subject Char"/>
    <w:link w:val="CommentSubject"/>
    <w:semiHidden/>
    <w:rsid w:val="009D0573"/>
    <w:rPr>
      <w:rFonts w:ascii="Times New Roman" w:eastAsia="Times New Roman" w:hAnsi="Times New Roman" w:cs="Times New Roman"/>
      <w:b/>
      <w:bCs/>
      <w:sz w:val="20"/>
      <w:szCs w:val="20"/>
      <w:lang w:val="sr-Cyrl-CS" w:eastAsia="sr-Cyrl-CS"/>
    </w:rPr>
  </w:style>
  <w:style w:type="paragraph" w:styleId="BalloonText">
    <w:name w:val="Balloon Text"/>
    <w:basedOn w:val="Normal"/>
    <w:link w:val="BalloonTextChar"/>
    <w:semiHidden/>
    <w:rsid w:val="009D0573"/>
    <w:pPr>
      <w:spacing w:after="0" w:line="240" w:lineRule="auto"/>
    </w:pPr>
    <w:rPr>
      <w:rFonts w:ascii="Tahoma" w:eastAsia="Times New Roman" w:hAnsi="Tahoma" w:cs="Tahoma"/>
      <w:sz w:val="16"/>
      <w:szCs w:val="16"/>
      <w:lang w:val="sr-Cyrl-CS" w:eastAsia="sr-Cyrl-CS"/>
    </w:rPr>
  </w:style>
  <w:style w:type="character" w:customStyle="1" w:styleId="BalloonTextChar">
    <w:name w:val="Balloon Text Char"/>
    <w:link w:val="BalloonText"/>
    <w:semiHidden/>
    <w:rsid w:val="009D0573"/>
    <w:rPr>
      <w:rFonts w:ascii="Tahoma" w:eastAsia="Times New Roman" w:hAnsi="Tahoma" w:cs="Tahoma"/>
      <w:sz w:val="16"/>
      <w:szCs w:val="16"/>
      <w:lang w:val="sr-Cyrl-CS" w:eastAsia="sr-Cyrl-CS"/>
    </w:rPr>
  </w:style>
  <w:style w:type="paragraph" w:styleId="Footer">
    <w:name w:val="footer"/>
    <w:basedOn w:val="Normal"/>
    <w:link w:val="FooterChar"/>
    <w:uiPriority w:val="99"/>
    <w:rsid w:val="009D05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character" w:customStyle="1" w:styleId="FooterChar">
    <w:name w:val="Footer Char"/>
    <w:link w:val="Footer"/>
    <w:uiPriority w:val="99"/>
    <w:rsid w:val="009D0573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PageNumber">
    <w:name w:val="page number"/>
    <w:basedOn w:val="DefaultParagraphFont"/>
    <w:rsid w:val="009D0573"/>
  </w:style>
  <w:style w:type="character" w:customStyle="1" w:styleId="list0020paragraphchar1">
    <w:name w:val="list_0020paragraph__char1"/>
    <w:rsid w:val="009D0573"/>
    <w:rPr>
      <w:rFonts w:ascii="Arial" w:hAnsi="Arial" w:cs="Arial" w:hint="default"/>
      <w:sz w:val="22"/>
      <w:szCs w:val="22"/>
    </w:rPr>
  </w:style>
  <w:style w:type="character" w:customStyle="1" w:styleId="rvts1">
    <w:name w:val="rvts1"/>
    <w:basedOn w:val="DefaultParagraphFont"/>
    <w:rsid w:val="009D0573"/>
  </w:style>
  <w:style w:type="character" w:customStyle="1" w:styleId="rvts3">
    <w:name w:val="rvts3"/>
    <w:basedOn w:val="DefaultParagraphFont"/>
    <w:rsid w:val="009D0573"/>
  </w:style>
  <w:style w:type="paragraph" w:styleId="NormalWeb">
    <w:name w:val="Normal (Web)"/>
    <w:basedOn w:val="Normal"/>
    <w:rsid w:val="009D0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2">
    <w:name w:val="rvts2"/>
    <w:basedOn w:val="DefaultParagraphFont"/>
    <w:rsid w:val="009D0573"/>
  </w:style>
  <w:style w:type="character" w:customStyle="1" w:styleId="rvts15">
    <w:name w:val="rvts15"/>
    <w:basedOn w:val="DefaultParagraphFont"/>
    <w:rsid w:val="009D0573"/>
  </w:style>
  <w:style w:type="paragraph" w:customStyle="1" w:styleId="rvps6">
    <w:name w:val="rvps6"/>
    <w:basedOn w:val="Normal"/>
    <w:rsid w:val="009D0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">
    <w:name w:val="Style 1"/>
    <w:rsid w:val="009D05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2">
    <w:name w:val="Style 2"/>
    <w:rsid w:val="009D0573"/>
    <w:pPr>
      <w:widowControl w:val="0"/>
      <w:autoSpaceDE w:val="0"/>
      <w:autoSpaceDN w:val="0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CharacterStyle1">
    <w:name w:val="Character Style 1"/>
    <w:rsid w:val="009D0573"/>
    <w:rPr>
      <w:rFonts w:ascii="Arial" w:hAnsi="Arial"/>
      <w:sz w:val="24"/>
    </w:rPr>
  </w:style>
  <w:style w:type="paragraph" w:customStyle="1" w:styleId="Normal1">
    <w:name w:val="Normal1"/>
    <w:basedOn w:val="Normal"/>
    <w:rsid w:val="009D057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573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D0573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1tekst">
    <w:name w:val="1tekst"/>
    <w:basedOn w:val="Normal"/>
    <w:rsid w:val="009D0573"/>
    <w:pPr>
      <w:spacing w:after="0" w:line="240" w:lineRule="auto"/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4clan">
    <w:name w:val="4clan"/>
    <w:basedOn w:val="Normal"/>
    <w:rsid w:val="009D0573"/>
    <w:pPr>
      <w:spacing w:before="20" w:after="2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D057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9D0573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9D0573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9D057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character" w:customStyle="1" w:styleId="HeaderChar">
    <w:name w:val="Header Char"/>
    <w:link w:val="Header"/>
    <w:rsid w:val="009D0573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BodyText">
    <w:name w:val="Body Text"/>
    <w:basedOn w:val="Normal"/>
    <w:link w:val="BodyTextChar"/>
    <w:rsid w:val="009D0573"/>
    <w:pPr>
      <w:spacing w:after="120" w:line="240" w:lineRule="auto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character" w:customStyle="1" w:styleId="BodyTextChar">
    <w:name w:val="Body Text Char"/>
    <w:link w:val="BodyText"/>
    <w:rsid w:val="009D0573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NoSpacing">
    <w:name w:val="No Spacing"/>
    <w:uiPriority w:val="1"/>
    <w:qFormat/>
    <w:rsid w:val="009D0573"/>
    <w:rPr>
      <w:rFonts w:ascii="Times New Roman" w:hAnsi="Times New Roman"/>
      <w:sz w:val="24"/>
      <w:szCs w:val="22"/>
      <w:lang w:val="en-GB"/>
    </w:rPr>
  </w:style>
  <w:style w:type="paragraph" w:customStyle="1" w:styleId="clan">
    <w:name w:val="clan"/>
    <w:basedOn w:val="Normal"/>
    <w:rsid w:val="009D057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B0EE3"/>
    <w:rPr>
      <w:sz w:val="22"/>
      <w:szCs w:val="22"/>
      <w:lang w:val="sr-Latn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5E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5EDD"/>
    <w:rPr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70C9-B702-4E78-87AC-2130599A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8412</Words>
  <Characters>47955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Akovic</dc:creator>
  <cp:lastModifiedBy>jovan</cp:lastModifiedBy>
  <cp:revision>2</cp:revision>
  <cp:lastPrinted>2015-03-19T12:27:00Z</cp:lastPrinted>
  <dcterms:created xsi:type="dcterms:W3CDTF">2015-03-23T10:28:00Z</dcterms:created>
  <dcterms:modified xsi:type="dcterms:W3CDTF">2015-03-23T10:28:00Z</dcterms:modified>
</cp:coreProperties>
</file>