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8" w:rsidRPr="00D67539" w:rsidRDefault="00B72EB8" w:rsidP="00B72EB8">
      <w:pPr>
        <w:pStyle w:val="BodyText"/>
        <w:ind w:firstLine="720"/>
        <w:jc w:val="right"/>
        <w:rPr>
          <w:rFonts w:ascii="Times New Roman" w:hAnsi="Times New Roman"/>
          <w:b/>
          <w:i/>
          <w:noProof/>
          <w:sz w:val="24"/>
          <w:lang w:val="sr-Latn-CS"/>
        </w:rPr>
      </w:pPr>
    </w:p>
    <w:p w:rsidR="00B72EB8" w:rsidRPr="00D67539" w:rsidRDefault="00B72EB8" w:rsidP="00B72EB8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35. </w:t>
      </w:r>
      <w:r w:rsidR="00D67539">
        <w:rPr>
          <w:rFonts w:ascii="Times New Roman" w:hAnsi="Times New Roman"/>
          <w:noProof/>
          <w:sz w:val="24"/>
          <w:lang w:val="sr-Latn-CS"/>
        </w:rPr>
        <w:t>stav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D67539">
        <w:rPr>
          <w:rFonts w:ascii="Times New Roman" w:hAnsi="Times New Roman"/>
          <w:noProof/>
          <w:sz w:val="24"/>
          <w:lang w:val="sr-Latn-CS"/>
        </w:rPr>
        <w:t>Zakona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>”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br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>. 72/09, 81/09-</w:t>
      </w:r>
      <w:r w:rsidR="00D67539">
        <w:rPr>
          <w:rFonts w:ascii="Times New Roman" w:hAnsi="Times New Roman"/>
          <w:noProof/>
          <w:sz w:val="24"/>
          <w:lang w:val="sr-Latn-CS"/>
        </w:rPr>
        <w:t>ispravka</w:t>
      </w:r>
      <w:r w:rsidRPr="00D67539">
        <w:rPr>
          <w:rFonts w:ascii="Times New Roman" w:hAnsi="Times New Roman"/>
          <w:noProof/>
          <w:sz w:val="24"/>
          <w:lang w:val="sr-Latn-CS"/>
        </w:rPr>
        <w:t>,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 xml:space="preserve"> 64/10-</w:t>
      </w:r>
      <w:r w:rsidR="00D67539">
        <w:rPr>
          <w:rFonts w:ascii="Times New Roman" w:hAnsi="Times New Roman"/>
          <w:noProof/>
          <w:sz w:val="24"/>
          <w:lang w:val="sr-Latn-CS"/>
        </w:rPr>
        <w:t>US</w:t>
      </w:r>
      <w:r w:rsidRPr="00D67539">
        <w:rPr>
          <w:rFonts w:ascii="Times New Roman" w:hAnsi="Times New Roman"/>
          <w:noProof/>
          <w:sz w:val="24"/>
          <w:lang w:val="sr-Latn-CS"/>
        </w:rPr>
        <w:t>, 24/11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>, 121/12, 42/13-</w:t>
      </w:r>
      <w:r w:rsidR="00D67539">
        <w:rPr>
          <w:rFonts w:ascii="Times New Roman" w:hAnsi="Times New Roman"/>
          <w:noProof/>
          <w:sz w:val="24"/>
          <w:lang w:val="sr-Latn-CS"/>
        </w:rPr>
        <w:t>US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>, 50/13-</w:t>
      </w:r>
      <w:r w:rsidR="00D67539">
        <w:rPr>
          <w:rFonts w:ascii="Times New Roman" w:hAnsi="Times New Roman"/>
          <w:noProof/>
          <w:sz w:val="24"/>
          <w:lang w:val="sr-Latn-CS"/>
        </w:rPr>
        <w:t>US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98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>/13-</w:t>
      </w:r>
      <w:r w:rsidR="00D67539">
        <w:rPr>
          <w:rFonts w:ascii="Times New Roman" w:hAnsi="Times New Roman"/>
          <w:noProof/>
          <w:sz w:val="24"/>
          <w:lang w:val="sr-Latn-CS"/>
        </w:rPr>
        <w:t>US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42. </w:t>
      </w:r>
      <w:r w:rsidR="00D67539">
        <w:rPr>
          <w:rFonts w:ascii="Times New Roman" w:hAnsi="Times New Roman"/>
          <w:noProof/>
          <w:sz w:val="24"/>
          <w:lang w:val="sr-Latn-CS"/>
        </w:rPr>
        <w:t>stav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D67539">
        <w:rPr>
          <w:rFonts w:ascii="Times New Roman" w:hAnsi="Times New Roman"/>
          <w:noProof/>
          <w:sz w:val="24"/>
          <w:lang w:val="sr-Latn-CS"/>
        </w:rPr>
        <w:t>Zakona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Vladi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</w:t>
      </w:r>
      <w:r w:rsidRPr="00D67539">
        <w:rPr>
          <w:rFonts w:ascii="Times New Roman" w:hAnsi="Times New Roman"/>
          <w:noProof/>
          <w:sz w:val="24"/>
          <w:lang w:val="sr-Latn-CS"/>
        </w:rPr>
        <w:t>. 55/05,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 xml:space="preserve"> 71/05-</w:t>
      </w:r>
      <w:r w:rsidR="00D67539">
        <w:rPr>
          <w:rFonts w:ascii="Times New Roman" w:hAnsi="Times New Roman"/>
          <w:noProof/>
          <w:sz w:val="24"/>
          <w:lang w:val="sr-Latn-CS"/>
        </w:rPr>
        <w:t>ispravka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101/07, 65/08, 16/11, 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>68/12-</w:t>
      </w:r>
      <w:r w:rsidR="00D67539">
        <w:rPr>
          <w:rFonts w:ascii="Times New Roman" w:hAnsi="Times New Roman"/>
          <w:noProof/>
          <w:sz w:val="24"/>
          <w:lang w:val="sr-Latn-CS"/>
        </w:rPr>
        <w:t>US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72/12, </w:t>
      </w:r>
      <w:r w:rsidR="00AB548E" w:rsidRPr="00D67539">
        <w:rPr>
          <w:rFonts w:ascii="Times New Roman" w:hAnsi="Times New Roman"/>
          <w:noProof/>
          <w:sz w:val="24"/>
          <w:lang w:val="sr-Latn-CS"/>
        </w:rPr>
        <w:t>7/14-</w:t>
      </w:r>
      <w:r w:rsidR="00D67539">
        <w:rPr>
          <w:rFonts w:ascii="Times New Roman" w:hAnsi="Times New Roman"/>
          <w:noProof/>
          <w:sz w:val="24"/>
          <w:lang w:val="sr-Latn-CS"/>
        </w:rPr>
        <w:t>US</w:t>
      </w:r>
      <w:r w:rsidR="00AE6854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="00AE6854" w:rsidRPr="00D67539">
        <w:rPr>
          <w:rFonts w:ascii="Times New Roman" w:hAnsi="Times New Roman"/>
          <w:noProof/>
          <w:sz w:val="24"/>
          <w:lang w:val="sr-Latn-CS"/>
        </w:rPr>
        <w:t xml:space="preserve"> 44/14</w:t>
      </w:r>
      <w:r w:rsidRPr="00D67539">
        <w:rPr>
          <w:rFonts w:ascii="Times New Roman" w:hAnsi="Times New Roman"/>
          <w:noProof/>
          <w:sz w:val="24"/>
          <w:lang w:val="sr-Latn-CS"/>
        </w:rPr>
        <w:t>),</w:t>
      </w:r>
    </w:p>
    <w:p w:rsidR="00B72EB8" w:rsidRPr="00D67539" w:rsidRDefault="00B72EB8" w:rsidP="00B72EB8">
      <w:pPr>
        <w:pStyle w:val="BodyText"/>
        <w:rPr>
          <w:rFonts w:ascii="Times New Roman" w:hAnsi="Times New Roman"/>
          <w:noProof/>
          <w:sz w:val="24"/>
          <w:lang w:val="sr-Latn-CS"/>
        </w:rPr>
      </w:pPr>
    </w:p>
    <w:p w:rsidR="00B72EB8" w:rsidRPr="00D67539" w:rsidRDefault="00D67539" w:rsidP="00B72EB8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Vlada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donosi</w:t>
      </w: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</w:p>
    <w:p w:rsidR="00B72EB8" w:rsidRPr="00D67539" w:rsidRDefault="00D67539" w:rsidP="00B72EB8">
      <w:pPr>
        <w:pStyle w:val="Heading1"/>
        <w:ind w:right="-180"/>
        <w:rPr>
          <w:rFonts w:ascii="Times New Roman" w:hAnsi="Times New Roman"/>
          <w:b w:val="0"/>
          <w:bCs w:val="0"/>
          <w:noProof/>
          <w:sz w:val="24"/>
          <w:lang w:val="sr-Latn-CS"/>
        </w:rPr>
      </w:pPr>
      <w:r>
        <w:rPr>
          <w:rFonts w:ascii="Times New Roman" w:hAnsi="Times New Roman"/>
          <w:b w:val="0"/>
          <w:bCs w:val="0"/>
          <w:noProof/>
          <w:sz w:val="24"/>
          <w:lang w:val="sr-Latn-CS"/>
        </w:rPr>
        <w:t>U</w:t>
      </w:r>
      <w:r w:rsidR="00B72EB8" w:rsidRPr="00D67539">
        <w:rPr>
          <w:rFonts w:ascii="Times New Roman" w:hAnsi="Times New Roman"/>
          <w:b w:val="0"/>
          <w:bCs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lang w:val="sr-Latn-CS"/>
        </w:rPr>
        <w:t>R</w:t>
      </w:r>
      <w:r w:rsidR="00B72EB8" w:rsidRPr="00D67539">
        <w:rPr>
          <w:rFonts w:ascii="Times New Roman" w:hAnsi="Times New Roman"/>
          <w:b w:val="0"/>
          <w:bCs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lang w:val="sr-Latn-CS"/>
        </w:rPr>
        <w:t>E</w:t>
      </w:r>
      <w:r w:rsidR="00B72EB8" w:rsidRPr="00D67539">
        <w:rPr>
          <w:rFonts w:ascii="Times New Roman" w:hAnsi="Times New Roman"/>
          <w:b w:val="0"/>
          <w:bCs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lang w:val="sr-Latn-CS"/>
        </w:rPr>
        <w:t>D</w:t>
      </w:r>
      <w:r w:rsidR="00B72EB8" w:rsidRPr="00D67539">
        <w:rPr>
          <w:rFonts w:ascii="Times New Roman" w:hAnsi="Times New Roman"/>
          <w:b w:val="0"/>
          <w:bCs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lang w:val="sr-Latn-CS"/>
        </w:rPr>
        <w:t>B</w:t>
      </w:r>
      <w:r w:rsidR="00B72EB8" w:rsidRPr="00D67539">
        <w:rPr>
          <w:rFonts w:ascii="Times New Roman" w:hAnsi="Times New Roman"/>
          <w:b w:val="0"/>
          <w:bCs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lang w:val="sr-Latn-CS"/>
        </w:rPr>
        <w:t>U</w:t>
      </w: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B72EB8" w:rsidRPr="00D67539">
        <w:rPr>
          <w:noProof/>
          <w:lang w:val="sr-Latn-CS"/>
        </w:rPr>
        <w:t>-</w:t>
      </w:r>
      <w:r>
        <w:rPr>
          <w:noProof/>
          <w:lang w:val="sr-Latn-CS"/>
        </w:rPr>
        <w:t>KUČAJ</w:t>
      </w: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1.</w:t>
      </w: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="00AE6854"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="00AE6854"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="00AE6854"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="00AE6854"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tekstu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odštampan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uredbu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>.</w:t>
      </w:r>
    </w:p>
    <w:p w:rsidR="00B72EB8" w:rsidRPr="00D67539" w:rsidRDefault="00B72EB8" w:rsidP="00B72EB8">
      <w:pPr>
        <w:ind w:right="-180"/>
        <w:jc w:val="center"/>
        <w:rPr>
          <w:noProof/>
          <w:lang w:val="sr-Latn-CS"/>
        </w:rPr>
      </w:pPr>
    </w:p>
    <w:p w:rsidR="00B72EB8" w:rsidRPr="00D67539" w:rsidRDefault="00B72EB8" w:rsidP="00B72EB8">
      <w:pPr>
        <w:ind w:right="-180"/>
        <w:jc w:val="center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2.</w:t>
      </w: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>.</w:t>
      </w: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3.</w:t>
      </w:r>
    </w:p>
    <w:p w:rsidR="00B72EB8" w:rsidRPr="00D67539" w:rsidRDefault="00D67539" w:rsidP="00B72EB8">
      <w:pPr>
        <w:pStyle w:val="BodyTextIndent"/>
        <w:spacing w:after="0"/>
        <w:ind w:right="-18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sastoji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tekstualnog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grafičkih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prikaza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B72EB8" w:rsidRPr="00D67539" w:rsidRDefault="00D67539" w:rsidP="00B72EB8">
      <w:pPr>
        <w:pStyle w:val="BodyTextIndent"/>
        <w:spacing w:after="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Tekstualni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deo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objavljuje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B72EB8" w:rsidRPr="00D67539">
        <w:rPr>
          <w:rFonts w:ascii="Times New Roman" w:hAnsi="Times New Roman"/>
          <w:noProof/>
          <w:spacing w:val="-3"/>
          <w:lang w:val="sr-Latn-CS"/>
        </w:rPr>
        <w:t>„</w:t>
      </w:r>
      <w:r>
        <w:rPr>
          <w:rFonts w:ascii="Times New Roman" w:hAnsi="Times New Roman"/>
          <w:noProof/>
          <w:sz w:val="24"/>
          <w:lang w:val="sr-Latn-CS"/>
        </w:rPr>
        <w:t>Službenom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B72EB8" w:rsidRPr="00D67539">
        <w:rPr>
          <w:rFonts w:ascii="Times New Roman" w:hAnsi="Times New Roman"/>
          <w:noProof/>
          <w:spacing w:val="-3"/>
          <w:lang w:val="sr-Latn-CS"/>
        </w:rPr>
        <w:t>”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B72EB8" w:rsidRPr="00D67539" w:rsidRDefault="00D67539" w:rsidP="00B72EB8">
      <w:pPr>
        <w:pStyle w:val="BodyTextIndent"/>
        <w:spacing w:after="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Grafički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prikazi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referalne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izrađeni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razmeri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1: 100.000,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referalna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1 - </w:t>
      </w:r>
      <w:r>
        <w:rPr>
          <w:rFonts w:ascii="Times New Roman" w:hAnsi="Times New Roman"/>
          <w:noProof/>
          <w:sz w:val="24"/>
          <w:lang w:val="sr-Latn-CS"/>
        </w:rPr>
        <w:t>Posebna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referalna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2 -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infrastrukturni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referalna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3 - </w:t>
      </w:r>
      <w:r>
        <w:rPr>
          <w:rFonts w:ascii="Times New Roman" w:hAnsi="Times New Roman"/>
          <w:noProof/>
          <w:sz w:val="24"/>
          <w:lang w:val="sr-Latn-CS"/>
        </w:rPr>
        <w:t>Prirodni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8543D2" w:rsidRPr="00D67539">
        <w:rPr>
          <w:rFonts w:ascii="Times New Roman" w:hAnsi="Times New Roman"/>
          <w:noProof/>
          <w:sz w:val="24"/>
          <w:lang w:val="sr-Latn-CS"/>
        </w:rPr>
        <w:t>,</w:t>
      </w:r>
      <w:r w:rsidR="00F52CE6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F52CE6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F52CE6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F52CE6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F50DD0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turiza</w:t>
      </w:r>
      <w:bookmarkStart w:id="0" w:name="_GoBack"/>
      <w:bookmarkEnd w:id="0"/>
      <w:r>
        <w:rPr>
          <w:rFonts w:ascii="Times New Roman" w:hAnsi="Times New Roman"/>
          <w:noProof/>
          <w:sz w:val="24"/>
          <w:lang w:val="sr-Latn-CS"/>
        </w:rPr>
        <w:t>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referalna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4 -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B72EB8" w:rsidRPr="00D67539" w:rsidRDefault="00D67539" w:rsidP="00B72EB8">
      <w:pPr>
        <w:ind w:right="-18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Grafičke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prikaze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B72EB8" w:rsidRPr="00D67539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72EB8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izrađene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72EB8" w:rsidRPr="00D67539">
        <w:rPr>
          <w:noProof/>
          <w:lang w:val="sr-Latn-CS"/>
        </w:rPr>
        <w:t xml:space="preserve"> 17 </w:t>
      </w:r>
      <w:r>
        <w:rPr>
          <w:noProof/>
          <w:lang w:val="sr-Latn-CS"/>
        </w:rPr>
        <w:t>primeraka</w:t>
      </w:r>
      <w:r w:rsidR="00B72EB8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overava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potpisom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B72EB8" w:rsidRPr="00D67539">
        <w:rPr>
          <w:noProof/>
          <w:lang w:val="sr-Latn-CS"/>
        </w:rPr>
        <w:t>.</w:t>
      </w: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4.</w:t>
      </w:r>
    </w:p>
    <w:p w:rsidR="00B72EB8" w:rsidRPr="00D67539" w:rsidRDefault="00D67539" w:rsidP="00B72EB8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13334D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13334D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13334D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sprovodi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razradom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planskih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propozicija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samouprave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urbanističkim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urbanističkim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projektima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sektorskim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programima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zakonom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.  </w:t>
      </w:r>
    </w:p>
    <w:p w:rsidR="00B72EB8" w:rsidRPr="00D67539" w:rsidRDefault="00B72EB8" w:rsidP="00B72EB8">
      <w:pPr>
        <w:ind w:right="-180"/>
        <w:rPr>
          <w:noProof/>
          <w:lang w:val="sr-Latn-CS"/>
        </w:rPr>
      </w:pPr>
    </w:p>
    <w:p w:rsidR="001D7C62" w:rsidRPr="00D67539" w:rsidRDefault="001D7C62" w:rsidP="00B72EB8">
      <w:pPr>
        <w:ind w:right="-180"/>
        <w:jc w:val="center"/>
        <w:rPr>
          <w:noProof/>
          <w:lang w:val="sr-Latn-CS"/>
        </w:rPr>
      </w:pPr>
    </w:p>
    <w:p w:rsidR="00F52CE6" w:rsidRPr="00D67539" w:rsidRDefault="00F52CE6" w:rsidP="00B72EB8">
      <w:pPr>
        <w:ind w:right="-180"/>
        <w:jc w:val="center"/>
        <w:rPr>
          <w:noProof/>
          <w:lang w:val="sr-Latn-CS"/>
        </w:rPr>
      </w:pPr>
    </w:p>
    <w:p w:rsidR="00F52CE6" w:rsidRPr="00D67539" w:rsidRDefault="00F52CE6" w:rsidP="00B72EB8">
      <w:pPr>
        <w:ind w:right="-180"/>
        <w:jc w:val="center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5.</w:t>
      </w:r>
    </w:p>
    <w:p w:rsidR="00B72EB8" w:rsidRPr="00D67539" w:rsidRDefault="00D67539" w:rsidP="00B72EB8">
      <w:pPr>
        <w:pStyle w:val="body0020text0020indent"/>
        <w:spacing w:before="0" w:beforeAutospacing="0" w:after="0" w:afterAutospacing="0"/>
        <w:ind w:right="-180" w:firstLine="720"/>
        <w:jc w:val="both"/>
        <w:rPr>
          <w:rFonts w:ascii="YU C Times" w:hAnsi="YU C Times"/>
          <w:noProof/>
          <w:sz w:val="22"/>
          <w:szCs w:val="22"/>
          <w:lang w:val="sr-Latn-CS"/>
        </w:rPr>
      </w:pPr>
      <w:r>
        <w:rPr>
          <w:rStyle w:val="body0020text0020indentchar"/>
          <w:bCs/>
          <w:noProof/>
          <w:lang w:val="sr-Latn-CS"/>
        </w:rPr>
        <w:lastRenderedPageBreak/>
        <w:t>Grafički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prikazi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iz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člana</w:t>
      </w:r>
      <w:r w:rsidR="00B72EB8" w:rsidRPr="00D67539">
        <w:rPr>
          <w:rStyle w:val="body0020text0020indentchar"/>
          <w:bCs/>
          <w:noProof/>
          <w:lang w:val="sr-Latn-CS"/>
        </w:rPr>
        <w:t xml:space="preserve"> 3. </w:t>
      </w:r>
      <w:r>
        <w:rPr>
          <w:rStyle w:val="body0020text0020indentchar"/>
          <w:bCs/>
          <w:noProof/>
          <w:lang w:val="sr-Latn-CS"/>
        </w:rPr>
        <w:t>stav</w:t>
      </w:r>
      <w:r w:rsidR="00B72EB8" w:rsidRPr="00D67539">
        <w:rPr>
          <w:rStyle w:val="body0020text0020indentchar"/>
          <w:bCs/>
          <w:noProof/>
          <w:lang w:val="sr-Latn-CS"/>
        </w:rPr>
        <w:t xml:space="preserve"> 3. </w:t>
      </w:r>
      <w:r>
        <w:rPr>
          <w:rStyle w:val="body0020text0020indentchar"/>
          <w:bCs/>
          <w:noProof/>
          <w:lang w:val="sr-Latn-CS"/>
        </w:rPr>
        <w:t>ove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uredbe</w:t>
      </w:r>
      <w:r w:rsidR="00B72EB8" w:rsidRPr="00D67539">
        <w:rPr>
          <w:rStyle w:val="body0020text0020indentchar"/>
          <w:bCs/>
          <w:noProof/>
          <w:lang w:val="sr-Latn-CS"/>
        </w:rPr>
        <w:t xml:space="preserve">, </w:t>
      </w:r>
      <w:r>
        <w:rPr>
          <w:rStyle w:val="body0020text0020indentchar"/>
          <w:bCs/>
          <w:noProof/>
          <w:lang w:val="sr-Latn-CS"/>
        </w:rPr>
        <w:t>čuvaju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se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trajno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Vladi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Ministarstvu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građevinarstva</w:t>
      </w:r>
      <w:r w:rsidR="00B72EB8" w:rsidRPr="00D67539">
        <w:rPr>
          <w:rStyle w:val="body0020text0020indentchar"/>
          <w:bCs/>
          <w:noProof/>
          <w:lang w:val="sr-Latn-CS"/>
        </w:rPr>
        <w:t xml:space="preserve">, </w:t>
      </w:r>
      <w:r>
        <w:rPr>
          <w:rStyle w:val="body0020text0020indentchar"/>
          <w:bCs/>
          <w:noProof/>
          <w:lang w:val="sr-Latn-CS"/>
        </w:rPr>
        <w:t>saobraćaja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infrastrukture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tri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a), </w:t>
      </w:r>
      <w:r>
        <w:rPr>
          <w:rStyle w:val="body0020text0020indentchar"/>
          <w:bCs/>
          <w:noProof/>
          <w:lang w:val="sr-Latn-CS"/>
        </w:rPr>
        <w:t>Ministarstvu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privrede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Ministarstvu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državne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uprave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lokalne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samouprave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Ministarstvu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rudarstva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energetike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dva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kompleta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Ministarstvu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poljoprivrede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zaštite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životne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sredine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dva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kompleta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opštini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Despotovac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opštini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Paraćin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opštini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Žagubica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opštini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Bor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), </w:t>
      </w:r>
      <w:r>
        <w:rPr>
          <w:rStyle w:val="body0020text0020indentchar"/>
          <w:bCs/>
          <w:noProof/>
          <w:lang w:val="sr-Latn-CS"/>
        </w:rPr>
        <w:t>opštini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Boljevac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jedan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</w:t>
      </w:r>
      <w:r w:rsidR="00B72EB8" w:rsidRPr="00D67539">
        <w:rPr>
          <w:rStyle w:val="body0020text0020indentchar"/>
          <w:bCs/>
          <w:noProof/>
          <w:lang w:val="sr-Latn-CS"/>
        </w:rPr>
        <w:t xml:space="preserve">) </w:t>
      </w:r>
      <w:r>
        <w:rPr>
          <w:rStyle w:val="body0020text0020indentchar"/>
          <w:bCs/>
          <w:noProof/>
          <w:lang w:val="sr-Latn-CS"/>
        </w:rPr>
        <w:t>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Republičkoj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agenciji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za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prostorno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planiranje</w:t>
      </w:r>
      <w:r w:rsidR="00B72EB8" w:rsidRPr="00D67539">
        <w:rPr>
          <w:rStyle w:val="body0020text0020indentchar"/>
          <w:bCs/>
          <w:noProof/>
          <w:lang w:val="sr-Latn-CS"/>
        </w:rPr>
        <w:t xml:space="preserve"> (</w:t>
      </w:r>
      <w:r>
        <w:rPr>
          <w:rStyle w:val="body0020text0020indentchar"/>
          <w:bCs/>
          <w:noProof/>
          <w:lang w:val="sr-Latn-CS"/>
        </w:rPr>
        <w:t>dva</w:t>
      </w:r>
      <w:r w:rsidR="00B72EB8" w:rsidRPr="00D67539">
        <w:rPr>
          <w:rStyle w:val="body0020text0020indentchar"/>
          <w:bCs/>
          <w:noProof/>
          <w:lang w:val="sr-Latn-CS"/>
        </w:rPr>
        <w:t xml:space="preserve"> </w:t>
      </w:r>
      <w:r>
        <w:rPr>
          <w:rStyle w:val="body0020text0020indentchar"/>
          <w:bCs/>
          <w:noProof/>
          <w:lang w:val="sr-Latn-CS"/>
        </w:rPr>
        <w:t>kompleta</w:t>
      </w:r>
      <w:r w:rsidR="00B72EB8" w:rsidRPr="00D67539">
        <w:rPr>
          <w:rStyle w:val="body0020text0020indentchar"/>
          <w:bCs/>
          <w:noProof/>
          <w:lang w:val="sr-Latn-CS"/>
        </w:rPr>
        <w:t>).           </w:t>
      </w:r>
    </w:p>
    <w:p w:rsidR="00B72EB8" w:rsidRPr="00D67539" w:rsidRDefault="00D67539" w:rsidP="00B72EB8">
      <w:pPr>
        <w:ind w:right="-18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Dokumentaciona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čuva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Republičkoj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B72EB8" w:rsidRPr="00D67539">
        <w:rPr>
          <w:noProof/>
          <w:lang w:val="sr-Latn-CS"/>
        </w:rPr>
        <w:t>.</w:t>
      </w: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6.</w:t>
      </w:r>
    </w:p>
    <w:p w:rsidR="00B72EB8" w:rsidRPr="00D67539" w:rsidRDefault="00D67539" w:rsidP="00B72EB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neposredan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grafičke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prikaze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72EB8" w:rsidRPr="00D67539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B72EB8" w:rsidRPr="00D67539">
        <w:rPr>
          <w:noProof/>
          <w:lang w:val="sr-Latn-CS"/>
        </w:rPr>
        <w:t xml:space="preserve"> 3. </w:t>
      </w:r>
      <w:r>
        <w:rPr>
          <w:noProof/>
          <w:lang w:val="sr-Latn-CS"/>
        </w:rPr>
        <w:t>ove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72EB8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B72EB8" w:rsidRPr="00D67539">
        <w:rPr>
          <w:noProof/>
          <w:lang w:val="sr-Latn-CS"/>
        </w:rPr>
        <w:t>.</w:t>
      </w: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 w:firstLine="720"/>
        <w:jc w:val="both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7.</w:t>
      </w:r>
    </w:p>
    <w:p w:rsidR="00B72EB8" w:rsidRPr="00D67539" w:rsidRDefault="00D67539" w:rsidP="00B72EB8">
      <w:pPr>
        <w:pStyle w:val="BodyTextIndent"/>
        <w:spacing w:after="0"/>
        <w:ind w:right="-18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samouprave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urbanistički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projekti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uskladiće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odredbama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utvrđen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B72EB8" w:rsidRPr="00D67539" w:rsidRDefault="00D67539" w:rsidP="00B72EB8">
      <w:pPr>
        <w:pStyle w:val="BodyTextIndent"/>
        <w:spacing w:after="0"/>
        <w:ind w:right="-18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Planovi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donose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propisima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propisi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uskladiće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odredbama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roku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godinu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njenog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stupanja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snagu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B72EB8" w:rsidRPr="00D67539" w:rsidRDefault="00D67539" w:rsidP="00B72EB8">
      <w:pPr>
        <w:ind w:right="-18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B72EB8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urbanistički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B72EB8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planovi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B72EB8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primenjuju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72EB8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B72EB8" w:rsidRPr="00D67539">
        <w:rPr>
          <w:noProof/>
          <w:lang w:val="sr-Latn-CS"/>
        </w:rPr>
        <w:t>.</w:t>
      </w:r>
    </w:p>
    <w:p w:rsidR="00B72EB8" w:rsidRPr="00D67539" w:rsidRDefault="00B72EB8" w:rsidP="00B72EB8">
      <w:pPr>
        <w:ind w:right="-180"/>
        <w:jc w:val="center"/>
        <w:rPr>
          <w:noProof/>
          <w:lang w:val="sr-Latn-CS"/>
        </w:rPr>
      </w:pPr>
    </w:p>
    <w:p w:rsidR="00B72EB8" w:rsidRPr="00D67539" w:rsidRDefault="00B72EB8" w:rsidP="00B72EB8">
      <w:pPr>
        <w:ind w:right="-180"/>
        <w:jc w:val="center"/>
        <w:rPr>
          <w:noProof/>
          <w:lang w:val="sr-Latn-CS"/>
        </w:rPr>
      </w:pPr>
    </w:p>
    <w:p w:rsidR="00B72EB8" w:rsidRPr="00D67539" w:rsidRDefault="00D67539" w:rsidP="00B72EB8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72EB8" w:rsidRPr="00D67539">
        <w:rPr>
          <w:noProof/>
          <w:lang w:val="sr-Latn-CS"/>
        </w:rPr>
        <w:t xml:space="preserve"> 8.</w:t>
      </w:r>
    </w:p>
    <w:p w:rsidR="00B72EB8" w:rsidRPr="00D67539" w:rsidRDefault="00D67539" w:rsidP="00B72EB8">
      <w:pPr>
        <w:pStyle w:val="BodyText"/>
        <w:ind w:right="-180"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Ova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stupa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snagu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osmog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dana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objavljivanja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B72EB8" w:rsidRPr="00D67539">
        <w:rPr>
          <w:rFonts w:ascii="Times New Roman" w:hAnsi="Times New Roman"/>
          <w:noProof/>
          <w:spacing w:val="-3"/>
          <w:sz w:val="24"/>
          <w:lang w:val="sr-Latn-CS"/>
        </w:rPr>
        <w:t>„</w:t>
      </w:r>
      <w:r>
        <w:rPr>
          <w:rFonts w:ascii="Times New Roman" w:hAnsi="Times New Roman"/>
          <w:noProof/>
          <w:sz w:val="24"/>
          <w:lang w:val="sr-Latn-CS"/>
        </w:rPr>
        <w:t>Službenom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glasniku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B72EB8" w:rsidRPr="00D67539">
        <w:rPr>
          <w:rFonts w:ascii="Times New Roman" w:hAnsi="Times New Roman"/>
          <w:noProof/>
          <w:spacing w:val="-3"/>
          <w:sz w:val="24"/>
          <w:lang w:val="sr-Latn-CS"/>
        </w:rPr>
        <w:t>”</w:t>
      </w:r>
      <w:r w:rsidR="00B72EB8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</w:p>
    <w:p w:rsidR="00B72EB8" w:rsidRPr="00D67539" w:rsidRDefault="00B72EB8" w:rsidP="00B72EB8">
      <w:pPr>
        <w:ind w:right="-18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05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:      </w:t>
      </w:r>
    </w:p>
    <w:p w:rsidR="00B72EB8" w:rsidRPr="00D67539" w:rsidRDefault="00D67539" w:rsidP="00B72EB8">
      <w:pPr>
        <w:ind w:right="-1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D2CB5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D2CB5" w:rsidRPr="00D67539">
        <w:rPr>
          <w:noProof/>
          <w:lang w:val="sr-Latn-CS"/>
        </w:rPr>
        <w:t xml:space="preserve">,  </w:t>
      </w:r>
    </w:p>
    <w:p w:rsidR="00B72EB8" w:rsidRPr="00D67539" w:rsidRDefault="00D67539" w:rsidP="00B72EB8">
      <w:pPr>
        <w:ind w:right="-18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B72EB8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B72EB8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B72EB8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B72EB8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p w:rsidR="00B72EB8" w:rsidRPr="00D67539" w:rsidRDefault="00B72EB8" w:rsidP="00B72EB8">
      <w:pPr>
        <w:jc w:val="center"/>
        <w:rPr>
          <w:noProof/>
          <w:lang w:val="sr-Latn-CS"/>
        </w:rPr>
      </w:pPr>
      <w:r w:rsidRPr="00D67539">
        <w:rPr>
          <w:noProof/>
          <w:lang w:val="sr-Latn-CS"/>
        </w:rPr>
        <w:t xml:space="preserve">                                                                                                           </w:t>
      </w:r>
    </w:p>
    <w:p w:rsidR="00B72EB8" w:rsidRPr="00D67539" w:rsidRDefault="00B72EB8" w:rsidP="00B72EB8">
      <w:pPr>
        <w:jc w:val="center"/>
        <w:rPr>
          <w:noProof/>
          <w:lang w:val="sr-Latn-CS"/>
        </w:rPr>
      </w:pPr>
    </w:p>
    <w:p w:rsidR="00B72EB8" w:rsidRPr="00D67539" w:rsidRDefault="00B72EB8" w:rsidP="00B72EB8">
      <w:pPr>
        <w:jc w:val="center"/>
        <w:rPr>
          <w:noProof/>
          <w:lang w:val="sr-Latn-CS"/>
        </w:rPr>
      </w:pPr>
      <w:r w:rsidRPr="00D67539">
        <w:rPr>
          <w:noProof/>
          <w:lang w:val="sr-Latn-CS"/>
        </w:rPr>
        <w:t xml:space="preserve">                                                                                                      </w:t>
      </w:r>
      <w:r w:rsidR="00D67539">
        <w:rPr>
          <w:noProof/>
          <w:lang w:val="sr-Latn-CS"/>
        </w:rPr>
        <w:t>PREDSEDNIK</w:t>
      </w:r>
      <w:r w:rsidRPr="00D67539">
        <w:rPr>
          <w:noProof/>
          <w:lang w:val="sr-Latn-CS"/>
        </w:rPr>
        <w:t xml:space="preserve"> </w:t>
      </w:r>
    </w:p>
    <w:p w:rsidR="005E2F3E" w:rsidRPr="00D67539" w:rsidRDefault="00B72EB8">
      <w:pPr>
        <w:rPr>
          <w:noProof/>
          <w:lang w:val="sr-Latn-CS"/>
        </w:rPr>
      </w:pPr>
      <w:r w:rsidRPr="00D67539">
        <w:rPr>
          <w:noProof/>
          <w:lang w:val="sr-Latn-CS"/>
        </w:rPr>
        <w:t xml:space="preserve"> </w:t>
      </w:r>
    </w:p>
    <w:p w:rsidR="005E2F3E" w:rsidRPr="00D67539" w:rsidRDefault="005E2F3E">
      <w:pPr>
        <w:spacing w:after="200" w:line="276" w:lineRule="auto"/>
        <w:rPr>
          <w:noProof/>
          <w:lang w:val="sr-Latn-CS"/>
        </w:rPr>
      </w:pPr>
      <w:r w:rsidRPr="00D67539">
        <w:rPr>
          <w:noProof/>
          <w:lang w:val="sr-Latn-CS"/>
        </w:rPr>
        <w:br w:type="page"/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  <w:r>
        <w:rPr>
          <w:rFonts w:ascii="Times New Roman" w:hAnsi="Times New Roman"/>
          <w:bCs/>
          <w:noProof/>
          <w:sz w:val="28"/>
          <w:szCs w:val="28"/>
          <w:lang w:val="sr-Latn-CS"/>
        </w:rPr>
        <w:t>PROSTORNI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sr-Latn-CS"/>
        </w:rPr>
        <w:t>PLAN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  <w:r>
        <w:rPr>
          <w:rFonts w:ascii="Times New Roman" w:hAnsi="Times New Roman"/>
          <w:bCs/>
          <w:noProof/>
          <w:sz w:val="28"/>
          <w:szCs w:val="28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sr-Latn-CS"/>
        </w:rPr>
        <w:t>POSEBNE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sr-Latn-CS"/>
        </w:rPr>
        <w:t>NAMENE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sr-Latn-CS"/>
        </w:rPr>
        <w:t>PRIRODNOG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sr-Latn-CS"/>
        </w:rPr>
        <w:t>DOBRA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 xml:space="preserve"> </w:t>
      </w: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  <w:r>
        <w:rPr>
          <w:rFonts w:ascii="Times New Roman" w:hAnsi="Times New Roman"/>
          <w:bCs/>
          <w:noProof/>
          <w:sz w:val="28"/>
          <w:szCs w:val="28"/>
          <w:lang w:val="sr-Latn-CS"/>
        </w:rPr>
        <w:t>BELJANICA</w:t>
      </w:r>
      <w:r w:rsidR="005E2F3E" w:rsidRPr="00D67539">
        <w:rPr>
          <w:rFonts w:ascii="Times New Roman" w:hAnsi="Times New Roman"/>
          <w:bCs/>
          <w:noProof/>
          <w:sz w:val="28"/>
          <w:szCs w:val="28"/>
          <w:lang w:val="sr-Latn-CS"/>
        </w:rPr>
        <w:t>-</w:t>
      </w:r>
      <w:r>
        <w:rPr>
          <w:rFonts w:ascii="Times New Roman" w:hAnsi="Times New Roman"/>
          <w:bCs/>
          <w:noProof/>
          <w:sz w:val="28"/>
          <w:szCs w:val="28"/>
          <w:lang w:val="sr-Latn-CS"/>
        </w:rPr>
        <w:t>KUČAJ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UVOD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Vlada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Odluku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42/10 –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tekstu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Nosilac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agencija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postupka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nabavke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izvršioca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podizvršiocem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Geografskim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fakultetom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Beogradu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donošenje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sadržan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člana</w:t>
      </w:r>
      <w:r w:rsidRPr="00D67539">
        <w:rPr>
          <w:noProof/>
          <w:lang w:val="sr-Latn-CS"/>
        </w:rPr>
        <w:t xml:space="preserve"> 21. </w:t>
      </w:r>
      <w:r w:rsidR="00D67539">
        <w:rPr>
          <w:noProof/>
          <w:lang w:val="sr-Latn-CS"/>
        </w:rPr>
        <w:t>stav</w:t>
      </w:r>
      <w:r w:rsidRPr="00D67539">
        <w:rPr>
          <w:noProof/>
          <w:lang w:val="sr-Latn-CS"/>
        </w:rPr>
        <w:t xml:space="preserve"> 1. </w:t>
      </w:r>
      <w:r w:rsidR="00D67539">
        <w:rPr>
          <w:noProof/>
          <w:lang w:val="sr-Latn-CS"/>
        </w:rPr>
        <w:t>Zakona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izgradnji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72/09, 81/09- </w:t>
      </w:r>
      <w:r w:rsidR="00D67539">
        <w:rPr>
          <w:noProof/>
          <w:lang w:val="sr-Latn-CS"/>
        </w:rPr>
        <w:t>ispravka</w:t>
      </w:r>
      <w:r w:rsidRPr="00D67539">
        <w:rPr>
          <w:noProof/>
          <w:lang w:val="sr-Latn-CS"/>
        </w:rPr>
        <w:t>, 64/10-</w:t>
      </w:r>
      <w:r w:rsidR="00D67539">
        <w:rPr>
          <w:noProof/>
          <w:lang w:val="sr-Latn-CS"/>
        </w:rPr>
        <w:t>US</w:t>
      </w:r>
      <w:r w:rsidRPr="00D67539">
        <w:rPr>
          <w:noProof/>
          <w:lang w:val="sr-Latn-CS"/>
        </w:rPr>
        <w:t>, 24/11, 121/12, 42/13-</w:t>
      </w:r>
      <w:r w:rsidR="00D67539">
        <w:rPr>
          <w:noProof/>
          <w:lang w:val="sr-Latn-CS"/>
        </w:rPr>
        <w:t>US</w:t>
      </w:r>
      <w:r w:rsidRPr="00D67539">
        <w:rPr>
          <w:noProof/>
          <w:lang w:val="sr-Latn-CS"/>
        </w:rPr>
        <w:t>, 50/13-</w:t>
      </w:r>
      <w:r w:rsidR="00D67539">
        <w:rPr>
          <w:noProof/>
          <w:lang w:val="sr-Latn-CS"/>
        </w:rPr>
        <w:t>US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98/13-</w:t>
      </w:r>
      <w:r w:rsidR="00D67539">
        <w:rPr>
          <w:noProof/>
          <w:lang w:val="sr-Latn-CS"/>
        </w:rPr>
        <w:t>US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kulturno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istorijskih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ambijentalnih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2010.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2020.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88/10).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zakonom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načela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održivi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revitalizacije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graditeljskog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istorijskih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racionalno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neobnovljivih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nesreća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odbranu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teritorijalnih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nevladinih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usaglašenost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transgraničnu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horizontalnoj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vertikalnoj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koordinaciji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smislu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horizontalna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koordinacija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susednim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participaciju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Vertikalna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koordinacija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principima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induktivnosti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sveobuhvatne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identifikacijom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potencijala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snaga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slabosti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pretnji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(SWOT),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važeće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razgovore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ključnim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akterima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identifikaciju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raskoraka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5E2F3E" w:rsidP="005E2F3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kontekstualnosti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Beljanica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Kučaj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prostorni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posmatrani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širem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regionalnom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okruženju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5E2F3E" w:rsidP="005E2F3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integralnosti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koordinacija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obradi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tema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sinteznim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aktivne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korelacije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dimenzije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ekološke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5E2F3E" w:rsidP="005E2F3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održivosti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celokupni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teritorijalni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kapital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tretiran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pažljivo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biološkog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diverziteta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specifičnosti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5E2F3E" w:rsidP="005E2F3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participativnosti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zainteresovani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aktivno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fazama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definisanju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strateških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prioriteta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elementima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implementaciju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pripremi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Koncepta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značajna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nosioca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izvršioca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Boljevac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Paraćin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Ministarstvom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Zavodom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Republičkim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zavodom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spomenika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institucijama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organizacijama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POLAZNE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OSNOVE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sz w:val="28"/>
          <w:szCs w:val="28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OBUHVAT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OPIS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GRANICA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PODRUČJA</w:t>
      </w: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nalazi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istočnom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geografskom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pogledu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Istočnoj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krupnoj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izdvojenoj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geografskim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istorijskim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funkcionalnim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karakteristikama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fizičkom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smislu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prostire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pravcem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sever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jug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visinskim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200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1340 m </w:t>
      </w:r>
      <w:r>
        <w:rPr>
          <w:rFonts w:ascii="Times New Roman" w:hAnsi="Times New Roman"/>
          <w:noProof/>
          <w:sz w:val="24"/>
          <w:lang w:val="sr-Latn-CS"/>
        </w:rPr>
        <w:t>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  <w:r>
        <w:rPr>
          <w:rFonts w:ascii="Times New Roman" w:hAnsi="Times New Roman"/>
          <w:noProof/>
          <w:sz w:val="24"/>
          <w:lang w:val="sr-Latn-CS"/>
        </w:rPr>
        <w:t>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administrativnom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smislu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plansko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Pomoravskom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Paraćin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Braničevskom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Borskom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Zaječarskom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Boljevac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upravnom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valorizaciji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aspekta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elemenata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 w:eastAsia="sr-Cyrl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planirano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obuhvata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delove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>:</w:t>
      </w:r>
      <w:r w:rsidR="005E2F3E" w:rsidRPr="00D67539">
        <w:rPr>
          <w:rStyle w:val="BodytextBold"/>
          <w:rFonts w:ascii="Times New Roman" w:hAnsi="Times New Roman"/>
          <w:b w:val="0"/>
          <w:noProof/>
          <w:lang w:val="sr-Latn-CS" w:eastAsia="sr-Cyrl-CS"/>
        </w:rPr>
        <w:t xml:space="preserve"> </w:t>
      </w:r>
      <w:r>
        <w:rPr>
          <w:rStyle w:val="BodytextBold"/>
          <w:rFonts w:ascii="Times New Roman" w:hAnsi="Times New Roman"/>
          <w:b w:val="0"/>
          <w:noProof/>
          <w:lang w:val="sr-Latn-CS" w:eastAsia="sr-Cyrl-CS"/>
        </w:rPr>
        <w:t>Bor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Zlot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II),</w:t>
      </w:r>
      <w:r w:rsidR="005E2F3E" w:rsidRPr="00D67539">
        <w:rPr>
          <w:rStyle w:val="BodytextBold"/>
          <w:rFonts w:ascii="Times New Roman" w:hAnsi="Times New Roman"/>
          <w:b w:val="0"/>
          <w:noProof/>
          <w:lang w:val="sr-Latn-CS" w:eastAsia="sr-Cyrl-CS"/>
        </w:rPr>
        <w:t xml:space="preserve"> </w:t>
      </w:r>
      <w:r>
        <w:rPr>
          <w:rStyle w:val="BodytextBold"/>
          <w:rFonts w:ascii="Times New Roman" w:hAnsi="Times New Roman"/>
          <w:b w:val="0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lang w:val="sr-Latn-CS" w:eastAsia="sr-Cyrl-CS"/>
        </w:rPr>
        <w:t>delove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: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Podgorac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I,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Bogovina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Mali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Izvor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Jablanica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Lukovo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Krivi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Vir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>),</w:t>
      </w:r>
      <w:r w:rsidR="005E2F3E" w:rsidRPr="00D67539">
        <w:rPr>
          <w:rStyle w:val="BodytextBold"/>
          <w:rFonts w:ascii="Times New Roman" w:hAnsi="Times New Roman"/>
          <w:b w:val="0"/>
          <w:noProof/>
          <w:lang w:val="sr-Latn-CS" w:eastAsia="sr-Cyrl-CS"/>
        </w:rPr>
        <w:t xml:space="preserve"> </w:t>
      </w:r>
      <w:r>
        <w:rPr>
          <w:rStyle w:val="BodytextBold"/>
          <w:rFonts w:ascii="Times New Roman" w:hAnsi="Times New Roman"/>
          <w:b w:val="0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Jelovac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lastRenderedPageBreak/>
        <w:t>Židilje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Ravna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Reka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Senjski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Rudnik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delove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: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Sladaja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>),</w:t>
      </w:r>
      <w:r w:rsidR="005E2F3E" w:rsidRPr="00D67539">
        <w:rPr>
          <w:rStyle w:val="BodytextBold"/>
          <w:rFonts w:ascii="Times New Roman" w:hAnsi="Times New Roman"/>
          <w:b w:val="0"/>
          <w:noProof/>
          <w:lang w:val="sr-Latn-CS" w:eastAsia="sr-Cyrl-CS"/>
        </w:rPr>
        <w:t xml:space="preserve"> </w:t>
      </w:r>
      <w:r>
        <w:rPr>
          <w:rStyle w:val="BodytextBold"/>
          <w:rFonts w:ascii="Times New Roman" w:hAnsi="Times New Roman"/>
          <w:b w:val="0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Mali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Kamen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delove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: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Krupaja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Milanovac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Sige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Ribare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Novarica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Suvi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),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Style w:val="BodytextBold"/>
          <w:rFonts w:ascii="Times New Roman" w:hAnsi="Times New Roman"/>
          <w:b w:val="0"/>
          <w:noProof/>
          <w:lang w:val="sr-Latn-CS" w:eastAsia="sr-Cyrl-CS"/>
        </w:rPr>
        <w:t xml:space="preserve"> </w:t>
      </w:r>
      <w:r>
        <w:rPr>
          <w:rStyle w:val="BodytextBold"/>
          <w:rFonts w:ascii="Times New Roman" w:hAnsi="Times New Roman"/>
          <w:b w:val="0"/>
          <w:noProof/>
          <w:lang w:val="sr-Latn-CS" w:eastAsia="sr-Cyrl-CS"/>
        </w:rPr>
        <w:t>Paraćin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lang w:val="sr-Latn-CS" w:eastAsia="sr-Cyrl-CS"/>
        </w:rPr>
        <w:t>delove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: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Izvor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Gornja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Mutnica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Buljane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Stubica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).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metodološkog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katastarske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daljem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tekstu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nakon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obilaska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ubacivanja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još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teritorijalni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28 </w:t>
      </w:r>
      <w:r>
        <w:rPr>
          <w:rFonts w:ascii="Times New Roman" w:hAnsi="Times New Roman"/>
          <w:noProof/>
          <w:sz w:val="24"/>
          <w:lang w:val="sr-Latn-CS"/>
        </w:rPr>
        <w:t>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>1)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Bor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2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/>
        </w:rPr>
        <w:t>Zlot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II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Zlot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V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2) 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Style w:val="BodytextBold"/>
          <w:rFonts w:ascii="Times New Roman" w:hAnsi="Times New Roman"/>
          <w:b w:val="0"/>
          <w:noProof/>
          <w:color w:val="auto"/>
          <w:lang w:val="sr-Latn-CS" w:eastAsia="sr-Cyrl-CS"/>
        </w:rPr>
        <w:t>Boljevac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6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Podgorac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I,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Bogovina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Mali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Izvor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Jablanica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Lukovo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Krivi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Vir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3) 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Style w:val="BodytextBold"/>
          <w:rFonts w:ascii="Times New Roman" w:hAnsi="Times New Roman"/>
          <w:b w:val="0"/>
          <w:noProof/>
          <w:color w:val="auto"/>
          <w:lang w:val="sr-Latn-CS" w:eastAsia="sr-Cyrl-CS"/>
        </w:rPr>
        <w:t>Despotovac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6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Jelovac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Židilje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Ravna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Reka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Senjski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Rudnik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Sladaja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Strmosten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4) 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Style w:val="BodytextBold"/>
          <w:rFonts w:ascii="Times New Roman" w:hAnsi="Times New Roman"/>
          <w:b w:val="0"/>
          <w:noProof/>
          <w:color w:val="auto"/>
          <w:lang w:val="sr-Latn-CS" w:eastAsia="sr-Cyrl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8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Mali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Kamen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Krupaja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Milanovac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Sige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Ribare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Novarica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Suvi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5) 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Style w:val="BodytextBold"/>
          <w:rFonts w:ascii="Times New Roman" w:hAnsi="Times New Roman"/>
          <w:b w:val="0"/>
          <w:noProof/>
          <w:color w:val="auto"/>
          <w:lang w:val="sr-Latn-CS" w:eastAsia="sr-Cyrl-CS"/>
        </w:rPr>
        <w:t>Paraćin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6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Izvor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Gornja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Mutnica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Buljane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Stubica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Šaludovac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i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 w:eastAsia="sr-Cyrl-CS"/>
        </w:rPr>
        <w:t>Zabrega</w:t>
      </w:r>
      <w:r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sz w:val="22"/>
          <w:szCs w:val="22"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lang w:val="sr-Latn-CS"/>
        </w:rPr>
        <w:t>Površine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broj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2010. </w:t>
      </w:r>
      <w:r>
        <w:rPr>
          <w:rFonts w:ascii="Times New Roman" w:hAnsi="Times New Roman"/>
          <w:bCs/>
          <w:noProof/>
          <w:sz w:val="24"/>
          <w:lang w:val="sr-Latn-CS"/>
        </w:rPr>
        <w:t>godine</w:t>
      </w: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127"/>
        <w:gridCol w:w="2126"/>
        <w:gridCol w:w="2126"/>
        <w:gridCol w:w="2126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b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Naziv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KO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Površina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km²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Bor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141,69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2.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Style w:val="BodytextBold"/>
                <w:rFonts w:ascii="Times New Roman" w:hAnsi="Times New Roman"/>
                <w:b w:val="0"/>
                <w:noProof/>
                <w:color w:val="auto"/>
                <w:sz w:val="22"/>
                <w:szCs w:val="22"/>
                <w:lang w:val="sr-Latn-CS" w:eastAsia="sr-Cyrl-CS"/>
              </w:rPr>
              <w:t>Boljevac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482,80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3.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Style w:val="BodytextBold"/>
                <w:rFonts w:ascii="Times New Roman" w:hAnsi="Times New Roman"/>
                <w:b w:val="0"/>
                <w:noProof/>
                <w:color w:val="auto"/>
                <w:sz w:val="22"/>
                <w:szCs w:val="22"/>
                <w:lang w:val="sr-Latn-CS" w:eastAsia="sr-Cyrl-CS"/>
              </w:rPr>
              <w:t>Despotovac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316,87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4.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Style w:val="BodytextBold"/>
                <w:rFonts w:ascii="Times New Roman" w:hAnsi="Times New Roman"/>
                <w:b w:val="0"/>
                <w:noProof/>
                <w:color w:val="auto"/>
                <w:sz w:val="22"/>
                <w:szCs w:val="22"/>
                <w:lang w:val="sr-Latn-CS" w:eastAsia="sr-Cyrl-CS"/>
              </w:rPr>
              <w:t>Žagubica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381,83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5.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Style w:val="BodytextBold"/>
                <w:rFonts w:ascii="Times New Roman" w:hAnsi="Times New Roman"/>
                <w:b w:val="0"/>
                <w:noProof/>
                <w:color w:val="auto"/>
                <w:sz w:val="22"/>
                <w:szCs w:val="22"/>
                <w:lang w:val="sr-Latn-CS" w:eastAsia="sr-Cyrl-CS"/>
              </w:rPr>
              <w:t>Paraćin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7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222,70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1545,89 </w:t>
            </w:r>
          </w:p>
        </w:tc>
      </w:tr>
    </w:tbl>
    <w:p w:rsidR="005E2F3E" w:rsidRPr="00D67539" w:rsidRDefault="005E2F3E" w:rsidP="005E2F3E">
      <w:pPr>
        <w:pStyle w:val="Default"/>
        <w:tabs>
          <w:tab w:val="left" w:pos="9072"/>
        </w:tabs>
        <w:jc w:val="both"/>
        <w:rPr>
          <w:rFonts w:ascii="Times New Roman" w:hAnsi="Times New Roman"/>
          <w:noProof/>
          <w:color w:val="auto"/>
          <w:sz w:val="20"/>
          <w:lang w:val="sr-Latn-CS"/>
        </w:rPr>
      </w:pPr>
    </w:p>
    <w:p w:rsidR="005E2F3E" w:rsidRPr="00D67539" w:rsidRDefault="005E2F3E" w:rsidP="005E2F3E">
      <w:pPr>
        <w:pStyle w:val="Default"/>
        <w:tabs>
          <w:tab w:val="left" w:pos="709"/>
        </w:tabs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Granica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određena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celih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: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>1)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severna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Milanovac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Sige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severnom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Sige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pravcu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istoka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Ribare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Novarica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Suvi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jugoistočnom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Kamen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>2)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istočna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Kamen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pravcu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Kamen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Zlot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II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Zlot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II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Zlot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V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ponovo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Zlot</w:t>
      </w:r>
      <w:r w:rsidRPr="00D67539">
        <w:rPr>
          <w:rFonts w:ascii="Times New Roman" w:hAnsi="Times New Roman"/>
          <w:noProof/>
          <w:color w:val="auto"/>
          <w:lang w:val="sr-Latn-CS" w:eastAsia="sr-Cyrl-CS"/>
        </w:rPr>
        <w:t xml:space="preserve"> II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Boljevac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Podgorac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Bogovina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Mali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Izvor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Jablanica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istočnom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Lukovo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3) 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južna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Jablanica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Lukovo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Boljevac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pravcu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istoka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Lukovo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Krivi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Vir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Paraćin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Izvor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Gornja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Mutnica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Buljane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Zabrega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jugozapadnom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4) 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zapadna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Zabrega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pravcu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severa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Paraćin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Despotovac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Senjski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Rudnik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Ravna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Židilje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Jelovac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Strmosten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Sladaja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poklapa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Krupaja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Milanovac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preseka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Sige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odnosno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početne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tačke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opisa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Ukupna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iznosi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1.546 km². 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Osnovne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specifičnosti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plana</w:t>
      </w:r>
    </w:p>
    <w:p w:rsidR="005E2F3E" w:rsidRPr="00D67539" w:rsidRDefault="005E2F3E" w:rsidP="005E2F3E">
      <w:pPr>
        <w:pStyle w:val="Default"/>
        <w:jc w:val="center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Osnovne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specifičnosti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opredeljuju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koncepciju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utvrđene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lang w:val="sr-Latn-CS"/>
        </w:rPr>
        <w:t>Zakonom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Nacionalnom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57/08)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11/02)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jesu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zaštićena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predviđena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nacionalnog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međunarodnog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prirodno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park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Beljanica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Kučaj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Specijalni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rezervati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 w:val="24"/>
          <w:lang w:val="sr-Latn-CS"/>
        </w:rPr>
        <w:t>Rtanj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 w:val="24"/>
          <w:lang w:val="sr-Latn-CS"/>
        </w:rPr>
        <w:t>Mala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Jasenova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Strogi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rezervat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Vinatovača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Vrtičelje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klisure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Suvaje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Busovata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predeo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naročite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lepote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spomenici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vrela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Mlave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Krupaje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Radoševa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Vitanova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kristalna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Resavska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Bogovinska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pećina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Lazarev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kanjon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Lisine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Mijajlova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Bušan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kamen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Prerast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predviđena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uključivanje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evropskih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primene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Bernske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konvencije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(EMERALD)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ekološki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(NATURA 2000),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ptica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(IBA), </w:t>
      </w:r>
      <w:r w:rsidR="00D67539">
        <w:rPr>
          <w:rFonts w:ascii="Times New Roman" w:hAnsi="Times New Roman"/>
          <w:noProof/>
          <w:sz w:val="24"/>
          <w:lang w:val="sr-Latn-CS"/>
        </w:rPr>
        <w:t>biljaka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(IPA)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leptira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(PBA); 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nepokretna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uživaju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prethodnu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 – </w:t>
      </w:r>
      <w:r w:rsidR="00D67539">
        <w:rPr>
          <w:rFonts w:ascii="Times New Roman" w:hAnsi="Times New Roman"/>
          <w:noProof/>
          <w:sz w:val="24"/>
          <w:lang w:val="sr-Latn-CS"/>
        </w:rPr>
        <w:t>sakralno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profano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urbano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graditeljsko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nasleđe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narodno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graditeljstvo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arheološka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akcentom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Petrušku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oblast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istorijsku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celinu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PKIC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velikog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PKIC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Senjski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Rudnik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Ravna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predložena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dobro</w:t>
      </w:r>
      <w:r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 xml:space="preserve">- 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slivno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vodoprivrednih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lang w:val="sr-Latn-CS"/>
        </w:rPr>
        <w:t>Rasinsko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pomoravskog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planirane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akumulacije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Beljanica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Zabrega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Crnici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Timočkog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planirana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akumulacija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Crnom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Timoku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strateškog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nedostajućih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količina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 xml:space="preserve">- 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koridor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državnog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puta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 </w:t>
      </w:r>
      <w:r w:rsidR="00D67539">
        <w:rPr>
          <w:rFonts w:ascii="Times New Roman" w:hAnsi="Times New Roman"/>
          <w:noProof/>
          <w:sz w:val="24"/>
          <w:lang w:val="sr-Latn-CS"/>
        </w:rPr>
        <w:t>reda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lang w:val="sr-Latn-CS"/>
        </w:rPr>
        <w:t>obezbeđuje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vezu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Istočne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Koridorom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državni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put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</w:t>
      </w:r>
      <w:r w:rsidR="00D67539">
        <w:rPr>
          <w:rFonts w:ascii="Times New Roman" w:hAnsi="Times New Roman"/>
          <w:noProof/>
          <w:sz w:val="24"/>
          <w:lang w:val="sr-Latn-CS"/>
        </w:rPr>
        <w:t>B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36 = </w:t>
      </w:r>
      <w:r w:rsidR="00D67539">
        <w:rPr>
          <w:rFonts w:ascii="Times New Roman" w:hAnsi="Times New Roman"/>
          <w:noProof/>
          <w:sz w:val="24"/>
          <w:lang w:val="sr-Latn-CS"/>
        </w:rPr>
        <w:t>Paraćin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Zaječar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državna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Bugarskom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granični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prelaz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Vrščka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Čuka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predstavlja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preduslov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privrednu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saradnju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prevashodno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domenu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turizma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poljoprivrede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turističko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Kučajskih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Beljanice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potencijalima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uspostavljanje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celogodišnje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ponude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integrisane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neposrednom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 xml:space="preserve">- 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planinsko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lang w:val="sr-Latn-CS"/>
        </w:rPr>
        <w:t>planinski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predeli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80% </w:t>
      </w:r>
      <w:r w:rsidR="00D67539">
        <w:rPr>
          <w:rFonts w:ascii="Times New Roman" w:hAnsi="Times New Roman"/>
          <w:noProof/>
          <w:sz w:val="24"/>
          <w:lang w:val="sr-Latn-CS"/>
        </w:rPr>
        <w:t>površina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Vegetacijski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pokrivač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odlikuje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izrazitom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šumovitošću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znatno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premašuje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prosečne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Potencijal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vegetacije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pašnjaka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usmeren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iskorišćen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stočarstva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ekstenzivnom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tradicionalnom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načinu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Zbog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odličnih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potencijala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lovstva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očuvani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kompleksi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bogatstvo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krupnom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sitnom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pernatom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divljači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lovišta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tradicije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Posledica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očuvanog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gornji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tokovi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bakteriološki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hemijski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nezagađeni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vodotokovi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iskorišćeno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podizanje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pastrmskih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ribnjaka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istražna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eksploataciona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mineralnih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sirovina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zahvaćeno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geotektonskom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pogledu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pripada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kompozitnom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teranu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Karpatobalkanida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Unutar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složene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geotektonske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ležišta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mineralnih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sirovina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Najinteresantnije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unutar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metalogenetske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prostor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Vrha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izdvajaju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bakra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pratećim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molibden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olovo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cink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zlato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itd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.). </w:t>
      </w:r>
      <w:r w:rsidR="00D67539">
        <w:rPr>
          <w:rFonts w:ascii="Times New Roman" w:hAnsi="Times New Roman"/>
          <w:noProof/>
          <w:sz w:val="24"/>
          <w:lang w:val="sr-Latn-CS"/>
        </w:rPr>
        <w:t>Iako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slučajevima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rezerve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današnjem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tehnološkom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još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stekli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eksploatacije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Takođe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postoji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tradicionalno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crvenih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peščara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bigra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karbonatnih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magmatita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arhitektonskog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ukrasnog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majdani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tehničkog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krečnjaci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fizičko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mehaničkih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karakteristika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granitoidi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gabrovi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zahvaćenom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poznata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ležišta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ugljeva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Senjsko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Resavski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basen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Savremeni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zahtevi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pogledu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neekonomična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jamskim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ugljenokopima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doprineli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zatvaranju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podzemnom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eksploatacijom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energetskom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bilansu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ugljevi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interesantni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zbog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grejanje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ekonomski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noProof/>
          <w:sz w:val="24"/>
          <w:lang w:val="sr-Latn-CS"/>
        </w:rPr>
        <w:t>-</w:t>
      </w:r>
      <w:r w:rsidRPr="00D67539">
        <w:rPr>
          <w:noProof/>
          <w:sz w:val="24"/>
          <w:lang w:val="sr-Latn-CS"/>
        </w:rPr>
        <w:tab/>
      </w:r>
      <w:r w:rsidR="00D67539">
        <w:rPr>
          <w:noProof/>
          <w:sz w:val="24"/>
          <w:lang w:val="sr-Latn-CS"/>
        </w:rPr>
        <w:t>prostori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od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interesa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odbranu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zemlje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komplekse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odbranu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kroz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definisanje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kompleksa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uslovljene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propisuju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zbog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bezbednosti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okoline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kompleksa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Zone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tretiraju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režimom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definišu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zabranjene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potpunom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zabranom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bilo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kakve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kontrolisane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obavezna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saglasnost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ministarstva</w:t>
      </w:r>
      <w:r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D67539" w:rsidP="005E2F3E">
      <w:pPr>
        <w:pStyle w:val="CM55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relativizaciju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suprotnih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mineralne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utvrđenih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odbranu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Ključna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znajući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stanovništvo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biodiverzitetom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izmeštati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kompatibilnim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autohtona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kombinaciji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kompatibilnim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kako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planinskim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briga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razumnog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D67539" w:rsidP="005E2F3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autohtonog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E2F3E" w:rsidRPr="00D67539" w:rsidRDefault="005E2F3E" w:rsidP="005E2F3E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2F3E" w:rsidRPr="00D67539" w:rsidRDefault="005E2F3E" w:rsidP="005E2F3E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2F3E" w:rsidRPr="00D67539" w:rsidRDefault="005E2F3E" w:rsidP="005E2F3E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OBAVEZE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USLOVI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SMERNICE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DOKUMENATA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Prostornim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Republike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Srbije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utvrđuje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vizija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principi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ciljevi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razvoja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Republike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Srbije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njenih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regionalnih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celina</w:t>
      </w:r>
      <w:r w:rsidRPr="00D67539">
        <w:rPr>
          <w:iCs/>
          <w:noProof/>
          <w:lang w:val="sr-Latn-CS"/>
        </w:rPr>
        <w:t xml:space="preserve">. </w:t>
      </w:r>
      <w:r w:rsidR="00D67539">
        <w:rPr>
          <w:noProof/>
          <w:lang w:val="sr-Latn-CS"/>
        </w:rPr>
        <w:t>Buduća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razmotrena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scenarija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podscenarija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Scenario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recesivnog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kriznog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scenario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709"/>
        </w:tabs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dugoročna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vizija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teritorijalno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uravnotežena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konkurentna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socijalno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koherentna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stabilna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infrastrukturno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opremljena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pristupačna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očuvanog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kvalit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etne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integrisana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tabs>
          <w:tab w:val="left" w:pos="709"/>
        </w:tabs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definiše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integralni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metod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kao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osnovni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metodološki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pristup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zasnovan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principima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socijalnog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ekološkog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tabs>
          <w:tab w:val="left" w:pos="709"/>
        </w:tabs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Planom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utvrđeni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sledeći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osnovni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principi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održivost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kohezija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jačanje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konkurentnosti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aktivna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implementacija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politike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učešće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policentrični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funkcionalna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specijalizacija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formiranje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jačanje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gradova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klasteri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koje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mogu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obezbede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komplementarnih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unapređenje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saobraćajne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dostupnosti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identiteta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prepoznatljivosti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permanentna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edukacija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građana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administracije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striktno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poštovanje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interesa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javnih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dobara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unapređenje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nasleđa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resursa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smanjenje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štetnog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uticaja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životnu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sredinu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javno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privatno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partnerstvo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veća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transparentnost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odlučivanja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transgranično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interregionalno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transdržavno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funkcionalno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regionalnih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jedinica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jc w:val="both"/>
        <w:outlineLvl w:val="3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Uspešan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postepeno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približavanje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viziji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dostizanje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serije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osnovnih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ciljeva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ravnopravno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najvažniji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284" w:firstLine="436"/>
        <w:jc w:val="both"/>
        <w:outlineLvl w:val="3"/>
        <w:rPr>
          <w:noProof/>
          <w:lang w:val="sr-Latn-CS"/>
        </w:rPr>
      </w:pPr>
      <w:r w:rsidRPr="00D67539">
        <w:rPr>
          <w:noProof/>
          <w:lang w:val="sr-Latn-CS"/>
        </w:rPr>
        <w:t xml:space="preserve">1) </w:t>
      </w:r>
      <w:r w:rsidR="00D67539">
        <w:rPr>
          <w:noProof/>
          <w:lang w:val="sr-Latn-CS"/>
        </w:rPr>
        <w:t>uravnoteženiji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kohezija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284" w:firstLine="436"/>
        <w:jc w:val="both"/>
        <w:outlineLvl w:val="3"/>
        <w:rPr>
          <w:noProof/>
          <w:lang w:val="sr-Latn-CS"/>
        </w:rPr>
      </w:pPr>
      <w:r w:rsidRPr="00D67539">
        <w:rPr>
          <w:noProof/>
          <w:lang w:val="sr-Latn-CS"/>
        </w:rPr>
        <w:t xml:space="preserve">2) </w:t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konkurentnost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pristupačnost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 xml:space="preserve">3) </w:t>
      </w:r>
      <w:r w:rsidR="00D67539">
        <w:rPr>
          <w:noProof/>
          <w:lang w:val="sr-Latn-CS"/>
        </w:rPr>
        <w:t>održivo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4) </w:t>
      </w:r>
      <w:r w:rsidR="00D67539">
        <w:rPr>
          <w:noProof/>
          <w:lang w:val="sr-Latn-CS"/>
        </w:rPr>
        <w:t>zaštićeno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predeo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5)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integrisanost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Pregledu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planskih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dokumenata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pripremu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donošenje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2012.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pripremati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međusobnoj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koordinaciji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strategijama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metodološki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smernice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sagledavanje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sagledavanje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aspekata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koordinacija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tehnološke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uklapanja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koncepta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podstakla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železnički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uvažavanje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izjednačavanju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Koncepcijom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ključna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propozicije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primenjuju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regionalnog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Zaštićena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2014.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pokrivati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10%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protokolima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efikasnijem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zauzima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umrežavanje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klasterisanje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obavezu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odgovornost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regionalnog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geografskim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istorijskim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funkcionalnim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izdvojene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Istočne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Srbije</w:t>
      </w:r>
      <w:r w:rsidRPr="00D67539">
        <w:rPr>
          <w:bCs/>
          <w:iCs/>
          <w:noProof/>
          <w:lang w:val="sr-Latn-CS"/>
        </w:rPr>
        <w:t>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izuzetnih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bogatog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biološkog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diverziteta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zahtevaće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ozbiljnu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sistematsku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pokrenuti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umrežavanja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Planirano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jačanje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pristupačnosti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povezivanje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Kučajskih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klase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poligon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Pasuljanske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livade</w:t>
      </w:r>
      <w:r w:rsidR="005E2F3E" w:rsidRPr="00D67539">
        <w:rPr>
          <w:noProof/>
          <w:lang w:val="sr-Latn-CS"/>
        </w:rPr>
        <w:t xml:space="preserve">”)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Među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visokoplaninskim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područjima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nacionalnog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značaja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planinskim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okruženjem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istočnoj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Srbiji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ističu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među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ostalim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prostorima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Rešenjima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planovima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potrebno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obezbediti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uslove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zadržavanje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podsticanje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naseljavanja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svega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unapređenjem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komplementarnih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aktivnosti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selu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razvojem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servisa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komunalnim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opremanjem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sanacijom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centara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značajnim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funkcijama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Potrebno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planski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usmeravati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koncept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gradnje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centara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skijališta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samo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iznad</w:t>
      </w:r>
      <w:r w:rsidRPr="00D67539">
        <w:rPr>
          <w:bCs/>
          <w:noProof/>
          <w:lang w:val="sr-Latn-CS"/>
        </w:rPr>
        <w:t xml:space="preserve"> 1500 m </w:t>
      </w:r>
      <w:r w:rsidR="00D67539">
        <w:rPr>
          <w:bCs/>
          <w:noProof/>
          <w:lang w:val="sr-Latn-CS"/>
        </w:rPr>
        <w:t>n</w:t>
      </w:r>
      <w:r w:rsidRPr="00D67539">
        <w:rPr>
          <w:bCs/>
          <w:noProof/>
          <w:lang w:val="sr-Latn-CS"/>
        </w:rPr>
        <w:t>.</w:t>
      </w:r>
      <w:r w:rsidR="00D67539">
        <w:rPr>
          <w:bCs/>
          <w:noProof/>
          <w:lang w:val="sr-Latn-CS"/>
        </w:rPr>
        <w:t>v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Turistički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većim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usmeriti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visokokomercijalnim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sadržajima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pogodnim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lokacijama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direktnom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kontaktu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skijalištem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mogućnošću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racionalnog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opremanja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kao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nižim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dobro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povezana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visinskom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vertikalnim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sistemima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transporta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Izgradnja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sistema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realizacija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centara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utvrditi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kroz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prioritete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etape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Zbog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usmeravanja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daljeg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potrebno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odgovarajućim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urbanističkim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planovima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urediti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građevinsko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noProof/>
          <w:color w:val="auto"/>
          <w:lang w:val="sr-Latn-CS"/>
        </w:rPr>
        <w:t>Koncepcija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zaštite</w:t>
      </w:r>
      <w:r w:rsidRPr="00D67539">
        <w:rPr>
          <w:iCs/>
          <w:noProof/>
          <w:color w:val="auto"/>
          <w:lang w:val="sr-Latn-CS"/>
        </w:rPr>
        <w:t xml:space="preserve">, </w:t>
      </w:r>
      <w:r w:rsidR="00D67539">
        <w:rPr>
          <w:iCs/>
          <w:noProof/>
          <w:color w:val="auto"/>
          <w:lang w:val="sr-Latn-CS"/>
        </w:rPr>
        <w:t>uređenja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i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korišćenja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prirodnog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nasleđa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zasniva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povećanju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ukupne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površine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zaštitom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uspostavljanju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nacionalne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ekološke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mreže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identifikaciji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područja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evropsku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ekološku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mrežu</w:t>
      </w:r>
      <w:r w:rsidRPr="00D67539">
        <w:rPr>
          <w:noProof/>
          <w:color w:val="auto"/>
          <w:lang w:val="sr-Latn-CS"/>
        </w:rPr>
        <w:t xml:space="preserve"> </w:t>
      </w:r>
      <w:smartTag w:uri="urn:schemas-microsoft-com:office:smarttags" w:element="place">
        <w:r w:rsidRPr="00D67539">
          <w:rPr>
            <w:noProof/>
            <w:color w:val="auto"/>
            <w:lang w:val="sr-Latn-CS"/>
          </w:rPr>
          <w:t>N</w:t>
        </w:r>
      </w:smartTag>
      <w:r w:rsidRPr="00D67539">
        <w:rPr>
          <w:noProof/>
          <w:color w:val="auto"/>
          <w:lang w:val="sr-Latn-CS"/>
        </w:rPr>
        <w:t xml:space="preserve">ATURA 2000, </w:t>
      </w:r>
      <w:r w:rsidR="00D67539">
        <w:rPr>
          <w:noProof/>
          <w:color w:val="auto"/>
          <w:lang w:val="sr-Latn-CS"/>
        </w:rPr>
        <w:t>kao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izgradnji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efikasnog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sistema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upravljanja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područjima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obuhvaćena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navedenim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mrežama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Planiranje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očuvanje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održavanje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uređenje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održivo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korišćenje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zaštićenih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područja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će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biti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definisani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status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kakvo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područje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Kučajskih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planina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istočnoj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Srbiji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prostorni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obuhvat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režimi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zaštite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biće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definisani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osnovu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prethodnih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istraživanja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valorizacije</w:t>
      </w:r>
      <w:r w:rsidRPr="00D67539">
        <w:rPr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tabs>
          <w:tab w:val="left" w:pos="709"/>
        </w:tabs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Raznovrsni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atraktivni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predeli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prepoznavanja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celina</w:t>
      </w:r>
      <w:r w:rsidRPr="00D67539">
        <w:rPr>
          <w:noProof/>
          <w:lang w:val="sr-Latn-CS"/>
        </w:rPr>
        <w:t xml:space="preserve">. </w:t>
      </w:r>
      <w:r w:rsidR="00D67539">
        <w:rPr>
          <w:bCs/>
          <w:iCs/>
          <w:noProof/>
          <w:lang w:val="sr-Latn-CS"/>
        </w:rPr>
        <w:t>Beljanica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je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svrstana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u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srpsko</w:t>
      </w:r>
      <w:r w:rsidRPr="00D67539">
        <w:rPr>
          <w:bCs/>
          <w:iCs/>
          <w:noProof/>
          <w:lang w:val="sr-Latn-CS"/>
        </w:rPr>
        <w:t>-</w:t>
      </w:r>
      <w:r w:rsidR="00D67539">
        <w:rPr>
          <w:bCs/>
          <w:iCs/>
          <w:noProof/>
          <w:lang w:val="sr-Latn-CS"/>
        </w:rPr>
        <w:t>balkanski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makroregion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heterogenog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predeonog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obrasca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šumovite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niske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šumadijske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grede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visoke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obrasle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listopadnom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četinarskom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šumom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odnosno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tundroidnom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vegetacijom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vrhovima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visokih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Ovaj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tip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predeonog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obrasca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zahteva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očuvanje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heterogene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regionalne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strukture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kroz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očuvanje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otvorenih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polja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njiva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vinograda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pašnjaka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livada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pretežno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šumskim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predelima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podizanje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visokih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linijskih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zelenih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koridora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ekoloških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mreža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restauraciju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lastRenderedPageBreak/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planiranje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novih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bačija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pojata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kao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regionalnih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lokalnih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ikona</w:t>
      </w:r>
      <w:r w:rsidRPr="00D67539">
        <w:rPr>
          <w:bCs/>
          <w:noProof/>
          <w:lang w:val="sr-Latn-CS"/>
        </w:rPr>
        <w:t xml:space="preserve">”; </w:t>
      </w:r>
      <w:r w:rsidR="00D67539">
        <w:rPr>
          <w:bCs/>
          <w:noProof/>
          <w:lang w:val="sr-Latn-CS"/>
        </w:rPr>
        <w:t>usklađivanje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objekata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karakterom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predela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obezbeđenje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njihovog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multifunkcionalnog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korišćenja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očuvanje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specifične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drugo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noProof/>
          <w:color w:val="auto"/>
          <w:lang w:val="sr-Latn-CS"/>
        </w:rPr>
        <w:t>Prostor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Kučajskih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planina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poseban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značaj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odbranu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zemlje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s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obzirom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teritoriji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Republike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raspolaže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drugim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pogodnim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uređenje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poligona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potrebe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realizacije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programa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borbene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obuke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jedinica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Vojske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Srbije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Polazna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osnova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izbor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lokacije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intervidovskog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poligona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korišćenje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već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postojećeg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vojnog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kompleksa</w:t>
      </w:r>
      <w:r w:rsidRPr="00D67539">
        <w:rPr>
          <w:noProof/>
          <w:color w:val="auto"/>
          <w:lang w:val="sr-Latn-CS"/>
        </w:rPr>
        <w:t xml:space="preserve"> „</w:t>
      </w:r>
      <w:r w:rsidR="00D67539">
        <w:rPr>
          <w:noProof/>
          <w:color w:val="auto"/>
          <w:lang w:val="sr-Latn-CS"/>
        </w:rPr>
        <w:t>Pasuljanske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livade</w:t>
      </w:r>
      <w:r w:rsidRPr="00D67539">
        <w:rPr>
          <w:noProof/>
          <w:color w:val="auto"/>
          <w:lang w:val="sr-Latn-CS"/>
        </w:rPr>
        <w:t xml:space="preserve">”. </w:t>
      </w:r>
      <w:r w:rsidR="00D67539">
        <w:rPr>
          <w:noProof/>
          <w:color w:val="auto"/>
          <w:lang w:val="sr-Latn-CS"/>
        </w:rPr>
        <w:t>Planski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dokument</w:t>
      </w:r>
      <w:r w:rsidRPr="00D67539">
        <w:rPr>
          <w:noProof/>
          <w:color w:val="auto"/>
          <w:lang w:val="sr-Latn-CS"/>
        </w:rPr>
        <w:t xml:space="preserve"> „</w:t>
      </w:r>
      <w:r w:rsidR="00D67539">
        <w:rPr>
          <w:noProof/>
          <w:color w:val="auto"/>
          <w:lang w:val="sr-Latn-CS"/>
        </w:rPr>
        <w:t>Prostorni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IVP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Pasuljanske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livade</w:t>
      </w:r>
      <w:r w:rsidRPr="00D67539">
        <w:rPr>
          <w:noProof/>
          <w:color w:val="auto"/>
          <w:lang w:val="sr-Latn-CS"/>
        </w:rPr>
        <w:t xml:space="preserve">”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usvojen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nadležnog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tela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Ministarstva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odbrane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osnovu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koga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Vlada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donela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Rešenje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utvrđivanju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javnog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interesa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eksproprijaciju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Navedenim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definisane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granice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vojnih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kompleksa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posebnim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režimom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uređenja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korišćenja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potrebe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sistema</w:t>
      </w:r>
      <w:r w:rsidRPr="00D67539">
        <w:rPr>
          <w:noProof/>
          <w:color w:val="FF0000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odbrane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čija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veličina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uslovljena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vrstom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naoružanja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koristi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zonama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bezbednosti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ono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zahteva</w:t>
      </w:r>
      <w:r w:rsidRPr="00D67539">
        <w:rPr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  <w:r w:rsidRPr="00D67539">
        <w:rPr>
          <w:iCs/>
          <w:noProof/>
          <w:color w:val="auto"/>
          <w:lang w:val="sr-Latn-CS"/>
        </w:rPr>
        <w:tab/>
      </w:r>
      <w:r w:rsidR="00D67539">
        <w:rPr>
          <w:iCs/>
          <w:noProof/>
          <w:color w:val="auto"/>
          <w:lang w:val="sr-Latn-CS"/>
        </w:rPr>
        <w:t>Prostorni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razvoj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rudarstva</w:t>
      </w:r>
      <w:r w:rsidRPr="00D67539">
        <w:rPr>
          <w:noProof/>
          <w:color w:val="auto"/>
          <w:lang w:val="sr-Latn-CS"/>
        </w:rPr>
        <w:t xml:space="preserve"> - </w:t>
      </w:r>
      <w:r w:rsidR="00D67539">
        <w:rPr>
          <w:noProof/>
          <w:color w:val="auto"/>
          <w:lang w:val="sr-Latn-CS"/>
        </w:rPr>
        <w:t>Odlukom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utvrđivanju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strategije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razvoja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energetike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Republike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do</w:t>
      </w:r>
      <w:r w:rsidRPr="00D67539">
        <w:rPr>
          <w:noProof/>
          <w:color w:val="auto"/>
          <w:lang w:val="sr-Latn-CS"/>
        </w:rPr>
        <w:t xml:space="preserve"> 2015. </w:t>
      </w:r>
      <w:r w:rsidR="00D67539">
        <w:rPr>
          <w:noProof/>
          <w:color w:val="auto"/>
          <w:lang w:val="sr-Latn-CS"/>
        </w:rPr>
        <w:t>godine</w:t>
      </w:r>
      <w:r w:rsidRPr="00D67539">
        <w:rPr>
          <w:noProof/>
          <w:color w:val="auto"/>
          <w:lang w:val="sr-Latn-CS"/>
        </w:rPr>
        <w:t xml:space="preserve"> („</w:t>
      </w:r>
      <w:r w:rsidR="00D67539">
        <w:rPr>
          <w:noProof/>
          <w:color w:val="auto"/>
          <w:lang w:val="sr-Latn-CS"/>
        </w:rPr>
        <w:t>Službeni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glasnik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RS</w:t>
      </w:r>
      <w:r w:rsidRPr="00D67539">
        <w:rPr>
          <w:noProof/>
          <w:color w:val="auto"/>
          <w:lang w:val="sr-Latn-CS"/>
        </w:rPr>
        <w:t xml:space="preserve">”, </w:t>
      </w:r>
      <w:r w:rsidR="00D67539">
        <w:rPr>
          <w:noProof/>
          <w:color w:val="auto"/>
          <w:lang w:val="sr-Latn-CS"/>
        </w:rPr>
        <w:t>broj</w:t>
      </w:r>
      <w:r w:rsidRPr="00D67539">
        <w:rPr>
          <w:noProof/>
          <w:color w:val="auto"/>
          <w:lang w:val="sr-Latn-CS"/>
        </w:rPr>
        <w:t xml:space="preserve"> 44/05) </w:t>
      </w:r>
      <w:r w:rsidR="00D67539">
        <w:rPr>
          <w:noProof/>
          <w:color w:val="auto"/>
          <w:lang w:val="sr-Latn-CS"/>
        </w:rPr>
        <w:t>predviđeno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povećanje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proizvodnje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rudnicima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podzemnom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eksploatacijom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uglja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Povećanje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proizvodnje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kvalitetnog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uglja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narednom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periodu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do</w:t>
      </w:r>
      <w:r w:rsidRPr="00D67539">
        <w:rPr>
          <w:noProof/>
          <w:color w:val="auto"/>
          <w:lang w:val="sr-Latn-CS"/>
        </w:rPr>
        <w:t xml:space="preserve"> 2020. </w:t>
      </w:r>
      <w:r w:rsidR="00D67539">
        <w:rPr>
          <w:noProof/>
          <w:color w:val="auto"/>
          <w:lang w:val="sr-Latn-CS"/>
        </w:rPr>
        <w:t>godine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pored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proizvodnje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postojećim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rudnicima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realizovaće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otvaranjem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novih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rudnika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I </w:t>
      </w:r>
      <w:r w:rsidR="00D67539">
        <w:rPr>
          <w:noProof/>
          <w:color w:val="auto"/>
          <w:lang w:val="sr-Latn-CS"/>
        </w:rPr>
        <w:t>fazi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rudnika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Štavalj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Ćirikovac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II </w:t>
      </w:r>
      <w:r w:rsidR="00D67539">
        <w:rPr>
          <w:noProof/>
          <w:color w:val="auto"/>
          <w:lang w:val="sr-Latn-CS"/>
        </w:rPr>
        <w:t>fazi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rudnika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Poljana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Despotovac</w:t>
      </w:r>
      <w:r w:rsidRPr="00D67539">
        <w:rPr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  <w:r w:rsidRPr="00D67539">
        <w:rPr>
          <w:iCs/>
          <w:noProof/>
          <w:color w:val="auto"/>
          <w:lang w:val="sr-Latn-CS"/>
        </w:rPr>
        <w:tab/>
      </w:r>
      <w:r w:rsidR="00D67539">
        <w:rPr>
          <w:iCs/>
          <w:noProof/>
          <w:color w:val="auto"/>
          <w:lang w:val="sr-Latn-CS"/>
        </w:rPr>
        <w:t>Osnovni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cilj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razvoja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turizma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prostorno</w:t>
      </w:r>
      <w:r w:rsidRPr="00D67539">
        <w:rPr>
          <w:noProof/>
          <w:color w:val="auto"/>
          <w:lang w:val="sr-Latn-CS"/>
        </w:rPr>
        <w:t xml:space="preserve"> - </w:t>
      </w:r>
      <w:r w:rsidR="00D67539">
        <w:rPr>
          <w:noProof/>
          <w:color w:val="auto"/>
          <w:lang w:val="sr-Latn-CS"/>
        </w:rPr>
        <w:t>ekološka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podrška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ostvarivanju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koncepta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održivog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razvoja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turizma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kompromisnim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integrisanjem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principa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strateških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planskih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programskih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dokumenata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razvoja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turizma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zaštite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uređenja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turističkih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uz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optimalno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zadovoljavanje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socijalnih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ekonomskih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prostorno</w:t>
      </w:r>
      <w:r w:rsidRPr="00D67539">
        <w:rPr>
          <w:noProof/>
          <w:color w:val="auto"/>
          <w:lang w:val="sr-Latn-CS"/>
        </w:rPr>
        <w:t xml:space="preserve"> - </w:t>
      </w:r>
      <w:r w:rsidR="00D67539">
        <w:rPr>
          <w:noProof/>
          <w:color w:val="auto"/>
          <w:lang w:val="sr-Latn-CS"/>
        </w:rPr>
        <w:t>ekoloških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kulturnih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potreba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nacionalnog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lokalnog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nivoa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interesa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tržišta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Prostor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teritorije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Republike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podeljen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pet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turističkih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klastera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svaki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klaster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odlikuje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turističkim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destinacijama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turističkim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centrima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mestima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kao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kružnim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linearnim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turističkim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pravcima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sekundarnim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turističkim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prostorima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Kučajske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planine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svrstane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destinacije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manjim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učešćem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celogodišnje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ponude</w:t>
      </w:r>
      <w:r w:rsidRPr="00D67539">
        <w:rPr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tabs>
          <w:tab w:val="left" w:pos="709"/>
        </w:tabs>
        <w:jc w:val="both"/>
        <w:outlineLvl w:val="3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Osnovni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cilj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putnog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saobraćaja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putne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infrastrukture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mobilnost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pruža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podršku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ubrzanom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konkurentnosti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2014.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svrstane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putu</w:t>
      </w:r>
      <w:r w:rsidRPr="00D67539">
        <w:rPr>
          <w:noProof/>
          <w:lang w:val="sr-Latn-CS"/>
        </w:rPr>
        <w:t xml:space="preserve"> I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24 (SEETO; </w:t>
      </w:r>
      <w:r w:rsidR="00D67539">
        <w:rPr>
          <w:noProof/>
          <w:lang w:val="sr-Latn-CS"/>
        </w:rPr>
        <w:t>E</w:t>
      </w:r>
      <w:r w:rsidRPr="00D67539">
        <w:rPr>
          <w:noProof/>
          <w:lang w:val="sr-Latn-CS"/>
        </w:rPr>
        <w:t xml:space="preserve">-761):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- </w:t>
      </w:r>
      <w:r w:rsidR="00D67539">
        <w:rPr>
          <w:bCs/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Vrška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čuka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granica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Bugarskom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</w:t>
      </w:r>
      <w:r w:rsidRPr="00D67539">
        <w:rPr>
          <w:noProof/>
          <w:lang w:val="sr-Latn-CS"/>
        </w:rPr>
        <w:t xml:space="preserve"> 2014.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Markovac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Svilajnac</w:t>
      </w:r>
      <w:r w:rsidRPr="00D67539">
        <w:rPr>
          <w:noProof/>
          <w:lang w:val="sr-Latn-CS"/>
        </w:rPr>
        <w:t xml:space="preserve"> - </w:t>
      </w:r>
      <w:r w:rsidR="00D67539">
        <w:rPr>
          <w:bCs/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oblasti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obnovljivih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izvora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predviđa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izgradnja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objekata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obnovljivih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izvora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energije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distribuiranu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proizvodnju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električne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energije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to</w:t>
      </w:r>
      <w:r w:rsidRPr="00D67539">
        <w:rPr>
          <w:noProof/>
          <w:color w:val="auto"/>
          <w:lang w:val="sr-Latn-CS"/>
        </w:rPr>
        <w:t xml:space="preserve">: </w:t>
      </w:r>
      <w:r w:rsidR="00D67539">
        <w:rPr>
          <w:noProof/>
          <w:color w:val="auto"/>
          <w:lang w:val="sr-Latn-CS"/>
        </w:rPr>
        <w:t>toplane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kogenerativna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postrojenja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biomasu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komunalni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industrijski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otpad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male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hidroelektrane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solarne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elektrane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vetroelektrane</w:t>
      </w:r>
      <w:r w:rsidRPr="00D67539">
        <w:rPr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Potencijal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biomase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disperzije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Veliku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razmišljanje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biomase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vetropark</w:t>
      </w:r>
      <w:r w:rsidR="005E2F3E" w:rsidRPr="00D67539">
        <w:rPr>
          <w:bCs/>
          <w:noProof/>
          <w:lang w:val="sr-Latn-CS"/>
        </w:rPr>
        <w:t xml:space="preserve"> ,,</w:t>
      </w:r>
      <w:r>
        <w:rPr>
          <w:bCs/>
          <w:noProof/>
          <w:lang w:val="sr-Latn-CS"/>
        </w:rPr>
        <w:t>Čestobrodica</w:t>
      </w:r>
      <w:r w:rsidR="005E2F3E" w:rsidRPr="00D67539">
        <w:rPr>
          <w:bCs/>
          <w:noProof/>
          <w:lang w:val="sr-Latn-CS"/>
        </w:rPr>
        <w:t>”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snagom</w:t>
      </w:r>
      <w:r w:rsidR="005E2F3E" w:rsidRPr="00D67539">
        <w:rPr>
          <w:noProof/>
          <w:lang w:val="sr-Latn-CS"/>
        </w:rPr>
        <w:t xml:space="preserve"> 280 MW.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vetroelektrana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prenosnu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odgovarajućeg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noProof/>
          <w:color w:val="auto"/>
          <w:lang w:val="sr-Latn-CS"/>
        </w:rPr>
        <w:t>Koncepcija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razvoja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uređenja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zaštite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vodnih</w:t>
      </w:r>
      <w:r w:rsidRPr="00D67539">
        <w:rPr>
          <w:iCs/>
          <w:noProof/>
          <w:color w:val="auto"/>
          <w:lang w:val="sr-Latn-CS"/>
        </w:rPr>
        <w:t xml:space="preserve"> </w:t>
      </w:r>
      <w:r w:rsidR="00D67539">
        <w:rPr>
          <w:iCs/>
          <w:noProof/>
          <w:color w:val="auto"/>
          <w:lang w:val="sr-Latn-CS"/>
        </w:rPr>
        <w:t>resursa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jedinstvenom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vodoprivrednom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Republike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razvijaju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dve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klase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vodoprivrednih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sistema</w:t>
      </w:r>
      <w:r w:rsidRPr="00D67539">
        <w:rPr>
          <w:noProof/>
          <w:color w:val="auto"/>
          <w:lang w:val="sr-Latn-CS"/>
        </w:rPr>
        <w:t xml:space="preserve">: </w:t>
      </w:r>
      <w:r w:rsidR="00D67539">
        <w:rPr>
          <w:noProof/>
          <w:color w:val="auto"/>
          <w:lang w:val="sr-Latn-CS"/>
        </w:rPr>
        <w:t>regionalni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sistemi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snabdevanje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vodom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najvišeg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kvaliteta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naselja</w:t>
      </w:r>
      <w:r w:rsidRPr="00D67539">
        <w:rPr>
          <w:noProof/>
          <w:color w:val="auto"/>
          <w:lang w:val="sr-Latn-CS"/>
        </w:rPr>
        <w:t xml:space="preserve"> (18 </w:t>
      </w:r>
      <w:r w:rsidR="00D67539">
        <w:rPr>
          <w:noProof/>
          <w:color w:val="auto"/>
          <w:lang w:val="sr-Latn-CS"/>
        </w:rPr>
        <w:t>sistema</w:t>
      </w:r>
      <w:r w:rsidRPr="00D67539">
        <w:rPr>
          <w:noProof/>
          <w:color w:val="auto"/>
          <w:lang w:val="sr-Latn-CS"/>
        </w:rPr>
        <w:t xml:space="preserve">);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rečni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sistemi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okviru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kojih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realizuju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objekti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mere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integralno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korišćenje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uređenje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zaštitu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voda</w:t>
      </w:r>
      <w:r w:rsidRPr="00D67539">
        <w:rPr>
          <w:noProof/>
          <w:color w:val="auto"/>
          <w:lang w:val="sr-Latn-CS"/>
        </w:rPr>
        <w:t xml:space="preserve"> (11 </w:t>
      </w:r>
      <w:r w:rsidR="00D67539">
        <w:rPr>
          <w:noProof/>
          <w:color w:val="auto"/>
          <w:lang w:val="sr-Latn-CS"/>
        </w:rPr>
        <w:t>sistema</w:t>
      </w:r>
      <w:r w:rsidRPr="00D67539">
        <w:rPr>
          <w:noProof/>
          <w:color w:val="auto"/>
          <w:lang w:val="sr-Latn-CS"/>
        </w:rPr>
        <w:t xml:space="preserve">). </w:t>
      </w:r>
      <w:r w:rsidR="00D67539">
        <w:rPr>
          <w:bCs w:val="0"/>
          <w:iCs/>
          <w:noProof/>
          <w:color w:val="auto"/>
          <w:lang w:val="sr-Latn-CS"/>
        </w:rPr>
        <w:t>Potencijalne</w:t>
      </w:r>
      <w:r w:rsidRPr="00D67539">
        <w:rPr>
          <w:bCs w:val="0"/>
          <w:iCs/>
          <w:noProof/>
          <w:color w:val="auto"/>
          <w:lang w:val="sr-Latn-CS"/>
        </w:rPr>
        <w:t xml:space="preserve"> </w:t>
      </w:r>
      <w:r w:rsidR="00D67539">
        <w:rPr>
          <w:bCs w:val="0"/>
          <w:iCs/>
          <w:noProof/>
          <w:color w:val="auto"/>
          <w:lang w:val="sr-Latn-CS"/>
        </w:rPr>
        <w:t>akumulacije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prema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Republike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Srbije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obuhvatu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Prostornog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prikazane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Tabeli</w:t>
      </w:r>
      <w:r w:rsidRPr="00D67539">
        <w:rPr>
          <w:noProof/>
          <w:color w:val="auto"/>
          <w:lang w:val="sr-Latn-CS"/>
        </w:rPr>
        <w:t xml:space="preserve"> 2. </w:t>
      </w:r>
      <w:r w:rsidR="00D67539">
        <w:rPr>
          <w:noProof/>
          <w:color w:val="auto"/>
          <w:lang w:val="sr-Latn-CS"/>
        </w:rPr>
        <w:t>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podacima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planiranim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akumulacijama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prvog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prioriteta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čije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treba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sačuvati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njihovu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realizaciju</w:t>
      </w:r>
      <w:r w:rsidRPr="00D67539">
        <w:rPr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PARAGRAF-PLAN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PARAGRAF-PLAN"/>
        <w:rPr>
          <w:noProof/>
          <w:color w:val="auto"/>
          <w:lang w:val="sr-Latn-CS"/>
        </w:rPr>
      </w:pPr>
      <w:r>
        <w:rPr>
          <w:bCs w:val="0"/>
          <w:noProof/>
          <w:color w:val="auto"/>
          <w:lang w:val="sr-Latn-CS"/>
        </w:rPr>
        <w:t>Tabela</w:t>
      </w:r>
      <w:r w:rsidR="005E2F3E" w:rsidRPr="00D67539">
        <w:rPr>
          <w:bCs w:val="0"/>
          <w:noProof/>
          <w:color w:val="auto"/>
          <w:lang w:val="sr-Latn-CS"/>
        </w:rPr>
        <w:t xml:space="preserve"> 2. </w:t>
      </w:r>
      <w:r>
        <w:rPr>
          <w:bCs w:val="0"/>
          <w:noProof/>
          <w:color w:val="auto"/>
          <w:lang w:val="sr-Latn-CS"/>
        </w:rPr>
        <w:t>Planirane</w:t>
      </w:r>
      <w:r w:rsidR="005E2F3E" w:rsidRPr="00D67539">
        <w:rPr>
          <w:bCs w:val="0"/>
          <w:noProof/>
          <w:color w:val="auto"/>
          <w:lang w:val="sr-Latn-CS"/>
        </w:rPr>
        <w:t xml:space="preserve"> </w:t>
      </w:r>
      <w:r>
        <w:rPr>
          <w:bCs w:val="0"/>
          <w:noProof/>
          <w:color w:val="auto"/>
          <w:lang w:val="sr-Latn-CS"/>
        </w:rPr>
        <w:t>akumulacije</w:t>
      </w:r>
      <w:r w:rsidR="005E2F3E" w:rsidRPr="00D67539">
        <w:rPr>
          <w:bCs w:val="0"/>
          <w:noProof/>
          <w:color w:val="auto"/>
          <w:lang w:val="sr-Latn-CS"/>
        </w:rPr>
        <w:t xml:space="preserve"> </w:t>
      </w:r>
      <w:r>
        <w:rPr>
          <w:bCs w:val="0"/>
          <w:noProof/>
          <w:color w:val="auto"/>
          <w:lang w:val="sr-Latn-CS"/>
        </w:rPr>
        <w:t>prvog</w:t>
      </w:r>
      <w:r w:rsidR="005E2F3E" w:rsidRPr="00D67539">
        <w:rPr>
          <w:bCs w:val="0"/>
          <w:noProof/>
          <w:color w:val="auto"/>
          <w:lang w:val="sr-Latn-CS"/>
        </w:rPr>
        <w:t xml:space="preserve"> </w:t>
      </w:r>
      <w:r>
        <w:rPr>
          <w:bCs w:val="0"/>
          <w:noProof/>
          <w:color w:val="auto"/>
          <w:lang w:val="sr-Latn-CS"/>
        </w:rPr>
        <w:t>prioriteta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12"/>
        <w:gridCol w:w="1440"/>
        <w:gridCol w:w="1620"/>
        <w:gridCol w:w="1080"/>
        <w:gridCol w:w="900"/>
        <w:gridCol w:w="1800"/>
      </w:tblGrid>
      <w:tr w:rsidR="005E2F3E" w:rsidRPr="00D67539" w:rsidTr="0027178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Akumulacija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Naselje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Vmax</w:t>
            </w:r>
          </w:p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(10</w:t>
            </w:r>
            <w:r w:rsidRPr="00D67539">
              <w:rPr>
                <w:bCs/>
                <w:noProof/>
                <w:sz w:val="18"/>
                <w:szCs w:val="18"/>
                <w:vertAlign w:val="superscript"/>
                <w:lang w:val="sr-Latn-CS"/>
              </w:rPr>
              <w:t xml:space="preserve">6 </w:t>
            </w:r>
            <w:r w:rsidRPr="00D67539">
              <w:rPr>
                <w:bCs/>
                <w:noProof/>
                <w:sz w:val="18"/>
                <w:szCs w:val="18"/>
                <w:lang w:val="sr-Latn-CS"/>
              </w:rPr>
              <w:t>m</w:t>
            </w:r>
            <w:r w:rsidRPr="00D67539">
              <w:rPr>
                <w:bCs/>
                <w:noProof/>
                <w:sz w:val="18"/>
                <w:szCs w:val="18"/>
                <w:vertAlign w:val="superscript"/>
                <w:lang w:val="sr-Latn-CS"/>
              </w:rPr>
              <w:t>3</w:t>
            </w:r>
            <w:r w:rsidRPr="00D67539">
              <w:rPr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KNU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(mnm)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Namena</w:t>
            </w:r>
          </w:p>
        </w:tc>
      </w:tr>
      <w:tr w:rsidR="005E2F3E" w:rsidRPr="00D67539" w:rsidTr="0027178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Zabrega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</w:p>
        </w:tc>
      </w:tr>
      <w:tr w:rsidR="005E2F3E" w:rsidRPr="00D67539" w:rsidTr="0027178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Beljanica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T</w:t>
            </w:r>
          </w:p>
        </w:tc>
      </w:tr>
      <w:tr w:rsidR="005E2F3E" w:rsidRPr="00D67539" w:rsidTr="0027178E">
        <w:tc>
          <w:tcPr>
            <w:tcW w:w="548" w:type="dxa"/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1612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Bogovina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Timok</w:t>
            </w:r>
          </w:p>
        </w:tc>
        <w:tc>
          <w:tcPr>
            <w:tcW w:w="162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080" w:type="dxa"/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47,5</w:t>
            </w:r>
          </w:p>
        </w:tc>
        <w:tc>
          <w:tcPr>
            <w:tcW w:w="900" w:type="dxa"/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266</w:t>
            </w:r>
          </w:p>
        </w:tc>
        <w:tc>
          <w:tcPr>
            <w:tcW w:w="180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E</w:t>
            </w:r>
          </w:p>
        </w:tc>
      </w:tr>
    </w:tbl>
    <w:p w:rsidR="005E2F3E" w:rsidRPr="00D67539" w:rsidRDefault="00D67539" w:rsidP="005E2F3E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Legenda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V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snabdevanje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vodom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stanovništva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I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snabdevanje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industrije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E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energetika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N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navodnjavanje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P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zaštita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poplava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oplemenjavanje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malih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voda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R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ribarstvo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T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održivi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turizam</w:t>
      </w:r>
      <w:r w:rsidR="005E2F3E" w:rsidRPr="00D67539">
        <w:rPr>
          <w:noProof/>
          <w:sz w:val="20"/>
          <w:szCs w:val="20"/>
          <w:lang w:val="sr-Latn-CS"/>
        </w:rPr>
        <w:t xml:space="preserve"> (</w:t>
      </w:r>
      <w:r>
        <w:rPr>
          <w:noProof/>
          <w:sz w:val="20"/>
          <w:szCs w:val="20"/>
          <w:lang w:val="sr-Latn-CS"/>
        </w:rPr>
        <w:t>strogo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skladu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inoviranim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zakonom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pravilnicima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zaštiti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voda</w:t>
      </w:r>
      <w:r w:rsidR="005E2F3E" w:rsidRPr="00D67539">
        <w:rPr>
          <w:noProof/>
          <w:sz w:val="20"/>
          <w:szCs w:val="20"/>
          <w:lang w:val="sr-Latn-CS"/>
        </w:rPr>
        <w:t xml:space="preserve">), Vmax – </w:t>
      </w:r>
      <w:r>
        <w:rPr>
          <w:noProof/>
          <w:sz w:val="20"/>
          <w:szCs w:val="20"/>
          <w:lang w:val="sr-Latn-CS"/>
        </w:rPr>
        <w:t>ukupna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zapremina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KNU</w:t>
      </w:r>
      <w:r w:rsidR="005E2F3E" w:rsidRPr="00D67539">
        <w:rPr>
          <w:noProof/>
          <w:sz w:val="20"/>
          <w:szCs w:val="20"/>
          <w:lang w:val="sr-Latn-CS"/>
        </w:rPr>
        <w:t xml:space="preserve"> – </w:t>
      </w:r>
      <w:r>
        <w:rPr>
          <w:noProof/>
          <w:sz w:val="20"/>
          <w:szCs w:val="20"/>
          <w:lang w:val="sr-Latn-CS"/>
        </w:rPr>
        <w:t>kota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normalnog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uspora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Uredba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utvrđivanju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Regionalnog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Timočke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krajine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  <w:r w:rsidRPr="00D67539">
        <w:rPr>
          <w:noProof/>
          <w:lang w:val="sr-Latn-CS"/>
        </w:rPr>
        <w:t>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51/11)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Regionalnim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krajine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tekstu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RPP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krajine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obuhvaćene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Jablanica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Lukovo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Podgorac</w:t>
      </w:r>
      <w:r w:rsidRPr="00D67539">
        <w:rPr>
          <w:noProof/>
          <w:lang w:val="sr-Latn-CS"/>
        </w:rPr>
        <w:t xml:space="preserve"> 1,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2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5.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Zaštita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poljoprivrednog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zemljišta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RPP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Krajine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zasniva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konceptu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održivog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poljoprivrednog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i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ruralnog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podrazumeva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očuvanje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zemljišta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vode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biljnih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životinjskih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resursa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tj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razvoj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ugrožava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životnu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sredinu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tehnički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primenljiv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ekonomski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isplativ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društveno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prihvatljiv</w:t>
      </w:r>
      <w:r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Utvrđenom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rejonizacijom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proizvodnje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deo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teritorije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Timočke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krajine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obuhvaćen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posebne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namene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Beljanica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Kučaj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svrstan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tzv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polimorfni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rejon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obuhvata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brdske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atare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locirane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dominantnim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visinskom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pojasu</w:t>
      </w:r>
      <w:r w:rsidRPr="00D67539">
        <w:rPr>
          <w:rFonts w:eastAsia="TimesNewRoman"/>
          <w:noProof/>
          <w:lang w:val="sr-Latn-CS"/>
        </w:rPr>
        <w:t xml:space="preserve"> 350-600 m </w:t>
      </w:r>
      <w:r w:rsidR="00D67539">
        <w:rPr>
          <w:rFonts w:eastAsia="TimesNewRoman"/>
          <w:noProof/>
          <w:lang w:val="sr-Latn-CS"/>
        </w:rPr>
        <w:t>n</w:t>
      </w:r>
      <w:r w:rsidRPr="00D67539">
        <w:rPr>
          <w:rFonts w:eastAsia="TimesNewRoman"/>
          <w:noProof/>
          <w:lang w:val="sr-Latn-CS"/>
        </w:rPr>
        <w:t>.</w:t>
      </w:r>
      <w:r w:rsidR="00D67539">
        <w:rPr>
          <w:rFonts w:eastAsia="TimesNewRoman"/>
          <w:noProof/>
          <w:lang w:val="sr-Latn-CS"/>
        </w:rPr>
        <w:t>v</w:t>
      </w:r>
      <w:r w:rsidRPr="00D67539">
        <w:rPr>
          <w:rFonts w:eastAsia="TimesNewRoman"/>
          <w:noProof/>
          <w:lang w:val="sr-Latn-CS"/>
        </w:rPr>
        <w:t>.)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rejon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pašnjačkog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stočarstva</w:t>
      </w:r>
      <w:r w:rsidRPr="00D67539">
        <w:rPr>
          <w:bCs/>
          <w:noProof/>
          <w:lang w:val="sr-Latn-CS"/>
        </w:rPr>
        <w:t xml:space="preserve"> </w:t>
      </w:r>
      <w:r w:rsidRPr="00D67539">
        <w:rPr>
          <w:noProof/>
          <w:lang w:val="sr-Latn-CS"/>
        </w:rPr>
        <w:t>(</w:t>
      </w:r>
      <w:r w:rsidR="00D67539">
        <w:rPr>
          <w:rFonts w:eastAsia="TimesNewRoman"/>
          <w:noProof/>
          <w:lang w:val="sr-Latn-CS"/>
        </w:rPr>
        <w:t>obuhvata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atare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dominantnim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prostiru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terenima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iznad</w:t>
      </w:r>
      <w:r w:rsidRPr="00D67539">
        <w:rPr>
          <w:rFonts w:eastAsia="TimesNewRoman"/>
          <w:noProof/>
          <w:lang w:val="sr-Latn-CS"/>
        </w:rPr>
        <w:t xml:space="preserve"> 600 m </w:t>
      </w:r>
      <w:r w:rsidR="00D67539">
        <w:rPr>
          <w:rFonts w:eastAsia="TimesNewRoman"/>
          <w:noProof/>
          <w:lang w:val="sr-Latn-CS"/>
        </w:rPr>
        <w:t>n</w:t>
      </w:r>
      <w:r w:rsidRPr="00D67539">
        <w:rPr>
          <w:rFonts w:eastAsia="TimesNewRoman"/>
          <w:noProof/>
          <w:lang w:val="sr-Latn-CS"/>
        </w:rPr>
        <w:t>.</w:t>
      </w:r>
      <w:r w:rsidR="00D67539">
        <w:rPr>
          <w:rFonts w:eastAsia="TimesNewRoman"/>
          <w:noProof/>
          <w:lang w:val="sr-Latn-CS"/>
        </w:rPr>
        <w:t>v</w:t>
      </w:r>
      <w:r w:rsidRPr="00D67539">
        <w:rPr>
          <w:rFonts w:eastAsia="TimesNewRoman"/>
          <w:noProof/>
          <w:lang w:val="sr-Latn-CS"/>
        </w:rPr>
        <w:t>.).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horizontu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predviđeno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povećanje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šumovitosti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krajine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Borskog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Zaječarskog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upravnog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okruga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41,7%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54,6%, </w:t>
      </w:r>
      <w:r w:rsidR="00D67539">
        <w:rPr>
          <w:rFonts w:eastAsia="TimesNewRoman"/>
          <w:noProof/>
          <w:lang w:val="sr-Latn-CS"/>
        </w:rPr>
        <w:t>odnosno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12,9%. </w:t>
      </w:r>
      <w:r w:rsidR="00D67539">
        <w:rPr>
          <w:rFonts w:eastAsia="TimesNewRoman"/>
          <w:noProof/>
          <w:lang w:val="sr-Latn-CS"/>
        </w:rPr>
        <w:t>Uvećanje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stepena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šumovitosti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ostvariće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pošumljavanjem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923 km</w:t>
      </w:r>
      <w:r w:rsidRPr="00D67539">
        <w:rPr>
          <w:rFonts w:eastAsia="TimesNewRoman"/>
          <w:noProof/>
          <w:vertAlign w:val="superscript"/>
          <w:lang w:val="sr-Latn-CS"/>
        </w:rPr>
        <w:t>2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zemljišta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najnižeg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ekonomskog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potencijala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pretežno</w:t>
      </w:r>
      <w:r w:rsidRPr="00D67539">
        <w:rPr>
          <w:rFonts w:eastAsia="TimesNewRoman"/>
          <w:noProof/>
          <w:lang w:val="sr-Latn-CS"/>
        </w:rPr>
        <w:t xml:space="preserve"> 7.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8. </w:t>
      </w:r>
      <w:r w:rsidR="00D67539">
        <w:rPr>
          <w:rFonts w:eastAsia="TimesNewRoman"/>
          <w:noProof/>
          <w:lang w:val="sr-Latn-CS"/>
        </w:rPr>
        <w:t>katastarske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klase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posebno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terenima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većim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nagibom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površina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ugroženih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erozijom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lastRenderedPageBreak/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slivova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postojećih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planiranih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vodoakumulacija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Prema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Planu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šumovitosti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promena</w:t>
      </w:r>
      <w:r w:rsidRPr="00D67539">
        <w:rPr>
          <w:rFonts w:eastAsia="TimesNewRoman"/>
          <w:noProof/>
          <w:lang w:val="sr-Latn-CS"/>
        </w:rPr>
        <w:t xml:space="preserve"> 2008-2025. </w:t>
      </w:r>
      <w:r w:rsidR="00D67539">
        <w:rPr>
          <w:rFonts w:eastAsia="TimesNewRoman"/>
          <w:noProof/>
          <w:lang w:val="sr-Latn-CS"/>
        </w:rPr>
        <w:t>godina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iznosiće</w:t>
      </w:r>
      <w:r w:rsidRPr="00D67539">
        <w:rPr>
          <w:rFonts w:eastAsia="TimesNewRoman"/>
          <w:noProof/>
          <w:lang w:val="sr-Latn-CS"/>
        </w:rPr>
        <w:t xml:space="preserve"> 7.695 ha, </w:t>
      </w:r>
      <w:r w:rsidR="00D67539">
        <w:rPr>
          <w:rFonts w:eastAsia="TimesNewRoman"/>
          <w:noProof/>
          <w:lang w:val="sr-Latn-CS"/>
        </w:rPr>
        <w:t>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Bora</w:t>
      </w:r>
      <w:r w:rsidRPr="00D67539">
        <w:rPr>
          <w:rFonts w:eastAsia="TimesNewRoman"/>
          <w:noProof/>
          <w:lang w:val="sr-Latn-CS"/>
        </w:rPr>
        <w:t xml:space="preserve"> 15.811 ha. </w:t>
      </w:r>
      <w:r w:rsidR="00D67539">
        <w:rPr>
          <w:rFonts w:eastAsia="TimesNewRoman"/>
          <w:bCs/>
          <w:iCs/>
          <w:noProof/>
          <w:lang w:val="sr-Latn-CS"/>
        </w:rPr>
        <w:t>Antierozivna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zaštita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ostvariće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primenom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bioloških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mera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pošumljavanje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zatravljivanje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biotehničkih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mera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pleteri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zidići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protiv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spiranja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tehničkih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mera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gabionske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pregrade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pragovi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cilju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stabilizacije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terena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zaustavljanja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vučenog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nanosa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površinama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lokalitetima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ugrožava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srednja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ekscesivna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jaka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erozija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posebno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slivovima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vodoakumulacija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između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ostalih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planirane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Bogovine</w:t>
      </w:r>
      <w:r w:rsidRPr="00D67539">
        <w:rPr>
          <w:rFonts w:eastAsia="TimesNewRoman"/>
          <w:noProof/>
          <w:lang w:val="sr-Latn-CS"/>
        </w:rPr>
        <w:t>”.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cilju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koherentne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funkcijske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organizacije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krajine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bazi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ekoloških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demografskih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socijalno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ekonomskih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karakteristika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njegovog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geoprostora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predlaže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model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buduće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višestepene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hijerarhije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mreži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čemu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tzv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prvoj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hijerarhijskoj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ravni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regionalni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čije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zone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uticaja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prelaze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granice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okruga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dok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tzv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četvrtoj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hijerarhijskoj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ravni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gradsko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veliki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uticaj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sociogeografsku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transformaciju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okruženja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petoj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kategoriji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mikrorazvojni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centri</w:t>
      </w:r>
      <w:r w:rsidRPr="00D67539">
        <w:rPr>
          <w:rFonts w:eastAsia="TimesNewRoman"/>
          <w:noProof/>
          <w:lang w:val="sr-Latn-CS"/>
        </w:rPr>
        <w:t>/</w:t>
      </w:r>
      <w:r w:rsidR="00D67539">
        <w:rPr>
          <w:rFonts w:eastAsia="TimesNewRoman"/>
          <w:noProof/>
          <w:lang w:val="sr-Latn-CS"/>
        </w:rPr>
        <w:t>nukleusi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spadaju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urbana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ruralna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opštinski</w:t>
      </w:r>
      <w:r w:rsidRPr="00D67539">
        <w:rPr>
          <w:rFonts w:eastAsia="TimesNewRoman"/>
          <w:noProof/>
          <w:lang w:val="sr-Latn-CS"/>
        </w:rPr>
        <w:t>/</w:t>
      </w:r>
      <w:r w:rsidR="00D67539">
        <w:rPr>
          <w:rFonts w:eastAsia="TimesNewRoman"/>
          <w:noProof/>
          <w:lang w:val="sr-Latn-CS"/>
        </w:rPr>
        <w:t>gradski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subcentri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zajednica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ili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specifičnim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funkcijama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Ovim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preporuke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funkcije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mikrorazvojnih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imaju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opštinski</w:t>
      </w:r>
      <w:r w:rsidRPr="00D67539">
        <w:rPr>
          <w:rFonts w:eastAsia="TimesNewRoman"/>
          <w:noProof/>
          <w:lang w:val="sr-Latn-CS"/>
        </w:rPr>
        <w:t>/</w:t>
      </w:r>
      <w:r w:rsidR="00D67539">
        <w:rPr>
          <w:rFonts w:eastAsia="TimesNewRoman"/>
          <w:noProof/>
          <w:lang w:val="sr-Latn-CS"/>
        </w:rPr>
        <w:t>gradski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subcentri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zajednica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zajednice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Zlot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zajednice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Podgorac</w:t>
      </w:r>
      <w:r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Ključno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pitanje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budućeg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ravnomernog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jeste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razvoj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seoskih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negovanje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promovisanje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ruralnih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prirodne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heterogenosti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kulturno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istorijskog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identiteta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uz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jačanje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ekonomske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snage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seoskih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domaćinstava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Sve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koncepcije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rešenja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sela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ruralnih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usmeravaće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rešavanje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pitanja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populacionog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poboljšavanja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uslova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življenja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selu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promovisanja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multifunkcionalne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porodične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poljoprivrede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unapređenju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ruralne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infrastrukture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prioritet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opremanje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mikrorazvojnih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savremenim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objektima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uslugama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javnih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službi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saobraćaja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vodoprivrede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telekomunikacija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informatičkih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tehnologija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posebnog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sanacija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rehabilitacija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periurbanih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mikrorazvojnih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primenom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urbanog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načina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uređenja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shodno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njihovoj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ulozi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čime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unaprediti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identitet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kompaktnost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konkurentnost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ovih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uslovima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urbane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polarizacije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depopulacije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ruralnih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konstantne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ekonomske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krize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postojeći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stambeni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fond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tretirati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jedan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resursa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Stimulisaće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usmeravati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stambena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stambeno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poslovna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gradnja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ruralnim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područjima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Seoskom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stanovništvu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omogućiti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kvalitetna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ili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rekonstrukcija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stambenih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objekata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seoske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ekonomije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poštovanje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tradicionalnih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obrazaca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uređenja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predela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organizacije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bioklimatske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objekata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uvođenje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savremenih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tehnologija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građenja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povećanje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energetske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efikasnosti</w:t>
      </w:r>
      <w:r w:rsidRPr="00D67539">
        <w:rPr>
          <w:rFonts w:eastAsia="TimesNewRoman"/>
          <w:noProof/>
          <w:lang w:val="sr-Latn-CS"/>
        </w:rPr>
        <w:t>).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osnovni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oblici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buduće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alokacije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privrede</w:t>
      </w:r>
      <w:r w:rsidRPr="00D67539">
        <w:rPr>
          <w:rFonts w:eastAsia="TimesNewRoman"/>
          <w:bCs/>
          <w:noProof/>
          <w:lang w:val="sr-Latn-CS"/>
        </w:rPr>
        <w:t>/</w:t>
      </w:r>
      <w:r w:rsidR="00D67539">
        <w:rPr>
          <w:rFonts w:eastAsia="TimesNewRoman"/>
          <w:bCs/>
          <w:noProof/>
          <w:lang w:val="sr-Latn-CS"/>
        </w:rPr>
        <w:t>industrije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</w:t>
      </w:r>
      <w:r w:rsidRPr="00D67539">
        <w:rPr>
          <w:rFonts w:eastAsia="TimesNewRoman"/>
          <w:noProof/>
          <w:lang w:val="sr-Latn-CS"/>
        </w:rPr>
        <w:t xml:space="preserve"> 2020. </w:t>
      </w:r>
      <w:r w:rsidR="00D67539">
        <w:rPr>
          <w:rFonts w:eastAsia="TimesNewRoman"/>
          <w:noProof/>
          <w:lang w:val="sr-Latn-CS"/>
        </w:rPr>
        <w:t>godine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značajni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obuhvaćenu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planom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izdvajaju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osim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regionalnog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polifunkcionalnog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privredno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industrijskog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Boljevca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privredno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industrijskog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tzv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nukleusom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proizvodno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prerađivačkih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lastRenderedPageBreak/>
        <w:t>aktivnosti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inicijalnim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oblicima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preduzetništva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MSP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to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Zlot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Krivi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Vir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planirane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privredno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industrijske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zone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izdvojene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manji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lokalitet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selu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Zlot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površine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1 ha,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politikom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označenom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razvoj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MSP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oblasti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prerade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poljoprivrednih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proizvoda</w:t>
      </w:r>
      <w:r w:rsidRPr="00D67539">
        <w:rPr>
          <w:rFonts w:eastAsia="TimesNewRoman"/>
          <w:noProof/>
          <w:lang w:val="sr-Latn-CS"/>
        </w:rPr>
        <w:t xml:space="preserve">”,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Boljevca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Privredno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industrijska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zona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površine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2 ha,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politikom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označenom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izgradnja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novih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pogona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ponudu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povoljnim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uslovima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razvoj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postojećih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rudarskih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lokaliteta</w:t>
      </w:r>
      <w:r w:rsidRPr="00D67539">
        <w:rPr>
          <w:rFonts w:eastAsia="TimesNewRoman"/>
          <w:noProof/>
          <w:lang w:val="sr-Latn-CS"/>
        </w:rPr>
        <w:t>”.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bCs/>
          <w:noProof/>
          <w:lang w:val="sr-Latn-CS"/>
        </w:rPr>
        <w:tab/>
      </w:r>
      <w:r w:rsidR="00D67539">
        <w:rPr>
          <w:rFonts w:eastAsia="TimesNewRoman"/>
          <w:bCs/>
          <w:noProof/>
          <w:lang w:val="sr-Latn-CS"/>
        </w:rPr>
        <w:t>Turistički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prostor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obuhvata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klastera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nazvanog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Jugoistočna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Srbija</w:t>
      </w:r>
      <w:r w:rsidRPr="00D67539">
        <w:rPr>
          <w:rFonts w:eastAsia="TimesNewRoman"/>
          <w:noProof/>
          <w:lang w:val="sr-Latn-CS"/>
        </w:rPr>
        <w:t xml:space="preserve">”,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destinacijom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Kučajske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deo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Južnog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vodećim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aktivnostima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letnje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rekreacije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ekološke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lovne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seoske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). </w:t>
      </w:r>
      <w:r w:rsidR="00D67539">
        <w:rPr>
          <w:rFonts w:eastAsia="TimesNewRoman"/>
          <w:noProof/>
          <w:lang w:val="sr-Latn-CS"/>
        </w:rPr>
        <w:t>Globalni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zoning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relevantnog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Zaječarskog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upravnog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okruga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diferenciran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rejone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celovitim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međusobno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integrisanim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ponude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rangiran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mesta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do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donošenja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određivanju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razvrstavanju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mesta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kategorije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I </w:t>
      </w:r>
      <w:r w:rsidR="00D67539">
        <w:rPr>
          <w:rFonts w:eastAsia="TimesNewRoman"/>
          <w:noProof/>
          <w:lang w:val="sr-Latn-CS"/>
        </w:rPr>
        <w:t>do</w:t>
      </w:r>
      <w:r w:rsidRPr="00D67539">
        <w:rPr>
          <w:rFonts w:eastAsia="TimesNewRoman"/>
          <w:noProof/>
          <w:lang w:val="sr-Latn-CS"/>
        </w:rPr>
        <w:t xml:space="preserve"> IV,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skladu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Zakonom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turizmu</w:t>
      </w:r>
      <w:r w:rsidRPr="00D67539">
        <w:rPr>
          <w:rFonts w:eastAsia="TimesNewRoman"/>
          <w:noProof/>
          <w:lang w:val="sr-Latn-CS"/>
        </w:rPr>
        <w:t xml:space="preserve"> („</w:t>
      </w:r>
      <w:r w:rsidR="00D67539">
        <w:rPr>
          <w:rFonts w:eastAsia="TimesNewRoman"/>
          <w:noProof/>
          <w:lang w:val="sr-Latn-CS"/>
        </w:rPr>
        <w:t>Službeni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glasnik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RS</w:t>
      </w:r>
      <w:r w:rsidRPr="00D67539">
        <w:rPr>
          <w:rFonts w:eastAsia="TimesNewRoman"/>
          <w:noProof/>
          <w:lang w:val="sr-Latn-CS"/>
        </w:rPr>
        <w:t xml:space="preserve">”, </w:t>
      </w:r>
      <w:r w:rsidR="00D67539">
        <w:rPr>
          <w:rFonts w:eastAsia="TimesNewRoman"/>
          <w:noProof/>
          <w:lang w:val="sr-Latn-CS"/>
        </w:rPr>
        <w:t>br</w:t>
      </w:r>
      <w:r w:rsidRPr="00D67539">
        <w:rPr>
          <w:rFonts w:eastAsia="TimesNewRoman"/>
          <w:noProof/>
          <w:lang w:val="sr-Latn-CS"/>
        </w:rPr>
        <w:t xml:space="preserve">. 36/09, 88/10, 99/11 - </w:t>
      </w:r>
      <w:r w:rsidR="00D67539">
        <w:rPr>
          <w:rFonts w:eastAsia="TimesNewRoman"/>
          <w:noProof/>
          <w:lang w:val="sr-Latn-CS"/>
        </w:rPr>
        <w:t>dr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zakon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93/12)),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relevantni</w:t>
      </w:r>
      <w:r w:rsidRPr="00D67539">
        <w:rPr>
          <w:rFonts w:eastAsia="TimesNewRoman"/>
          <w:noProof/>
          <w:lang w:val="sr-Latn-CS"/>
        </w:rPr>
        <w:t>: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Zaječarsko</w:t>
      </w:r>
      <w:r w:rsidRPr="00D67539">
        <w:rPr>
          <w:iCs/>
          <w:noProof/>
          <w:lang w:val="sr-Latn-CS"/>
        </w:rPr>
        <w:t xml:space="preserve"> - </w:t>
      </w:r>
      <w:r w:rsidR="00D67539">
        <w:rPr>
          <w:iCs/>
          <w:noProof/>
          <w:lang w:val="sr-Latn-CS"/>
        </w:rPr>
        <w:t>Boljevački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rejon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predstavlja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krajnji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severni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destinacije</w:t>
      </w:r>
      <w:r w:rsidRPr="00D67539">
        <w:rPr>
          <w:rFonts w:eastAsia="TimesNewRoman"/>
          <w:noProof/>
          <w:lang w:val="sr-Latn-CS"/>
        </w:rPr>
        <w:t>/</w:t>
      </w:r>
      <w:r w:rsidR="00D67539">
        <w:rPr>
          <w:rFonts w:eastAsia="TimesNewRoman"/>
          <w:noProof/>
          <w:lang w:val="sr-Latn-CS"/>
        </w:rPr>
        <w:t>regije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jugoistočni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destinacije</w:t>
      </w:r>
      <w:r w:rsidRPr="00D67539">
        <w:rPr>
          <w:rFonts w:eastAsia="TimesNewRoman"/>
          <w:noProof/>
          <w:lang w:val="sr-Latn-CS"/>
        </w:rPr>
        <w:t>/</w:t>
      </w:r>
      <w:r w:rsidR="00D67539">
        <w:rPr>
          <w:rFonts w:eastAsia="TimesNewRoman"/>
          <w:noProof/>
          <w:lang w:val="sr-Latn-CS"/>
        </w:rPr>
        <w:t>regije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Kučajske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Zaječarskom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upravnom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okrugu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zahvataju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delove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Zaječara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razvijati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aktivnosti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Rtanj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grebenom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Samanjac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južnim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obroncima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Kučajskih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potencijalima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lovni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ekološki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seoski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tranzitni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turizam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izletničku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rekreaciju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speleološkim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objektima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Bogovinskom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pećinom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manastirima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Lapušnja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Lozica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Krepičevac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izvorištem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tokovima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Radovanske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Valja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Sake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vrednostima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Turistička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ponuda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kompletirana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hidroakumulacije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rekreativno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akvasportove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malog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alpskog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skijališta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severo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istočnoj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padini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Rtnja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južno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istoimenog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renoviranjem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smeštajnih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kapaciteta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postojećim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naseljima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Mali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Izvor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Jablanica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Lukovo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Krivi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Rtanj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novim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sadržajima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pored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jezera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apartmansko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vikend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kamp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prihvatni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punkt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izletnika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sportski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motel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Rtanj</w:t>
      </w:r>
      <w:r w:rsidRPr="00D67539">
        <w:rPr>
          <w:noProof/>
          <w:lang w:val="sr-Latn-CS"/>
        </w:rPr>
        <w:t>”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koridoru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puta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</w:t>
      </w:r>
      <w:r w:rsidRPr="00D67539">
        <w:rPr>
          <w:rFonts w:eastAsia="TimesNewRoman"/>
          <w:noProof/>
          <w:lang w:val="sr-Latn-CS"/>
        </w:rPr>
        <w:t xml:space="preserve">-761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komunalne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opreme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javnih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sadržaja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realizacijom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sadržaja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sportsko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rekreativne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ponude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prostoru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različite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vidove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ekološkog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turizma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lov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izletničko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planinarske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staze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ribolovne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staze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razvojem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putne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mreže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Razvoj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uređenje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rekreativno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turističkog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Boljevca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odvijaće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okviru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sledećih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celina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središnjeg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dolinskog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intenzivnijeg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izletničku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rekreaciju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izletnički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stacionarni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tranzitni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turizam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vikend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kamp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smeštaj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južnog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umerenog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izletničku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rekreaciju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izletnički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stacionarni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tranzitni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turizam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severni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ekstenzivnog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lov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planinarenje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sportski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ribolov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različite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vidove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ekološkog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turizma</w:t>
      </w:r>
      <w:r w:rsidRPr="00D67539">
        <w:rPr>
          <w:rFonts w:eastAsia="TimesNewRoman"/>
          <w:noProof/>
          <w:lang w:val="sr-Latn-CS"/>
        </w:rPr>
        <w:t xml:space="preserve">).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iCs/>
          <w:noProof/>
          <w:lang w:val="sr-Latn-CS"/>
        </w:rPr>
      </w:pPr>
      <w:r w:rsidRPr="00D67539">
        <w:rPr>
          <w:rFonts w:eastAsia="TimesNewRoman"/>
          <w:iCs/>
          <w:noProof/>
          <w:lang w:val="sr-Latn-CS"/>
        </w:rPr>
        <w:lastRenderedPageBreak/>
        <w:tab/>
      </w:r>
      <w:r w:rsidR="00D67539">
        <w:rPr>
          <w:rFonts w:eastAsia="TimesNewRoman"/>
          <w:iCs/>
          <w:noProof/>
          <w:lang w:val="sr-Latn-CS"/>
        </w:rPr>
        <w:t>Glavna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turistička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ponuda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na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području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obuhvaćenom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Prostornim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planom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biće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organizovana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u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okviru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turističkog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kompleksa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opštinski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centar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Boljevac</w:t>
      </w:r>
      <w:r w:rsidRPr="00D67539">
        <w:rPr>
          <w:rFonts w:eastAsia="TimesNewRoman"/>
          <w:iCs/>
          <w:noProof/>
          <w:lang w:val="sr-Latn-CS"/>
        </w:rPr>
        <w:t xml:space="preserve"> - </w:t>
      </w:r>
      <w:r w:rsidR="00D67539">
        <w:rPr>
          <w:rFonts w:eastAsia="TimesNewRoman"/>
          <w:iCs/>
          <w:noProof/>
          <w:lang w:val="sr-Latn-CS"/>
        </w:rPr>
        <w:t>Rtanj</w:t>
      </w:r>
      <w:r w:rsidRPr="00D67539">
        <w:rPr>
          <w:rFonts w:eastAsia="TimesNewRoman"/>
          <w:iCs/>
          <w:noProof/>
          <w:lang w:val="sr-Latn-CS"/>
        </w:rPr>
        <w:t xml:space="preserve"> (</w:t>
      </w:r>
      <w:r w:rsidR="00D67539">
        <w:rPr>
          <w:rFonts w:eastAsia="TimesNewRoman"/>
          <w:iCs/>
          <w:noProof/>
          <w:lang w:val="sr-Latn-CS"/>
        </w:rPr>
        <w:t>sever</w:t>
      </w:r>
      <w:r w:rsidRPr="00D67539">
        <w:rPr>
          <w:rFonts w:eastAsia="TimesNewRoman"/>
          <w:iCs/>
          <w:noProof/>
          <w:lang w:val="sr-Latn-CS"/>
        </w:rPr>
        <w:t xml:space="preserve">) - </w:t>
      </w:r>
      <w:r w:rsidR="00D67539">
        <w:rPr>
          <w:rFonts w:eastAsia="TimesNewRoman"/>
          <w:iCs/>
          <w:noProof/>
          <w:lang w:val="sr-Latn-CS"/>
        </w:rPr>
        <w:t>vodoakumulacija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Bogovina</w:t>
      </w:r>
      <w:r w:rsidRPr="00D67539">
        <w:rPr>
          <w:rFonts w:eastAsia="TimesNewRoman"/>
          <w:iCs/>
          <w:noProof/>
          <w:lang w:val="sr-Latn-CS"/>
        </w:rPr>
        <w:t xml:space="preserve"> (</w:t>
      </w:r>
      <w:r w:rsidR="00D67539">
        <w:rPr>
          <w:rFonts w:eastAsia="TimesNewRoman"/>
          <w:iCs/>
          <w:noProof/>
          <w:lang w:val="sr-Latn-CS"/>
        </w:rPr>
        <w:t>ZAB</w:t>
      </w:r>
      <w:r w:rsidRPr="00D67539">
        <w:rPr>
          <w:rFonts w:eastAsia="TimesNewRoman"/>
          <w:iCs/>
          <w:noProof/>
          <w:lang w:val="sr-Latn-CS"/>
        </w:rPr>
        <w:t>3).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Borski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rejon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predstavlja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jugoistočni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destinacije</w:t>
      </w:r>
      <w:r w:rsidRPr="00D67539">
        <w:rPr>
          <w:rFonts w:eastAsia="TimesNewRoman"/>
          <w:noProof/>
          <w:lang w:val="sr-Latn-CS"/>
        </w:rPr>
        <w:t>/</w:t>
      </w:r>
      <w:r w:rsidR="00D67539">
        <w:rPr>
          <w:rFonts w:eastAsia="TimesNewRoman"/>
          <w:noProof/>
          <w:lang w:val="sr-Latn-CS"/>
        </w:rPr>
        <w:t>regije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Kučajske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obuhvata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planinske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sektore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Stol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Borsko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jezero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Brestovačku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banju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Dubašnicu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speleološke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objekte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Lazareva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pećina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Vernjikica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Vodena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Mandina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Hajdučica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jednim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imenom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nazivaju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Zlotska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pećina</w:t>
      </w:r>
      <w:r w:rsidRPr="00D67539">
        <w:rPr>
          <w:rFonts w:eastAsia="TimesNewRoman"/>
          <w:noProof/>
          <w:lang w:val="sr-Latn-CS"/>
        </w:rPr>
        <w:t xml:space="preserve">). </w:t>
      </w:r>
      <w:r w:rsidR="00D67539">
        <w:rPr>
          <w:rFonts w:eastAsia="TimesNewRoman"/>
          <w:noProof/>
          <w:lang w:val="sr-Latn-CS"/>
        </w:rPr>
        <w:t>Turistički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centar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Jelen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Crnom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vrhu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potencijalima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stacionarni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odmorišni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izletnički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sportski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turizam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kompletiraće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realizacijom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ekskluzivnog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smeštaja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sportskog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bloka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alpskog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nordijskog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skijališta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svom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neposrednom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okruženju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integrisati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brojne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resurse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organizovane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okviru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izletničke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ponude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kanjona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Lazareve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Zlotskih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pećina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uređene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posete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Lazareva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pećina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Vernjikica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ponude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lovišta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Dubašnice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Kučajskih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šuma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Uslov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ponude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realizacija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sadržaja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ponude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kompletiranje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komunalne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opreme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javnih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sadržaja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izgradnja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smeštajnih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kapaciteta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integrisanje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turizma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komplementarnih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aktivnosti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ostvarivanje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kvalitetnijeg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saobraćajnog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povezivanja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tranzitnim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koridorom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autoputa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</w:t>
      </w:r>
      <w:r w:rsidRPr="00D67539">
        <w:rPr>
          <w:rFonts w:eastAsia="TimesNewRoman"/>
          <w:noProof/>
          <w:lang w:val="sr-Latn-CS"/>
        </w:rPr>
        <w:t>-75.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Plan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putne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infrastrukture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pretpostavlja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podizanje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kvantiteta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kvaliteta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putne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mreže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osim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planirane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rekonstrukcije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državne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naročito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značajno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osavremenjavanje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to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teritoriji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</w:t>
      </w:r>
      <w:r w:rsidRPr="00D67539">
        <w:rPr>
          <w:bCs/>
          <w:noProof/>
          <w:lang w:val="sr-Latn-CS"/>
        </w:rPr>
        <w:t xml:space="preserve">-3: </w:t>
      </w:r>
      <w:r w:rsidR="00D67539">
        <w:rPr>
          <w:bCs/>
          <w:noProof/>
          <w:lang w:val="sr-Latn-CS"/>
        </w:rPr>
        <w:t>Zlotska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pećina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OŠ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Selište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Umka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9,00 km, </w:t>
      </w:r>
      <w:r w:rsidR="00D67539">
        <w:rPr>
          <w:bCs/>
          <w:noProof/>
          <w:lang w:val="sr-Latn-CS"/>
        </w:rPr>
        <w:t>dok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teritoriju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navode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konkretni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pravci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već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ukupna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planirane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rekonstrukcije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iznosu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ukupno</w:t>
      </w:r>
      <w:r w:rsidRPr="00D67539">
        <w:rPr>
          <w:bCs/>
          <w:noProof/>
          <w:lang w:val="sr-Latn-CS"/>
        </w:rPr>
        <w:t xml:space="preserve"> 64,00 km. </w:t>
      </w:r>
      <w:r w:rsidR="00D67539">
        <w:rPr>
          <w:rFonts w:eastAsia="TimesNewRoman"/>
          <w:noProof/>
          <w:lang w:val="sr-Latn-CS"/>
        </w:rPr>
        <w:t>Plansko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opredeljenje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povećanje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saobraćajne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dostupnosti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saobraćajnih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okruženjem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više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modaliteta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saobraćaja</w:t>
      </w:r>
      <w:r w:rsidRPr="00D67539">
        <w:rPr>
          <w:rFonts w:eastAsia="TimesNewRoman"/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Plan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vodoprivredne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infrastrukture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zasnivaće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uspostavljanju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integralnih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regionalnih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višenamenskih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uređenje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korišćenje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zaštitu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slivova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Dunava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Timoka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Crnog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Belog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Timoka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Trgoviškog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Svrljiškog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Peka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Planiraju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regionalna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obezbeđenje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najvišeg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kvaliteta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posebne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namene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dobra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Beljanica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Kučaj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tzv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bCs/>
          <w:iCs/>
          <w:noProof/>
          <w:lang w:val="sr-Latn-CS"/>
        </w:rPr>
        <w:t>Timočki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regionalni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sistem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oslanja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već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realizovane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planirane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akumulacije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izvorišta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podzemnih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voda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Ovaj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regionalni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podsistema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Podsistem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Bor</w:t>
      </w:r>
      <w:r w:rsidRPr="00D67539">
        <w:rPr>
          <w:rFonts w:eastAsia="TimesNewRoman"/>
          <w:iCs/>
          <w:noProof/>
          <w:lang w:val="sr-Latn-CS"/>
        </w:rPr>
        <w:t>-</w:t>
      </w:r>
      <w:r w:rsidR="00D67539">
        <w:rPr>
          <w:rFonts w:eastAsia="TimesNewRoman"/>
          <w:iCs/>
          <w:noProof/>
          <w:lang w:val="sr-Latn-CS"/>
        </w:rPr>
        <w:t>Zaječar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pored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lokalnih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izvorišta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podzemnih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oslanja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vodoakumulacije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Grlište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Grliškoj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reci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izgrađena</w:t>
      </w:r>
      <w:r w:rsidRPr="00D67539">
        <w:rPr>
          <w:rFonts w:eastAsia="TimesNewRoman"/>
          <w:noProof/>
          <w:lang w:val="sr-Latn-CS"/>
        </w:rPr>
        <w:t xml:space="preserve"> I </w:t>
      </w:r>
      <w:r w:rsidR="00D67539">
        <w:rPr>
          <w:rFonts w:eastAsia="TimesNewRoman"/>
          <w:noProof/>
          <w:lang w:val="sr-Latn-CS"/>
        </w:rPr>
        <w:t>faza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potrebe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snabdevanja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Zaječar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planirana</w:t>
      </w:r>
      <w:r w:rsidRPr="00D67539">
        <w:rPr>
          <w:rFonts w:eastAsia="TimesNewRoman"/>
          <w:noProof/>
          <w:lang w:val="sr-Latn-CS"/>
        </w:rPr>
        <w:t xml:space="preserve"> II </w:t>
      </w:r>
      <w:r w:rsidR="00D67539">
        <w:rPr>
          <w:rFonts w:eastAsia="TimesNewRoman"/>
          <w:noProof/>
          <w:lang w:val="sr-Latn-CS"/>
        </w:rPr>
        <w:t>faza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Crnom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Timoku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potrebe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snabdevanja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opštinama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Zaječar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Negotin</w:t>
      </w:r>
      <w:r w:rsidRPr="00D67539">
        <w:rPr>
          <w:rFonts w:eastAsia="TimesNewRoman"/>
          <w:noProof/>
          <w:lang w:val="sr-Latn-CS"/>
        </w:rPr>
        <w:t>).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Pored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realizovane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tri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vodoakumulacije</w:t>
      </w:r>
      <w:r w:rsidRPr="00D67539">
        <w:rPr>
          <w:iCs/>
          <w:noProof/>
          <w:lang w:val="sr-Latn-CS"/>
        </w:rPr>
        <w:t xml:space="preserve"> (</w:t>
      </w:r>
      <w:r w:rsidRPr="00D67539">
        <w:rPr>
          <w:rFonts w:eastAsia="TimesNewRoman"/>
          <w:noProof/>
          <w:lang w:val="sr-Latn-CS"/>
        </w:rPr>
        <w:t>„</w:t>
      </w:r>
      <w:r w:rsidR="00D67539">
        <w:rPr>
          <w:rFonts w:eastAsia="TimesNewRoman"/>
          <w:noProof/>
          <w:lang w:val="sr-Latn-CS"/>
        </w:rPr>
        <w:t>Bovan</w:t>
      </w:r>
      <w:r w:rsidRPr="00D67539">
        <w:rPr>
          <w:rFonts w:eastAsia="TimesNewRoman"/>
          <w:noProof/>
          <w:lang w:val="sr-Latn-CS"/>
        </w:rPr>
        <w:t>”, „</w:t>
      </w:r>
      <w:r w:rsidR="00D67539">
        <w:rPr>
          <w:rFonts w:eastAsia="TimesNewRoman"/>
          <w:noProof/>
          <w:lang w:val="sr-Latn-CS"/>
        </w:rPr>
        <w:t>Grlište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Borsko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jezero</w:t>
      </w:r>
      <w:r w:rsidRPr="00D67539">
        <w:rPr>
          <w:rFonts w:eastAsia="TimesNewRoman"/>
          <w:noProof/>
          <w:lang w:val="sr-Latn-CS"/>
        </w:rPr>
        <w:t xml:space="preserve">”)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sklopu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regionalnih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vodoprivrednih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>,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realizacija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novih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vodoakumulacija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među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malih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višenamenskih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vodoakumulacija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dozvoljena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svim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mestima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nisu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namenjena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korisnicima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nakon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realizacije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antierozionih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radova</w:t>
      </w:r>
      <w:r w:rsidRPr="00D67539">
        <w:rPr>
          <w:rFonts w:eastAsia="TimesNewRoman"/>
          <w:noProof/>
          <w:lang w:val="sr-Latn-CS"/>
        </w:rPr>
        <w:t xml:space="preserve">). </w:t>
      </w:r>
      <w:r w:rsidR="00D67539">
        <w:rPr>
          <w:rFonts w:eastAsia="TimesNewRoman"/>
          <w:noProof/>
          <w:lang w:val="sr-Latn-CS"/>
        </w:rPr>
        <w:t>Pri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realizaciji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hidrotehničkih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objekata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posebno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novih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akumulacija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posebno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voditi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računa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njihovom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dispozicionom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rešavanju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kako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poboljšale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ekološke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karakteristike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okruženja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neutralisali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eventualni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nepovoljni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uticaji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trajno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zaštitila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kulturna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dobra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omogućila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povoljna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rekreaciona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valorizacija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akvatorija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priobalja</w:t>
      </w:r>
      <w:r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iCs/>
          <w:noProof/>
          <w:lang w:val="sr-Latn-CS"/>
        </w:rPr>
        <w:lastRenderedPageBreak/>
        <w:tab/>
      </w:r>
      <w:r w:rsidR="00D67539">
        <w:rPr>
          <w:iCs/>
          <w:noProof/>
          <w:lang w:val="sr-Latn-CS"/>
        </w:rPr>
        <w:t>Pored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realizovanih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objekata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snabdevanje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vodom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naselja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osnovne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smernice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vodovodnih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podsistemima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naseljima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iCs/>
          <w:noProof/>
          <w:lang w:val="sr-Latn-CS"/>
        </w:rPr>
        <w:t>Podsistem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Bor</w:t>
      </w:r>
      <w:r w:rsidRPr="00D67539">
        <w:rPr>
          <w:iCs/>
          <w:noProof/>
          <w:lang w:val="sr-Latn-CS"/>
        </w:rPr>
        <w:t xml:space="preserve"> - </w:t>
      </w:r>
      <w:r w:rsidR="00D67539">
        <w:rPr>
          <w:iCs/>
          <w:noProof/>
          <w:lang w:val="sr-Latn-CS"/>
        </w:rPr>
        <w:t>Zaječar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naslanja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postojeća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izvorišta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Zlot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Selište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Krivelj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Surdup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Zaječara</w:t>
      </w:r>
      <w:r w:rsidRPr="00D67539">
        <w:rPr>
          <w:rFonts w:eastAsia="TimesNewRoman"/>
          <w:noProof/>
          <w:lang w:val="sr-Latn-CS"/>
        </w:rPr>
        <w:t xml:space="preserve"> („</w:t>
      </w:r>
      <w:r w:rsidR="00D67539">
        <w:rPr>
          <w:rFonts w:eastAsia="TimesNewRoman"/>
          <w:noProof/>
          <w:lang w:val="sr-Latn-CS"/>
        </w:rPr>
        <w:t>Grliška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vodoakumulacija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podzemne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vode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slivu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Timoka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novo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izvorište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”.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okviru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regionalnog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vodoakumulacije</w:t>
      </w:r>
      <w:r w:rsidRPr="00D67539">
        <w:rPr>
          <w:rFonts w:eastAsia="TimesNewRoman"/>
          <w:noProof/>
          <w:lang w:val="sr-Latn-CS"/>
        </w:rPr>
        <w:t xml:space="preserve"> „</w:t>
      </w:r>
      <w:r w:rsidR="00D67539">
        <w:rPr>
          <w:rFonts w:eastAsia="TimesNewRoman"/>
          <w:noProof/>
          <w:lang w:val="sr-Latn-CS"/>
        </w:rPr>
        <w:t>Bogovina</w:t>
      </w:r>
      <w:r w:rsidRPr="00D67539">
        <w:rPr>
          <w:rFonts w:eastAsia="TimesNewRoman"/>
          <w:noProof/>
          <w:lang w:val="sr-Latn-CS"/>
        </w:rPr>
        <w:t xml:space="preserve">” </w:t>
      </w:r>
      <w:r w:rsidR="00D67539">
        <w:rPr>
          <w:rFonts w:eastAsia="TimesNewRoman"/>
          <w:noProof/>
          <w:lang w:val="sr-Latn-CS"/>
        </w:rPr>
        <w:t>transportuje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cevovodima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sirove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postrojenja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prečišćavanje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daljem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tekstu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PPV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lokaciji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3,5 km </w:t>
      </w:r>
      <w:r w:rsidR="00D67539">
        <w:rPr>
          <w:rFonts w:eastAsia="TimesNewRoman"/>
          <w:noProof/>
          <w:lang w:val="sr-Latn-CS"/>
        </w:rPr>
        <w:t>nizvodno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brane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Iz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PPV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upućuje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magistralnim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cevovodima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položeni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duž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Timoka</w:t>
      </w:r>
      <w:r w:rsidRPr="00D67539">
        <w:rPr>
          <w:rFonts w:eastAsia="TimesNewRoman"/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Razvoj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elektroenergetske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mreže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objekata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naponskim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nivoima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obuhvata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rekonstrukciju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TS</w:t>
      </w:r>
      <w:r w:rsidRPr="00D67539">
        <w:rPr>
          <w:rFonts w:eastAsia="TimesNewRoman"/>
          <w:noProof/>
          <w:lang w:val="sr-Latn-CS"/>
        </w:rPr>
        <w:t xml:space="preserve"> 400/110 kV „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2”; </w:t>
      </w:r>
      <w:r w:rsidR="00D67539">
        <w:rPr>
          <w:rFonts w:eastAsia="TimesNewRoman"/>
          <w:noProof/>
          <w:lang w:val="sr-Latn-CS"/>
        </w:rPr>
        <w:t>vod</w:t>
      </w:r>
      <w:r w:rsidRPr="00D67539">
        <w:rPr>
          <w:rFonts w:eastAsia="TimesNewRoman"/>
          <w:noProof/>
          <w:lang w:val="sr-Latn-CS"/>
        </w:rPr>
        <w:t xml:space="preserve"> 110 kV „</w:t>
      </w:r>
      <w:r w:rsidR="00D67539">
        <w:rPr>
          <w:rFonts w:eastAsia="TimesNewRoman"/>
          <w:noProof/>
          <w:lang w:val="sr-Latn-CS"/>
        </w:rPr>
        <w:t>Zaječar</w:t>
      </w:r>
      <w:r w:rsidRPr="00D67539">
        <w:rPr>
          <w:rFonts w:eastAsia="TimesNewRoman"/>
          <w:noProof/>
          <w:lang w:val="sr-Latn-CS"/>
        </w:rPr>
        <w:t xml:space="preserve"> 2 –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”; </w:t>
      </w:r>
      <w:r w:rsidR="00D67539">
        <w:rPr>
          <w:rFonts w:eastAsia="TimesNewRoman"/>
          <w:noProof/>
          <w:lang w:val="sr-Latn-CS"/>
        </w:rPr>
        <w:t>vod</w:t>
      </w:r>
      <w:r w:rsidRPr="00D67539">
        <w:rPr>
          <w:rFonts w:eastAsia="TimesNewRoman"/>
          <w:noProof/>
          <w:lang w:val="sr-Latn-CS"/>
        </w:rPr>
        <w:t xml:space="preserve"> 110 kV „</w:t>
      </w:r>
      <w:r w:rsidR="00D67539">
        <w:rPr>
          <w:rFonts w:eastAsia="TimesNewRoman"/>
          <w:noProof/>
          <w:lang w:val="sr-Latn-CS"/>
        </w:rPr>
        <w:t>Sokobanja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”;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nove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TS</w:t>
      </w:r>
      <w:r w:rsidRPr="00D67539">
        <w:rPr>
          <w:rFonts w:eastAsia="TimesNewRoman"/>
          <w:noProof/>
          <w:lang w:val="sr-Latn-CS"/>
        </w:rPr>
        <w:t xml:space="preserve"> 110/35 kV „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”. </w:t>
      </w:r>
      <w:r w:rsidR="00D67539">
        <w:rPr>
          <w:rFonts w:eastAsia="TimesNewRoman"/>
          <w:noProof/>
          <w:lang w:val="sr-Latn-CS"/>
        </w:rPr>
        <w:t>Predviđeno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obnovljivih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izvora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daljem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tekstu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OIE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prvom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redu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hidroenergije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izgradnjom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malih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hidroelektrana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daljem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tekstu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MHE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ostalih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vidova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energija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vetra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geotermalna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sunčeva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biomasa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 xml:space="preserve">). </w:t>
      </w:r>
      <w:r w:rsidR="00D67539">
        <w:rPr>
          <w:rFonts w:eastAsia="TimesNewRoman"/>
          <w:noProof/>
          <w:lang w:val="sr-Latn-CS"/>
        </w:rPr>
        <w:t>Predviđene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potencijalne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70 </w:t>
      </w:r>
      <w:r w:rsidR="00D67539">
        <w:rPr>
          <w:rFonts w:eastAsia="TimesNewRoman"/>
          <w:noProof/>
          <w:lang w:val="sr-Latn-CS"/>
        </w:rPr>
        <w:t>MHE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snage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48 MW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</w:t>
      </w:r>
      <w:r w:rsidRPr="00D67539">
        <w:rPr>
          <w:rFonts w:eastAsia="TimesNewRoman"/>
          <w:noProof/>
          <w:lang w:val="sr-Latn-CS"/>
        </w:rPr>
        <w:t xml:space="preserve"> 152 MWh,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čega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osam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instalisane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snage</w:t>
      </w:r>
      <w:r w:rsidRPr="00D67539">
        <w:rPr>
          <w:rFonts w:eastAsia="TimesNewRoman"/>
          <w:noProof/>
          <w:lang w:val="sr-Latn-CS"/>
        </w:rPr>
        <w:t xml:space="preserve"> 6.740 kW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godišnje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proizvodnje</w:t>
      </w:r>
      <w:r w:rsidRPr="00D67539">
        <w:rPr>
          <w:rFonts w:eastAsia="TimesNewRoman"/>
          <w:noProof/>
          <w:lang w:val="sr-Latn-CS"/>
        </w:rPr>
        <w:t xml:space="preserve"> 20.050 MWh;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šest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instalisane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snage</w:t>
      </w:r>
      <w:r w:rsidRPr="00D67539">
        <w:rPr>
          <w:rFonts w:eastAsia="TimesNewRoman"/>
          <w:noProof/>
          <w:lang w:val="sr-Latn-CS"/>
        </w:rPr>
        <w:t xml:space="preserve"> 3.330 kW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godišnje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proizvodnje</w:t>
      </w:r>
      <w:r w:rsidRPr="00D67539">
        <w:rPr>
          <w:rFonts w:eastAsia="TimesNewRoman"/>
          <w:noProof/>
          <w:lang w:val="sr-Latn-CS"/>
        </w:rPr>
        <w:t xml:space="preserve"> 11.470 MWh. </w:t>
      </w:r>
      <w:r w:rsidR="00D67539">
        <w:rPr>
          <w:rFonts w:eastAsia="TimesNewRoman"/>
          <w:noProof/>
          <w:lang w:val="sr-Latn-CS"/>
        </w:rPr>
        <w:t>Pored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proizvodnje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električne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MHE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predviđa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korišćenje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OIE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energije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vetra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geotermalne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solarne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energije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biomase</w:t>
      </w:r>
      <w:r w:rsidRPr="00D67539">
        <w:rPr>
          <w:rFonts w:eastAsia="TimesNewRoman"/>
          <w:noProof/>
          <w:lang w:val="sr-Latn-CS"/>
        </w:rPr>
        <w:t xml:space="preserve">). </w:t>
      </w:r>
    </w:p>
    <w:p w:rsidR="005E2F3E" w:rsidRPr="00D67539" w:rsidRDefault="005E2F3E" w:rsidP="005E2F3E">
      <w:pPr>
        <w:pStyle w:val="CM13"/>
        <w:spacing w:line="240" w:lineRule="auto"/>
        <w:jc w:val="both"/>
        <w:outlineLvl w:val="0"/>
        <w:rPr>
          <w:rFonts w:ascii="Times New Roman" w:hAnsi="Times New Roman"/>
          <w:bCs/>
          <w:i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Snabdevanje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gasom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povezano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realizacijom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snabdevanja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pravca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Bugarske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Prilikom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definisanja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gasovoda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kroz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istočnu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pretpostavka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magistralnog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gasovoda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daljem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tekstu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MG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Dimitrovgrad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Niš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pratiti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Ukupno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predviđeno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13 </w:t>
      </w:r>
      <w:r w:rsidR="00D67539">
        <w:rPr>
          <w:rFonts w:ascii="Times New Roman" w:hAnsi="Times New Roman"/>
          <w:noProof/>
          <w:sz w:val="24"/>
          <w:lang w:val="sr-Latn-CS"/>
        </w:rPr>
        <w:t>glavnomerno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regulacionih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daljem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tekstu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GMRS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među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Boru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Boljevcu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oblasti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razvoja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fiksne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telefonske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mreže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mobilne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telefonije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predviđa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rFonts w:eastAsia="TimesNewRoman"/>
          <w:noProof/>
          <w:lang w:val="sr-Latn-CS"/>
        </w:rPr>
        <w:t>poboljšanje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postojećeg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stanja</w:t>
      </w:r>
      <w:r w:rsidR="005E2F3E" w:rsidRPr="00D67539">
        <w:rPr>
          <w:rFonts w:eastAsia="TimesNewRoman"/>
          <w:noProof/>
          <w:lang w:val="sr-Latn-CS"/>
        </w:rPr>
        <w:t xml:space="preserve">: </w:t>
      </w:r>
      <w:r>
        <w:rPr>
          <w:rFonts w:eastAsia="TimesNewRoman"/>
          <w:noProof/>
          <w:lang w:val="sr-Latn-CS"/>
        </w:rPr>
        <w:t>osavremenjivanje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pristupnih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mreža</w:t>
      </w:r>
      <w:r w:rsidR="005E2F3E" w:rsidRPr="00D67539">
        <w:rPr>
          <w:rFonts w:eastAsia="TimesNewRoman"/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kao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zamena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postojećih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analognih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zastarelih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digitalnih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komutacija</w:t>
      </w:r>
      <w:r w:rsidR="005E2F3E" w:rsidRPr="00D67539">
        <w:rPr>
          <w:rFonts w:eastAsia="TimesNewRoman"/>
          <w:noProof/>
          <w:lang w:val="sr-Latn-CS"/>
        </w:rPr>
        <w:t xml:space="preserve"> (</w:t>
      </w:r>
      <w:r>
        <w:rPr>
          <w:rFonts w:eastAsia="TimesNewRoman"/>
          <w:noProof/>
          <w:lang w:val="sr-Latn-CS"/>
        </w:rPr>
        <w:t>centrala</w:t>
      </w:r>
      <w:r w:rsidR="005E2F3E" w:rsidRPr="00D67539">
        <w:rPr>
          <w:rFonts w:eastAsia="TimesNewRoman"/>
          <w:noProof/>
          <w:lang w:val="sr-Latn-CS"/>
        </w:rPr>
        <w:t xml:space="preserve">) </w:t>
      </w:r>
      <w:r>
        <w:rPr>
          <w:rFonts w:eastAsia="TimesNewRoman"/>
          <w:noProof/>
          <w:lang w:val="sr-Latn-CS"/>
        </w:rPr>
        <w:t>novim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digitalnim</w:t>
      </w:r>
      <w:r w:rsidR="005E2F3E" w:rsidRPr="00D67539">
        <w:rPr>
          <w:rFonts w:eastAsia="TimesNewRoman"/>
          <w:noProof/>
          <w:lang w:val="sr-Latn-CS"/>
        </w:rPr>
        <w:t xml:space="preserve">: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mrežnoj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grupi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Bor</w:t>
      </w:r>
      <w:r w:rsidR="005E2F3E" w:rsidRPr="00D67539">
        <w:rPr>
          <w:rFonts w:eastAsia="TimesNewRoman"/>
          <w:noProof/>
          <w:lang w:val="sr-Latn-CS"/>
        </w:rPr>
        <w:t xml:space="preserve"> - </w:t>
      </w:r>
      <w:r>
        <w:rPr>
          <w:rFonts w:eastAsia="TimesNewRoman"/>
          <w:noProof/>
          <w:lang w:val="sr-Latn-CS"/>
        </w:rPr>
        <w:t>Zlotu</w:t>
      </w:r>
      <w:r w:rsidR="005E2F3E" w:rsidRPr="00D67539">
        <w:rPr>
          <w:rFonts w:eastAsia="TimesNewRoman"/>
          <w:noProof/>
          <w:lang w:val="sr-Latn-CS"/>
        </w:rPr>
        <w:t xml:space="preserve">;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mernoj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grupi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Zaječar</w:t>
      </w:r>
      <w:r w:rsidR="005E2F3E" w:rsidRPr="00D67539">
        <w:rPr>
          <w:rFonts w:eastAsia="TimesNewRoman"/>
          <w:noProof/>
          <w:lang w:val="sr-Latn-CS"/>
        </w:rPr>
        <w:t xml:space="preserve"> - </w:t>
      </w:r>
      <w:r>
        <w:rPr>
          <w:rFonts w:eastAsia="TimesNewRoman"/>
          <w:noProof/>
          <w:lang w:val="sr-Latn-CS"/>
        </w:rPr>
        <w:t>Malom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Izvoru</w:t>
      </w:r>
      <w:r w:rsidR="005E2F3E" w:rsidRPr="00D67539">
        <w:rPr>
          <w:rFonts w:eastAsia="TimesNewRoman"/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Boljevcu</w:t>
      </w:r>
      <w:r w:rsidR="005E2F3E" w:rsidRPr="00D67539">
        <w:rPr>
          <w:rFonts w:eastAsia="TimesNewRoman"/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Bogovini</w:t>
      </w:r>
      <w:r w:rsidR="005E2F3E" w:rsidRPr="00D67539">
        <w:rPr>
          <w:rFonts w:eastAsia="TimesNewRoman"/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Krivom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Viru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Lukovu</w:t>
      </w:r>
      <w:r w:rsidR="005E2F3E" w:rsidRPr="00D67539">
        <w:rPr>
          <w:rFonts w:eastAsia="TimesNewRoman"/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čime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postiže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ukidanje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dvojnika</w:t>
      </w:r>
      <w:r w:rsidR="005E2F3E" w:rsidRPr="00D67539">
        <w:rPr>
          <w:rFonts w:eastAsia="TimesNewRoman"/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poboljšava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pristup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internetu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mreži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prenos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podataka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svim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mestima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kojima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postoji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telefonska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mreža</w:t>
      </w:r>
      <w:r w:rsidR="005E2F3E" w:rsidRPr="00D67539">
        <w:rPr>
          <w:rFonts w:eastAsia="TimesNewRoman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NewRoman"/>
          <w:noProof/>
          <w:lang w:val="sr-Latn-CS"/>
        </w:rPr>
      </w:pPr>
      <w:r>
        <w:rPr>
          <w:rFonts w:eastAsia="TimesNewRoman"/>
          <w:noProof/>
          <w:lang w:val="sr-Latn-CS"/>
        </w:rPr>
        <w:t>izgradnja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planiranih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baznih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stanica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mobilnih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operatera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Telekom</w:t>
      </w:r>
      <w:r w:rsidR="005E2F3E" w:rsidRPr="00D67539">
        <w:rPr>
          <w:rFonts w:eastAsia="TimesNewRoman"/>
          <w:noProof/>
          <w:lang w:val="sr-Latn-CS"/>
        </w:rPr>
        <w:t xml:space="preserve"> - </w:t>
      </w:r>
      <w:r>
        <w:rPr>
          <w:rFonts w:eastAsia="TimesNewRoman"/>
          <w:noProof/>
          <w:lang w:val="sr-Latn-CS"/>
        </w:rPr>
        <w:t>MTS</w:t>
      </w:r>
      <w:r w:rsidR="005E2F3E" w:rsidRPr="00D67539">
        <w:rPr>
          <w:rFonts w:eastAsia="TimesNewRoman"/>
          <w:noProof/>
          <w:lang w:val="sr-Latn-CS"/>
        </w:rPr>
        <w:t xml:space="preserve"> (064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065), VIP (060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061)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Telenor (062, 063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069);</w:t>
      </w:r>
    </w:p>
    <w:p w:rsidR="005E2F3E" w:rsidRPr="00D67539" w:rsidRDefault="00D67539" w:rsidP="005E2F3E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rFonts w:eastAsia="TimesNewRoman"/>
          <w:noProof/>
          <w:lang w:val="sr-Latn-CS"/>
        </w:rPr>
        <w:t>digitalizacija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radio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difuzne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mreže</w:t>
      </w:r>
      <w:r w:rsidR="005E2F3E"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Polazeći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kvaliteta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životne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sredine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utvrđene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kategorije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životne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sredine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srednji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stepen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zagađenosti</w:t>
      </w:r>
      <w:r w:rsidRPr="00D67539">
        <w:rPr>
          <w:rFonts w:eastAsia="TimesNewRoman"/>
          <w:iCs/>
          <w:noProof/>
          <w:lang w:val="sr-Latn-CS"/>
        </w:rPr>
        <w:t xml:space="preserve"> (</w:t>
      </w:r>
      <w:r w:rsidR="00D67539">
        <w:rPr>
          <w:rFonts w:eastAsia="TimesNewRoman"/>
          <w:iCs/>
          <w:noProof/>
          <w:lang w:val="sr-Latn-CS"/>
        </w:rPr>
        <w:t>područje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ugrožene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životne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sredine</w:t>
      </w:r>
      <w:r w:rsidRPr="00D67539">
        <w:rPr>
          <w:rFonts w:eastAsia="TimesNewRoman"/>
          <w:iCs/>
          <w:noProof/>
          <w:lang w:val="sr-Latn-CS"/>
        </w:rPr>
        <w:t>)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Pr="00D67539">
        <w:rPr>
          <w:rFonts w:eastAsia="TimesNewRoman"/>
          <w:noProof/>
          <w:lang w:val="sr-Latn-CS"/>
        </w:rPr>
        <w:t xml:space="preserve">–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srednjim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uticajem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zagađenje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životne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povremenim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prekoračenjem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graničnih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zagađujućih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materija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vazduhu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svrstano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eksploatacije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uglja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Bogovini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mali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stepen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zagađenosti</w:t>
      </w:r>
      <w:r w:rsidRPr="00D67539">
        <w:rPr>
          <w:rFonts w:eastAsia="TimesNewRoman"/>
          <w:iCs/>
          <w:noProof/>
          <w:lang w:val="sr-Latn-CS"/>
        </w:rPr>
        <w:t xml:space="preserve"> (</w:t>
      </w:r>
      <w:r w:rsidR="00D67539">
        <w:rPr>
          <w:rFonts w:eastAsia="TimesNewRoman"/>
          <w:iCs/>
          <w:noProof/>
          <w:lang w:val="sr-Latn-CS"/>
        </w:rPr>
        <w:t>područje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pretežno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kvalitetne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životne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sredine</w:t>
      </w:r>
      <w:r w:rsidRPr="00D67539">
        <w:rPr>
          <w:rFonts w:eastAsia="TimesNewRoman"/>
          <w:iCs/>
          <w:noProof/>
          <w:lang w:val="sr-Latn-CS"/>
        </w:rPr>
        <w:t>)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Pr="00D67539">
        <w:rPr>
          <w:rFonts w:eastAsia="TimesNewRoman"/>
          <w:noProof/>
          <w:lang w:val="sr-Latn-CS"/>
        </w:rPr>
        <w:t xml:space="preserve">– </w:t>
      </w:r>
      <w:r w:rsidR="00D67539">
        <w:rPr>
          <w:rFonts w:eastAsia="TimesNewRoman"/>
          <w:noProof/>
          <w:lang w:val="sr-Latn-CS"/>
        </w:rPr>
        <w:t>svrstani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lokaliteti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većem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planskog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relativno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neizmenjenom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sredinom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bez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prekoračenja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graničnih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zagađujućih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materija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šumska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individualnim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grejanjem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nerešenim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sistemom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prikupljanja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kanalisanja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otpadnih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voda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neadekvatnom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upotrebom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agrohemisjkih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sredstava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kao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turistički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mesta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nedovoljno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kontrolisanom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posetom</w:t>
      </w:r>
      <w:r w:rsidRPr="00D67539">
        <w:rPr>
          <w:rFonts w:eastAsia="TimesNewRoman"/>
          <w:noProof/>
          <w:lang w:val="sr-Latn-CS"/>
        </w:rPr>
        <w:t xml:space="preserve"> </w:t>
      </w:r>
      <w:r w:rsidRPr="00D67539">
        <w:rPr>
          <w:rFonts w:eastAsia="TimesNewRoman"/>
          <w:noProof/>
          <w:lang w:val="sr-Latn-CS"/>
        </w:rPr>
        <w:lastRenderedPageBreak/>
        <w:t>(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lokalni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opštinski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putevi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pruge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seoska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naselja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nezagađena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područja</w:t>
      </w:r>
      <w:r w:rsidRPr="00D67539">
        <w:rPr>
          <w:rFonts w:eastAsia="TimesNewRoman"/>
          <w:iCs/>
          <w:noProof/>
          <w:lang w:val="sr-Latn-CS"/>
        </w:rPr>
        <w:t xml:space="preserve"> (</w:t>
      </w:r>
      <w:r w:rsidR="00D67539">
        <w:rPr>
          <w:rFonts w:eastAsia="TimesNewRoman"/>
          <w:iCs/>
          <w:noProof/>
          <w:lang w:val="sr-Latn-CS"/>
        </w:rPr>
        <w:t>područja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kvalitetne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životne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sredine</w:t>
      </w:r>
      <w:r w:rsidRPr="00D67539">
        <w:rPr>
          <w:rFonts w:eastAsia="TimesNewRoman"/>
          <w:iCs/>
          <w:noProof/>
          <w:lang w:val="sr-Latn-CS"/>
        </w:rPr>
        <w:t>)</w:t>
      </w:r>
      <w:r w:rsidRPr="00D67539">
        <w:rPr>
          <w:rFonts w:eastAsia="TimesNewRoman"/>
          <w:bCs/>
          <w:iCs/>
          <w:noProof/>
          <w:lang w:val="sr-Latn-CS"/>
        </w:rPr>
        <w:t xml:space="preserve"> – </w:t>
      </w:r>
      <w:r w:rsidR="00D67539">
        <w:rPr>
          <w:rFonts w:eastAsia="TimesNewRoman"/>
          <w:bCs/>
          <w:iCs/>
          <w:noProof/>
          <w:lang w:val="sr-Latn-CS"/>
        </w:rPr>
        <w:t>svrstani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su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lokaliteti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skoro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neizmenjenom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ili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neizmenjenom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sredinom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uglavnom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nalaze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planinskom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livadsko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pašnjačka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šumski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kompleksi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zaštićenim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zonama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pogodni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život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ljudi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uz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izvesni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rizik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elementarnih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nepogoda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ovoj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zoni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nalaze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spomenici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Lazarev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kanjon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Bogovinska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pećina</w:t>
      </w:r>
      <w:r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rFonts w:eastAsia="TimesNewRoman"/>
          <w:bCs/>
          <w:noProof/>
          <w:lang w:val="sr-Latn-CS"/>
        </w:rPr>
        <w:tab/>
      </w:r>
      <w:r w:rsidR="00D67539">
        <w:rPr>
          <w:rFonts w:eastAsia="TimesNewRoman"/>
          <w:bCs/>
          <w:noProof/>
          <w:lang w:val="sr-Latn-CS"/>
        </w:rPr>
        <w:t>Zaštićena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prirodna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dobra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iCs/>
          <w:noProof/>
          <w:lang w:val="sr-Latn-CS"/>
        </w:rPr>
        <w:t>Spomenik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prirode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Lazarev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kanjon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površine</w:t>
      </w:r>
      <w:r w:rsidRPr="00D67539">
        <w:rPr>
          <w:rFonts w:eastAsia="TimesNewRoman"/>
          <w:noProof/>
          <w:lang w:val="sr-Latn-CS"/>
        </w:rPr>
        <w:t xml:space="preserve"> 1.755 ha,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II </w:t>
      </w:r>
      <w:r w:rsidR="00D67539">
        <w:rPr>
          <w:rFonts w:eastAsia="TimesNewRoman"/>
          <w:noProof/>
          <w:lang w:val="sr-Latn-CS"/>
        </w:rPr>
        <w:t>stepenu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zaštite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kategorija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prirodno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dobro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izuzetnog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); </w:t>
      </w:r>
      <w:r w:rsidR="00D67539">
        <w:rPr>
          <w:rFonts w:eastAsia="TimesNewRoman"/>
          <w:iCs/>
          <w:noProof/>
          <w:lang w:val="sr-Latn-CS"/>
        </w:rPr>
        <w:t>Spomenik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prirode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Bogovinska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pećina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opština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ukupne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površine</w:t>
      </w:r>
      <w:r w:rsidRPr="00D67539">
        <w:rPr>
          <w:rFonts w:eastAsia="TimesNewRoman"/>
          <w:noProof/>
          <w:lang w:val="sr-Latn-CS"/>
        </w:rPr>
        <w:t xml:space="preserve"> 14 ha,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II </w:t>
      </w:r>
      <w:r w:rsidR="00D67539">
        <w:rPr>
          <w:rFonts w:eastAsia="TimesNewRoman"/>
          <w:noProof/>
          <w:lang w:val="sr-Latn-CS"/>
        </w:rPr>
        <w:t>stepenu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zaštite</w:t>
      </w:r>
      <w:r w:rsidRPr="00D67539">
        <w:rPr>
          <w:rFonts w:eastAsia="TimesNewRoman"/>
          <w:noProof/>
          <w:lang w:val="sr-Latn-CS"/>
        </w:rPr>
        <w:t xml:space="preserve">; </w:t>
      </w:r>
      <w:r w:rsidR="00D67539">
        <w:rPr>
          <w:rFonts w:eastAsia="TimesNewRoman"/>
          <w:noProof/>
          <w:lang w:val="sr-Latn-CS"/>
        </w:rPr>
        <w:t>kategorija</w:t>
      </w:r>
      <w:r w:rsidRPr="00D67539">
        <w:rPr>
          <w:rFonts w:eastAsia="TimesNewRoman"/>
          <w:noProof/>
          <w:lang w:val="sr-Latn-CS"/>
        </w:rPr>
        <w:t xml:space="preserve"> – </w:t>
      </w:r>
      <w:r w:rsidR="00D67539">
        <w:rPr>
          <w:rFonts w:eastAsia="TimesNewRoman"/>
          <w:noProof/>
          <w:lang w:val="sr-Latn-CS"/>
        </w:rPr>
        <w:t>značajno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dobro</w:t>
      </w:r>
      <w:r w:rsidRPr="00D67539">
        <w:rPr>
          <w:rFonts w:eastAsia="TimesNewRoman"/>
          <w:noProof/>
          <w:lang w:val="sr-Latn-CS"/>
        </w:rPr>
        <w:t>).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okončanja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istraživanja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ustanovljavanja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novih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prirodnih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dobara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različite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vrste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park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predeo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rezervat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prirode</w:t>
      </w:r>
      <w:r w:rsidRPr="00D67539">
        <w:rPr>
          <w:rFonts w:eastAsia="TimesNewRoman"/>
          <w:noProof/>
          <w:lang w:val="sr-Latn-CS"/>
        </w:rPr>
        <w:t xml:space="preserve">), </w:t>
      </w:r>
      <w:r w:rsidR="00D67539">
        <w:rPr>
          <w:rFonts w:eastAsia="TimesNewRoman"/>
          <w:noProof/>
          <w:lang w:val="sr-Latn-CS"/>
        </w:rPr>
        <w:t>kategorija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režima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zaštite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ovim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inicira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zaštita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tzv</w:t>
      </w:r>
      <w:r w:rsidRPr="00D67539">
        <w:rPr>
          <w:rFonts w:eastAsia="TimesNewRoman"/>
          <w:noProof/>
          <w:lang w:val="sr-Latn-CS"/>
        </w:rPr>
        <w:t xml:space="preserve">. </w:t>
      </w:r>
      <w:r w:rsidR="00D67539">
        <w:rPr>
          <w:rFonts w:eastAsia="TimesNewRoman"/>
          <w:iCs/>
          <w:noProof/>
          <w:lang w:val="sr-Latn-CS"/>
        </w:rPr>
        <w:t>identifikovanih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prostornih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celina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područje</w:t>
      </w:r>
      <w:r w:rsidRPr="00D67539">
        <w:rPr>
          <w:rFonts w:eastAsia="TimesNewRoman"/>
          <w:bCs/>
          <w:iCs/>
          <w:noProof/>
          <w:lang w:val="sr-Latn-CS"/>
        </w:rPr>
        <w:t xml:space="preserve"> </w:t>
      </w:r>
      <w:r w:rsidR="00D67539">
        <w:rPr>
          <w:rFonts w:eastAsia="TimesNewRoman"/>
          <w:bCs/>
          <w:iCs/>
          <w:noProof/>
          <w:lang w:val="sr-Latn-CS"/>
        </w:rPr>
        <w:t>Kučaja</w:t>
      </w:r>
      <w:r w:rsidRPr="00D67539">
        <w:rPr>
          <w:rFonts w:eastAsia="TimesNewRoman"/>
          <w:bCs/>
          <w:iCs/>
          <w:noProof/>
          <w:lang w:val="sr-Latn-CS"/>
        </w:rPr>
        <w:t>,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teritoriji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okvirne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površine</w:t>
      </w:r>
      <w:r w:rsidRPr="00D67539">
        <w:rPr>
          <w:rFonts w:eastAsia="TimesNewRoman"/>
          <w:noProof/>
          <w:lang w:val="sr-Latn-CS"/>
        </w:rPr>
        <w:t xml:space="preserve"> 46.500 ha, </w:t>
      </w:r>
      <w:r w:rsidR="00D67539">
        <w:rPr>
          <w:rFonts w:eastAsia="TimesNewRoman"/>
          <w:noProof/>
          <w:lang w:val="sr-Latn-CS"/>
        </w:rPr>
        <w:t>koje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će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celosti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ili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većim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delom</w:t>
      </w:r>
      <w:r w:rsidRPr="00D67539">
        <w:rPr>
          <w:rFonts w:eastAsia="TimesNewRoman"/>
          <w:noProof/>
          <w:lang w:val="sr-Latn-CS"/>
        </w:rPr>
        <w:t xml:space="preserve"> (</w:t>
      </w:r>
      <w:r w:rsidR="00D67539">
        <w:rPr>
          <w:rFonts w:eastAsia="TimesNewRoman"/>
          <w:noProof/>
          <w:lang w:val="sr-Latn-CS"/>
        </w:rPr>
        <w:t>Dubašnica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Lazarev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kanjon</w:t>
      </w:r>
      <w:r w:rsidRPr="00D67539">
        <w:rPr>
          <w:rFonts w:eastAsia="TimesNewRoman"/>
          <w:noProof/>
          <w:lang w:val="sr-Latn-CS"/>
        </w:rPr>
        <w:t xml:space="preserve">) </w:t>
      </w:r>
      <w:r w:rsidR="00D67539">
        <w:rPr>
          <w:rFonts w:eastAsia="TimesNewRoman"/>
          <w:noProof/>
          <w:lang w:val="sr-Latn-CS"/>
        </w:rPr>
        <w:t>biti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vrednovano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predloženo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park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prirode</w:t>
      </w:r>
      <w:r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značaja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Prostorni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plan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evidentirana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zaštićena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sledeća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nepokretna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kulturna</w:t>
      </w:r>
      <w:r w:rsidRPr="00D67539">
        <w:rPr>
          <w:rFonts w:eastAsia="TimesNewRoman"/>
          <w:bCs/>
          <w:noProof/>
          <w:lang w:val="sr-Latn-CS"/>
        </w:rPr>
        <w:t xml:space="preserve"> </w:t>
      </w:r>
      <w:r w:rsidR="00D67539">
        <w:rPr>
          <w:rFonts w:eastAsia="TimesNewRoman"/>
          <w:bCs/>
          <w:noProof/>
          <w:lang w:val="sr-Latn-CS"/>
        </w:rPr>
        <w:t>dobra</w:t>
      </w:r>
      <w:r w:rsidRPr="00D67539">
        <w:rPr>
          <w:rFonts w:eastAsia="TimesNewRoman"/>
          <w:noProof/>
          <w:lang w:val="sr-Latn-CS"/>
        </w:rPr>
        <w:t>: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rFonts w:eastAsia="TimesNewRoman"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>1)</w:t>
      </w: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kulturna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dobra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velikog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značaja</w:t>
      </w:r>
      <w:r w:rsidRPr="00D67539">
        <w:rPr>
          <w:rFonts w:eastAsia="TimesNewRoman"/>
          <w:iCs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spomenik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kulture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Manastir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Lapušnja</w:t>
      </w:r>
      <w:r w:rsidRPr="00D67539">
        <w:rPr>
          <w:rFonts w:eastAsia="TimesNewRoman"/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>2)</w:t>
      </w: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veći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broj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kulturnih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dobara</w:t>
      </w:r>
      <w:r w:rsidRPr="00D67539">
        <w:rPr>
          <w:rFonts w:eastAsia="TimesNewRoman"/>
          <w:iCs/>
          <w:noProof/>
          <w:lang w:val="sr-Latn-CS"/>
        </w:rPr>
        <w:t>: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spomenici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kulture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Manastir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Krepičevac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Crkva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Lozica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Zgrada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osnovne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škole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Zgrada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stare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prostorna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kulturno</w:t>
      </w:r>
      <w:r w:rsidRPr="00D67539">
        <w:rPr>
          <w:rFonts w:eastAsia="TimesNewRoman"/>
          <w:noProof/>
          <w:lang w:val="sr-Latn-CS"/>
        </w:rPr>
        <w:t>-</w:t>
      </w:r>
      <w:r w:rsidR="00D67539">
        <w:rPr>
          <w:rFonts w:eastAsia="TimesNewRoman"/>
          <w:noProof/>
          <w:lang w:val="sr-Latn-CS"/>
        </w:rPr>
        <w:t>istorijska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celina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Kompleks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zgrada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iz</w:t>
      </w:r>
      <w:r w:rsidRPr="00D67539">
        <w:rPr>
          <w:rFonts w:eastAsia="TimesNewRoman"/>
          <w:noProof/>
          <w:lang w:val="sr-Latn-CS"/>
        </w:rPr>
        <w:t xml:space="preserve"> 19. </w:t>
      </w:r>
      <w:r w:rsidR="00D67539">
        <w:rPr>
          <w:rFonts w:eastAsia="TimesNewRoman"/>
          <w:noProof/>
          <w:lang w:val="sr-Latn-CS"/>
        </w:rPr>
        <w:t>veka</w:t>
      </w:r>
      <w:r w:rsidRPr="00D67539">
        <w:rPr>
          <w:rFonts w:eastAsia="TimesNewRoman"/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 w:rsidRPr="00D67539">
        <w:rPr>
          <w:rFonts w:eastAsia="TimesNewRoman"/>
          <w:noProof/>
          <w:lang w:val="sr-Latn-CS"/>
        </w:rPr>
        <w:t>3)</w:t>
      </w:r>
      <w:r w:rsidRPr="00D67539">
        <w:rPr>
          <w:rFonts w:eastAsia="TimesNewRoman"/>
          <w:noProof/>
          <w:lang w:val="sr-Latn-CS"/>
        </w:rPr>
        <w:tab/>
      </w:r>
      <w:r w:rsidR="00D67539">
        <w:rPr>
          <w:rFonts w:eastAsia="TimesNewRoman"/>
          <w:noProof/>
          <w:lang w:val="sr-Latn-CS"/>
        </w:rPr>
        <w:t>veći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broj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evidentiranih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kulturnih</w:t>
      </w:r>
      <w:r w:rsidRPr="00D67539">
        <w:rPr>
          <w:rFonts w:eastAsia="TimesNewRoman"/>
          <w:iCs/>
          <w:noProof/>
          <w:lang w:val="sr-Latn-CS"/>
        </w:rPr>
        <w:t xml:space="preserve"> </w:t>
      </w:r>
      <w:r w:rsidR="00D67539">
        <w:rPr>
          <w:rFonts w:eastAsia="TimesNewRoman"/>
          <w:iCs/>
          <w:noProof/>
          <w:lang w:val="sr-Latn-CS"/>
        </w:rPr>
        <w:t>dobara</w:t>
      </w:r>
      <w:r w:rsidRPr="00D67539">
        <w:rPr>
          <w:rFonts w:eastAsia="TimesNewRoman"/>
          <w:noProof/>
          <w:lang w:val="sr-Latn-CS"/>
        </w:rPr>
        <w:t xml:space="preserve"> - </w:t>
      </w:r>
      <w:r w:rsidR="00D67539">
        <w:rPr>
          <w:rFonts w:eastAsia="TimesNewRoman"/>
          <w:noProof/>
          <w:lang w:val="sr-Latn-CS"/>
        </w:rPr>
        <w:t>neka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od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njih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su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području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opštine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Boljevac</w:t>
      </w:r>
      <w:r w:rsidRPr="00D67539">
        <w:rPr>
          <w:rFonts w:eastAsia="TimesNewRoman"/>
          <w:noProof/>
          <w:lang w:val="sr-Latn-CS"/>
        </w:rPr>
        <w:t xml:space="preserve">: </w:t>
      </w:r>
      <w:r w:rsidR="00D67539">
        <w:rPr>
          <w:rFonts w:eastAsia="TimesNewRoman"/>
          <w:noProof/>
          <w:lang w:val="sr-Latn-CS"/>
        </w:rPr>
        <w:t>Brdo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Straža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Vodenica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ostaci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valjavice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Petra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Jovanovića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ugaonim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tremom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Petra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Lukića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Živojina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Radisavljevića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Ilinke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Petrović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Vodenica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Jordana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Grujića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vajatom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Danice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Milojević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Žike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Trailovića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Biserke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Stević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Šontin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bunar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tremom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Zgrada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električne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centrale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središnjim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tremom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Ratka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Jevtića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Crkva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Blagoveštenja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Kuća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Ljubiše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Mitića</w:t>
      </w:r>
      <w:r w:rsidRPr="00D67539">
        <w:rPr>
          <w:rFonts w:eastAsia="TimesNewRoman"/>
          <w:noProof/>
          <w:lang w:val="sr-Latn-CS"/>
        </w:rPr>
        <w:t xml:space="preserve">, </w:t>
      </w:r>
      <w:r w:rsidR="00D67539">
        <w:rPr>
          <w:rFonts w:eastAsia="TimesNewRoman"/>
          <w:noProof/>
          <w:lang w:val="sr-Latn-CS"/>
        </w:rPr>
        <w:t>Bunar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Vukadina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Spasića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i</w:t>
      </w:r>
      <w:r w:rsidRPr="00D67539">
        <w:rPr>
          <w:rFonts w:eastAsia="TimesNewRoman"/>
          <w:noProof/>
          <w:lang w:val="sr-Latn-CS"/>
        </w:rPr>
        <w:t xml:space="preserve"> </w:t>
      </w:r>
      <w:r w:rsidR="00D67539">
        <w:rPr>
          <w:rFonts w:eastAsia="TimesNewRoman"/>
          <w:noProof/>
          <w:lang w:val="sr-Latn-CS"/>
        </w:rPr>
        <w:t>drugo</w:t>
      </w:r>
      <w:r w:rsidRPr="00D67539">
        <w:rPr>
          <w:rFonts w:eastAsia="TimesNewRoman"/>
          <w:noProof/>
          <w:lang w:val="sr-Latn-CS"/>
        </w:rPr>
        <w:t>.</w:t>
      </w:r>
    </w:p>
    <w:p w:rsidR="005E2F3E" w:rsidRPr="00D67539" w:rsidRDefault="005E2F3E" w:rsidP="005E2F3E">
      <w:pPr>
        <w:pStyle w:val="CM2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jedan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čuvanje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konzervaciju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obnovu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stvaraju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identitet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promovisanje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smišljenih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ojačaju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ekonomsku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bazu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gradova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unapređenje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Uredba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sliva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vodoakumulacije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bCs/>
          <w:noProof/>
          <w:sz w:val="24"/>
          <w:lang w:val="sr-Latn-CS"/>
        </w:rPr>
        <w:t>Bogovina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”</w:t>
      </w: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>(„</w:t>
      </w:r>
      <w:r w:rsidR="00D67539">
        <w:rPr>
          <w:bCs/>
          <w:noProof/>
          <w:lang w:val="sr-Latn-CS"/>
        </w:rPr>
        <w:t>Službeni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glasnik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RS</w:t>
      </w:r>
      <w:r w:rsidRPr="00D67539">
        <w:rPr>
          <w:bCs/>
          <w:noProof/>
          <w:lang w:val="sr-Latn-CS"/>
        </w:rPr>
        <w:t xml:space="preserve">”, </w:t>
      </w:r>
      <w:r w:rsidR="00D67539">
        <w:rPr>
          <w:bCs/>
          <w:noProof/>
          <w:lang w:val="sr-Latn-CS"/>
        </w:rPr>
        <w:t>broj</w:t>
      </w:r>
      <w:r w:rsidRPr="00D67539">
        <w:rPr>
          <w:bCs/>
          <w:noProof/>
          <w:lang w:val="sr-Latn-CS"/>
        </w:rPr>
        <w:t xml:space="preserve"> 43/99)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vodoakumulacije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utvrđene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podsistem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akumulacijom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vodoakumulacije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obuhvaćene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,  </w:t>
      </w:r>
      <w:r>
        <w:rPr>
          <w:noProof/>
          <w:lang w:val="sr-Latn-CS"/>
        </w:rPr>
        <w:t>Krivi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Lukovo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Jablanica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Slivno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vodoakumulacije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podeljeno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zona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neposredne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normalnog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KNU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akumulacije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275 m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100 m </w:t>
      </w:r>
      <w:r>
        <w:rPr>
          <w:noProof/>
          <w:lang w:val="sr-Latn-CS"/>
        </w:rPr>
        <w:t>nizvodno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5E2F3E" w:rsidRPr="00D67539">
        <w:rPr>
          <w:noProof/>
          <w:lang w:val="sr-Latn-CS"/>
        </w:rPr>
        <w:t xml:space="preserve"> 50 m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uzvodno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profila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potezu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Talabinska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Čuka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Faca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Vajali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uža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zona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KMU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akumulacije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278,25 m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500 m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hidrogeološkom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predispozicijom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</w:p>
    <w:p w:rsidR="005E2F3E" w:rsidRPr="00D67539" w:rsidRDefault="00D67539" w:rsidP="005E2F3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šira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zona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hidrogeološkom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vodoakumulacije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>”.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Tabela</w:t>
      </w:r>
      <w:r w:rsidR="005E2F3E" w:rsidRPr="00D67539">
        <w:rPr>
          <w:iCs/>
          <w:noProof/>
          <w:lang w:val="sr-Latn-CS"/>
        </w:rPr>
        <w:t xml:space="preserve"> 3. </w:t>
      </w:r>
      <w:r>
        <w:rPr>
          <w:iCs/>
          <w:noProof/>
          <w:lang w:val="sr-Latn-CS"/>
        </w:rPr>
        <w:t>Bilans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teritorijalnog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obuhvata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zona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izvorišta</w:t>
      </w:r>
      <w:r w:rsidR="005E2F3E" w:rsidRPr="00D67539">
        <w:rPr>
          <w:iCs/>
          <w:noProof/>
          <w:lang w:val="sr-Latn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1210"/>
        <w:gridCol w:w="1193"/>
        <w:gridCol w:w="1219"/>
        <w:gridCol w:w="1415"/>
        <w:gridCol w:w="1276"/>
        <w:gridCol w:w="1275"/>
      </w:tblGrid>
      <w:tr w:rsidR="005E2F3E" w:rsidRPr="00D67539" w:rsidTr="0027178E">
        <w:tc>
          <w:tcPr>
            <w:tcW w:w="1484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Katastarska</w:t>
            </w:r>
          </w:p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opština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Zona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neposredne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zaštite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Uža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zona</w:t>
            </w:r>
          </w:p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zaštite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Šira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zona</w:t>
            </w:r>
          </w:p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Izvan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zona</w:t>
            </w:r>
          </w:p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zaštite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Ukupno</w:t>
            </w:r>
          </w:p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lang w:val="sr-Latn-CS"/>
              </w:rPr>
            </w:pPr>
          </w:p>
        </w:tc>
      </w:tr>
      <w:tr w:rsidR="005E2F3E" w:rsidRPr="00D67539" w:rsidTr="0027178E">
        <w:tc>
          <w:tcPr>
            <w:tcW w:w="1484" w:type="dxa"/>
            <w:shd w:val="clear" w:color="auto" w:fill="auto"/>
            <w:vAlign w:val="center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lang w:val="sr-Latn-CS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>
              <w:rPr>
                <w:noProof/>
                <w:lang w:val="sr-Latn-CS"/>
              </w:rPr>
              <w:t>Akumul</w:t>
            </w:r>
            <w:r w:rsidR="005E2F3E" w:rsidRPr="00D67539">
              <w:rPr>
                <w:noProof/>
                <w:lang w:val="sr-Latn-CS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>
              <w:rPr>
                <w:noProof/>
                <w:lang w:val="sr-Latn-CS"/>
              </w:rPr>
              <w:t>Ukupno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( km² 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( km²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( km² 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( km² )</w:t>
            </w:r>
          </w:p>
        </w:tc>
      </w:tr>
      <w:tr w:rsidR="005E2F3E" w:rsidRPr="00D67539" w:rsidTr="0027178E">
        <w:tc>
          <w:tcPr>
            <w:tcW w:w="1484" w:type="dxa"/>
            <w:shd w:val="clear" w:color="auto" w:fill="auto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Bogovina</w:t>
            </w:r>
          </w:p>
        </w:tc>
        <w:tc>
          <w:tcPr>
            <w:tcW w:w="1210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0,906</w:t>
            </w:r>
          </w:p>
        </w:tc>
        <w:tc>
          <w:tcPr>
            <w:tcW w:w="1193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1,248</w:t>
            </w:r>
          </w:p>
        </w:tc>
        <w:tc>
          <w:tcPr>
            <w:tcW w:w="1219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1,00</w:t>
            </w:r>
          </w:p>
        </w:tc>
        <w:tc>
          <w:tcPr>
            <w:tcW w:w="141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24,5</w:t>
            </w:r>
          </w:p>
        </w:tc>
        <w:tc>
          <w:tcPr>
            <w:tcW w:w="1276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27,40</w:t>
            </w:r>
          </w:p>
        </w:tc>
      </w:tr>
      <w:tr w:rsidR="005E2F3E" w:rsidRPr="00D67539" w:rsidTr="0027178E">
        <w:tc>
          <w:tcPr>
            <w:tcW w:w="1484" w:type="dxa"/>
            <w:shd w:val="clear" w:color="auto" w:fill="auto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Jablanica</w:t>
            </w:r>
          </w:p>
        </w:tc>
        <w:tc>
          <w:tcPr>
            <w:tcW w:w="1210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2,281</w:t>
            </w:r>
          </w:p>
        </w:tc>
        <w:tc>
          <w:tcPr>
            <w:tcW w:w="1193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3,143</w:t>
            </w:r>
          </w:p>
        </w:tc>
        <w:tc>
          <w:tcPr>
            <w:tcW w:w="1219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5,595</w:t>
            </w:r>
          </w:p>
        </w:tc>
        <w:tc>
          <w:tcPr>
            <w:tcW w:w="141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70,25</w:t>
            </w:r>
          </w:p>
        </w:tc>
        <w:tc>
          <w:tcPr>
            <w:tcW w:w="1276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iCs/>
                <w:noProof/>
                <w:lang w:val="sr-Latn-C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78,99</w:t>
            </w:r>
          </w:p>
        </w:tc>
      </w:tr>
      <w:tr w:rsidR="005E2F3E" w:rsidRPr="00D67539" w:rsidTr="0027178E">
        <w:tc>
          <w:tcPr>
            <w:tcW w:w="1484" w:type="dxa"/>
            <w:shd w:val="clear" w:color="auto" w:fill="auto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Mali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Izvor</w:t>
            </w:r>
          </w:p>
        </w:tc>
        <w:tc>
          <w:tcPr>
            <w:tcW w:w="1210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0,682</w:t>
            </w:r>
          </w:p>
        </w:tc>
        <w:tc>
          <w:tcPr>
            <w:tcW w:w="1193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0,935</w:t>
            </w:r>
          </w:p>
        </w:tc>
        <w:tc>
          <w:tcPr>
            <w:tcW w:w="1219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2,540</w:t>
            </w:r>
          </w:p>
        </w:tc>
        <w:tc>
          <w:tcPr>
            <w:tcW w:w="141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45,94</w:t>
            </w:r>
          </w:p>
        </w:tc>
        <w:tc>
          <w:tcPr>
            <w:tcW w:w="1276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49,74</w:t>
            </w:r>
          </w:p>
        </w:tc>
      </w:tr>
      <w:tr w:rsidR="005E2F3E" w:rsidRPr="00D67539" w:rsidTr="0027178E">
        <w:tc>
          <w:tcPr>
            <w:tcW w:w="1484" w:type="dxa"/>
            <w:shd w:val="clear" w:color="auto" w:fill="auto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Krivi</w:t>
            </w:r>
            <w:r w:rsidR="005E2F3E" w:rsidRPr="00D67539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Vir</w:t>
            </w:r>
          </w:p>
        </w:tc>
        <w:tc>
          <w:tcPr>
            <w:tcW w:w="1210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iCs/>
                <w:noProof/>
                <w:lang w:val="sr-Latn-CS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iCs/>
                <w:noProof/>
                <w:lang w:val="sr-Latn-C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iCs/>
                <w:noProof/>
                <w:lang w:val="sr-Latn-C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117,14</w:t>
            </w:r>
          </w:p>
        </w:tc>
        <w:tc>
          <w:tcPr>
            <w:tcW w:w="1276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6,38</w:t>
            </w:r>
          </w:p>
        </w:tc>
        <w:tc>
          <w:tcPr>
            <w:tcW w:w="127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123,52</w:t>
            </w:r>
          </w:p>
        </w:tc>
      </w:tr>
      <w:tr w:rsidR="005E2F3E" w:rsidRPr="00D67539" w:rsidTr="0027178E">
        <w:tc>
          <w:tcPr>
            <w:tcW w:w="1484" w:type="dxa"/>
            <w:shd w:val="clear" w:color="auto" w:fill="auto"/>
          </w:tcPr>
          <w:p w:rsidR="005E2F3E" w:rsidRPr="00D67539" w:rsidRDefault="00D67539" w:rsidP="0027178E">
            <w:pPr>
              <w:autoSpaceDE w:val="0"/>
              <w:autoSpaceDN w:val="0"/>
              <w:adjustRightInd w:val="0"/>
              <w:rPr>
                <w:bCs/>
                <w:i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Lukovo</w:t>
            </w:r>
          </w:p>
        </w:tc>
        <w:tc>
          <w:tcPr>
            <w:tcW w:w="1210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iCs/>
                <w:noProof/>
                <w:lang w:val="sr-Latn-CS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iCs/>
                <w:noProof/>
                <w:lang w:val="sr-Latn-CS"/>
              </w:rPr>
            </w:pPr>
            <w:r w:rsidRPr="00D67539">
              <w:rPr>
                <w:iCs/>
                <w:noProof/>
                <w:lang w:val="sr-Latn-C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42,05</w:t>
            </w:r>
          </w:p>
        </w:tc>
        <w:tc>
          <w:tcPr>
            <w:tcW w:w="1276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2F3E" w:rsidRPr="00D67539" w:rsidRDefault="005E2F3E" w:rsidP="0027178E">
            <w:pPr>
              <w:autoSpaceDE w:val="0"/>
              <w:autoSpaceDN w:val="0"/>
              <w:adjustRightInd w:val="0"/>
              <w:jc w:val="center"/>
              <w:rPr>
                <w:noProof/>
                <w:lang w:val="sr-Latn-CS"/>
              </w:rPr>
            </w:pPr>
            <w:r w:rsidRPr="00D67539">
              <w:rPr>
                <w:noProof/>
                <w:lang w:val="sr-Latn-CS"/>
              </w:rPr>
              <w:t>42,05</w:t>
            </w:r>
          </w:p>
        </w:tc>
      </w:tr>
    </w:tbl>
    <w:p w:rsidR="005E2F3E" w:rsidRPr="00D67539" w:rsidRDefault="005E2F3E" w:rsidP="005E2F3E">
      <w:pPr>
        <w:autoSpaceDE w:val="0"/>
        <w:autoSpaceDN w:val="0"/>
        <w:adjustRightInd w:val="0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vodoakumulacije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obezbedilo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usklađivanje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tehnološkim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podsistema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 (5,356 km²) </w:t>
      </w:r>
      <w:r w:rsidR="00D67539">
        <w:rPr>
          <w:noProof/>
          <w:lang w:val="sr-Latn-CS"/>
        </w:rPr>
        <w:t>uspostavlj</w:t>
      </w:r>
      <w:r w:rsidRPr="00D67539">
        <w:rPr>
          <w:noProof/>
          <w:lang w:val="sr-Latn-CS"/>
        </w:rPr>
        <w:t>e</w:t>
      </w:r>
      <w:r w:rsidR="00D67539">
        <w:rPr>
          <w:noProof/>
          <w:lang w:val="sr-Latn-CS"/>
        </w:rPr>
        <w:t>n</w:t>
      </w:r>
      <w:r w:rsidRPr="00D67539">
        <w:rPr>
          <w:noProof/>
          <w:lang w:val="sr-Latn-CS"/>
        </w:rPr>
        <w:t xml:space="preserve"> je </w:t>
      </w:r>
      <w:r w:rsidR="00D67539">
        <w:rPr>
          <w:noProof/>
          <w:lang w:val="sr-Latn-CS"/>
        </w:rPr>
        <w:t>visok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strogim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nadzorom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pratećih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eksproprisaće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isključuje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proizvodnje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projektovanim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antierozivnim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senokos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osnivanje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višegodišnjih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lekovitog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isključivo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Zabranjuje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infrastrukturnih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stambenih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Dozvoljava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redovnom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investicionom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privremenih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obradivih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plodored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(9,135 km²) </w:t>
      </w:r>
      <w:r w:rsidR="00D67539">
        <w:rPr>
          <w:noProof/>
          <w:lang w:val="sr-Latn-CS"/>
        </w:rPr>
        <w:t>uspostavlja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nadzora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20 m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gravitiraju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akumulaciji</w:t>
      </w:r>
      <w:r w:rsidRPr="00D67539">
        <w:rPr>
          <w:noProof/>
          <w:lang w:val="sr-Latn-CS"/>
        </w:rPr>
        <w:t xml:space="preserve">; 35 m </w:t>
      </w:r>
      <w:r w:rsidR="00D67539">
        <w:rPr>
          <w:noProof/>
          <w:lang w:val="sr-Latn-CS"/>
        </w:rPr>
        <w:t>duž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Mirovštice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duž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 20 m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Lukova</w:t>
      </w:r>
      <w:r w:rsidRPr="00D67539">
        <w:rPr>
          <w:noProof/>
          <w:lang w:val="sr-Latn-CS"/>
        </w:rPr>
        <w:t xml:space="preserve">, 35 m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Lukavice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50 m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akumulacije</w:t>
      </w:r>
      <w:r w:rsidRPr="00D67539">
        <w:rPr>
          <w:noProof/>
          <w:lang w:val="sr-Latn-CS"/>
        </w:rPr>
        <w:t xml:space="preserve">. 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donošenja</w:t>
      </w:r>
      <w:r w:rsidRPr="00D67539">
        <w:rPr>
          <w:noProof/>
          <w:lang w:val="sr-Latn-CS"/>
        </w:rPr>
        <w:t xml:space="preserve"> o</w:t>
      </w:r>
      <w:r w:rsidR="00D67539">
        <w:rPr>
          <w:noProof/>
          <w:lang w:val="sr-Latn-CS"/>
        </w:rPr>
        <w:t>snove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Ograničava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slično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uređivaće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rekreacije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degradiranih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153 ha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melioracija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16 ha </w:t>
      </w:r>
      <w:r w:rsidR="00D67539">
        <w:rPr>
          <w:noProof/>
          <w:lang w:val="sr-Latn-CS"/>
        </w:rPr>
        <w:t>pašnjaka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uskladiće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Sprovodi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sanitacija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odlagališta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stajnjaka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prijemnika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Postojeći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stambeni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ekonomski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zadržati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prihvatljivih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prikupljanje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pouzdanog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eliminisanje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čvrstog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donošenja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dozvoljavaju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smernicama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apartmanskih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vikend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punktova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uslovljava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kanalizacionog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Duž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prikupljanje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kontrolisano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atmosferskih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Hidrotehnička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komunalnih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jednovremeno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(321,75 km²) </w:t>
      </w:r>
      <w:r w:rsidR="00D67539">
        <w:rPr>
          <w:noProof/>
          <w:lang w:val="sr-Latn-CS"/>
        </w:rPr>
        <w:t>uspostavlja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selektivnog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nadzora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zasnovano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propozicijama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40% </w:t>
      </w:r>
      <w:r w:rsidR="00D67539">
        <w:rPr>
          <w:noProof/>
          <w:lang w:val="sr-Latn-CS"/>
        </w:rPr>
        <w:t>ukupnih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antierozivno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melioracija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pašnjaka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poboljšanja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Pošumljavanje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izvršiti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1.310 ha </w:t>
      </w:r>
      <w:r w:rsidR="00D67539">
        <w:rPr>
          <w:noProof/>
          <w:lang w:val="sr-Latn-CS"/>
        </w:rPr>
        <w:t>degradiranog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meliorisati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302 ha </w:t>
      </w:r>
      <w:r w:rsidR="00D67539">
        <w:rPr>
          <w:noProof/>
          <w:lang w:val="sr-Latn-CS"/>
        </w:rPr>
        <w:t>pašnjaka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Razvojem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uređenjem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nesmetano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odvijanje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tranzitnog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robnog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prevoza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opasnih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ugroziti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Duž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vodonepropusne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rigole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slično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uređaji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prikupljanje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prihvatljiv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tretman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atmosferskih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akcidenata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redovnom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realizovaće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Koncepcija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pojedinim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oblastima</w:t>
      </w:r>
      <w:r w:rsidRPr="00D67539">
        <w:rPr>
          <w:bCs/>
          <w:iCs/>
          <w:noProof/>
          <w:lang w:val="sr-Latn-CS"/>
        </w:rPr>
        <w:t>: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Lokalnu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zajednicu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formiraće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centrom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Lukovu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Lukovo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uključujući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proširenje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građevinskog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limitira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pogledu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dalje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izgradnje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očekivanim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brojem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radi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sprečavanja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preuzimanja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funkcija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ostalih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Krivi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Jablanica</w:t>
      </w:r>
      <w:r w:rsidR="005E2F3E" w:rsidRPr="00D67539">
        <w:rPr>
          <w:bCs/>
          <w:noProof/>
          <w:lang w:val="sr-Latn-CS"/>
        </w:rPr>
        <w:t xml:space="preserve">).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ostalih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funkcija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usmerava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intenzivniju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valorizaciju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tranzitnog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magistralnog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saobraćaja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servisi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slično</w:t>
      </w:r>
      <w:r w:rsidR="005E2F3E" w:rsidRPr="00D67539">
        <w:rPr>
          <w:bCs/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Krivi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usmerava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intenzivnoj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valorizaciji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poljoprivrednih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resursa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uključujući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više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finalizacije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poljoprivredne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proizvodnje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individualnom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zadružnom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deoničarskom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obliku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organizovanja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Jablanica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usmerava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intenzivnijoj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stočarskoj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proizvodnji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funkciji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valorizacije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turističko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rekreativnog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akumulacionog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naselje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gravitiraće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opštinskom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centru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Boljevcu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Naselje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pored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unapređenja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postojećih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razvijati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domenu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zadovoljavanja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stanovništva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rekreativnih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sadržaja</w:t>
      </w:r>
      <w:r w:rsidR="005E2F3E"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Rekreativno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predstavljaće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sledeći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sadržaji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punktova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iCs/>
          <w:noProof/>
          <w:lang w:val="sr-Latn-CS"/>
        </w:rPr>
        <w:t>jezero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5E2F3E" w:rsidRPr="00D67539">
        <w:rPr>
          <w:bCs/>
          <w:noProof/>
          <w:lang w:val="sr-Latn-CS"/>
        </w:rPr>
        <w:t>, (</w:t>
      </w:r>
      <w:r>
        <w:rPr>
          <w:bCs/>
          <w:noProof/>
          <w:lang w:val="sr-Latn-CS"/>
        </w:rPr>
        <w:t>izuzev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neposrednoj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zoni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izvorišta</w:t>
      </w:r>
      <w:r w:rsidR="005E2F3E" w:rsidRPr="00D67539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rekreativno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akvasportove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upotrebe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motorni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pogon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skijanje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upotrebu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električnih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žičara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slično</w:t>
      </w:r>
      <w:r w:rsidR="005E2F3E" w:rsidRPr="00D67539">
        <w:rPr>
          <w:bCs/>
          <w:noProof/>
          <w:lang w:val="sr-Latn-CS"/>
        </w:rPr>
        <w:t xml:space="preserve">); </w:t>
      </w:r>
      <w:r>
        <w:rPr>
          <w:bCs/>
          <w:noProof/>
          <w:lang w:val="sr-Latn-CS"/>
        </w:rPr>
        <w:t>porinuće</w:t>
      </w:r>
      <w:r w:rsidR="005E2F3E" w:rsidRPr="00D67539">
        <w:rPr>
          <w:bCs/>
          <w:noProof/>
          <w:lang w:val="sr-Latn-CS"/>
        </w:rPr>
        <w:t>/</w:t>
      </w:r>
      <w:r>
        <w:rPr>
          <w:bCs/>
          <w:noProof/>
          <w:lang w:val="sr-Latn-CS"/>
        </w:rPr>
        <w:t>vađenje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sidrenje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čamaca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najbližim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uvalama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naspram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južno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Saljinske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čuke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ulivu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Timoka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Jablanice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službenih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puteva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5E2F3E" w:rsidRPr="00D67539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uređenje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obale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srednjem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naspram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Jablanica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dok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ostali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obale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koristiti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ribolovna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iCs/>
          <w:noProof/>
          <w:lang w:val="sr-Latn-CS"/>
        </w:rPr>
        <w:t>ribolovne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staze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sportske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ribolovce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duž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celog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Timoka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uliva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jezero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donjeg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Radovanske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Valja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reke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iCs/>
          <w:noProof/>
          <w:lang w:val="sr-Latn-CS"/>
        </w:rPr>
        <w:t>izletničko</w:t>
      </w:r>
      <w:r w:rsidR="005E2F3E" w:rsidRPr="00D67539">
        <w:rPr>
          <w:iCs/>
          <w:noProof/>
          <w:lang w:val="sr-Latn-CS"/>
        </w:rPr>
        <w:t xml:space="preserve"> – </w:t>
      </w:r>
      <w:r>
        <w:rPr>
          <w:iCs/>
          <w:noProof/>
          <w:lang w:val="sr-Latn-CS"/>
        </w:rPr>
        <w:t>planinarske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staze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diferencirane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>: (</w:t>
      </w: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kružnu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izletničku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jezera</w:t>
      </w:r>
      <w:r w:rsidR="005E2F3E" w:rsidRPr="00D67539">
        <w:rPr>
          <w:bCs/>
          <w:noProof/>
          <w:lang w:val="sr-Latn-CS"/>
        </w:rPr>
        <w:t>, (</w:t>
      </w:r>
      <w:r>
        <w:rPr>
          <w:bCs/>
          <w:noProof/>
          <w:lang w:val="sr-Latn-CS"/>
        </w:rPr>
        <w:t>b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kružnu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izletničko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planinarsku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povezati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podcelinu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1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Lukovom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Lukovskim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vrelom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manastirom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Krepičevac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pojatama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v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kružnu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planinarsko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panoramsku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celog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panoramsko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planinarsku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Rtnju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planinarsku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Kučajskim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planinama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iCs/>
          <w:noProof/>
          <w:lang w:val="sr-Latn-CS"/>
        </w:rPr>
        <w:t>lovišta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formirati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delovima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ustanovljen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predložen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režim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nepokretnih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dobara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intenzivnije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puteva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iCs/>
          <w:noProof/>
          <w:lang w:val="sr-Latn-CS"/>
        </w:rPr>
        <w:t>prostori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prirodnih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vrednosti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izuzetnog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značaja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južnim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obroncima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Kučajskih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vrlo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ograničeno</w:t>
      </w:r>
      <w:r w:rsidR="005E2F3E" w:rsidRPr="00D67539">
        <w:rPr>
          <w:bCs/>
          <w:noProof/>
          <w:lang w:val="sr-Latn-CS"/>
        </w:rPr>
        <w:t>/</w:t>
      </w:r>
      <w:r>
        <w:rPr>
          <w:bCs/>
          <w:noProof/>
          <w:lang w:val="sr-Latn-CS"/>
        </w:rPr>
        <w:t>ekstenzivno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rekreativno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turističko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ostale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definisanja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statusa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režima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Prostornim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sliva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vodoakumulacije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Bogovina</w:t>
      </w:r>
      <w:r w:rsidRPr="00D67539">
        <w:rPr>
          <w:noProof/>
          <w:lang w:val="sr-Latn-CS"/>
        </w:rPr>
        <w:t>”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suprastrukturu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predstavljaće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sadržaji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postojećim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naseljima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Jablanica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Lukovo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Vir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kao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novi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sadržaji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pored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jezera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to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su</w:t>
      </w:r>
      <w:r w:rsidRPr="00D67539">
        <w:rPr>
          <w:bCs/>
          <w:iCs/>
          <w:noProof/>
          <w:lang w:val="sr-Latn-CS"/>
        </w:rPr>
        <w:t>:</w:t>
      </w:r>
      <w:r w:rsidRPr="00D67539">
        <w:rPr>
          <w:bCs/>
          <w:noProof/>
          <w:lang w:val="sr-Latn-CS"/>
        </w:rPr>
        <w:t xml:space="preserve"> 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apartmansko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vikend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Božurovoj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čuki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severoistočno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300 </w:t>
      </w:r>
      <w:r>
        <w:rPr>
          <w:bCs/>
          <w:noProof/>
          <w:lang w:val="sr-Latn-CS"/>
        </w:rPr>
        <w:t>ležaja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zadovoljavati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Boljevcu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apartmansko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vikend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lokaliteta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Grapčina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severo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zapadno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400 </w:t>
      </w:r>
      <w:r>
        <w:rPr>
          <w:bCs/>
          <w:noProof/>
          <w:lang w:val="sr-Latn-CS"/>
        </w:rPr>
        <w:t>ležaja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zadovoljavati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sportskom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kompleksu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jezero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kamp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zapadno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vikend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lokalitetu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Grapčina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kapacitetom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300 </w:t>
      </w:r>
      <w:r>
        <w:rPr>
          <w:bCs/>
          <w:noProof/>
          <w:lang w:val="sr-Latn-CS"/>
        </w:rPr>
        <w:t>letnjih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opremljen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odgovarajućim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sanitarnim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objektima</w:t>
      </w:r>
      <w:r w:rsidR="005E2F3E" w:rsidRPr="00D67539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potrebe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korisnici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kampa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zadovoljavaće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sportskom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kompleksu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jezero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manjež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terminalom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štalom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pratećim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sadržajima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zapadno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lokaliteta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Grapčina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kapacitetom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50 </w:t>
      </w:r>
      <w:r>
        <w:rPr>
          <w:bCs/>
          <w:noProof/>
          <w:lang w:val="sr-Latn-CS"/>
        </w:rPr>
        <w:t>konja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letnje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namenjen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osnovnoj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obuci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jahanju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terminal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slobodnih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organizovanih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jahačkih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prihvatni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punkt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izletnika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srednjem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lokaliteta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Grapčina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predviđen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prihvat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500 </w:t>
      </w:r>
      <w:r>
        <w:rPr>
          <w:bCs/>
          <w:noProof/>
          <w:lang w:val="sr-Latn-CS"/>
        </w:rPr>
        <w:t>izletnika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pravca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Boljevca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Zaječara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Bora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parkinga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150 </w:t>
      </w:r>
      <w:r>
        <w:rPr>
          <w:bCs/>
          <w:noProof/>
          <w:lang w:val="sr-Latn-CS"/>
        </w:rPr>
        <w:t>putničkih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autobusa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restoranom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sanitarnim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uređajima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terminalom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planinskih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biciklističkih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piknik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prostorom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prihvatni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punkt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izletnika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istočnoj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Timoka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pored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Jablanica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predviđen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prihvat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300 </w:t>
      </w:r>
      <w:r>
        <w:rPr>
          <w:bCs/>
          <w:noProof/>
          <w:lang w:val="sr-Latn-CS"/>
        </w:rPr>
        <w:t>izletnika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pravca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Paraćina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Sokobanje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parkinga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90 </w:t>
      </w:r>
      <w:r>
        <w:rPr>
          <w:bCs/>
          <w:noProof/>
          <w:lang w:val="sr-Latn-CS"/>
        </w:rPr>
        <w:t>putničkih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autobusa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manjim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restoranom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sanitarnim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uređajima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piknik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prostorom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sportski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kompleks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lokalitetu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Keja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srednjem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obalskom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jezera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predviđen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terenima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sportove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mali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fudbal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rukomet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košarku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odbojku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tenis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badmington</w:t>
      </w:r>
      <w:r w:rsidR="005E2F3E" w:rsidRPr="00D67539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trim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stazom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dečjim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parkom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sanitarnim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pratećim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sadržajima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5E2F3E" w:rsidP="005E2F3E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Uređenj</w:t>
      </w:r>
      <w:r w:rsidRPr="00D67539">
        <w:rPr>
          <w:bCs/>
          <w:noProof/>
          <w:lang w:val="sr-Latn-CS"/>
        </w:rPr>
        <w:t xml:space="preserve">e </w:t>
      </w:r>
      <w:r w:rsidR="00D67539">
        <w:rPr>
          <w:bCs/>
          <w:noProof/>
          <w:lang w:val="sr-Latn-CS"/>
        </w:rPr>
        <w:t>obale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jezera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planiranih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turističko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rekreativnih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sadržaja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predstavljaju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etapu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realizacije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realizovaće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nakon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formiranja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hidroakumulacije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Saobraćajna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- </w:t>
      </w:r>
      <w:r w:rsidR="00D67539">
        <w:rPr>
          <w:bCs/>
          <w:noProof/>
          <w:lang w:val="sr-Latn-CS"/>
        </w:rPr>
        <w:t>Prioritet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izmeštanje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kategorisanih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nekategorisanih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potapanja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neposredne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izvorišta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alternativnih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značajnih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egzistenciju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to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etapi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podsistema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vodosnabdevanja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Crni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Timok</w:t>
      </w:r>
      <w:r w:rsidRPr="00D67539">
        <w:rPr>
          <w:bCs/>
          <w:noProof/>
          <w:lang w:val="sr-Latn-CS"/>
        </w:rPr>
        <w:t xml:space="preserve">” </w:t>
      </w:r>
      <w:r w:rsidR="00D67539">
        <w:rPr>
          <w:bCs/>
          <w:noProof/>
          <w:lang w:val="sr-Latn-CS"/>
        </w:rPr>
        <w:t>realizovaće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</w:t>
      </w:r>
      <w:r w:rsidRPr="00D67539">
        <w:rPr>
          <w:bCs/>
          <w:noProof/>
          <w:lang w:val="sr-Latn-CS"/>
        </w:rPr>
        <w:t xml:space="preserve">–247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vrela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Mrljiš</w:t>
      </w:r>
      <w:r w:rsidRPr="00D67539">
        <w:rPr>
          <w:bCs/>
          <w:noProof/>
          <w:lang w:val="sr-Latn-CS"/>
        </w:rPr>
        <w:t xml:space="preserve">”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5,0 km, </w:t>
      </w:r>
      <w:r w:rsidR="00D67539">
        <w:rPr>
          <w:bCs/>
          <w:noProof/>
          <w:lang w:val="sr-Latn-CS"/>
        </w:rPr>
        <w:t>duž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trupa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nekadašnje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železničke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pruge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ušća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Arnaute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Crni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Timok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zatim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trasi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postojećeg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nekategorisanog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lokacije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Mrljiš</w:t>
      </w:r>
      <w:r w:rsidRPr="00D67539">
        <w:rPr>
          <w:bCs/>
          <w:noProof/>
          <w:lang w:val="sr-Latn-CS"/>
        </w:rPr>
        <w:t xml:space="preserve">”; </w:t>
      </w:r>
      <w:r w:rsidR="00D67539">
        <w:rPr>
          <w:bCs/>
          <w:noProof/>
          <w:lang w:val="sr-Latn-CS"/>
        </w:rPr>
        <w:t>b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obilaznica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izvorišta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Mrljiš</w:t>
      </w:r>
      <w:r w:rsidRPr="00D67539">
        <w:rPr>
          <w:bCs/>
          <w:noProof/>
          <w:lang w:val="sr-Latn-CS"/>
        </w:rPr>
        <w:t xml:space="preserve">”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800 m.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etapi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realizovaće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ušća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Arnaute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4 km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trasom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vodotoka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Arnaute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preko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lokaliteta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Pleševac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</w:t>
      </w:r>
      <w:r w:rsidRPr="00D67539">
        <w:rPr>
          <w:bCs/>
          <w:noProof/>
          <w:lang w:val="sr-Latn-CS"/>
        </w:rPr>
        <w:t xml:space="preserve">-3; </w:t>
      </w:r>
      <w:r w:rsidR="00D67539">
        <w:rPr>
          <w:bCs/>
          <w:noProof/>
          <w:lang w:val="sr-Latn-CS"/>
        </w:rPr>
        <w:t>b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>–</w:t>
      </w:r>
      <w:r w:rsidR="00D67539">
        <w:rPr>
          <w:bCs/>
          <w:noProof/>
          <w:lang w:val="sr-Latn-CS"/>
        </w:rPr>
        <w:t>Jablanica</w:t>
      </w:r>
      <w:r w:rsidRPr="00D67539">
        <w:rPr>
          <w:bCs/>
          <w:noProof/>
          <w:lang w:val="sr-Latn-CS"/>
        </w:rPr>
        <w:t>–</w:t>
      </w:r>
      <w:r w:rsidR="00D67539">
        <w:rPr>
          <w:bCs/>
          <w:noProof/>
          <w:lang w:val="sr-Latn-CS"/>
        </w:rPr>
        <w:t>Radovanska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ukupne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7,5 km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dve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deonice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4,5 km </w:t>
      </w:r>
      <w:r w:rsidR="00D67539">
        <w:rPr>
          <w:bCs/>
          <w:noProof/>
          <w:lang w:val="sr-Latn-CS"/>
        </w:rPr>
        <w:t>po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trasi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postojećeg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Vrelu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3,0 km </w:t>
      </w:r>
      <w:r w:rsidR="00D67539">
        <w:rPr>
          <w:bCs/>
          <w:noProof/>
          <w:lang w:val="sr-Latn-CS"/>
        </w:rPr>
        <w:t>po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novoj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trasi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funkciji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povezivanja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severnim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atara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nakon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potapanja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</w:t>
      </w:r>
      <w:r w:rsidRPr="00D67539">
        <w:rPr>
          <w:bCs/>
          <w:noProof/>
          <w:lang w:val="sr-Latn-CS"/>
        </w:rPr>
        <w:t xml:space="preserve">-3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2,3 km; </w:t>
      </w:r>
      <w:r w:rsidR="00D67539">
        <w:rPr>
          <w:bCs/>
          <w:noProof/>
          <w:lang w:val="sr-Latn-CS"/>
        </w:rPr>
        <w:t>v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Radovanske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lokaliteta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Gorumuš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1,5 km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potrebe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meštana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nakon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potapanja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</w:t>
      </w:r>
      <w:r w:rsidRPr="00D67539">
        <w:rPr>
          <w:bCs/>
          <w:noProof/>
          <w:lang w:val="sr-Latn-CS"/>
        </w:rPr>
        <w:t xml:space="preserve">-17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0,8 km.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Planirani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ostvariće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novih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rehabilitacijom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Planirana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izgra</w:t>
      </w:r>
      <w:r w:rsidR="00D67539">
        <w:rPr>
          <w:bCs/>
          <w:iCs/>
          <w:noProof/>
          <w:lang w:val="sr-Latn-CS"/>
        </w:rPr>
        <w:t>dnja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lokaliteta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Božurova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čuka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0,9 km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lastRenderedPageBreak/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Grapčina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dužine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2,6 km. </w:t>
      </w:r>
      <w:r w:rsidR="00D67539">
        <w:rPr>
          <w:bCs/>
          <w:iCs/>
          <w:noProof/>
          <w:lang w:val="sr-Latn-CS"/>
        </w:rPr>
        <w:t>Rehabilitacijom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lokalnih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prioritet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imati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kategorisani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putevi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obezbeđuje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funkcionalno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integrisanje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povezivanje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planiranih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aktivnosti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to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 –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 – </w:t>
      </w:r>
      <w:r w:rsidR="00D67539">
        <w:rPr>
          <w:bCs/>
          <w:noProof/>
          <w:lang w:val="sr-Latn-CS"/>
        </w:rPr>
        <w:t>lokalitet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Keja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asfaltiranjem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deonice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kroz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izlaza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obnovom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asfaltnog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pravcu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Boljevcu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proširenjem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kolovoza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deonici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Krnjenici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b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Jablanica</w:t>
      </w:r>
      <w:r w:rsidRPr="00D67539">
        <w:rPr>
          <w:bCs/>
          <w:noProof/>
          <w:lang w:val="sr-Latn-CS"/>
        </w:rPr>
        <w:t xml:space="preserve"> – </w:t>
      </w:r>
      <w:r w:rsidR="00D67539">
        <w:rPr>
          <w:bCs/>
          <w:noProof/>
          <w:lang w:val="sr-Latn-CS"/>
        </w:rPr>
        <w:t>lokalitet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Vrelo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L</w:t>
      </w:r>
      <w:r w:rsidRPr="00D67539">
        <w:rPr>
          <w:bCs/>
          <w:noProof/>
          <w:lang w:val="sr-Latn-CS"/>
        </w:rPr>
        <w:t xml:space="preserve">-17)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obnavljanjem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postojećeg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kolovoza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širini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3,5 m, </w:t>
      </w:r>
      <w:r w:rsidR="00D67539">
        <w:rPr>
          <w:bCs/>
          <w:noProof/>
          <w:lang w:val="sr-Latn-CS"/>
        </w:rPr>
        <w:t>uz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mogućnost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proširenja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dve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kolovozne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trake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v</w:t>
      </w:r>
      <w:r w:rsidRPr="00D67539">
        <w:rPr>
          <w:bCs/>
          <w:noProof/>
          <w:lang w:val="sr-Latn-CS"/>
        </w:rPr>
        <w:t xml:space="preserve">) </w:t>
      </w:r>
      <w:r w:rsidR="00D67539">
        <w:rPr>
          <w:bCs/>
          <w:noProof/>
          <w:lang w:val="sr-Latn-CS"/>
        </w:rPr>
        <w:t>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Izvor</w:t>
      </w:r>
      <w:r w:rsidRPr="00D67539">
        <w:rPr>
          <w:bCs/>
          <w:noProof/>
          <w:lang w:val="sr-Latn-CS"/>
        </w:rPr>
        <w:t xml:space="preserve"> – </w:t>
      </w:r>
      <w:r w:rsidR="00D67539">
        <w:rPr>
          <w:bCs/>
          <w:noProof/>
          <w:lang w:val="sr-Latn-CS"/>
        </w:rPr>
        <w:t>lokalitet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Saljinska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čuka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obnavljanjem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postojećeg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kolovoza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funkciji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aktiviranja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budućih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turističko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rekreativnih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sadržaja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Saljinske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čuke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Lokalno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vodosnabdevanje</w:t>
      </w:r>
      <w:r w:rsidRPr="00D67539">
        <w:rPr>
          <w:bCs/>
          <w:noProof/>
          <w:lang w:val="sr-Latn-CS"/>
        </w:rPr>
        <w:t xml:space="preserve"> -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Mirovštica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snabdevaće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Lokalni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eventualne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upotrebe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Prikupljanje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odvođenje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otpadnih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autokampova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motela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mlekara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parking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kanalizacionim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Otpadne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distribuirati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PPOV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prečišćavanja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propisane</w:t>
      </w:r>
      <w:r w:rsidRPr="00D67539">
        <w:rPr>
          <w:noProof/>
          <w:lang w:val="sr-Latn-CS"/>
        </w:rPr>
        <w:t xml:space="preserve"> II (II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klase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upuštanja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Arnautu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Prioritet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Jablanica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Elektroenergetska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elektroenergetskih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trafostanice</w:t>
      </w:r>
      <w:r w:rsidRPr="00D67539">
        <w:rPr>
          <w:noProof/>
          <w:lang w:val="sr-Latn-CS"/>
        </w:rPr>
        <w:t xml:space="preserve"> 35/10 kV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Jablanica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Naselje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napajaće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dalekovodom</w:t>
      </w:r>
      <w:r w:rsidRPr="00D67539">
        <w:rPr>
          <w:noProof/>
          <w:lang w:val="sr-Latn-CS"/>
        </w:rPr>
        <w:t xml:space="preserve"> 10 kV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Boljevca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vodoakumulacije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zaštićeno</w:t>
      </w:r>
      <w:r w:rsidRPr="00D67539">
        <w:rPr>
          <w:noProof/>
          <w:lang w:val="sr-Latn-CS"/>
        </w:rPr>
        <w:t xml:space="preserve"> je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kulturni</w:t>
      </w:r>
      <w:r w:rsidRPr="00D67539">
        <w:rPr>
          <w:bCs/>
          <w:noProof/>
          <w:lang w:val="sr-Latn-CS"/>
        </w:rPr>
        <w:t xml:space="preserve">  </w:t>
      </w:r>
      <w:r w:rsidR="00D67539">
        <w:rPr>
          <w:bCs/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kategoriji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evidentiranih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kulturnih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uživaju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prethodnu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; 14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Lukovo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Jablanici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sedam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evidentiranih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nepokretnih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uživaju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vrednosti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geomorfoloških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hidrografskih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ambijentalnih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evidentirani</w:t>
      </w:r>
      <w:r w:rsidRPr="00D67539">
        <w:rPr>
          <w:noProof/>
          <w:lang w:val="sr-Latn-CS"/>
        </w:rPr>
        <w:t xml:space="preserve">: </w:t>
      </w:r>
      <w:r w:rsidRPr="00D67539">
        <w:rPr>
          <w:iCs/>
          <w:noProof/>
          <w:lang w:val="sr-Latn-CS"/>
        </w:rPr>
        <w:t>„</w:t>
      </w:r>
      <w:r w:rsidR="00D67539">
        <w:rPr>
          <w:iCs/>
          <w:noProof/>
          <w:lang w:val="sr-Latn-CS"/>
        </w:rPr>
        <w:t>Žljebura</w:t>
      </w:r>
      <w:r w:rsidRPr="00D67539">
        <w:rPr>
          <w:iCs/>
          <w:noProof/>
          <w:lang w:val="sr-Latn-CS"/>
        </w:rPr>
        <w:t>”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impozantna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vrelima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retkim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pticama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faunističko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florističkim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odlikama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Pr="00D67539">
        <w:rPr>
          <w:iCs/>
          <w:noProof/>
          <w:lang w:val="sr-Latn-CS"/>
        </w:rPr>
        <w:t>„</w:t>
      </w:r>
      <w:r w:rsidR="00D67539">
        <w:rPr>
          <w:iCs/>
          <w:noProof/>
          <w:lang w:val="sr-Latn-CS"/>
        </w:rPr>
        <w:t>Vrelo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Crnog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Timoka</w:t>
      </w:r>
      <w:r w:rsidRPr="00D67539">
        <w:rPr>
          <w:noProof/>
          <w:lang w:val="sr-Latn-CS"/>
        </w:rPr>
        <w:t>”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karakterističan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hidrografski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ambijentalnim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okoline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obogaćivanja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sportsko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rekreativnih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usaglašavanja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predložiće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sticanje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statusa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>: „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naslagama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olitičkog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bigra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ogranci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ustanovljenje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stroge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(I </w:t>
      </w:r>
      <w:r w:rsidR="00D67539">
        <w:rPr>
          <w:noProof/>
          <w:lang w:val="sr-Latn-CS"/>
        </w:rPr>
        <w:t>stepena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naučnih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prezentacije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evidentiranim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predložena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sticanja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statusa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vodoakumulacije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(II </w:t>
      </w:r>
      <w:r w:rsidR="00D67539">
        <w:rPr>
          <w:noProof/>
          <w:lang w:val="sr-Latn-CS"/>
        </w:rPr>
        <w:t>stepena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kontrolisanim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tehničkih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prenamenu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pribavljenim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16"/>
          <w:szCs w:val="16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Relevantne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strategije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planska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druga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dokumentacija</w:t>
      </w:r>
    </w:p>
    <w:p w:rsidR="005E2F3E" w:rsidRPr="00D67539" w:rsidRDefault="005E2F3E" w:rsidP="005E2F3E">
      <w:pPr>
        <w:pStyle w:val="Default"/>
        <w:rPr>
          <w:noProof/>
          <w:color w:val="auto"/>
          <w:sz w:val="16"/>
          <w:szCs w:val="16"/>
          <w:lang w:val="sr-Latn-CS"/>
        </w:rPr>
      </w:pPr>
    </w:p>
    <w:p w:rsidR="005E2F3E" w:rsidRPr="00D67539" w:rsidRDefault="00D67539" w:rsidP="005E2F3E">
      <w:pPr>
        <w:pStyle w:val="CM16"/>
        <w:spacing w:line="240" w:lineRule="auto"/>
        <w:ind w:firstLine="358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inkorporirane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smernice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opredeljenja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period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2007.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2012.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21/07);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Nacionalna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železničkog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drumskog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vodnog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vazdušnog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intermodalnog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transporta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2008.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4/08);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turizma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91/06);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telekomunikacija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2006.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2010.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99/06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4/09);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šumarstva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59/06);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 xml:space="preserve">-   </w:t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78/05);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Odluka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utvrđivanju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strategije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energetike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PC”,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44/05);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upravljanja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otpadom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period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2010-2019.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29/10);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Uredba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utvrđivanju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Vodoprivredne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16"/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Nacionalna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2006.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2012.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Republički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zavod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Pored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korišćene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mnogobrojna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studijska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stručna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naučna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tehnička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planska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izdvojiti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1) </w:t>
      </w:r>
      <w:r w:rsidR="00D67539">
        <w:rPr>
          <w:bCs/>
          <w:noProof/>
          <w:lang w:val="sr-Latn-CS"/>
        </w:rPr>
        <w:t>Žagubica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Generalni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projekat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prethodnom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studijom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opravdanosti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vodosnabdevanja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Žagubica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MP</w:t>
      </w:r>
      <w:r w:rsidRPr="00D67539">
        <w:rPr>
          <w:bCs/>
          <w:iCs/>
          <w:noProof/>
          <w:lang w:val="sr-Latn-CS"/>
        </w:rPr>
        <w:t xml:space="preserve"> „</w:t>
      </w:r>
      <w:r w:rsidR="00D67539">
        <w:rPr>
          <w:bCs/>
          <w:iCs/>
          <w:noProof/>
          <w:lang w:val="sr-Latn-CS"/>
        </w:rPr>
        <w:t>Velika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Morava</w:t>
      </w:r>
      <w:r w:rsidRPr="00D67539">
        <w:rPr>
          <w:bCs/>
          <w:iCs/>
          <w:noProof/>
          <w:lang w:val="sr-Latn-CS"/>
        </w:rPr>
        <w:t xml:space="preserve">”, </w:t>
      </w:r>
      <w:r w:rsidR="00D67539">
        <w:rPr>
          <w:bCs/>
          <w:iCs/>
          <w:noProof/>
          <w:lang w:val="sr-Latn-CS"/>
        </w:rPr>
        <w:t>Beograd</w:t>
      </w:r>
      <w:r w:rsidRPr="00D67539">
        <w:rPr>
          <w:bCs/>
          <w:iCs/>
          <w:noProof/>
          <w:lang w:val="sr-Latn-CS"/>
        </w:rPr>
        <w:t>, 2006;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Elaborat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opravdanosti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proglašenja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turističkog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prostora</w:t>
      </w:r>
      <w:r w:rsidRPr="00D67539">
        <w:rPr>
          <w:bCs/>
          <w:iCs/>
          <w:noProof/>
          <w:lang w:val="sr-Latn-CS"/>
        </w:rPr>
        <w:t xml:space="preserve"> „</w:t>
      </w:r>
      <w:r w:rsidR="00D67539">
        <w:rPr>
          <w:bCs/>
          <w:iCs/>
          <w:noProof/>
          <w:lang w:val="sr-Latn-CS"/>
        </w:rPr>
        <w:t>Beljanica</w:t>
      </w:r>
      <w:r w:rsidRPr="00D67539">
        <w:rPr>
          <w:bCs/>
          <w:iCs/>
          <w:noProof/>
          <w:lang w:val="sr-Latn-CS"/>
        </w:rPr>
        <w:t>-</w:t>
      </w:r>
      <w:r w:rsidR="00D67539">
        <w:rPr>
          <w:bCs/>
          <w:iCs/>
          <w:noProof/>
          <w:lang w:val="sr-Latn-CS"/>
        </w:rPr>
        <w:t>Kučaj</w:t>
      </w:r>
      <w:r w:rsidRPr="00D67539">
        <w:rPr>
          <w:bCs/>
          <w:iCs/>
          <w:noProof/>
          <w:lang w:val="sr-Latn-CS"/>
        </w:rPr>
        <w:t xml:space="preserve">”, </w:t>
      </w:r>
      <w:r w:rsidR="00D67539">
        <w:rPr>
          <w:bCs/>
          <w:iCs/>
          <w:noProof/>
          <w:lang w:val="sr-Latn-CS"/>
        </w:rPr>
        <w:t>Fakultet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primenjenu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ekologiju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Futura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Beograd</w:t>
      </w:r>
      <w:r w:rsidRPr="00D67539">
        <w:rPr>
          <w:bCs/>
          <w:iCs/>
          <w:noProof/>
          <w:lang w:val="sr-Latn-CS"/>
        </w:rPr>
        <w:t>, 2008;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Generalno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rešenje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skijališta</w:t>
      </w:r>
      <w:r w:rsidRPr="00D67539">
        <w:rPr>
          <w:bCs/>
          <w:iCs/>
          <w:noProof/>
          <w:lang w:val="sr-Latn-CS"/>
        </w:rPr>
        <w:t xml:space="preserve"> „</w:t>
      </w:r>
      <w:r w:rsidR="00D67539">
        <w:rPr>
          <w:bCs/>
          <w:iCs/>
          <w:noProof/>
          <w:lang w:val="sr-Latn-CS"/>
        </w:rPr>
        <w:t>Beljanica</w:t>
      </w:r>
      <w:r w:rsidRPr="00D67539">
        <w:rPr>
          <w:bCs/>
          <w:iCs/>
          <w:noProof/>
          <w:lang w:val="sr-Latn-CS"/>
        </w:rPr>
        <w:t xml:space="preserve">”, </w:t>
      </w:r>
      <w:r w:rsidR="00D67539">
        <w:rPr>
          <w:bCs/>
          <w:iCs/>
          <w:noProof/>
          <w:lang w:val="sr-Latn-CS"/>
        </w:rPr>
        <w:t>Fakultet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primenjenu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ekologiju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Futura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Beograd</w:t>
      </w:r>
      <w:r w:rsidRPr="00D67539">
        <w:rPr>
          <w:bCs/>
          <w:iCs/>
          <w:noProof/>
          <w:lang w:val="sr-Latn-CS"/>
        </w:rPr>
        <w:t>, 2008;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Lokalna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strategija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održivog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Žagubica</w:t>
      </w:r>
      <w:r w:rsidRPr="00D67539">
        <w:rPr>
          <w:bCs/>
          <w:iCs/>
          <w:noProof/>
          <w:lang w:val="sr-Latn-CS"/>
        </w:rPr>
        <w:t xml:space="preserve"> 2010-2014;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Strategija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turizma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Žagubica</w:t>
      </w:r>
      <w:r w:rsidRPr="00D67539">
        <w:rPr>
          <w:bCs/>
          <w:iCs/>
          <w:noProof/>
          <w:lang w:val="sr-Latn-CS"/>
        </w:rPr>
        <w:t xml:space="preserve"> 2006-2025, </w:t>
      </w:r>
      <w:r w:rsidR="00D67539">
        <w:rPr>
          <w:bCs/>
          <w:iCs/>
          <w:noProof/>
          <w:lang w:val="sr-Latn-CS"/>
        </w:rPr>
        <w:t>AD</w:t>
      </w:r>
      <w:r w:rsidRPr="00D67539">
        <w:rPr>
          <w:bCs/>
          <w:iCs/>
          <w:noProof/>
          <w:lang w:val="sr-Latn-CS"/>
        </w:rPr>
        <w:t xml:space="preserve"> „</w:t>
      </w:r>
      <w:r w:rsidR="00D67539">
        <w:rPr>
          <w:bCs/>
          <w:iCs/>
          <w:noProof/>
          <w:lang w:val="sr-Latn-CS"/>
        </w:rPr>
        <w:t>Infoplan</w:t>
      </w:r>
      <w:r w:rsidRPr="00D67539">
        <w:rPr>
          <w:bCs/>
          <w:iCs/>
          <w:noProof/>
          <w:lang w:val="sr-Latn-CS"/>
        </w:rPr>
        <w:t xml:space="preserve">”, </w:t>
      </w:r>
      <w:r w:rsidR="00D67539">
        <w:rPr>
          <w:bCs/>
          <w:iCs/>
          <w:noProof/>
          <w:lang w:val="sr-Latn-CS"/>
        </w:rPr>
        <w:t>Aranđelovac</w:t>
      </w:r>
      <w:r w:rsidRPr="00D67539">
        <w:rPr>
          <w:bCs/>
          <w:iCs/>
          <w:noProof/>
          <w:lang w:val="sr-Latn-CS"/>
        </w:rPr>
        <w:t>;</w:t>
      </w:r>
      <w:r w:rsidRPr="00D67539">
        <w:rPr>
          <w:noProof/>
          <w:lang w:val="sr-Latn-CS"/>
        </w:rPr>
        <w:t xml:space="preserve"> 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strategija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Braničevsko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Podunavskog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</w:t>
      </w:r>
      <w:r w:rsidRPr="00D67539">
        <w:rPr>
          <w:noProof/>
          <w:lang w:val="sr-Latn-CS"/>
        </w:rPr>
        <w:t xml:space="preserve"> 2009-2013;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Socio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ekonomska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Braničevsko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Podunavskog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</w:t>
      </w:r>
      <w:r w:rsidRPr="00D67539">
        <w:rPr>
          <w:noProof/>
          <w:lang w:val="sr-Latn-CS"/>
        </w:rPr>
        <w:t>, MSP-NE SRBIJA (</w:t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istočne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), 2009;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Master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destinacije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Stig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Naučno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istraživački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fakulteta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2007;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AD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Juginus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2010;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Izveštaj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AD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Juginus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2010.</w:t>
      </w:r>
    </w:p>
    <w:p w:rsidR="005E2F3E" w:rsidRPr="00D67539" w:rsidRDefault="005E2F3E" w:rsidP="005E2F3E">
      <w:pPr>
        <w:ind w:left="284" w:hanging="284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2) </w:t>
      </w:r>
      <w:r w:rsidR="00D67539">
        <w:rPr>
          <w:bCs/>
          <w:noProof/>
          <w:lang w:val="sr-Latn-CS"/>
        </w:rPr>
        <w:t>Bor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Koncept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>, „</w:t>
      </w:r>
      <w:r w:rsidR="00D67539">
        <w:rPr>
          <w:noProof/>
          <w:lang w:val="sr-Latn-CS"/>
        </w:rPr>
        <w:t>IAUS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2010;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noProof/>
          <w:lang w:val="sr-Latn-CS"/>
        </w:rPr>
        <w:t>Generalni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Koncept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>, „</w:t>
      </w:r>
      <w:r w:rsidR="00D67539">
        <w:rPr>
          <w:noProof/>
          <w:lang w:val="sr-Latn-CS"/>
        </w:rPr>
        <w:t>IAUS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2010;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Vojala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Zavod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>, 1980;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Lokalni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>, 2003;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Urbanistički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Sekretarijat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stambene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>, 1984;</w:t>
      </w:r>
    </w:p>
    <w:p w:rsidR="005E2F3E" w:rsidRPr="00D67539" w:rsidRDefault="00D67539" w:rsidP="00681D75">
      <w:pPr>
        <w:numPr>
          <w:ilvl w:val="0"/>
          <w:numId w:val="216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Okružni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okruga</w:t>
      </w:r>
      <w:r w:rsidR="005E2F3E" w:rsidRPr="00D67539">
        <w:rPr>
          <w:noProof/>
          <w:lang w:val="sr-Latn-CS"/>
        </w:rPr>
        <w:t>, 2005;</w:t>
      </w:r>
    </w:p>
    <w:p w:rsidR="005E2F3E" w:rsidRPr="00D67539" w:rsidRDefault="00D67539" w:rsidP="00681D75">
      <w:pPr>
        <w:numPr>
          <w:ilvl w:val="0"/>
          <w:numId w:val="216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Lokalni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>, 2011;</w:t>
      </w:r>
    </w:p>
    <w:p w:rsidR="005E2F3E" w:rsidRPr="00D67539" w:rsidRDefault="00D67539" w:rsidP="00681D75">
      <w:pPr>
        <w:numPr>
          <w:ilvl w:val="0"/>
          <w:numId w:val="216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Uredba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Lazarev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>”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PC”,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16/00)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Lazarev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E2F3E" w:rsidRPr="00D67539">
        <w:rPr>
          <w:noProof/>
          <w:lang w:val="sr-Latn-CS"/>
        </w:rPr>
        <w:t xml:space="preserve"> 2011-2020.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ind w:left="284" w:hanging="284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3)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Generalni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projekat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prethodnom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studijom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opravdanosti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sakupljanja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odvođenja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prečišćavanja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otpadnih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voda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naselja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Boljevac</w:t>
      </w:r>
      <w:r w:rsidRPr="00D67539">
        <w:rPr>
          <w:bCs/>
          <w:iCs/>
          <w:noProof/>
          <w:lang w:val="sr-Latn-CS"/>
        </w:rPr>
        <w:t>, „</w:t>
      </w:r>
      <w:r w:rsidR="00D67539">
        <w:rPr>
          <w:bCs/>
          <w:iCs/>
          <w:noProof/>
          <w:lang w:val="sr-Latn-CS"/>
        </w:rPr>
        <w:t>Vodotehnika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d</w:t>
      </w:r>
      <w:r w:rsidRPr="00D67539">
        <w:rPr>
          <w:bCs/>
          <w:iCs/>
          <w:noProof/>
          <w:lang w:val="sr-Latn-CS"/>
        </w:rPr>
        <w:t>.</w:t>
      </w:r>
      <w:r w:rsidR="00D67539">
        <w:rPr>
          <w:bCs/>
          <w:iCs/>
          <w:noProof/>
          <w:lang w:val="sr-Latn-CS"/>
        </w:rPr>
        <w:t>o</w:t>
      </w:r>
      <w:r w:rsidRPr="00D67539">
        <w:rPr>
          <w:bCs/>
          <w:iCs/>
          <w:noProof/>
          <w:lang w:val="sr-Latn-CS"/>
        </w:rPr>
        <w:t>.</w:t>
      </w:r>
      <w:r w:rsidR="00D67539">
        <w:rPr>
          <w:bCs/>
          <w:iCs/>
          <w:noProof/>
          <w:lang w:val="sr-Latn-CS"/>
        </w:rPr>
        <w:t>o</w:t>
      </w:r>
      <w:r w:rsidRPr="00D67539">
        <w:rPr>
          <w:bCs/>
          <w:iCs/>
          <w:noProof/>
          <w:lang w:val="sr-Latn-CS"/>
        </w:rPr>
        <w:t xml:space="preserve">.”, </w:t>
      </w:r>
      <w:r w:rsidR="00D67539">
        <w:rPr>
          <w:bCs/>
          <w:iCs/>
          <w:noProof/>
          <w:lang w:val="sr-Latn-CS"/>
        </w:rPr>
        <w:t>Beograd</w:t>
      </w:r>
      <w:r w:rsidRPr="00D67539">
        <w:rPr>
          <w:bCs/>
          <w:iCs/>
          <w:noProof/>
          <w:lang w:val="sr-Latn-CS"/>
        </w:rPr>
        <w:t>, 2007;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Koncept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AD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Infoplan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Aranđelovac</w:t>
      </w:r>
      <w:r w:rsidRPr="00D67539">
        <w:rPr>
          <w:noProof/>
          <w:lang w:val="sr-Latn-CS"/>
        </w:rPr>
        <w:t>, 2010;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Strategija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održivog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Boljevac</w:t>
      </w:r>
      <w:r w:rsidRPr="00D67539">
        <w:rPr>
          <w:bCs/>
          <w:iCs/>
          <w:noProof/>
          <w:lang w:val="sr-Latn-CS"/>
        </w:rPr>
        <w:t xml:space="preserve"> 2010-2020;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Strategija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poljoprivrede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Boljevac</w:t>
      </w:r>
      <w:r w:rsidRPr="00D67539">
        <w:rPr>
          <w:bCs/>
          <w:iCs/>
          <w:noProof/>
          <w:lang w:val="sr-Latn-CS"/>
        </w:rPr>
        <w:t xml:space="preserve"> 2010-2015;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Lokalni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>, 2009;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promocije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>, 2005.</w:t>
      </w:r>
    </w:p>
    <w:p w:rsidR="005E2F3E" w:rsidRPr="00D67539" w:rsidRDefault="005E2F3E" w:rsidP="005E2F3E">
      <w:pPr>
        <w:ind w:left="284" w:hanging="284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4) </w:t>
      </w:r>
      <w:r w:rsidR="00D67539">
        <w:rPr>
          <w:bCs/>
          <w:noProof/>
          <w:lang w:val="sr-Latn-CS"/>
        </w:rPr>
        <w:t>Paraćin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2006;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Izveštaj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, „ENVItech”,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2006;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generalne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izletišta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AD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Infoplan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Aranđelovac</w:t>
      </w:r>
      <w:r w:rsidRPr="00D67539">
        <w:rPr>
          <w:noProof/>
          <w:lang w:val="sr-Latn-CS"/>
        </w:rPr>
        <w:t>, 2008;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Strategija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održivog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Paraćin</w:t>
      </w:r>
      <w:r w:rsidRPr="00D67539">
        <w:rPr>
          <w:bCs/>
          <w:iCs/>
          <w:noProof/>
          <w:lang w:val="sr-Latn-CS"/>
        </w:rPr>
        <w:t xml:space="preserve"> 2008-2017.</w:t>
      </w:r>
    </w:p>
    <w:p w:rsidR="005E2F3E" w:rsidRPr="00D67539" w:rsidRDefault="005E2F3E" w:rsidP="005E2F3E">
      <w:pPr>
        <w:ind w:left="284" w:hanging="284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5) </w:t>
      </w:r>
      <w:r w:rsidR="00D67539">
        <w:rPr>
          <w:bCs/>
          <w:noProof/>
          <w:lang w:val="sr-Latn-CS"/>
        </w:rPr>
        <w:t>Despotovac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2009;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Izveštaj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2009;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2007;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detaljne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2009;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2007;</w:t>
      </w:r>
    </w:p>
    <w:p w:rsidR="005E2F3E" w:rsidRPr="00D67539" w:rsidRDefault="005E2F3E" w:rsidP="005E2F3E">
      <w:pPr>
        <w:ind w:left="284" w:hanging="284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>, „</w:t>
      </w:r>
      <w:r w:rsidR="00D67539">
        <w:rPr>
          <w:noProof/>
          <w:lang w:val="sr-Latn-CS"/>
        </w:rPr>
        <w:t>Juginus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AD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Beograd</w:t>
      </w:r>
      <w:r w:rsidRPr="00D67539">
        <w:rPr>
          <w:noProof/>
          <w:lang w:val="sr-Latn-CS"/>
        </w:rPr>
        <w:t>, 2009;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Strategija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održivog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opštine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Despotovac</w:t>
      </w:r>
      <w:r w:rsidRPr="00D67539">
        <w:rPr>
          <w:bCs/>
          <w:iCs/>
          <w:noProof/>
          <w:lang w:val="sr-Latn-CS"/>
        </w:rPr>
        <w:t xml:space="preserve"> 2010-2015;</w:t>
      </w:r>
    </w:p>
    <w:p w:rsidR="005E2F3E" w:rsidRPr="00D67539" w:rsidRDefault="005E2F3E" w:rsidP="005E2F3E">
      <w:pPr>
        <w:ind w:left="284" w:hanging="284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>-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Lokalni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plan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upravljanja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otpadom</w:t>
      </w:r>
      <w:r w:rsidRPr="00D67539">
        <w:rPr>
          <w:bCs/>
          <w:iCs/>
          <w:noProof/>
          <w:lang w:val="sr-Latn-CS"/>
        </w:rPr>
        <w:t xml:space="preserve">, </w:t>
      </w:r>
      <w:r w:rsidR="00D67539">
        <w:rPr>
          <w:bCs/>
          <w:iCs/>
          <w:noProof/>
          <w:lang w:val="sr-Latn-CS"/>
        </w:rPr>
        <w:t>Despotovac</w:t>
      </w:r>
      <w:r w:rsidRPr="00D67539">
        <w:rPr>
          <w:bCs/>
          <w:iCs/>
          <w:noProof/>
          <w:lang w:val="sr-Latn-CS"/>
        </w:rPr>
        <w:t>, 2010;</w:t>
      </w:r>
    </w:p>
    <w:p w:rsidR="005E2F3E" w:rsidRPr="00D67539" w:rsidRDefault="005E2F3E" w:rsidP="005E2F3E">
      <w:pPr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Generalni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 2005”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Detaljnog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urbanizam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Kragujevac</w:t>
      </w:r>
      <w:r w:rsidRPr="00D67539">
        <w:rPr>
          <w:noProof/>
          <w:lang w:val="sr-Latn-CS"/>
        </w:rPr>
        <w:t>, 1989.</w:t>
      </w:r>
    </w:p>
    <w:p w:rsidR="005E2F3E" w:rsidRPr="00D67539" w:rsidRDefault="005E2F3E" w:rsidP="005E2F3E">
      <w:pPr>
        <w:pStyle w:val="Default"/>
        <w:rPr>
          <w:noProof/>
          <w:color w:val="auto"/>
          <w:sz w:val="28"/>
          <w:szCs w:val="28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SKRAĆENI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PRIKAZ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OCENA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POSTOJEĆEG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STANJA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Skraćeni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prikaz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postojećeg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stanja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posebnih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namena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područja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Prirod</w:t>
      </w:r>
      <w:r w:rsidR="005E2F3E" w:rsidRPr="00D67539">
        <w:rPr>
          <w:bCs/>
          <w:noProof/>
          <w:lang w:val="sr-Latn-CS"/>
        </w:rPr>
        <w:t xml:space="preserve">a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</w:t>
      </w:r>
      <w:r w:rsidR="005E2F3E" w:rsidRPr="00D67539">
        <w:rPr>
          <w:bCs/>
          <w:noProof/>
          <w:lang w:val="sr-Latn-CS"/>
        </w:rPr>
        <w:t xml:space="preserve">e </w:t>
      </w:r>
      <w:r>
        <w:rPr>
          <w:bCs/>
          <w:noProof/>
          <w:lang w:val="sr-Latn-CS"/>
        </w:rPr>
        <w:t>vrednosti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bCs/>
          <w:noProof/>
          <w:lang w:val="sr-Latn-CS"/>
        </w:rPr>
        <w:t>po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nacionalnog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zakonodavstva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zaštićeno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proglašeno</w:t>
      </w:r>
      <w:r w:rsidR="005E2F3E" w:rsidRPr="00D67539">
        <w:rPr>
          <w:bCs/>
          <w:noProof/>
          <w:lang w:val="sr-Latn-CS"/>
        </w:rPr>
        <w:t xml:space="preserve"> 18 </w:t>
      </w:r>
      <w:r>
        <w:rPr>
          <w:bCs/>
          <w:noProof/>
          <w:lang w:val="sr-Latn-CS"/>
        </w:rPr>
        <w:t>prirodnih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dobara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kategoriji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zaštićenih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14.102 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(9,1%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61</w:t>
      </w:r>
      <w:r w:rsidR="005E2F3E" w:rsidRPr="00D67539">
        <w:rPr>
          <w:bCs/>
          <w:noProof/>
          <w:lang w:val="sr-Latn-CS"/>
        </w:rPr>
        <w:t xml:space="preserve"> ha (0,4%)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 xml:space="preserve">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12.996 ha</w:t>
      </w:r>
      <w:r w:rsidR="005E2F3E" w:rsidRPr="00D67539">
        <w:rPr>
          <w:noProof/>
          <w:lang w:val="sr-Latn-CS"/>
        </w:rPr>
        <w:t xml:space="preserve"> (92,2%)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III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1.045 </w:t>
      </w:r>
      <w:r w:rsidR="005E2F3E" w:rsidRPr="00D67539">
        <w:rPr>
          <w:bCs/>
          <w:noProof/>
          <w:lang w:val="sr-Latn-CS"/>
        </w:rPr>
        <w:t>ha (7,4%)</w:t>
      </w:r>
      <w:r w:rsidR="005E2F3E" w:rsidRPr="00D67539">
        <w:rPr>
          <w:noProof/>
          <w:lang w:val="sr-Latn-CS"/>
        </w:rPr>
        <w:t xml:space="preserve">. 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Status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proglašenih</w:t>
      </w:r>
      <w:r w:rsidRPr="00D67539">
        <w:rPr>
          <w:bCs/>
          <w:noProof/>
          <w:lang w:val="sr-Latn-CS"/>
        </w:rPr>
        <w:t>/</w:t>
      </w:r>
      <w:r w:rsidR="00D67539">
        <w:rPr>
          <w:bCs/>
          <w:noProof/>
          <w:lang w:val="sr-Latn-CS"/>
        </w:rPr>
        <w:t>ustanovljenih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zaštićenih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opštine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Despotovac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bCs/>
          <w:iCs/>
          <w:noProof/>
          <w:lang w:val="sr-Latn-CS"/>
        </w:rPr>
      </w:pP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Spomenici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numPr>
          <w:ilvl w:val="0"/>
          <w:numId w:val="16"/>
        </w:numPr>
        <w:tabs>
          <w:tab w:val="left" w:pos="-1980"/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Radoševa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pećina</w:t>
      </w:r>
      <w:r w:rsidRPr="00D67539">
        <w:rPr>
          <w:bCs/>
          <w:noProof/>
          <w:lang w:val="sr-Latn-CS"/>
        </w:rPr>
        <w:t xml:space="preserve">”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pećina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Velike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Atule</w:t>
      </w:r>
      <w:r w:rsidRPr="00D67539">
        <w:rPr>
          <w:bCs/>
          <w:noProof/>
          <w:lang w:val="sr-Latn-CS"/>
        </w:rPr>
        <w:t xml:space="preserve"> - </w:t>
      </w:r>
      <w:r w:rsidR="00D67539">
        <w:rPr>
          <w:bCs/>
          <w:noProof/>
          <w:lang w:val="sr-Latn-CS"/>
        </w:rPr>
        <w:t>Vitanova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kristalna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obe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mnogobrojnim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salama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pećinskim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nakitom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retkim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primercima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daždevnjaka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okamenjenim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divokoza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medveda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Propisanim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zabranjeno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lomiti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oštetiti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nakit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vršiti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otkopavanja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bližoj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okolini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6"/>
        </w:numPr>
        <w:tabs>
          <w:tab w:val="left" w:pos="-1980"/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Resavska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pećina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Ukupna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1085,95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Resavska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>”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9/95) </w:t>
      </w:r>
      <w:r w:rsidR="00D67539">
        <w:rPr>
          <w:noProof/>
          <w:lang w:val="sr-Latn-CS"/>
        </w:rPr>
        <w:t>propisane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6"/>
        </w:numPr>
        <w:tabs>
          <w:tab w:val="left" w:pos="-1980"/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Vrtačelje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dubine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60 m, </w:t>
      </w:r>
      <w:r w:rsidR="00D67539">
        <w:rPr>
          <w:noProof/>
          <w:lang w:val="sr-Latn-CS"/>
        </w:rPr>
        <w:t>dužine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kanala</w:t>
      </w:r>
      <w:r w:rsidRPr="00D67539">
        <w:rPr>
          <w:noProof/>
          <w:lang w:val="sr-Latn-CS"/>
        </w:rPr>
        <w:t xml:space="preserve"> 150 m. </w:t>
      </w:r>
      <w:r w:rsidR="00D67539">
        <w:rPr>
          <w:noProof/>
          <w:lang w:val="sr-Latn-CS"/>
        </w:rPr>
        <w:t>Zabranjeno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izmenile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retkosti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6"/>
        </w:numPr>
        <w:tabs>
          <w:tab w:val="left" w:pos="-1980"/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Lisine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10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njegov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bigreni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morfo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hidrološki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Lisine</w:t>
      </w:r>
      <w:r w:rsidRPr="00D67539">
        <w:rPr>
          <w:noProof/>
          <w:lang w:val="sr-Latn-CS"/>
        </w:rPr>
        <w:t>”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9/95) </w:t>
      </w:r>
      <w:r w:rsidR="00D67539">
        <w:rPr>
          <w:noProof/>
          <w:lang w:val="sr-Latn-CS"/>
        </w:rPr>
        <w:t>propisane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6"/>
        </w:numPr>
        <w:tabs>
          <w:tab w:val="left" w:pos="-1980"/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Bušan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kamen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prozorac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odseku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Zabranjeno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izmenile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izgled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6"/>
        </w:numPr>
        <w:tabs>
          <w:tab w:val="left" w:pos="-1980"/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Mijajlova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jama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dubine</w:t>
      </w:r>
      <w:r w:rsidRPr="00D67539">
        <w:rPr>
          <w:noProof/>
          <w:lang w:val="sr-Latn-CS"/>
        </w:rPr>
        <w:t xml:space="preserve"> 150 m,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7,74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316,86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Zabranjeno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izmenile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retkosti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b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Strogi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rezervati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numPr>
          <w:ilvl w:val="0"/>
          <w:numId w:val="17"/>
        </w:numPr>
        <w:tabs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lastRenderedPageBreak/>
        <w:t>„</w:t>
      </w:r>
      <w:r w:rsidR="00D67539">
        <w:rPr>
          <w:bCs/>
          <w:noProof/>
          <w:lang w:val="sr-Latn-CS"/>
        </w:rPr>
        <w:t>Klisura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Resave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Zaštićen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tesnac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protiče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567,79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316,86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Zabranjeno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izmenile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retkosti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7"/>
        </w:numPr>
        <w:tabs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Vinatovača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Čista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sastojina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37,43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Vinatovača</w:t>
      </w:r>
      <w:r w:rsidRPr="00D67539">
        <w:rPr>
          <w:noProof/>
          <w:lang w:val="sr-Latn-CS"/>
        </w:rPr>
        <w:t>” 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9/95) </w:t>
      </w:r>
      <w:r w:rsidR="00D67539">
        <w:rPr>
          <w:noProof/>
          <w:lang w:val="sr-Latn-CS"/>
        </w:rPr>
        <w:t>propisane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7"/>
        </w:numPr>
        <w:tabs>
          <w:tab w:val="left" w:pos="144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Klisura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Suvaje</w:t>
      </w:r>
      <w:r w:rsidRPr="00D67539">
        <w:rPr>
          <w:bCs/>
          <w:noProof/>
          <w:lang w:val="sr-Latn-CS"/>
        </w:rPr>
        <w:t>”,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Zaštićeni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Suvaje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završetka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258,91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Predeo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naročite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lepote</w:t>
      </w:r>
      <w:r w:rsidR="005E2F3E" w:rsidRPr="00D67539">
        <w:rPr>
          <w:bCs/>
          <w:noProof/>
          <w:lang w:val="sr-Latn-CS"/>
        </w:rPr>
        <w:t xml:space="preserve">: </w:t>
      </w:r>
    </w:p>
    <w:p w:rsidR="005E2F3E" w:rsidRPr="00D67539" w:rsidRDefault="005E2F3E" w:rsidP="005E2F3E">
      <w:pPr>
        <w:tabs>
          <w:tab w:val="left" w:pos="1080"/>
        </w:tabs>
        <w:jc w:val="both"/>
        <w:rPr>
          <w:bCs/>
          <w:noProof/>
          <w:lang w:val="sr-Latn-CS"/>
        </w:rPr>
      </w:pPr>
    </w:p>
    <w:p w:rsidR="005E2F3E" w:rsidRPr="00D67539" w:rsidRDefault="005E2F3E" w:rsidP="005E2F3E">
      <w:pPr>
        <w:tabs>
          <w:tab w:val="left" w:pos="108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numPr>
          <w:ilvl w:val="0"/>
          <w:numId w:val="18"/>
        </w:num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„</w:t>
      </w:r>
      <w:r w:rsidR="00D67539">
        <w:rPr>
          <w:bCs/>
          <w:noProof/>
          <w:lang w:val="sr-Latn-CS"/>
        </w:rPr>
        <w:t>Resava</w:t>
      </w:r>
      <w:r w:rsidRPr="00D67539">
        <w:rPr>
          <w:bCs/>
          <w:noProof/>
          <w:lang w:val="sr-Latn-CS"/>
        </w:rPr>
        <w:t xml:space="preserve">” -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Suvaje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Čemernice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Jalovog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10.000 h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polurezervata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zabranjuje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izgleda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funkcije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opštine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Žagubica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Spomenici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numPr>
          <w:ilvl w:val="0"/>
          <w:numId w:val="19"/>
        </w:num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Žagubičko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stavljeni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1979.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hidrološki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6 ha. </w:t>
      </w:r>
      <w:r w:rsidR="00D67539">
        <w:rPr>
          <w:noProof/>
          <w:lang w:val="sr-Latn-CS"/>
        </w:rPr>
        <w:t>Leži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jugoistočnom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314 m,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periferiji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odsek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spušta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udaljeno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 km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Kraški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voklijskog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amfiteatru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severozapada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kratkom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odseka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40 m;</w:t>
      </w:r>
    </w:p>
    <w:p w:rsidR="005E2F3E" w:rsidRPr="00D67539" w:rsidRDefault="005E2F3E" w:rsidP="005E2F3E">
      <w:pPr>
        <w:numPr>
          <w:ilvl w:val="0"/>
          <w:numId w:val="19"/>
        </w:num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Prerast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Samar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spomenik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geomorfološkog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Kamen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nalazi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reci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Perast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Prerast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predstavlja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veliki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kameni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most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vidu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svoda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pregrađuje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dolinu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Perasta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njenom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najužem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delu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Ukupna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površina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zaštićene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zone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iznosi</w:t>
      </w:r>
      <w:r w:rsidRPr="00D67539">
        <w:rPr>
          <w:bCs/>
          <w:noProof/>
          <w:lang w:val="sr-Latn-CS"/>
        </w:rPr>
        <w:t xml:space="preserve"> 40,20 ha. </w:t>
      </w:r>
      <w:r w:rsidR="00D67539">
        <w:rPr>
          <w:bCs/>
          <w:noProof/>
          <w:lang w:val="sr-Latn-CS"/>
        </w:rPr>
        <w:t>Zabranjeno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preduzimanje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radnji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aktivnosti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izmenile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njegov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izgled</w:t>
      </w:r>
      <w:r w:rsidRPr="00D67539">
        <w:rPr>
          <w:bCs/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19"/>
        </w:num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Krupajsko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Milanovac</w:t>
      </w:r>
      <w:r w:rsidRPr="00D67539">
        <w:rPr>
          <w:iCs/>
          <w:noProof/>
          <w:lang w:val="sr-Latn-CS"/>
        </w:rPr>
        <w:t xml:space="preserve">. </w:t>
      </w:r>
      <w:r w:rsidR="00D67539">
        <w:rPr>
          <w:noProof/>
          <w:lang w:val="sr-Latn-CS"/>
        </w:rPr>
        <w:t>Izbija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zapadnoj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240 m;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jugoistočnom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Krupajsko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Krepoljinske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asfaltnog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Homoljski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izbijaju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spoljnoj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morfologiji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najjače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najatraktivnijih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Svrstava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kategoriju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9 ha.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b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Strogi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rezervat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numPr>
          <w:ilvl w:val="0"/>
          <w:numId w:val="19"/>
        </w:num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lastRenderedPageBreak/>
        <w:t>„</w:t>
      </w:r>
      <w:r w:rsidR="00D67539">
        <w:rPr>
          <w:bCs/>
          <w:noProof/>
          <w:lang w:val="sr-Latn-CS"/>
        </w:rPr>
        <w:t>Busovata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sastojinu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15,86 ha.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zabranjeno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vršiti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ometaju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spontani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opština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Boljevac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Bor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Spomenici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numPr>
          <w:ilvl w:val="0"/>
          <w:numId w:val="18"/>
        </w:num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Lazarev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2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5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Podgorac</w:t>
      </w:r>
      <w:r w:rsidRPr="00D67539">
        <w:rPr>
          <w:noProof/>
          <w:lang w:val="sr-Latn-CS"/>
        </w:rPr>
        <w:t xml:space="preserve"> 1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Spomenik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Lazarev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1.755 ha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pritoka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) -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uzvodno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završetka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uključujući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platoa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venca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Odlikuje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spletom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krečnjačkih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kanjonskih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impozantnih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dimenzija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morfoloških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speleološkim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interesantnim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Velika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karstne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izdani</w:t>
      </w:r>
      <w:r w:rsidRPr="00D67539">
        <w:rPr>
          <w:noProof/>
          <w:lang w:val="sr-Latn-CS"/>
        </w:rPr>
        <w:t xml:space="preserve">”)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cirkulacije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Dosadašnjim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istraživanjima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prisustvo</w:t>
      </w:r>
      <w:r w:rsidRPr="00D67539">
        <w:rPr>
          <w:noProof/>
          <w:lang w:val="sr-Latn-CS"/>
        </w:rPr>
        <w:t xml:space="preserve"> 720 </w:t>
      </w:r>
      <w:r w:rsidR="00D67539">
        <w:rPr>
          <w:noProof/>
          <w:lang w:val="sr-Latn-CS"/>
        </w:rPr>
        <w:t>taksona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podvrsta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svrstanih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345 </w:t>
      </w:r>
      <w:r w:rsidR="00D67539">
        <w:rPr>
          <w:noProof/>
          <w:lang w:val="sr-Latn-CS"/>
        </w:rPr>
        <w:t>rodova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71 </w:t>
      </w:r>
      <w:r w:rsidR="00D67539">
        <w:rPr>
          <w:noProof/>
          <w:lang w:val="sr-Latn-CS"/>
        </w:rPr>
        <w:t>familiju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približno</w:t>
      </w:r>
      <w:r w:rsidRPr="00D67539">
        <w:rPr>
          <w:noProof/>
          <w:lang w:val="sr-Latn-CS"/>
        </w:rPr>
        <w:t xml:space="preserve"> 20% </w:t>
      </w:r>
      <w:r w:rsidR="00D67539">
        <w:rPr>
          <w:noProof/>
          <w:lang w:val="sr-Latn-CS"/>
        </w:rPr>
        <w:t>flore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11% </w:t>
      </w:r>
      <w:r w:rsidR="00D67539">
        <w:rPr>
          <w:noProof/>
          <w:lang w:val="sr-Latn-CS"/>
        </w:rPr>
        <w:t>flore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Balkanskog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poluostrva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26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spiska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knjige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. „</w:t>
      </w:r>
      <w:r w:rsidR="00D67539">
        <w:rPr>
          <w:noProof/>
          <w:lang w:val="sr-Latn-CS"/>
        </w:rPr>
        <w:t>Lazarev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izuzetan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refugijalni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ogleda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prisustvu</w:t>
      </w:r>
      <w:r w:rsidRPr="00D67539">
        <w:rPr>
          <w:noProof/>
          <w:lang w:val="sr-Latn-CS"/>
        </w:rPr>
        <w:t xml:space="preserve"> 52 </w:t>
      </w:r>
      <w:r w:rsidR="00D67539">
        <w:rPr>
          <w:noProof/>
          <w:lang w:val="sr-Latn-CS"/>
        </w:rPr>
        <w:t>reliktne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Lazarevog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najvažnijih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listopadnog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našlo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stanište</w:t>
      </w:r>
      <w:r w:rsidRPr="00D67539">
        <w:rPr>
          <w:noProof/>
          <w:lang w:val="sr-Latn-CS"/>
        </w:rPr>
        <w:t xml:space="preserve"> 40,9%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autohtonih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spontano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zadivljalih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dendroflore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čak</w:t>
      </w:r>
      <w:r w:rsidRPr="00D67539">
        <w:rPr>
          <w:noProof/>
          <w:lang w:val="sr-Latn-CS"/>
        </w:rPr>
        <w:t xml:space="preserve"> 71,8% </w:t>
      </w:r>
      <w:r w:rsidR="00D67539">
        <w:rPr>
          <w:noProof/>
          <w:lang w:val="sr-Latn-CS"/>
        </w:rPr>
        <w:t>drveća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21,6% </w:t>
      </w:r>
      <w:r w:rsidR="00D67539">
        <w:rPr>
          <w:noProof/>
          <w:lang w:val="sr-Latn-CS"/>
        </w:rPr>
        <w:t>žbunova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Faunistička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35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sisara</w:t>
      </w:r>
      <w:r w:rsidRPr="00D67539">
        <w:rPr>
          <w:noProof/>
          <w:lang w:val="sr-Latn-CS"/>
        </w:rPr>
        <w:t xml:space="preserve">, 96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ptica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devet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gmizavaca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vodozemaca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Vlada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Lazarev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stavila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izuzetnog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svrstano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kategoriju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ustanovljen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stepena</w:t>
      </w:r>
      <w:r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numPr>
          <w:ilvl w:val="0"/>
          <w:numId w:val="18"/>
        </w:num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Bogovinska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>”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Bogovina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Spomenik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stavljen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očuvanja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složenog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razgranatog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sistema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zbog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svojih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morfoloških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hidroloških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karakteristika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predstavlja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jedinstven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podzemni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oblik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karstnog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reljefa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kanalima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etaže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dubljim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delovima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prisutne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forme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nakita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stalaktita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stalagmita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Skupština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2008. </w:t>
      </w:r>
      <w:r w:rsidR="00D67539">
        <w:rPr>
          <w:bCs/>
          <w:noProof/>
          <w:lang w:val="sr-Latn-CS"/>
        </w:rPr>
        <w:t>godine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donela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Odluku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Spomenika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prirode</w:t>
      </w:r>
      <w:r w:rsidRPr="00D67539">
        <w:rPr>
          <w:bCs/>
          <w:noProof/>
          <w:lang w:val="sr-Latn-CS"/>
        </w:rPr>
        <w:t xml:space="preserve"> „</w:t>
      </w:r>
      <w:r w:rsidR="00D67539">
        <w:rPr>
          <w:bCs/>
          <w:noProof/>
          <w:lang w:val="sr-Latn-CS"/>
        </w:rPr>
        <w:t>Bogovinska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pećina</w:t>
      </w:r>
      <w:r w:rsidRPr="00D67539">
        <w:rPr>
          <w:noProof/>
          <w:lang w:val="sr-Latn-CS"/>
        </w:rPr>
        <w:t>”,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čemu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zabranjeno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preduzimanje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radnji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aktivnosti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izmenile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njen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izgled</w:t>
      </w:r>
      <w:r w:rsidRPr="00D67539">
        <w:rPr>
          <w:bCs/>
          <w:noProof/>
          <w:lang w:val="sr-Latn-CS"/>
        </w:rPr>
        <w:t xml:space="preserve">. 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Specijalni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rezervati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Rtanj</w:t>
      </w:r>
      <w:r w:rsidRPr="00D67539">
        <w:rPr>
          <w:noProof/>
          <w:lang w:val="sr-Latn-CS"/>
        </w:rPr>
        <w:t>”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Lukovo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Zahvata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površinu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1.045 ha. </w:t>
      </w:r>
      <w:r w:rsidR="00D67539">
        <w:rPr>
          <w:bCs/>
          <w:noProof/>
          <w:lang w:val="sr-Latn-CS"/>
        </w:rPr>
        <w:t>Predlaže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očuvanja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njegovih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izuzetnih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geoloških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geomorfoloških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bioloških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istorijskih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estetskih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vrednosti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Posebnu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vrednost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predstavlja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specifičan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reljef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piramidalnim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vrhom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Šiljak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vrlo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strme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padine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kraški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reljef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dubokim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jamama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mnogobrojnim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oblicima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krasa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Karakteriše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prisustvo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brojnih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endemičnih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reliktnih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vrsta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biljaka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veliki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broj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ptica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slepih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miševa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Trenutno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zaštićeno</w:t>
      </w:r>
      <w:r w:rsidRPr="00D67539">
        <w:rPr>
          <w:bCs/>
          <w:noProof/>
          <w:lang w:val="sr-Latn-CS"/>
        </w:rPr>
        <w:t xml:space="preserve"> 15 ha, </w:t>
      </w:r>
      <w:r w:rsidR="00D67539">
        <w:rPr>
          <w:bCs/>
          <w:noProof/>
          <w:lang w:val="sr-Latn-CS"/>
        </w:rPr>
        <w:t>dok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4.997 ha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Sokobanja</w:t>
      </w:r>
      <w:r w:rsidRPr="00D67539">
        <w:rPr>
          <w:bCs/>
          <w:noProof/>
          <w:lang w:val="sr-Latn-CS"/>
        </w:rPr>
        <w:t>;</w:t>
      </w:r>
    </w:p>
    <w:p w:rsidR="005E2F3E" w:rsidRPr="00D67539" w:rsidRDefault="005E2F3E" w:rsidP="005E2F3E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lastRenderedPageBreak/>
        <w:t>„</w:t>
      </w:r>
      <w:r w:rsidR="00D67539">
        <w:rPr>
          <w:noProof/>
          <w:lang w:val="sr-Latn-CS"/>
        </w:rPr>
        <w:t>Mala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Jasenova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glava</w:t>
      </w:r>
      <w:r w:rsidRPr="00D67539">
        <w:rPr>
          <w:noProof/>
          <w:lang w:val="sr-Latn-CS"/>
        </w:rPr>
        <w:t>”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Vir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Deo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kompleksa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Južnog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Kučaja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specifičnom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polidominantnom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reliktnom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šumskom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zajednicom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bukve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tise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zajedno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endemoreliktnim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planinskim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javorom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poput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tise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sporadično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Obuhvata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površinu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6,30 ha.</w:t>
      </w:r>
    </w:p>
    <w:p w:rsidR="005E2F3E" w:rsidRPr="00D67539" w:rsidRDefault="00D67539" w:rsidP="005E2F3E">
      <w:pPr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opštine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Paraćin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Spomenik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predviđen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zaštitu</w:t>
      </w:r>
      <w:r w:rsidR="005E2F3E" w:rsidRPr="00D67539">
        <w:rPr>
          <w:bCs/>
          <w:noProof/>
          <w:lang w:val="sr-Latn-CS"/>
        </w:rPr>
        <w:t>):</w:t>
      </w:r>
    </w:p>
    <w:p w:rsidR="005E2F3E" w:rsidRPr="00D67539" w:rsidRDefault="005E2F3E" w:rsidP="005E2F3E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Grze</w:t>
      </w:r>
      <w:r w:rsidRPr="00D67539">
        <w:rPr>
          <w:noProof/>
          <w:lang w:val="sr-Latn-CS"/>
        </w:rPr>
        <w:t>”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Gornja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Mutnica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Paraćin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Nalazi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podnožju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Južnog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Kučaja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karstno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vrelo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dolinu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povremenog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toka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povremeno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hidrološki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aktivnu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pećinu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iznad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vrela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veštačku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akumulaciju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ispod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vrela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Obuhvata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površinu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40 ha.</w:t>
      </w:r>
    </w:p>
    <w:p w:rsidR="005E2F3E" w:rsidRPr="00D67539" w:rsidRDefault="00D67539" w:rsidP="005E2F3E">
      <w:pPr>
        <w:tabs>
          <w:tab w:val="left" w:pos="1080"/>
        </w:tabs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b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Predeo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izuzetnih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odlika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predviđen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zaštitu</w:t>
      </w:r>
      <w:r w:rsidR="005E2F3E" w:rsidRPr="00D67539">
        <w:rPr>
          <w:bCs/>
          <w:noProof/>
          <w:lang w:val="sr-Latn-CS"/>
        </w:rPr>
        <w:t>):</w:t>
      </w:r>
    </w:p>
    <w:p w:rsidR="005E2F3E" w:rsidRPr="00D67539" w:rsidRDefault="005E2F3E" w:rsidP="005E2F3E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>„</w:t>
      </w:r>
      <w:r w:rsidR="00D67539">
        <w:rPr>
          <w:noProof/>
          <w:lang w:val="sr-Latn-CS"/>
        </w:rPr>
        <w:t>Dolina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>”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Zabrega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Buljane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Paraćin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Nalazi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središnjem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Petruške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oblasti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klisuru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Crnice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očuvanim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karakteristikama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brojnim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ostacima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srpske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srednjevekovne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arhitekture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moravskog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stila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Obuhvata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površinu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160 ha.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Područjem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liste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21"/>
        </w:numPr>
        <w:tabs>
          <w:tab w:val="left" w:pos="284"/>
          <w:tab w:val="left" w:pos="1418"/>
        </w:tabs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Međunarodno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biljaka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Republici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Srbiji</w:t>
      </w:r>
      <w:r w:rsidR="005E2F3E" w:rsidRPr="00D67539">
        <w:rPr>
          <w:bCs/>
          <w:noProof/>
          <w:lang w:val="sr-Latn-CS"/>
        </w:rPr>
        <w:t xml:space="preserve"> (</w:t>
      </w:r>
      <w:r w:rsidR="005E2F3E" w:rsidRPr="00D67539">
        <w:rPr>
          <w:noProof/>
          <w:lang w:val="sr-Latn-CS"/>
        </w:rPr>
        <w:t xml:space="preserve">IPA </w:t>
      </w:r>
      <w:r>
        <w:rPr>
          <w:noProof/>
          <w:lang w:val="sr-Latn-CS"/>
        </w:rPr>
        <w:t>područje</w:t>
      </w:r>
      <w:r w:rsidR="005E2F3E" w:rsidRPr="00D67539">
        <w:rPr>
          <w:bCs/>
          <w:noProof/>
          <w:lang w:val="sr-Latn-CS"/>
        </w:rPr>
        <w:t xml:space="preserve">) -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granicama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/>
        </w:rPr>
        <w:t xml:space="preserve">IPA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Spomenik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Lazarev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kanjon</w:t>
      </w:r>
      <w:r w:rsidR="005E2F3E" w:rsidRPr="00D67539">
        <w:rPr>
          <w:noProof/>
          <w:lang w:val="sr-Latn-CS"/>
        </w:rPr>
        <w:t>”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deo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sever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Specijalnog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rezervata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Rtanj</w:t>
      </w:r>
      <w:r w:rsidR="005E2F3E" w:rsidRPr="00D67539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ukupne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površine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1.920 ha;</w:t>
      </w:r>
    </w:p>
    <w:p w:rsidR="005E2F3E" w:rsidRPr="00D67539" w:rsidRDefault="00D67539" w:rsidP="005E2F3E">
      <w:pPr>
        <w:numPr>
          <w:ilvl w:val="0"/>
          <w:numId w:val="21"/>
        </w:numPr>
        <w:tabs>
          <w:tab w:val="left" w:pos="284"/>
          <w:tab w:val="left" w:pos="1418"/>
        </w:tabs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Odabrana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dnevne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leptire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Srbiji</w:t>
      </w:r>
      <w:r w:rsidR="005E2F3E" w:rsidRPr="00D67539">
        <w:rPr>
          <w:bCs/>
          <w:noProof/>
          <w:lang w:val="sr-Latn-CS"/>
        </w:rPr>
        <w:t xml:space="preserve"> (</w:t>
      </w:r>
      <w:r w:rsidR="005E2F3E" w:rsidRPr="00D67539">
        <w:rPr>
          <w:noProof/>
          <w:lang w:val="sr-Latn-CS"/>
        </w:rPr>
        <w:t xml:space="preserve">PBA </w:t>
      </w:r>
      <w:r>
        <w:rPr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) -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/>
        </w:rPr>
        <w:t>PBA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obuhvataju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Spomenika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Lazarev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kanjon</w:t>
      </w:r>
      <w:r w:rsidR="005E2F3E" w:rsidRPr="00D67539">
        <w:rPr>
          <w:noProof/>
          <w:lang w:val="sr-Latn-CS"/>
        </w:rPr>
        <w:t>”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Predela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naročite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lepote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Resava</w:t>
      </w:r>
      <w:r w:rsidR="005E2F3E" w:rsidRPr="00D67539">
        <w:rPr>
          <w:noProof/>
          <w:lang w:val="sr-Latn-CS"/>
        </w:rPr>
        <w:t>”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deo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sever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Specijalnog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rezervata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Rtanj</w:t>
      </w:r>
      <w:r w:rsidR="005E2F3E" w:rsidRPr="00D67539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ukupne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površine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6.710 ha;</w:t>
      </w:r>
    </w:p>
    <w:p w:rsidR="005E2F3E" w:rsidRPr="00D67539" w:rsidRDefault="00D67539" w:rsidP="005E2F3E">
      <w:pPr>
        <w:numPr>
          <w:ilvl w:val="0"/>
          <w:numId w:val="21"/>
        </w:numPr>
        <w:tabs>
          <w:tab w:val="left" w:pos="284"/>
          <w:tab w:val="left" w:pos="1418"/>
        </w:tabs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Područje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predloženo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međunarodnu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/>
        </w:rPr>
        <w:t xml:space="preserve">EMERALD </w:t>
      </w:r>
      <w:r>
        <w:rPr>
          <w:noProof/>
          <w:lang w:val="sr-Latn-CS"/>
        </w:rPr>
        <w:t>mrežu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gotovo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celog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bCs/>
          <w:noProof/>
          <w:lang w:val="sr-Latn-CS"/>
        </w:rPr>
        <w:t xml:space="preserve">. </w:t>
      </w:r>
      <w:r w:rsidR="005E2F3E" w:rsidRPr="00D67539">
        <w:rPr>
          <w:noProof/>
          <w:lang w:val="sr-Latn-CS"/>
        </w:rPr>
        <w:t xml:space="preserve">EMERALD </w:t>
      </w:r>
      <w:r>
        <w:rPr>
          <w:bCs/>
          <w:noProof/>
          <w:lang w:val="sr-Latn-CS"/>
        </w:rPr>
        <w:t>mreža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predstavlja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evropsku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ekološku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mrežu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očuvanje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divlje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flore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faune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staništa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čiji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Bernska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konvencija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potvrdila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5E2F3E" w:rsidRPr="00D67539">
        <w:rPr>
          <w:bCs/>
          <w:noProof/>
          <w:lang w:val="sr-Latn-CS"/>
        </w:rPr>
        <w:t xml:space="preserve"> 2007. </w:t>
      </w:r>
      <w:r>
        <w:rPr>
          <w:bCs/>
          <w:noProof/>
          <w:lang w:val="sr-Latn-CS"/>
        </w:rPr>
        <w:t>godine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Ona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funkcioniše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uporedo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programom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/>
        </w:rPr>
        <w:t>NATURA 2000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obavezujući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države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članice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Evropske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obezbedi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dugoročni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opstanak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najugroženijih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najvrednijih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staništa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Evrope</w:t>
      </w:r>
      <w:r w:rsidR="005E2F3E" w:rsidRPr="00D67539">
        <w:rPr>
          <w:bCs/>
          <w:noProof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jc w:val="center"/>
        <w:rPr>
          <w:noProof/>
          <w:lang w:val="sr-Latn-CS"/>
        </w:rPr>
      </w:pPr>
      <w:r>
        <w:rPr>
          <w:noProof/>
          <w:lang w:val="sr-Latn-CS"/>
        </w:rPr>
        <w:t>Nepokretna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nepokretna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praistorije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naših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zastupljena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osam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, 11 </w:t>
      </w:r>
      <w:r w:rsidR="00D67539">
        <w:rPr>
          <w:noProof/>
          <w:lang w:val="sr-Latn-CS"/>
        </w:rPr>
        <w:t>utvrđenih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uživaju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288 </w:t>
      </w:r>
      <w:r w:rsidR="00D67539">
        <w:rPr>
          <w:noProof/>
          <w:lang w:val="sr-Latn-CS"/>
        </w:rPr>
        <w:t>valorizovanih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arheoloških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znamenitih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zaslužuju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proceduru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statusa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Rekognosciranje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vršeno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sistematski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Opšte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loše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Kulturna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neadekvatnim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nestručno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izvedenim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adaptacijama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Arheološka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najčešćem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nedostupna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zarasla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korov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ruiniranju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uništavanju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složenih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bogat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nasleđem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praistorije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prepoznati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inkorporirani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identitet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Regionalni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sistemi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nedostajućih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Rasinsko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pomoravskog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izvorište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Mrljiš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cevovod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izvedeni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etape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RVS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>”).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Preduslov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color w:val="FF0000"/>
          <w:lang w:val="sr-Latn-CS"/>
        </w:rPr>
        <w:t xml:space="preserve"> </w:t>
      </w:r>
      <w:r w:rsidRPr="00D67539">
        <w:rPr>
          <w:noProof/>
          <w:lang w:val="sr-Latn-CS"/>
        </w:rPr>
        <w:t xml:space="preserve">I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reda</w:t>
      </w:r>
      <w:r w:rsidRPr="00D67539">
        <w:rPr>
          <w:noProof/>
          <w:color w:val="FF0000"/>
          <w:lang w:val="sr-Latn-CS"/>
        </w:rPr>
        <w:t xml:space="preserve">.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24 (</w:t>
      </w:r>
      <w:r w:rsidR="00D67539">
        <w:rPr>
          <w:noProof/>
          <w:lang w:val="sr-Latn-CS"/>
        </w:rPr>
        <w:t>deonica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ostvaruje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Unapređenju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Srbijom</w:t>
      </w:r>
      <w:r w:rsidRPr="00D67539">
        <w:rPr>
          <w:noProof/>
          <w:lang w:val="sr-Latn-CS"/>
        </w:rPr>
        <w:t>, (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drumskim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državi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dodatno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reda</w:t>
      </w:r>
      <w:r w:rsidRPr="00D67539">
        <w:rPr>
          <w:noProof/>
          <w:color w:val="FF0000"/>
          <w:lang w:val="sr-Latn-CS"/>
        </w:rPr>
        <w:t xml:space="preserve">,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najbliže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susednih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Prostori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interesa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turizma</w:t>
      </w:r>
    </w:p>
    <w:p w:rsidR="005E2F3E" w:rsidRPr="00D67539" w:rsidRDefault="005E2F3E" w:rsidP="005E2F3E">
      <w:pPr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predodređen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danas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letnji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izletnički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tranzitni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stacionarni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nautički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ribolovni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mani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festacioni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naučni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edukativni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kućna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radinost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zanati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izrada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nošnje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folklor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Homolja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manifestacioni</w:t>
      </w:r>
      <w:r w:rsidRPr="00D67539">
        <w:rPr>
          <w:noProof/>
          <w:lang w:val="sr-Latn-CS"/>
        </w:rPr>
        <w:t>: „</w:t>
      </w:r>
      <w:r w:rsidR="00D67539">
        <w:rPr>
          <w:noProof/>
          <w:lang w:val="sr-Latn-CS"/>
        </w:rPr>
        <w:t>Zlatne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Homolja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Žagubici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Domaća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radinost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dopunskog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zanimanja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ćanja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istovremeno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etnografsko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folklornog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srpskog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prožimanje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srpskog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izraženo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zanimanja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folklora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podsticaj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stvaranju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Neznatan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2%)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gotovo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zanemarljiv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Slično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ležajeva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170),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svakako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ozbiljnijeg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predodređen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letnji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izletni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čki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tranzitni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stacionarni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ribolovni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naučni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edukativni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ugostiteljstva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22 % (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6 % </w:t>
      </w:r>
      <w:r w:rsidR="00D67539">
        <w:rPr>
          <w:noProof/>
          <w:lang w:val="sr-Latn-CS"/>
        </w:rPr>
        <w:t>ugostiteljstvo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rekreativna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posetama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Muzeju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metalurgije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Brestovačkoj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banji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jezeru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trkama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usredsređena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ataru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speleološki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panoramsko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razgledanje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proučavanje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retkosti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multufunkcionalnog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predodređen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izlet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nički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manifestacioni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naučni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edukativni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lokacijama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Zlotska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Lazareva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Vernjikica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sportski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Zlotske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>”.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Mineralne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eksploatacija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zahvaćeno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ležišta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mineralnih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sirovina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Metalične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sirovine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najznačajnije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unutar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metalogenetske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deo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Vrha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izdvajaju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bakra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pratećim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molibden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olovo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cink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zlato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Iako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slučajevima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rezerve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današnjem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tehnološkom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još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stekli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eksploatacije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Nemetali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nemetalične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mineralne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cementni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laporci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pratećim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krečnjaci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Njihova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Popovca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cementa</w:t>
      </w:r>
      <w:r w:rsidRPr="00D67539">
        <w:rPr>
          <w:noProof/>
          <w:lang w:val="sr-Latn-CS"/>
        </w:rPr>
        <w:t xml:space="preserve"> „Holcim”.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Energetske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sirovine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poznata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ležišta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ugljeva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Senjsko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Resavski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basen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Bogovina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Savremeni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zahtevi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pogledu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neekonomična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jamskim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ugljenokopima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doprineli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zatvaranju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više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rudnika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uglja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podzemnom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eksploatacijom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Danas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odvija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istočnom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polju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Bogovine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delimično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Senjsko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Resavskim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rudnicima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energetskom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bilansu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Srbije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ugljevi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interesantni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zbog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dobrog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koriste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grejanje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ekonomski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značaj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sredinu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Stari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pogoni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Senjskom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rudniku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zaštićeni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pretvoreni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muzej</w:t>
      </w:r>
      <w:r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noProof/>
          <w:sz w:val="24"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center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Prostori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od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interesa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za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odbranu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zemlje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teritoriji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nalazi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kompleks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namene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Cs w:val="24"/>
          <w:lang w:val="sr-Latn-CS"/>
        </w:rPr>
        <w:t>Pasuljanske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livade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predstavlja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objektima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sadržajima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funkcionisanje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sistema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odbrane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zemlje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Kučajskih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planina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odbranu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zemlje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jer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upravo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vojni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kompleks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Cs w:val="24"/>
          <w:lang w:val="sr-Latn-CS"/>
        </w:rPr>
        <w:t>Pasuljanske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livade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” </w:t>
      </w:r>
      <w:r w:rsidR="00D67539">
        <w:rPr>
          <w:rFonts w:ascii="Times New Roman" w:hAnsi="Times New Roman"/>
          <w:noProof/>
          <w:szCs w:val="24"/>
          <w:lang w:val="sr-Latn-CS"/>
        </w:rPr>
        <w:t>izabran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lokaciju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intervidovskog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poligona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realizacije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programa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borbene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obuke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jedinica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Vojske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Srbije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5E2F3E" w:rsidRPr="00D67539" w:rsidRDefault="005E2F3E" w:rsidP="005E2F3E">
      <w:pPr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Prirodni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sistemi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resursi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Reljef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reljefa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rezultanta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složenog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tektonskih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egzogenih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dominantno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fluvijalna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erozija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morfološke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izdvajaju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Padine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postepeno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spuštaju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Homoljskoj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predisponiranoj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usečena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Homoljskih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jugoistok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snižavaju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Crnorečkoj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usekao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Samanjca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Rtnja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zapadu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analizirani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snižava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Velikomoravskoj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udolini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pritoka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Burnu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geološku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prošlost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višestrukih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endogenih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egzogenih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agenasa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danas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oslikavaju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geomorfološki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oblici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paleovulkanske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kupe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mnoge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dobro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površinski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uvale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vrtače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oblici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jame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nastali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tipičnu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hipsometrijski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80% </w:t>
      </w:r>
      <w:r w:rsidR="00D67539">
        <w:rPr>
          <w:noProof/>
          <w:lang w:val="sr-Latn-CS"/>
        </w:rPr>
        <w:t>terena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 500 m,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800 m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80% </w:t>
      </w:r>
      <w:r w:rsidR="00D67539">
        <w:rPr>
          <w:noProof/>
          <w:lang w:val="sr-Latn-CS"/>
        </w:rPr>
        <w:t>planinskih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Najviša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istoimeni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(1339 m),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najniže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Krupaje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Mlavu</w:t>
      </w:r>
      <w:r w:rsidRPr="00D67539">
        <w:rPr>
          <w:noProof/>
          <w:lang w:val="sr-Latn-CS"/>
        </w:rPr>
        <w:t xml:space="preserve"> (200 m)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jugoistoku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Bogovine</w:t>
      </w:r>
      <w:r w:rsidRPr="00D67539">
        <w:rPr>
          <w:noProof/>
          <w:lang w:val="sr-Latn-CS"/>
        </w:rPr>
        <w:t xml:space="preserve"> (224 m).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gravitira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500 m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Žagubičkoj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Crnorečkoj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dolinama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Klimatske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Istraživana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geografskog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orografskih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varijetetu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umereno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kontinentalnog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klimata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venačnih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Đerdapa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godišnjem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temperature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10°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meteoroloških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podnožju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npr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Proleće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hladnije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jeseni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najvišim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grebenima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padavina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900 mm,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godišnje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padavina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Jesenji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meseci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padavina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prolećnih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Odlike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menjaju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gradijenta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doline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pobrđa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vrhovi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Razlike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minimalnih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maksimalnih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temperature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gradijentu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uvećavaju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padavina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Razmeštaj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uslovljeni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konfiguracijom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pedološkim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podloge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klimatskih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hidroloških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svojstava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Mozaičnost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razmeštaju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pedoloških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kompaktnost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rasprostranjenja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bašti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pedoloških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rasprostranjenje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aluvijalnog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ilovasto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karbonatnog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Grze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400 m,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povoljne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Ratarstvo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Slično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povrtarstvo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dominantno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orijentisano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individualnih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porodičnih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Ekološka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konkretnom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limitirajući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rasprostranjenje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smonica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varijeteta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ogajnjačene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smonice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npr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manji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oblast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Gornje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Mutnice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Njihova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plodnost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delimično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tradicionalnog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ekstenzivnog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pobrđima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zaleđu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zastupljeno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deluvijalno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ogajnjačavanju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povoljne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slabokisele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neutralne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reakcije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pogodno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voćarsku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Ipak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prisutan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ratarstva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povrtarstva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voćarstva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pozicioniranim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isključivo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zapadnog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oboda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konstatovano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80% </w:t>
      </w:r>
      <w:r w:rsidR="00D67539">
        <w:rPr>
          <w:noProof/>
          <w:lang w:val="sr-Latn-CS"/>
        </w:rPr>
        <w:t>analizirane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prostranstvo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mahom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rendzine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varijeteta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npr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crveno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ruda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smeđa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smeđa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škriljcima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filitima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.). </w:t>
      </w:r>
      <w:r w:rsidR="00D67539">
        <w:rPr>
          <w:noProof/>
          <w:lang w:val="sr-Latn-CS"/>
        </w:rPr>
        <w:t>Rendzine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humusno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akumulativnim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geneza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brdsko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planinskih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Rendzine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plitke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skeleta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predodređene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pašnjaka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Kvalitetnija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ostrva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inicijalno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rendzinama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pega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opodzoljenih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gajnjača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zapadnim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spuštaju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Krupaji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Daljom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transformacijom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inicijalnih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rendzina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nastaju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skeletoidan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skeletan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dolomitu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plitkog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humusnog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horizonta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sposobnosti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vododrživosti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skeleta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kamenitosti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dodatno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razloga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pašnjaka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Njihov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stočarstva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ekstenzivnom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Mozaičnosti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planinskih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rankera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ekološko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proizvodnu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livada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pašnjaka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stočarstva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izuzetno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kultivacije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pokrivačem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ističu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kamenjarima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krečnjaka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litosoli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spiranju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odronjavanju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Procesima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mehaničkog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raspadanja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drobinu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nagibima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gravitaciono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taloži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podnožjima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sipara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točila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Šume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Vegetacijski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pokrivač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odlikuje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šumovitošću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premašuje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Srbiju</w:t>
      </w:r>
      <w:r w:rsidRPr="00D67539">
        <w:rPr>
          <w:noProof/>
          <w:lang w:val="sr-Latn-CS"/>
        </w:rPr>
        <w:t xml:space="preserve"> (26,7%),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(37,6%).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šumovitost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65,6%.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autohtonom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klimatogenom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čije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sličnog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porekla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osobenosti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klimatogena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Grze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Klimatogena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sladuna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grabićem</w:t>
      </w:r>
      <w:r w:rsidRPr="00D67539">
        <w:rPr>
          <w:noProof/>
          <w:lang w:val="sr-Latn-CS"/>
        </w:rPr>
        <w:t xml:space="preserve"> (Quercetum farnetto-cerris carpinetosum orientalis),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najšire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rasprostranjena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(Syringo-Carpinetum orientalis). </w:t>
      </w:r>
      <w:r w:rsidR="00D67539">
        <w:rPr>
          <w:noProof/>
          <w:lang w:val="sr-Latn-CS"/>
        </w:rPr>
        <w:t>Očuvani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hrastova</w:t>
      </w:r>
      <w:r w:rsidRPr="00D67539">
        <w:rPr>
          <w:noProof/>
          <w:lang w:val="sr-Latn-CS"/>
        </w:rPr>
        <w:t xml:space="preserve"> (Carpino orientalis-Quercetum mixtum)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leske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jasena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(Fraxino-colurnetum mixtum).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rasprostranjena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rašeljke</w:t>
      </w:r>
      <w:r w:rsidRPr="00D67539">
        <w:rPr>
          <w:noProof/>
          <w:lang w:val="sr-Latn-CS"/>
        </w:rPr>
        <w:t xml:space="preserve"> (Syringo-Prunetum mahalebi),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sipare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zaklonjenim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osiromašene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reliktne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 Fagetum submontanum colurnetosum, Fagetum submontanum juglandetosum, Fagetum submontanum,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vertikalnim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(Pinetim nigrae),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tise</w:t>
      </w:r>
      <w:r w:rsidRPr="00D67539">
        <w:rPr>
          <w:noProof/>
          <w:lang w:val="sr-Latn-CS"/>
        </w:rPr>
        <w:t xml:space="preserve"> (Taxo-syringetum)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(Cotino-Syringetum).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Današnja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klimatogena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sladuna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grabićem</w:t>
      </w:r>
      <w:r w:rsidRPr="00D67539">
        <w:rPr>
          <w:noProof/>
          <w:lang w:val="sr-Latn-CS"/>
        </w:rPr>
        <w:t xml:space="preserve"> (Quercetum farnetto-cerris carpinetosum orientalis),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grabića</w:t>
      </w:r>
      <w:r w:rsidRPr="00D67539">
        <w:rPr>
          <w:noProof/>
          <w:lang w:val="sr-Latn-CS"/>
        </w:rPr>
        <w:t xml:space="preserve"> (Quercetum cerris carpinetosum orientalis),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grabića</w:t>
      </w:r>
      <w:r w:rsidRPr="00D67539">
        <w:rPr>
          <w:noProof/>
          <w:lang w:val="sr-Latn-CS"/>
        </w:rPr>
        <w:t xml:space="preserve"> (Carpinetum orientalis),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(Syringo-Carpinetum orientalis)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(Fagetum montanum calcicolum; Fagetum montanum silicicolum). </w:t>
      </w:r>
      <w:r w:rsidR="00D67539">
        <w:rPr>
          <w:noProof/>
          <w:lang w:val="sr-Latn-CS"/>
        </w:rPr>
        <w:t>Brdska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uvalama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osojnim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padinama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jele</w:t>
      </w:r>
      <w:r w:rsidRPr="00D67539">
        <w:rPr>
          <w:noProof/>
          <w:lang w:val="sr-Latn-CS"/>
        </w:rPr>
        <w:t xml:space="preserve"> (Abieti-Fagetum)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fragmenata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rasprostranjeni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oraha</w:t>
      </w:r>
      <w:r w:rsidRPr="00D67539">
        <w:rPr>
          <w:noProof/>
          <w:lang w:val="sr-Latn-CS"/>
        </w:rPr>
        <w:t xml:space="preserve"> (Fagetum submontanum juglandetosum), </w:t>
      </w:r>
      <w:r w:rsidR="00D67539">
        <w:rPr>
          <w:noProof/>
          <w:lang w:val="sr-Latn-CS"/>
        </w:rPr>
        <w:t>bukve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leske</w:t>
      </w:r>
      <w:r w:rsidRPr="00D67539">
        <w:rPr>
          <w:noProof/>
          <w:lang w:val="sr-Latn-CS"/>
        </w:rPr>
        <w:t xml:space="preserve"> (Fagetum submontanum colurnetosum),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rašeljke</w:t>
      </w:r>
      <w:r w:rsidRPr="00D67539">
        <w:rPr>
          <w:noProof/>
          <w:lang w:val="sr-Latn-CS"/>
        </w:rPr>
        <w:t xml:space="preserve"> (Syringo-Prunetum mahalebi), </w:t>
      </w:r>
      <w:r w:rsidR="00D67539">
        <w:rPr>
          <w:noProof/>
          <w:lang w:val="sr-Latn-CS"/>
        </w:rPr>
        <w:t>šibljaci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jorgovana</w:t>
      </w:r>
      <w:r w:rsidRPr="00D67539">
        <w:rPr>
          <w:noProof/>
          <w:lang w:val="sr-Latn-CS"/>
        </w:rPr>
        <w:t xml:space="preserve"> (Cotino-Syringetum, Taxo-Syringetum, Syringetum vulgaris).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polidominantne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poreklo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mnoge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osiromašene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reliktne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: Carpino orientalis-Quercetum mixtum, Fago-colurnetum mixtum juglandetosum, Fraxino-colurnetum mixtum, Syringo-Colurnetum mixtum. </w:t>
      </w:r>
      <w:r w:rsidR="00D67539">
        <w:rPr>
          <w:noProof/>
          <w:lang w:val="sr-Latn-CS"/>
        </w:rPr>
        <w:t>Vegetaciju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osobine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inverzije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uslovljava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inverzna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300 - 350 m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najmezofilniji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Fago-colurnetum mixtum, Fagetum submontanum juglandetosum, </w:t>
      </w:r>
      <w:r w:rsidR="00D67539">
        <w:rPr>
          <w:noProof/>
          <w:lang w:val="sr-Latn-CS"/>
        </w:rPr>
        <w:t>dotle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400 - 600 m </w:t>
      </w:r>
      <w:r w:rsidR="00D67539">
        <w:rPr>
          <w:noProof/>
          <w:lang w:val="sr-Latn-CS"/>
        </w:rPr>
        <w:t>termofilni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tipovi</w:t>
      </w:r>
      <w:r w:rsidRPr="00D67539">
        <w:rPr>
          <w:noProof/>
          <w:lang w:val="sr-Latn-CS"/>
        </w:rPr>
        <w:t xml:space="preserve">: Carpino orientalis-Quercetum mixtum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Syringo-Colurnetum mixtum. </w:t>
      </w:r>
      <w:r w:rsidR="00D67539">
        <w:rPr>
          <w:noProof/>
          <w:lang w:val="sr-Latn-CS"/>
        </w:rPr>
        <w:t>Sem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Gornje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izuzetnih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~ 40 ha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Vinatovača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Osnovnu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daju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sastojine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bukve</w:t>
      </w:r>
      <w:r w:rsidRPr="00D67539">
        <w:rPr>
          <w:noProof/>
          <w:lang w:val="sr-Latn-CS"/>
        </w:rPr>
        <w:t xml:space="preserve"> (Fagetum moesica montanum serbicum Rud.)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600 – 800 m </w:t>
      </w:r>
      <w:r w:rsidR="00D67539">
        <w:rPr>
          <w:noProof/>
          <w:lang w:val="sr-Latn-CS"/>
        </w:rPr>
        <w:t>ispoljavaju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prašumski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stabla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visine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40 m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200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).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Klimatogena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vegetacija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sladuna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grabićem</w:t>
      </w:r>
      <w:r w:rsidRPr="00D67539">
        <w:rPr>
          <w:noProof/>
          <w:lang w:val="sr-Latn-CS"/>
        </w:rPr>
        <w:t xml:space="preserve"> (Quercetum farnetto-cerris carpinetosum orientalis),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krečnjačkim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grabića</w:t>
      </w:r>
      <w:r w:rsidRPr="00D67539">
        <w:rPr>
          <w:noProof/>
          <w:lang w:val="sr-Latn-CS"/>
        </w:rPr>
        <w:t xml:space="preserve"> (Quercetum cerris carpinetosum orientalis).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 700 m </w:t>
      </w:r>
      <w:r w:rsidR="00D67539">
        <w:rPr>
          <w:noProof/>
          <w:lang w:val="sr-Latn-CS"/>
        </w:rPr>
        <w:t>dominira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(Fagetum montanum)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zauzima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Vode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zemljište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odvodnjavaju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svojevrsna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asimetrično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hidrografija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krasu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ponornice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vrela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Gornji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bakteriološki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hemijski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nezagađenim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logična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Petrovca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prešao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klasu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klasi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IV </w:t>
      </w:r>
      <w:r w:rsidR="00D67539">
        <w:rPr>
          <w:noProof/>
          <w:lang w:val="sr-Latn-CS"/>
        </w:rPr>
        <w:t>klasi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zagađenosti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Sanitarna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ispravnost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podizanje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pastrmskih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ribnjaka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Sisevcu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Krupaje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Demografsko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socijalni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aspekt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Demografski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30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gradska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Posmatrano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suočava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depopulacijom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Proces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pražnjenja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započeo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popisa</w:t>
      </w:r>
      <w:r w:rsidRPr="00D67539">
        <w:rPr>
          <w:noProof/>
          <w:lang w:val="sr-Latn-CS"/>
        </w:rPr>
        <w:t xml:space="preserve"> 1961.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zapaža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međupopisnom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1991-2002.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3.433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10,7%. </w:t>
      </w:r>
      <w:r w:rsidR="00D67539">
        <w:rPr>
          <w:noProof/>
          <w:lang w:val="sr-Latn-CS"/>
        </w:rPr>
        <w:t>Depopulacija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2011.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dodatnih</w:t>
      </w:r>
      <w:r w:rsidRPr="00D67539">
        <w:rPr>
          <w:noProof/>
          <w:lang w:val="sr-Latn-CS"/>
        </w:rPr>
        <w:t xml:space="preserve"> 15,6%,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živi</w:t>
      </w:r>
      <w:r w:rsidRPr="00D67539">
        <w:rPr>
          <w:noProof/>
          <w:lang w:val="sr-Latn-CS"/>
        </w:rPr>
        <w:t xml:space="preserve"> 24.106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28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1961. </w:t>
      </w:r>
      <w:r>
        <w:rPr>
          <w:noProof/>
          <w:lang w:val="sr-Latn-CS"/>
        </w:rPr>
        <w:t>godini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smanjena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16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popisu</w:t>
      </w:r>
      <w:r w:rsidR="005E2F3E" w:rsidRPr="00D67539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prosek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(97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/km²). </w:t>
      </w:r>
      <w:r>
        <w:rPr>
          <w:noProof/>
          <w:lang w:val="sr-Latn-CS"/>
        </w:rPr>
        <w:t>Najveću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Resavica</w:t>
      </w:r>
      <w:r w:rsidR="005E2F3E" w:rsidRPr="00D67539">
        <w:rPr>
          <w:noProof/>
          <w:lang w:val="sr-Latn-CS"/>
        </w:rPr>
        <w:t xml:space="preserve"> (349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/km²), </w:t>
      </w:r>
      <w:r>
        <w:rPr>
          <w:noProof/>
          <w:lang w:val="sr-Latn-CS"/>
        </w:rPr>
        <w:t>zatim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Zabrega</w:t>
      </w:r>
      <w:r w:rsidR="005E2F3E" w:rsidRPr="00D67539">
        <w:rPr>
          <w:noProof/>
          <w:lang w:val="sr-Latn-CS"/>
        </w:rPr>
        <w:t xml:space="preserve"> (66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/km²), </w:t>
      </w:r>
      <w:r>
        <w:rPr>
          <w:noProof/>
          <w:lang w:val="sr-Latn-CS"/>
        </w:rPr>
        <w:t>Ravna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 (42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/km²), </w:t>
      </w:r>
      <w:r>
        <w:rPr>
          <w:noProof/>
          <w:lang w:val="sr-Latn-CS"/>
        </w:rPr>
        <w:t>Stubica</w:t>
      </w:r>
      <w:r w:rsidR="005E2F3E" w:rsidRPr="00D67539">
        <w:rPr>
          <w:noProof/>
          <w:lang w:val="sr-Latn-CS"/>
        </w:rPr>
        <w:t xml:space="preserve"> (41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/km²)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Čak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10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>/km².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beleže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Bare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Židilje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preostalih</w:t>
      </w:r>
      <w:r w:rsidRPr="00D67539">
        <w:rPr>
          <w:noProof/>
          <w:lang w:val="sr-Latn-CS"/>
        </w:rPr>
        <w:t xml:space="preserve"> 27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opadanja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2011.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neznatni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Šaludovac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Makvište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činjenicu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pražnjenje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mlađeg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sposobnog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pojedina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dugoročnom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Depopulaciji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priraštaja</w:t>
      </w:r>
      <w:r w:rsidRPr="00D67539">
        <w:rPr>
          <w:noProof/>
          <w:lang w:val="sr-Latn-CS"/>
        </w:rPr>
        <w:t xml:space="preserve"> (10,4‰ - 2009.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smanjenja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fertiliteta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doprinela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migracija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razvijenijim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emigracija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inostranostvo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početka</w:t>
      </w:r>
      <w:r w:rsidRPr="00D67539">
        <w:rPr>
          <w:noProof/>
          <w:lang w:val="sr-Latn-CS"/>
        </w:rPr>
        <w:t xml:space="preserve"> 60-</w:t>
      </w:r>
      <w:r w:rsidR="00D67539">
        <w:rPr>
          <w:noProof/>
          <w:lang w:val="sr-Latn-CS"/>
        </w:rPr>
        <w:t>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danas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migracioni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saldo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umanjilo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priraštaja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polne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izdvajaju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kontigenti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školstva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penzionih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tzv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demografskih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investicija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ocenu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pritiska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zapošljavanje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4. </w:t>
      </w:r>
      <w:r>
        <w:rPr>
          <w:noProof/>
          <w:lang w:val="sr-Latn-CS"/>
        </w:rPr>
        <w:t>Funkcionalni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kontigenti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, 2002. </w:t>
      </w:r>
      <w:r>
        <w:rPr>
          <w:noProof/>
          <w:lang w:val="sr-Latn-CS"/>
        </w:rPr>
        <w:t>godine</w:t>
      </w:r>
    </w:p>
    <w:tbl>
      <w:tblPr>
        <w:tblW w:w="9057" w:type="dxa"/>
        <w:tblInd w:w="108" w:type="dxa"/>
        <w:tblLayout w:type="fixed"/>
        <w:tblLook w:val="0000"/>
      </w:tblPr>
      <w:tblGrid>
        <w:gridCol w:w="900"/>
        <w:gridCol w:w="884"/>
        <w:gridCol w:w="824"/>
        <w:gridCol w:w="549"/>
        <w:gridCol w:w="823"/>
        <w:gridCol w:w="549"/>
        <w:gridCol w:w="960"/>
        <w:gridCol w:w="549"/>
        <w:gridCol w:w="961"/>
        <w:gridCol w:w="549"/>
        <w:gridCol w:w="960"/>
        <w:gridCol w:w="549"/>
      </w:tblGrid>
      <w:tr w:rsidR="005E2F3E" w:rsidRPr="00D67539" w:rsidTr="0027178E">
        <w:trPr>
          <w:cantSplit/>
          <w:trHeight w:val="30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Podru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>-</w:t>
            </w:r>
          </w:p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čje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727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Funkcionalni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kontigenti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stanovništva</w:t>
            </w:r>
          </w:p>
        </w:tc>
      </w:tr>
      <w:tr w:rsidR="005E2F3E" w:rsidRPr="00D67539" w:rsidTr="0027178E">
        <w:trPr>
          <w:cantSplit/>
          <w:trHeight w:val="63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Predškolski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br/>
              <w:t>(0-6</w:t>
            </w:r>
            <w:r>
              <w:rPr>
                <w:bCs/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>.)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Školski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br/>
              <w:t>(7-14</w:t>
            </w:r>
            <w:r>
              <w:rPr>
                <w:bCs/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>.)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Radni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br/>
              <w:t>(15-64</w:t>
            </w:r>
            <w:r>
              <w:rPr>
                <w:bCs/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>.)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Fertilni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br/>
              <w:t>(15-49</w:t>
            </w:r>
            <w:r>
              <w:rPr>
                <w:bCs/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>.)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Stari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br/>
              <w:t xml:space="preserve">(65 </w:t>
            </w:r>
            <w:r>
              <w:rPr>
                <w:bCs/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noProof/>
                <w:sz w:val="18"/>
                <w:szCs w:val="18"/>
                <w:lang w:val="sr-Latn-CS"/>
              </w:rPr>
              <w:t>više</w:t>
            </w:r>
            <w:r w:rsidR="005E2F3E" w:rsidRPr="00D67539">
              <w:rPr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</w:tr>
      <w:tr w:rsidR="005E2F3E" w:rsidRPr="00D67539" w:rsidTr="0027178E">
        <w:trPr>
          <w:cantSplit/>
          <w:trHeight w:val="26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>
              <w:rPr>
                <w:bCs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18"/>
                <w:szCs w:val="18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%</w:t>
            </w:r>
          </w:p>
        </w:tc>
      </w:tr>
      <w:tr w:rsidR="005E2F3E" w:rsidRPr="00D67539" w:rsidTr="0027178E">
        <w:trPr>
          <w:trHeight w:val="3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Srbija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7498001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494868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682318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5031158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1807018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1237170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16,5</w:t>
            </w:r>
          </w:p>
        </w:tc>
      </w:tr>
      <w:tr w:rsidR="005E2F3E" w:rsidRPr="00D67539" w:rsidTr="0027178E">
        <w:trPr>
          <w:trHeight w:val="7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PPPPN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28550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17552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5710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6747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23,6</w:t>
            </w:r>
          </w:p>
        </w:tc>
      </w:tr>
    </w:tbl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Starosna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struktura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pokazuje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trend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starenja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čitavom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planskom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smanjuje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učešće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mladog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posebno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fertilnog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raste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učešće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starijeg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preko</w:t>
      </w:r>
      <w:r w:rsidRPr="00D67539">
        <w:rPr>
          <w:bCs/>
          <w:noProof/>
          <w:lang w:val="sr-Latn-CS"/>
        </w:rPr>
        <w:t xml:space="preserve"> 60 </w:t>
      </w:r>
      <w:r w:rsidR="00D67539">
        <w:rPr>
          <w:bCs/>
          <w:noProof/>
          <w:lang w:val="sr-Latn-CS"/>
        </w:rPr>
        <w:t>godina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koje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čini</w:t>
      </w:r>
      <w:r w:rsidRPr="00D67539">
        <w:rPr>
          <w:bCs/>
          <w:noProof/>
          <w:lang w:val="sr-Latn-CS"/>
        </w:rPr>
        <w:t xml:space="preserve"> 30,6%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Veličina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predškolskog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kontingenta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direktno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povezana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kretanjem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nataliteta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Prema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poslednjem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popisu</w:t>
      </w:r>
      <w:r w:rsidRPr="00D67539">
        <w:rPr>
          <w:bCs/>
          <w:noProof/>
          <w:lang w:val="sr-Latn-CS"/>
        </w:rPr>
        <w:t xml:space="preserve"> 2002. </w:t>
      </w:r>
      <w:r w:rsidR="00D67539">
        <w:rPr>
          <w:bCs/>
          <w:noProof/>
          <w:lang w:val="sr-Latn-CS"/>
        </w:rPr>
        <w:t>godine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njegov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udeo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ukupnom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svega</w:t>
      </w:r>
      <w:r w:rsidRPr="00D67539">
        <w:rPr>
          <w:bCs/>
          <w:noProof/>
          <w:lang w:val="sr-Latn-CS"/>
        </w:rPr>
        <w:t xml:space="preserve"> 5,7%, </w:t>
      </w:r>
      <w:r w:rsidR="00D67539">
        <w:rPr>
          <w:bCs/>
          <w:noProof/>
          <w:lang w:val="sr-Latn-CS"/>
        </w:rPr>
        <w:t>što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daleko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ispod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republičkog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proseka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Analiza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kretanja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veličine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kontingenta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naročito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značajna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sagledavanje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demografskih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okvira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ponude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snage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Plansko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raspolaže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17.552 </w:t>
      </w:r>
      <w:r w:rsidR="00D67539">
        <w:rPr>
          <w:bCs/>
          <w:noProof/>
          <w:lang w:val="sr-Latn-CS"/>
        </w:rPr>
        <w:t>radno</w:t>
      </w:r>
      <w:r w:rsidRPr="00D67539">
        <w:rPr>
          <w:bCs/>
          <w:noProof/>
          <w:lang w:val="sr-Latn-CS"/>
        </w:rPr>
        <w:t>-</w:t>
      </w:r>
      <w:r w:rsidR="00D67539">
        <w:rPr>
          <w:bCs/>
          <w:noProof/>
          <w:lang w:val="sr-Latn-CS"/>
        </w:rPr>
        <w:t>sposobna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ili</w:t>
      </w:r>
      <w:r w:rsidRPr="00D67539">
        <w:rPr>
          <w:bCs/>
          <w:noProof/>
          <w:lang w:val="sr-Latn-CS"/>
        </w:rPr>
        <w:t xml:space="preserve"> 61,5% </w:t>
      </w:r>
      <w:r w:rsidR="00D67539">
        <w:rPr>
          <w:bCs/>
          <w:noProof/>
          <w:lang w:val="sr-Latn-CS"/>
        </w:rPr>
        <w:t>ukupnog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lastRenderedPageBreak/>
        <w:tab/>
      </w:r>
      <w:r w:rsidR="00D67539">
        <w:rPr>
          <w:bCs/>
          <w:noProof/>
          <w:lang w:val="sr-Latn-CS"/>
        </w:rPr>
        <w:t>Pod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terminom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ženskog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fertilnog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stanovništva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obuhvaćene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žene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starosti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15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49 </w:t>
      </w:r>
      <w:r w:rsidR="00D67539">
        <w:rPr>
          <w:bCs/>
          <w:noProof/>
          <w:lang w:val="sr-Latn-CS"/>
        </w:rPr>
        <w:t>godina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starosna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struktura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samog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fertilnog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kontingenta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popisa</w:t>
      </w:r>
      <w:r w:rsidRPr="00D67539">
        <w:rPr>
          <w:bCs/>
          <w:noProof/>
          <w:lang w:val="sr-Latn-CS"/>
        </w:rPr>
        <w:t xml:space="preserve"> 1971. </w:t>
      </w:r>
      <w:r w:rsidR="00D67539">
        <w:rPr>
          <w:bCs/>
          <w:noProof/>
          <w:lang w:val="sr-Latn-CS"/>
        </w:rPr>
        <w:t>godine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uočava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smanjenje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ovog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kontingenta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što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takođe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jedan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uzroka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smanjenja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broja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rađanja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Posebno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smanjen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broj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žena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tzv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optimalnom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reproduktivnom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starosti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20-34 </w:t>
      </w:r>
      <w:r w:rsidR="00D67539">
        <w:rPr>
          <w:bCs/>
          <w:noProof/>
          <w:lang w:val="sr-Latn-CS"/>
        </w:rPr>
        <w:t>godine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Veličina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predškolskog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školskog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fertilnog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kontingenta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konstantno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smanjuje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godine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godinu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što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govori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budućem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intenziviranju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depopulacije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bCs/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5. </w:t>
      </w:r>
      <w:r>
        <w:rPr>
          <w:noProof/>
          <w:lang w:val="sr-Latn-CS"/>
        </w:rPr>
        <w:t>Indikatori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demografske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</w:p>
    <w:tbl>
      <w:tblPr>
        <w:tblW w:w="7755" w:type="dxa"/>
        <w:tblInd w:w="93" w:type="dxa"/>
        <w:tblLayout w:type="fixed"/>
        <w:tblLook w:val="0000"/>
      </w:tblPr>
      <w:tblGrid>
        <w:gridCol w:w="1716"/>
        <w:gridCol w:w="1134"/>
        <w:gridCol w:w="1276"/>
        <w:gridCol w:w="1109"/>
        <w:gridCol w:w="1260"/>
        <w:gridCol w:w="1260"/>
      </w:tblGrid>
      <w:tr w:rsidR="005E2F3E" w:rsidRPr="00D67539" w:rsidTr="0027178E">
        <w:trPr>
          <w:cantSplit/>
          <w:trHeight w:val="481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Područje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prosečna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br/>
            </w:r>
            <w:r>
              <w:rPr>
                <w:bCs/>
                <w:noProof/>
                <w:sz w:val="20"/>
                <w:szCs w:val="20"/>
                <w:lang w:val="sr-Latn-CS"/>
              </w:rPr>
              <w:t>starost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mladi</w:t>
            </w:r>
          </w:p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do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god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mlađi</w:t>
            </w:r>
          </w:p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od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40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god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stari</w:t>
            </w:r>
          </w:p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60+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god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indeks</w:t>
            </w:r>
          </w:p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starenja</w:t>
            </w:r>
          </w:p>
        </w:tc>
      </w:tr>
      <w:tr w:rsidR="005E2F3E" w:rsidRPr="00D67539" w:rsidTr="0027178E">
        <w:trPr>
          <w:cantSplit/>
          <w:trHeight w:val="2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cantSplit/>
          <w:trHeight w:val="5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PPPPN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Beljanica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-</w:t>
            </w:r>
            <w:r>
              <w:rPr>
                <w:noProof/>
                <w:sz w:val="20"/>
                <w:szCs w:val="20"/>
                <w:lang w:val="sr-Latn-CS"/>
              </w:rPr>
              <w:t>Kučaj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 xml:space="preserve">46 </w:t>
            </w:r>
            <w:r w:rsidR="00D67539">
              <w:rPr>
                <w:noProof/>
                <w:sz w:val="20"/>
                <w:szCs w:val="20"/>
                <w:lang w:val="sr-Latn-CS"/>
              </w:rPr>
              <w:t>god</w:t>
            </w:r>
            <w:r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20,6%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41,3%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30,6%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1,25</w:t>
            </w:r>
          </w:p>
        </w:tc>
      </w:tr>
    </w:tbl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indikatora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demografske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stanovništvo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svrstava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sedmi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stadijum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najdublja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demografska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Populaciono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determiniše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ograničavajući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kontingenta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Naime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povećavanje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staračkog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neminovno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prouzrokuje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izdvajanja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socijalno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penzijsko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osiguranje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Starenje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društvo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vitalnost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dinamizam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preduzetnička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suočava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nedostatkom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mlađeg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sposobnog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matricu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otklanjaju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nedostaci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izdržavano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Odnos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izdržavanih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direktno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istaći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čini</w:t>
      </w:r>
      <w:r w:rsidRPr="00D67539">
        <w:rPr>
          <w:noProof/>
          <w:lang w:val="sr-Latn-CS"/>
        </w:rPr>
        <w:t xml:space="preserve"> 40,3% </w:t>
      </w:r>
      <w:r w:rsidR="00D67539">
        <w:rPr>
          <w:noProof/>
          <w:lang w:val="sr-Latn-CS"/>
        </w:rPr>
        <w:t>ukupnog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starijeg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15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34,1%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zanimanja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izdržavano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učestvuje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36,6%.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Kretanje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najbolje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ilustruje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koeficijent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zavisnosti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odnos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izdržavanih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 1,47 (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sekundarnog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(39,9%),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primarnom</w:t>
      </w:r>
      <w:r w:rsidRPr="00D67539">
        <w:rPr>
          <w:noProof/>
          <w:lang w:val="sr-Latn-CS"/>
        </w:rPr>
        <w:t xml:space="preserve"> (36,6%)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tercijalnom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sektoru</w:t>
      </w:r>
      <w:r w:rsidRPr="00D67539">
        <w:rPr>
          <w:noProof/>
          <w:lang w:val="sr-Latn-CS"/>
        </w:rPr>
        <w:t xml:space="preserve"> (21,8%).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poljoprivreda</w:t>
      </w:r>
      <w:r w:rsidRPr="00D67539">
        <w:rPr>
          <w:noProof/>
          <w:lang w:val="sr-Latn-CS"/>
        </w:rPr>
        <w:t xml:space="preserve"> (36,6%). </w:t>
      </w:r>
      <w:r w:rsidR="00D67539">
        <w:rPr>
          <w:noProof/>
          <w:lang w:val="sr-Latn-CS"/>
        </w:rPr>
        <w:t>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sekundarnog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prerađivačka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industrija</w:t>
      </w:r>
      <w:r w:rsidRPr="00D67539">
        <w:rPr>
          <w:noProof/>
          <w:lang w:val="sr-Latn-CS"/>
        </w:rPr>
        <w:t xml:space="preserve"> (20,6%),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 (17,9%).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tercijalnog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najzastupljenija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trgovina</w:t>
      </w:r>
      <w:r w:rsidRPr="00D67539">
        <w:rPr>
          <w:noProof/>
          <w:lang w:val="sr-Latn-CS"/>
        </w:rPr>
        <w:t xml:space="preserve"> (6,0%), </w:t>
      </w:r>
      <w:r w:rsidR="00D67539">
        <w:rPr>
          <w:noProof/>
          <w:lang w:val="sr-Latn-CS"/>
        </w:rPr>
        <w:t>sledi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 (3,2%), </w:t>
      </w:r>
      <w:r w:rsidR="00D67539">
        <w:rPr>
          <w:noProof/>
          <w:lang w:val="sr-Latn-CS"/>
        </w:rPr>
        <w:t>zatim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zdravstvo</w:t>
      </w:r>
      <w:r w:rsidRPr="00D67539">
        <w:rPr>
          <w:noProof/>
          <w:lang w:val="sr-Latn-CS"/>
        </w:rPr>
        <w:t xml:space="preserve"> (2,6%), </w:t>
      </w:r>
      <w:r w:rsidR="00D67539">
        <w:rPr>
          <w:noProof/>
          <w:lang w:val="sr-Latn-CS"/>
        </w:rPr>
        <w:t>državna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uprava</w:t>
      </w:r>
      <w:r w:rsidRPr="00D67539">
        <w:rPr>
          <w:noProof/>
          <w:lang w:val="sr-Latn-CS"/>
        </w:rPr>
        <w:t xml:space="preserve"> (2,2%), </w:t>
      </w:r>
      <w:r w:rsidR="00D67539">
        <w:rPr>
          <w:noProof/>
          <w:lang w:val="sr-Latn-CS"/>
        </w:rPr>
        <w:t>ugostiteljstvo</w:t>
      </w:r>
      <w:r w:rsidRPr="00D67539">
        <w:rPr>
          <w:noProof/>
          <w:lang w:val="sr-Latn-CS"/>
        </w:rPr>
        <w:t xml:space="preserve"> (1,7%)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heterogena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Prosečno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agrarnog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(36,6%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sekundarnom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sektoru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uslovljene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raslojavanjem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Tendenciju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pratila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tendencija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Prosečna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smanjivala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popisa</w:t>
      </w:r>
      <w:r w:rsidRPr="00D67539">
        <w:rPr>
          <w:noProof/>
          <w:lang w:val="sr-Latn-CS"/>
        </w:rPr>
        <w:t xml:space="preserve">: 1981.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- 3,8, 1991.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- 3,7,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- 3,2 </w:t>
      </w:r>
      <w:r w:rsidR="00D67539">
        <w:rPr>
          <w:noProof/>
          <w:lang w:val="sr-Latn-CS"/>
        </w:rPr>
        <w:t>člana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2011.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– 3,0 </w:t>
      </w:r>
      <w:r w:rsidR="00D67539">
        <w:rPr>
          <w:noProof/>
          <w:lang w:val="sr-Latn-CS"/>
        </w:rPr>
        <w:t>člana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važan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parametar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određivanju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Širenje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inicirana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zapošljavanjem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nepoljoprivrednim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Demografska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tokom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decenija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karakteriše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regresija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nataliteta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mortaliteta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koncentraciju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pražnjenje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Demografski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pokazatelji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upozoravaju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došlo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debalansa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konstantnog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odrazilo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vitalnost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preduzetničku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veličinu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sposobnog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kontigenta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6. </w:t>
      </w:r>
      <w:r>
        <w:rPr>
          <w:noProof/>
          <w:lang w:val="sr-Latn-CS"/>
        </w:rPr>
        <w:t>Rezime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</w:p>
    <w:tbl>
      <w:tblPr>
        <w:tblW w:w="6252" w:type="dxa"/>
        <w:tblInd w:w="93" w:type="dxa"/>
        <w:tblLayout w:type="fixed"/>
        <w:tblLook w:val="0000"/>
      </w:tblPr>
      <w:tblGrid>
        <w:gridCol w:w="3843"/>
        <w:gridCol w:w="141"/>
        <w:gridCol w:w="2268"/>
      </w:tblGrid>
      <w:tr w:rsidR="005E2F3E" w:rsidRPr="00D67539" w:rsidTr="0027178E">
        <w:trPr>
          <w:trHeight w:val="493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E2F3E" w:rsidRPr="00D67539" w:rsidRDefault="005E2F3E" w:rsidP="0027178E">
            <w:pPr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1.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Demografski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pokazatelji</w:t>
            </w:r>
          </w:p>
        </w:tc>
      </w:tr>
      <w:tr w:rsidR="005E2F3E" w:rsidRPr="00D67539" w:rsidTr="0027178E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Ukupan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stanovnika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popisu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2011. </w:t>
            </w:r>
            <w:r>
              <w:rPr>
                <w:noProof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24.106</w:t>
            </w:r>
          </w:p>
        </w:tc>
      </w:tr>
      <w:tr w:rsidR="005E2F3E" w:rsidRPr="00D67539" w:rsidTr="0027178E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Ukupan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stanovnika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popisu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2002. </w:t>
            </w:r>
            <w:r>
              <w:rPr>
                <w:noProof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28.550</w:t>
            </w:r>
          </w:p>
        </w:tc>
      </w:tr>
      <w:tr w:rsidR="005E2F3E" w:rsidRPr="00D67539" w:rsidTr="0027178E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Ukupan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pad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noProof/>
                <w:sz w:val="20"/>
                <w:szCs w:val="20"/>
                <w:lang w:val="sr-Latn-CS"/>
              </w:rPr>
              <w:t>stopa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-4.444</w:t>
            </w:r>
          </w:p>
        </w:tc>
      </w:tr>
      <w:tr w:rsidR="005E2F3E" w:rsidRPr="00D67539" w:rsidTr="0027178E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Prirodni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priraštaj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- 2009. </w:t>
            </w:r>
            <w:r>
              <w:rPr>
                <w:noProof/>
                <w:sz w:val="20"/>
                <w:szCs w:val="20"/>
                <w:lang w:val="sr-Latn-CS"/>
              </w:rPr>
              <w:t>godine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−10,4‰</w:t>
            </w:r>
          </w:p>
        </w:tc>
      </w:tr>
      <w:tr w:rsidR="005E2F3E" w:rsidRPr="00D67539" w:rsidTr="0027178E">
        <w:trPr>
          <w:trHeight w:val="518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E2F3E" w:rsidRPr="00D67539" w:rsidRDefault="005E2F3E" w:rsidP="0027178E">
            <w:pPr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2.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Indikatori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demografske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starosti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Prosečna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starost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stanovništva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46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Mladi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20,60%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Mlađi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od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40 </w:t>
            </w:r>
            <w:r>
              <w:rPr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41,30%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Stariji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od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60 </w:t>
            </w:r>
            <w:r>
              <w:rPr>
                <w:noProof/>
                <w:sz w:val="20"/>
                <w:szCs w:val="20"/>
                <w:lang w:val="sr-Latn-CS"/>
              </w:rPr>
              <w:t>godina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više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30,60%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Indeks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starenja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1,25</w:t>
            </w:r>
          </w:p>
        </w:tc>
      </w:tr>
      <w:tr w:rsidR="005E2F3E" w:rsidRPr="00D67539" w:rsidTr="0027178E">
        <w:trPr>
          <w:trHeight w:val="233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Stadijum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demografske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starosti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 xml:space="preserve">VII </w:t>
            </w:r>
            <w:r w:rsidR="00D67539">
              <w:rPr>
                <w:noProof/>
                <w:sz w:val="20"/>
                <w:szCs w:val="20"/>
                <w:lang w:val="sr-Latn-CS"/>
              </w:rPr>
              <w:t>stad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.- </w:t>
            </w:r>
            <w:r w:rsidR="00D67539">
              <w:rPr>
                <w:noProof/>
                <w:sz w:val="20"/>
                <w:szCs w:val="20"/>
                <w:lang w:val="sr-Latn-CS"/>
              </w:rPr>
              <w:t>najdublja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d</w:t>
            </w:r>
            <w:r w:rsidRPr="00D67539">
              <w:rPr>
                <w:noProof/>
                <w:sz w:val="20"/>
                <w:szCs w:val="20"/>
                <w:lang w:val="sr-Latn-CS"/>
              </w:rPr>
              <w:t>.</w:t>
            </w:r>
            <w:r w:rsidR="00D67539">
              <w:rPr>
                <w:noProof/>
                <w:sz w:val="20"/>
                <w:szCs w:val="20"/>
                <w:lang w:val="sr-Latn-CS"/>
              </w:rPr>
              <w:t>s</w:t>
            </w:r>
            <w:r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</w:tr>
      <w:tr w:rsidR="005E2F3E" w:rsidRPr="00D67539" w:rsidTr="0027178E">
        <w:trPr>
          <w:trHeight w:val="465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E2F3E" w:rsidRPr="00D67539" w:rsidRDefault="005E2F3E" w:rsidP="0027178E">
            <w:pPr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3.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Ekonomska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struktura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stanovništva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Izdržavano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stanovništvo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10.439 (36,6%)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ličnim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primanjima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6.434 (22,5%)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Aktivno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stanovništvo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11.495 (40,3)%</w:t>
            </w:r>
          </w:p>
        </w:tc>
      </w:tr>
      <w:tr w:rsidR="005E2F3E" w:rsidRPr="00D67539" w:rsidTr="0027178E">
        <w:trPr>
          <w:trHeight w:val="541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E2F3E" w:rsidRPr="00D67539" w:rsidRDefault="005E2F3E" w:rsidP="0027178E">
            <w:pPr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4.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Zaposlenost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po</w:t>
            </w: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sektorima</w:t>
            </w:r>
          </w:p>
        </w:tc>
      </w:tr>
      <w:tr w:rsidR="005E2F3E" w:rsidRPr="00D67539" w:rsidTr="0027178E">
        <w:trPr>
          <w:trHeight w:val="2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Primarni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sektor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36,6%</w:t>
            </w:r>
          </w:p>
        </w:tc>
      </w:tr>
      <w:tr w:rsidR="005E2F3E" w:rsidRPr="00D67539" w:rsidTr="0027178E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lastRenderedPageBreak/>
              <w:t>Sekundarni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sektor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39,9%</w:t>
            </w:r>
          </w:p>
        </w:tc>
      </w:tr>
      <w:tr w:rsidR="005E2F3E" w:rsidRPr="00D67539" w:rsidTr="0027178E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Tercijalni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sektor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21,8%</w:t>
            </w:r>
          </w:p>
        </w:tc>
      </w:tr>
      <w:tr w:rsidR="005E2F3E" w:rsidRPr="00D67539" w:rsidTr="0027178E">
        <w:trPr>
          <w:trHeight w:val="457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5.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Domaćinstva</w:t>
            </w:r>
            <w:r w:rsidRPr="00D67539">
              <w:rPr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Ukupan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domaćinstava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noProof/>
                <w:sz w:val="20"/>
                <w:szCs w:val="20"/>
                <w:lang w:val="sr-Latn-CS"/>
              </w:rPr>
              <w:t>popis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2011.</w:t>
            </w:r>
            <w:r>
              <w:rPr>
                <w:noProof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8.063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Prosečna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veličina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domaćinstva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3,0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Domaćinstva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gazdinstvom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- 2002.</w:t>
            </w:r>
            <w:r>
              <w:rPr>
                <w:noProof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6.017 (68,4%)</w:t>
            </w:r>
          </w:p>
        </w:tc>
      </w:tr>
      <w:tr w:rsidR="005E2F3E" w:rsidRPr="00D67539" w:rsidTr="0027178E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Domaćinstva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bez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gazdinstva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- 2002.</w:t>
            </w:r>
            <w:r>
              <w:rPr>
                <w:noProof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2.779 (31,6%)</w:t>
            </w:r>
          </w:p>
        </w:tc>
      </w:tr>
    </w:tbl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</w:p>
    <w:p w:rsidR="005E2F3E" w:rsidRPr="00D67539" w:rsidRDefault="005E2F3E" w:rsidP="005E2F3E">
      <w:pPr>
        <w:jc w:val="both"/>
        <w:rPr>
          <w:noProof/>
          <w:sz w:val="16"/>
          <w:szCs w:val="16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1.546 km²,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30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28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28.550 </w:t>
      </w:r>
      <w:r w:rsidR="00D67539">
        <w:rPr>
          <w:noProof/>
          <w:lang w:val="sr-Latn-CS"/>
        </w:rPr>
        <w:t>stanovnikom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Popis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sz w:val="16"/>
          <w:szCs w:val="16"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bCs/>
          <w:noProof/>
          <w:sz w:val="22"/>
          <w:szCs w:val="22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sz w:val="22"/>
          <w:szCs w:val="22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2"/>
          <w:szCs w:val="22"/>
          <w:lang w:val="sr-Latn-CS"/>
        </w:rPr>
        <w:t>Osnovni</w:t>
      </w:r>
      <w:r w:rsidR="005E2F3E" w:rsidRPr="00D67539">
        <w:rPr>
          <w:rFonts w:ascii="Times New Roman" w:hAnsi="Times New Roman"/>
          <w:bCs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sr-Latn-CS"/>
        </w:rPr>
        <w:t>podaci</w:t>
      </w:r>
      <w:r w:rsidR="005E2F3E" w:rsidRPr="00D67539">
        <w:rPr>
          <w:rFonts w:ascii="Times New Roman" w:hAnsi="Times New Roman"/>
          <w:bCs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sr-Latn-CS"/>
        </w:rPr>
        <w:t>o</w:t>
      </w:r>
      <w:r w:rsidR="005E2F3E" w:rsidRPr="00D67539">
        <w:rPr>
          <w:rFonts w:ascii="Times New Roman" w:hAnsi="Times New Roman"/>
          <w:bCs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sr-Latn-CS"/>
        </w:rPr>
        <w:t>mreži</w:t>
      </w:r>
      <w:r w:rsidR="005E2F3E" w:rsidRPr="00D67539">
        <w:rPr>
          <w:rFonts w:ascii="Times New Roman" w:hAnsi="Times New Roman"/>
          <w:bCs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sr-Latn-CS"/>
        </w:rPr>
        <w:t>naselja</w:t>
      </w:r>
      <w:r w:rsidR="005E2F3E" w:rsidRPr="00D67539">
        <w:rPr>
          <w:rFonts w:ascii="Times New Roman" w:hAnsi="Times New Roman"/>
          <w:bCs/>
          <w:noProof/>
          <w:sz w:val="22"/>
          <w:szCs w:val="22"/>
          <w:lang w:val="sr-Latn-CS"/>
        </w:rPr>
        <w:t xml:space="preserve"> </w:t>
      </w:r>
    </w:p>
    <w:tbl>
      <w:tblPr>
        <w:tblW w:w="9120" w:type="dxa"/>
        <w:tblInd w:w="108" w:type="dxa"/>
        <w:tblLayout w:type="fixed"/>
        <w:tblLook w:val="0000"/>
      </w:tblPr>
      <w:tblGrid>
        <w:gridCol w:w="1276"/>
        <w:gridCol w:w="851"/>
        <w:gridCol w:w="552"/>
        <w:gridCol w:w="1140"/>
        <w:gridCol w:w="1254"/>
        <w:gridCol w:w="855"/>
        <w:gridCol w:w="741"/>
        <w:gridCol w:w="1140"/>
        <w:gridCol w:w="1311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37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Teritorija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planskog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područja</w:t>
            </w:r>
          </w:p>
        </w:tc>
        <w:tc>
          <w:tcPr>
            <w:tcW w:w="40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Učešće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dela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opštine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planskom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području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(%)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Br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naselja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Br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KO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Površina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 (ha)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Br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stanovn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. 2002.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Naselja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KO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Površina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Stanovn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8"/>
                <w:szCs w:val="18"/>
                <w:lang w:val="sr-Latn-CS"/>
              </w:rPr>
              <w:t>. 2002.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48.280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5.819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20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21,43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31,23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20,38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14.169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3.757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3,33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7,14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9,17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13,16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6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31.687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5.585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30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21,43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20,50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19,56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Žagubica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38.182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6.802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23,33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28,57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24,70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23,82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22.271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6.587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23,33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21,43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14,40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23,08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UKUPNO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154.589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28.550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100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100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100 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100 </w:t>
            </w:r>
          </w:p>
        </w:tc>
      </w:tr>
    </w:tbl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2"/>
          <w:szCs w:val="22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</w:t>
      </w:r>
      <w:r w:rsidRPr="00D67539">
        <w:rPr>
          <w:rFonts w:ascii="Times New Roman" w:hAnsi="Times New Roman"/>
          <w:noProof/>
          <w:sz w:val="24"/>
          <w:lang w:val="sr-Latn-CS"/>
        </w:rPr>
        <w:t>o</w:t>
      </w:r>
      <w:r w:rsidR="00D67539">
        <w:rPr>
          <w:rFonts w:ascii="Times New Roman" w:hAnsi="Times New Roman"/>
          <w:noProof/>
          <w:sz w:val="24"/>
          <w:lang w:val="sr-Latn-CS"/>
        </w:rPr>
        <w:t>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Bogovina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tipu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statistiku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dok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Demografsko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pražnjenje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izazvano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emigracijom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smanjenjem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priraštaja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najčešće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kombinacijom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doveli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demografskoj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veličini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rezultat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periodu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1961-2002. </w:t>
      </w:r>
      <w:r w:rsidR="00D67539">
        <w:rPr>
          <w:rFonts w:ascii="Times New Roman" w:hAnsi="Times New Roman"/>
          <w:noProof/>
          <w:sz w:val="24"/>
          <w:lang w:val="sr-Latn-CS"/>
        </w:rPr>
        <w:t>godina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rastao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1000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čiji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udvostručen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opadao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preko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1000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polovine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tj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zapaža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sukcesija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demografskom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usitnjavanju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8. </w:t>
      </w:r>
      <w:r>
        <w:rPr>
          <w:rFonts w:ascii="Times New Roman" w:hAnsi="Times New Roman"/>
          <w:bCs/>
          <w:noProof/>
          <w:sz w:val="24"/>
          <w:lang w:val="sr-Latn-CS"/>
        </w:rPr>
        <w:t>Veličinska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struktura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tbl>
      <w:tblPr>
        <w:tblW w:w="7866" w:type="dxa"/>
        <w:tblInd w:w="108" w:type="dxa"/>
        <w:tblLook w:val="0000"/>
      </w:tblPr>
      <w:tblGrid>
        <w:gridCol w:w="1995"/>
        <w:gridCol w:w="1425"/>
        <w:gridCol w:w="1596"/>
        <w:gridCol w:w="1254"/>
        <w:gridCol w:w="1596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Grupe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prema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broju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stanovnika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1961. </w:t>
            </w:r>
            <w:r w:rsid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godina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2002. </w:t>
            </w:r>
            <w:r w:rsid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godina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99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naselja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stanovnika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naselja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stanovnika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do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50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66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51-100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101-200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158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201-300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301-500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1.192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2.830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501-1000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4.697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7.125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1001-2000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14.374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7.208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2001-5000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8 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20.209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11.163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lastRenderedPageBreak/>
              <w:t xml:space="preserve">5001-10000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1 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5.538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-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UKUPNO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46.010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28.550</w:t>
            </w:r>
          </w:p>
        </w:tc>
      </w:tr>
    </w:tbl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 w:rsidRPr="00D67539">
        <w:rPr>
          <w:rFonts w:ascii="Times New Roman" w:hAnsi="Times New Roman"/>
          <w:noProof/>
          <w:sz w:val="22"/>
          <w:szCs w:val="22"/>
          <w:lang w:val="sr-Latn-CS"/>
        </w:rPr>
        <w:tab/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2"/>
          <w:szCs w:val="22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Gustina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28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>/km²</w:t>
      </w:r>
      <w:r w:rsidRPr="00D67539">
        <w:rPr>
          <w:rFonts w:ascii="Times New Roman" w:hAnsi="Times New Roman"/>
          <w:noProof/>
          <w:position w:val="9"/>
          <w:sz w:val="24"/>
          <w:vertAlign w:val="superscript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1961. </w:t>
      </w:r>
      <w:r w:rsidR="00D67539">
        <w:rPr>
          <w:rFonts w:ascii="Times New Roman" w:hAnsi="Times New Roman"/>
          <w:noProof/>
          <w:sz w:val="24"/>
          <w:lang w:val="sr-Latn-CS"/>
        </w:rPr>
        <w:t>godini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smanjena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18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>/km²</w:t>
      </w:r>
      <w:r w:rsidRPr="00D67539">
        <w:rPr>
          <w:rFonts w:ascii="Times New Roman" w:hAnsi="Times New Roman"/>
          <w:noProof/>
          <w:position w:val="9"/>
          <w:sz w:val="24"/>
          <w:vertAlign w:val="superscript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popisu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2002.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veoma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odnosu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prosek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(97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/km²). </w:t>
      </w:r>
      <w:r w:rsidR="00D67539">
        <w:rPr>
          <w:rFonts w:ascii="Times New Roman" w:hAnsi="Times New Roman"/>
          <w:noProof/>
          <w:sz w:val="24"/>
          <w:lang w:val="sr-Latn-CS"/>
        </w:rPr>
        <w:t>Najveću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gustinu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(349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/km²),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zatim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Zabrega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(66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/km²), </w:t>
      </w:r>
      <w:r w:rsidR="00D67539">
        <w:rPr>
          <w:rFonts w:ascii="Times New Roman" w:hAnsi="Times New Roman"/>
          <w:noProof/>
          <w:sz w:val="24"/>
          <w:lang w:val="sr-Latn-CS"/>
        </w:rPr>
        <w:t>Ravna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(42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/km²), </w:t>
      </w:r>
      <w:r w:rsidR="00D67539">
        <w:rPr>
          <w:rFonts w:ascii="Times New Roman" w:hAnsi="Times New Roman"/>
          <w:noProof/>
          <w:sz w:val="24"/>
          <w:lang w:val="sr-Latn-CS"/>
        </w:rPr>
        <w:t>Stubica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(41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/km²) </w:t>
      </w:r>
      <w:r w:rsidR="00D67539">
        <w:rPr>
          <w:rFonts w:ascii="Times New Roman" w:hAnsi="Times New Roman"/>
          <w:noProof/>
          <w:sz w:val="24"/>
          <w:lang w:val="sr-Latn-CS"/>
        </w:rPr>
        <w:t>itd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Čak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osam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gustinu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10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>/km².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Stepen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urbanizacije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četrdesetogodišnjem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periodu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mnogo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porastao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svega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3 %)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iznosi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samo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13%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2002. </w:t>
      </w:r>
      <w:r w:rsidR="00D67539">
        <w:rPr>
          <w:rFonts w:ascii="Times New Roman" w:hAnsi="Times New Roman"/>
          <w:noProof/>
          <w:color w:val="auto"/>
          <w:lang w:val="sr-Latn-CS"/>
        </w:rPr>
        <w:t>godini</w:t>
      </w:r>
      <w:r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iCs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Struktura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prilično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heterogena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Prosečno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industrijskog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agrarno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industrijskog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tipa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(40% </w:t>
      </w:r>
      <w:r w:rsidR="00D67539">
        <w:rPr>
          <w:rFonts w:ascii="Times New Roman" w:hAnsi="Times New Roman"/>
          <w:noProof/>
          <w:sz w:val="24"/>
          <w:lang w:val="sr-Latn-CS"/>
        </w:rPr>
        <w:t>aktivnog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sekundarnom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delatnosti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9. </w:t>
      </w:r>
      <w:r>
        <w:rPr>
          <w:noProof/>
          <w:lang w:val="sr-Latn-CS"/>
        </w:rPr>
        <w:t>Funkcijski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</w:p>
    <w:tbl>
      <w:tblPr>
        <w:tblW w:w="9087" w:type="dxa"/>
        <w:tblInd w:w="93" w:type="dxa"/>
        <w:tblLook w:val="0000"/>
      </w:tblPr>
      <w:tblGrid>
        <w:gridCol w:w="3559"/>
        <w:gridCol w:w="610"/>
        <w:gridCol w:w="4918"/>
      </w:tblGrid>
      <w:tr w:rsidR="005E2F3E" w:rsidRPr="00D67539" w:rsidTr="0027178E">
        <w:trPr>
          <w:trHeight w:val="27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Funkcijski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tipovi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naselja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Naselja</w:t>
            </w:r>
          </w:p>
        </w:tc>
      </w:tr>
      <w:tr w:rsidR="005E2F3E" w:rsidRPr="00D67539" w:rsidTr="0027178E">
        <w:trPr>
          <w:trHeight w:val="17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naziv</w:t>
            </w:r>
          </w:p>
        </w:tc>
      </w:tr>
      <w:tr w:rsidR="005E2F3E" w:rsidRPr="00D67539" w:rsidTr="0027178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Agrarna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Novarica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Milanovac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Jelovac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Jablanica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Krivi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Vir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Lukovo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Mali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Izvor</w:t>
            </w:r>
          </w:p>
        </w:tc>
      </w:tr>
      <w:tr w:rsidR="005E2F3E" w:rsidRPr="00D67539" w:rsidTr="0027178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Agrarno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noProof/>
                <w:sz w:val="20"/>
                <w:szCs w:val="20"/>
                <w:lang w:val="sr-Latn-CS"/>
              </w:rPr>
              <w:t>industrijska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Krupaja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Ribare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Sige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Suvi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Židilje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Sladaja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Strmosten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Gornja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Mutnica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Podgorac</w:t>
            </w:r>
          </w:p>
        </w:tc>
      </w:tr>
      <w:tr w:rsidR="005E2F3E" w:rsidRPr="00D67539" w:rsidTr="0027178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Industrijska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Bare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Makvište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Ravna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Resavica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Senjski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Rudnik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Buljane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Zabrega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Sisevac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Stubica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Bogovina</w:t>
            </w:r>
          </w:p>
        </w:tc>
      </w:tr>
      <w:tr w:rsidR="005E2F3E" w:rsidRPr="00D67539" w:rsidTr="0027178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Industrijsko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noProof/>
                <w:sz w:val="20"/>
                <w:szCs w:val="20"/>
                <w:lang w:val="sr-Latn-CS"/>
              </w:rPr>
              <w:t>uslužna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Zlot</w:t>
            </w:r>
          </w:p>
        </w:tc>
      </w:tr>
      <w:tr w:rsidR="005E2F3E" w:rsidRPr="00D67539" w:rsidTr="0027178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Agrarno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noProof/>
                <w:sz w:val="20"/>
                <w:szCs w:val="20"/>
                <w:lang w:val="sr-Latn-CS"/>
              </w:rPr>
              <w:t>industrijsko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 </w:t>
            </w:r>
            <w:r>
              <w:rPr>
                <w:noProof/>
                <w:sz w:val="20"/>
                <w:szCs w:val="20"/>
                <w:lang w:val="sr-Latn-CS"/>
              </w:rPr>
              <w:t>uslužna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Izvor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Šaludovac</w:t>
            </w:r>
          </w:p>
        </w:tc>
      </w:tr>
    </w:tbl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Većina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nalazi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nadmorskim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visinama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250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500 m, </w:t>
      </w:r>
      <w:r w:rsidR="00D67539">
        <w:rPr>
          <w:rFonts w:ascii="Times New Roman" w:hAnsi="Times New Roman"/>
          <w:noProof/>
          <w:color w:val="auto"/>
          <w:lang w:val="sr-Latn-CS"/>
        </w:rPr>
        <w:t>osim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kučajskom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Despotovac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visini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500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700 m. </w:t>
      </w:r>
      <w:r w:rsidR="00D67539">
        <w:rPr>
          <w:rFonts w:ascii="Times New Roman" w:hAnsi="Times New Roman"/>
          <w:noProof/>
          <w:color w:val="auto"/>
          <w:lang w:val="sr-Latn-CS"/>
        </w:rPr>
        <w:t>Osnovne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morfološke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karakteristike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pokazuju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istorijski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formirala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građevinsku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duž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saobraćajnica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dolinama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padinama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kotlinama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najveći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zbijenog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poluzbijenog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razređeno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zbijenog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tipa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dok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razbijenog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tipa</w:t>
      </w:r>
      <w:r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službe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1. </w:t>
      </w:r>
      <w:r w:rsidR="00D67539">
        <w:rPr>
          <w:rFonts w:ascii="Times New Roman" w:hAnsi="Times New Roman"/>
          <w:bCs/>
          <w:iCs/>
          <w:noProof/>
          <w:sz w:val="24"/>
          <w:lang w:val="sr-Latn-CS"/>
        </w:rPr>
        <w:t>Obrazovanje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sz w:val="24"/>
          <w:lang w:val="sr-Latn-CS"/>
        </w:rPr>
        <w:t>vaspitanje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predškolsk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vaspitanj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obrazovanj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13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dečji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vrtići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pripremna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odeljenja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decu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predškolskog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uzrasta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Vrtići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Resavica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Zlot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delimično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zadovoljavaju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komunalne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standarde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povezanost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vodovod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kanalizacija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centralno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grejanje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prateće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fond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prilično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lošem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 w:rsidR="00D67539">
        <w:rPr>
          <w:rFonts w:ascii="Times New Roman" w:hAnsi="Times New Roman"/>
          <w:noProof/>
          <w:sz w:val="24"/>
          <w:lang w:val="sr-Latn-CS"/>
        </w:rPr>
        <w:t>svojini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predškolske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ustanove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2010.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primljeno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400 </w:t>
      </w:r>
      <w:r w:rsidR="00D67539">
        <w:rPr>
          <w:rFonts w:ascii="Times New Roman" w:hAnsi="Times New Roman"/>
          <w:noProof/>
          <w:sz w:val="24"/>
          <w:lang w:val="sr-Latn-CS"/>
        </w:rPr>
        <w:t>dece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Osim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neravnomernosti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predškolskog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vaspitanja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nedostupni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decu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evidentne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ukupnog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kontingenta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predškolskog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uzrasta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(1-6 </w:t>
      </w:r>
      <w:r w:rsidR="00D67539">
        <w:rPr>
          <w:rFonts w:ascii="Times New Roman" w:hAnsi="Times New Roman"/>
          <w:noProof/>
          <w:sz w:val="24"/>
          <w:lang w:val="sr-Latn-CS"/>
        </w:rPr>
        <w:t>godina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nedostatak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kapaciteta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Evidentirano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25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namenjenih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osnovnom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obrazovanju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sedam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osmorazrednih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Osmorazredne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Zlot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Buljane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Stubica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Lukovo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Matične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osmorazredne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Resavici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Zlotu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Disperzna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četvororazrednih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18 </w:t>
      </w:r>
      <w:r w:rsidR="00D67539">
        <w:rPr>
          <w:rFonts w:ascii="Times New Roman" w:hAnsi="Times New Roman"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(60 %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evidentna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pogledu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komunalne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opremljenosti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uslova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nastave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naročito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četvororazrednim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đaka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Prevoz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učenika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matičnih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Srednjoškolsko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obrazovanje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njega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Despotovac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Paraćin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Učenici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pohađaju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svojih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Mrežu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srednjeg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obrazovanja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četiri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Paraćin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gimnazija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mašinsko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elektrotehnička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ekonomsko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trgovačka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tehnička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tekstilno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tehnološka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Despotovac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tehnička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Srednje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državnom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vlasništvu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kabinete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biblioteku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nemaju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fiskulturnu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salu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Osnovni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problem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predstavlja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izražena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centralizacija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srednjoškolskih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isključivo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ograničava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dostupnost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Prevoz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učenika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srednjih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budući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upućeni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prevoz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prilagođen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vremenu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nastave</w:t>
      </w:r>
      <w:r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rPr>
          <w:bCs/>
          <w:noProof/>
          <w:lang w:val="sr-Latn-CS"/>
        </w:rPr>
      </w:pPr>
    </w:p>
    <w:p w:rsidR="005E2F3E" w:rsidRPr="00D67539" w:rsidRDefault="005E2F3E" w:rsidP="005E2F3E">
      <w:pPr>
        <w:rPr>
          <w:bCs/>
          <w:noProof/>
          <w:lang w:val="sr-Latn-CS"/>
        </w:rPr>
      </w:pPr>
    </w:p>
    <w:p w:rsidR="005E2F3E" w:rsidRPr="00D67539" w:rsidRDefault="005E2F3E" w:rsidP="005E2F3E">
      <w:pPr>
        <w:rPr>
          <w:bCs/>
          <w:noProof/>
          <w:lang w:val="sr-Latn-CS"/>
        </w:rPr>
      </w:pPr>
    </w:p>
    <w:p w:rsidR="005E2F3E" w:rsidRPr="00D67539" w:rsidRDefault="005E2F3E" w:rsidP="005E2F3E">
      <w:pPr>
        <w:ind w:firstLine="720"/>
        <w:rPr>
          <w:bCs/>
          <w:noProof/>
          <w:lang w:val="sr-Latn-CS"/>
        </w:rPr>
      </w:pPr>
    </w:p>
    <w:p w:rsidR="005E2F3E" w:rsidRPr="00D67539" w:rsidRDefault="005E2F3E" w:rsidP="005E2F3E">
      <w:pPr>
        <w:ind w:firstLine="720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2. </w:t>
      </w:r>
      <w:r w:rsidR="00D67539">
        <w:rPr>
          <w:bCs/>
          <w:noProof/>
          <w:lang w:val="sr-Latn-CS"/>
        </w:rPr>
        <w:t>Zdravstvena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Mrežu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zdravstvenih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ustanova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Paraćin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pet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Despotovac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Paraćin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10 </w:t>
      </w:r>
      <w:r w:rsidR="00D67539">
        <w:rPr>
          <w:rFonts w:ascii="Times New Roman" w:hAnsi="Times New Roman"/>
          <w:noProof/>
          <w:sz w:val="24"/>
          <w:lang w:val="sr-Latn-CS"/>
        </w:rPr>
        <w:t>ambulanti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Resavica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Senjski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Suvi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Milanovac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Stubica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Krivi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Lukovo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Jablanica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Zlot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Mrežu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primarne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nestacionarne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zdravstvene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ambulante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pomenutim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sklopu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funkcionišu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hitna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specijalističke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pripadajućih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Stacionarna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odvija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odgovarajućim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organizacionim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jedinicama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Posmatrano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lekara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oblastima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predškolskog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uzrasta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opšta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medicina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stomatologija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Generalno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lekara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ispod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(377 </w:t>
      </w:r>
      <w:r w:rsidR="00D67539">
        <w:rPr>
          <w:rFonts w:ascii="Times New Roman" w:hAnsi="Times New Roman"/>
          <w:noProof/>
          <w:sz w:val="24"/>
          <w:lang w:val="sr-Latn-CS"/>
        </w:rPr>
        <w:t>stanovnika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lekar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Dostupnost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obzirom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oblici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mobilnih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medicinskih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forme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približavanja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visok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udeo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staračkih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domaćinstava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ovaj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problem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još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složenijim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Socijalna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Pružanje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struktura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traženih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materijalna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trenutna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novčana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jednokratna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novčana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varira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velika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materijalnog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tuđe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dečjeg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dodatka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(75-100%), </w:t>
      </w:r>
      <w:r w:rsidR="00D67539">
        <w:rPr>
          <w:rFonts w:ascii="Times New Roman" w:hAnsi="Times New Roman"/>
          <w:noProof/>
          <w:sz w:val="24"/>
          <w:lang w:val="sr-Latn-CS"/>
        </w:rPr>
        <w:t>dok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ostalim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neznatan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Razlog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činjenica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75%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naročito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porodično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predstavljaju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romska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domaćinstva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mahom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stacionarnog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smeštaja</w:t>
      </w:r>
      <w:r w:rsidRPr="00D67539">
        <w:rPr>
          <w:rFonts w:ascii="Times New Roman" w:hAnsi="Times New Roman"/>
          <w:noProof/>
          <w:position w:val="10"/>
          <w:sz w:val="24"/>
          <w:vertAlign w:val="superscript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nužni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smeštaj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materijalnog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(10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odeljenje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ženska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teško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ometena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 w:val="24"/>
          <w:lang w:val="sr-Latn-CS"/>
        </w:rPr>
        <w:t>Sveta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Petka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100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starosne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strukture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organizaciona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Paraćin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pokrivaju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usluge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službe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gerontološki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kuća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samostalno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decu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roditeljskog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staranja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prelazna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prihvatnom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servisi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odrasle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osobe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lišene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poslovne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sposobnosti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4.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: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relativno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razvijena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uprkos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izrazitoj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koncentraciji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sadržaja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zapušteni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održavaju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zahtevaju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rekonstrukciju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Većina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vanškolske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sadržaje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sekcije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folklor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administrativno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upravne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Najznačajniji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Kulturno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prosvetni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poseduje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dvoranu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kapaciteta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400 </w:t>
      </w:r>
      <w:r w:rsidR="00D67539">
        <w:rPr>
          <w:rFonts w:ascii="Times New Roman" w:hAnsi="Times New Roman"/>
          <w:noProof/>
          <w:sz w:val="24"/>
          <w:lang w:val="sr-Latn-CS"/>
        </w:rPr>
        <w:t>gledalaca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dvorana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letnja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scena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domovi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lošem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slabo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biblioteke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ogranci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biblioteka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ispod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normativa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bibliotečkih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ogranaka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konstatovati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fizički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distribucija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zadovoljavajućem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istih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srazmerno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Osnovni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problem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nedostatak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5.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Fizička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sport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: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fizički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sadržaji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rekreacije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fizičke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odvijaju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ostalom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lovišta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planinarske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biciklističke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izletišta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veoma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neujednačena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fudbalska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igrališta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fiskulturne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Sportski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bonitetnog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komunalne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opremljenosti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Stanje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popraviti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rekonstrukcijom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adaptacijom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sanacijom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dogradnjom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svlačionice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sanitarni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blokovi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pomoćne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Većini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osmorazrednih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osim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Zlotu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četvororazrednim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nedostaje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fiskulturna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koristila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klubova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Sportska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balon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hala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Izletničko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planinarske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neuređene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6.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Adminstrativno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- </w:t>
      </w:r>
      <w:r w:rsidR="00D67539">
        <w:rPr>
          <w:rFonts w:ascii="Times New Roman" w:hAnsi="Times New Roman"/>
          <w:noProof/>
          <w:color w:val="auto"/>
          <w:lang w:val="sr-Latn-CS"/>
        </w:rPr>
        <w:t>upravne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usluge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predstavlja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administrativno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politički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Skupština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Sud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Uprava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prihoda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Poreska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Javno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komunalno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preduzeće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Služba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katastar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nepokretnosti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Ostala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pripadaju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imaju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ispostave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administrativnog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kancelarije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odeljci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fleksibilnost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lakšu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dostupnost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administrativno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upravnih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17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podacima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30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organizacija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civilnog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sektora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nevladine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udruženja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strukovne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asocijacije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Preko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polovine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pitanjima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marginalnim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društvenim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grupama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građanskim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aktivizmom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demokratizacijom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Opšta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ocena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nevladin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pretežno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oslanja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finansijsku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podršku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međunarodnih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dok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podrška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vlasti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aktera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još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uvek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nerazvijena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I.3.1.4.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Privredne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delatnosti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16"/>
          <w:szCs w:val="16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Privredni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Posmatrajući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četiri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): </w:t>
      </w:r>
      <w:r w:rsidR="00D67539">
        <w:rPr>
          <w:noProof/>
          <w:lang w:val="sr-Latn-CS"/>
        </w:rPr>
        <w:t>Braničevskom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Pomoravskom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Zaječarskom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(30) </w:t>
      </w:r>
      <w:r w:rsidR="00D67539">
        <w:rPr>
          <w:noProof/>
          <w:lang w:val="sr-Latn-CS"/>
        </w:rPr>
        <w:t>privredno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sudbinu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samouprava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Posmatrajući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dohodak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Republičkom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približavaju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zaostaju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sz w:val="16"/>
          <w:szCs w:val="16"/>
          <w:lang w:val="sr-Latn-CS"/>
        </w:rPr>
      </w:pP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Tabela</w:t>
      </w:r>
      <w:r w:rsidR="005E2F3E" w:rsidRPr="00D67539">
        <w:rPr>
          <w:iCs/>
          <w:noProof/>
          <w:lang w:val="sr-Latn-CS"/>
        </w:rPr>
        <w:t xml:space="preserve"> 10. </w:t>
      </w:r>
      <w:r>
        <w:rPr>
          <w:iCs/>
          <w:noProof/>
          <w:lang w:val="sr-Latn-CS"/>
        </w:rPr>
        <w:t>Narodni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dohodak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stanovniku</w:t>
      </w:r>
      <w:r w:rsidR="005E2F3E" w:rsidRPr="00D67539">
        <w:rPr>
          <w:iCs/>
          <w:noProof/>
          <w:lang w:val="sr-Latn-CS"/>
        </w:rPr>
        <w:t xml:space="preserve">, 2008. </w:t>
      </w:r>
      <w:r>
        <w:rPr>
          <w:iCs/>
          <w:noProof/>
          <w:lang w:val="sr-Latn-CS"/>
        </w:rPr>
        <w:t>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59"/>
        <w:gridCol w:w="2268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1559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Dinara</w:t>
            </w:r>
          </w:p>
        </w:tc>
        <w:tc>
          <w:tcPr>
            <w:tcW w:w="2268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Nivo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  <w:r>
              <w:rPr>
                <w:noProof/>
                <w:sz w:val="20"/>
                <w:szCs w:val="20"/>
                <w:lang w:val="sr-Latn-CS"/>
              </w:rPr>
              <w:t>Srbija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=100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5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42.644</w:t>
            </w:r>
          </w:p>
        </w:tc>
        <w:tc>
          <w:tcPr>
            <w:tcW w:w="226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34,5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5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112.585</w:t>
            </w:r>
          </w:p>
        </w:tc>
        <w:tc>
          <w:tcPr>
            <w:tcW w:w="226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91,2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5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106.461</w:t>
            </w:r>
          </w:p>
        </w:tc>
        <w:tc>
          <w:tcPr>
            <w:tcW w:w="226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86,2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5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55.782</w:t>
            </w:r>
          </w:p>
        </w:tc>
        <w:tc>
          <w:tcPr>
            <w:tcW w:w="226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45,2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lastRenderedPageBreak/>
              <w:t>Boljevac</w:t>
            </w:r>
          </w:p>
        </w:tc>
        <w:tc>
          <w:tcPr>
            <w:tcW w:w="15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58.459</w:t>
            </w:r>
          </w:p>
        </w:tc>
        <w:tc>
          <w:tcPr>
            <w:tcW w:w="226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47,3</w:t>
            </w:r>
          </w:p>
        </w:tc>
      </w:tr>
    </w:tbl>
    <w:p w:rsidR="005E2F3E" w:rsidRPr="00D67539" w:rsidRDefault="00D67539" w:rsidP="005E2F3E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Izvor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podataka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RZS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opštine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Srbiji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Zaposlenost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nezadovoljavajućem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nizak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približava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Preduzetnici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samostalno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najviše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(34,4%),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(15,6%).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Tabela</w:t>
      </w:r>
      <w:r w:rsidR="005E2F3E" w:rsidRPr="00D67539">
        <w:rPr>
          <w:iCs/>
          <w:noProof/>
          <w:lang w:val="sr-Latn-CS"/>
        </w:rPr>
        <w:t xml:space="preserve"> 11. </w:t>
      </w:r>
      <w:r>
        <w:rPr>
          <w:iCs/>
          <w:noProof/>
          <w:lang w:val="sr-Latn-CS"/>
        </w:rPr>
        <w:t>Broj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zaposlenih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stepen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zaposlenosti</w:t>
      </w:r>
      <w:r w:rsidR="005E2F3E" w:rsidRPr="00D67539">
        <w:rPr>
          <w:iCs/>
          <w:noProof/>
          <w:lang w:val="sr-Latn-CS"/>
        </w:rPr>
        <w:t xml:space="preserve">, 2009. </w:t>
      </w:r>
      <w:r>
        <w:rPr>
          <w:iCs/>
          <w:noProof/>
          <w:lang w:val="sr-Latn-CS"/>
        </w:rPr>
        <w:t>godine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0"/>
        <w:gridCol w:w="1033"/>
        <w:gridCol w:w="2623"/>
        <w:gridCol w:w="2126"/>
        <w:gridCol w:w="1984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103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262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Zaposleni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privrednim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društvima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ustanovama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zadrugama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organizacijama</w:t>
            </w:r>
          </w:p>
        </w:tc>
        <w:tc>
          <w:tcPr>
            <w:tcW w:w="2126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Preduzetnici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</w:p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koja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samostalno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obavljaju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delatnost</w:t>
            </w:r>
          </w:p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zaposleni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kod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njih</w:t>
            </w:r>
          </w:p>
        </w:tc>
        <w:tc>
          <w:tcPr>
            <w:tcW w:w="1984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zaposlenih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1.000 </w:t>
            </w:r>
            <w:r>
              <w:rPr>
                <w:noProof/>
                <w:sz w:val="20"/>
                <w:szCs w:val="20"/>
                <w:lang w:val="sr-Latn-CS"/>
              </w:rPr>
              <w:t>stanovnika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*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03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1.498</w:t>
            </w:r>
          </w:p>
        </w:tc>
        <w:tc>
          <w:tcPr>
            <w:tcW w:w="262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1.094</w:t>
            </w:r>
          </w:p>
        </w:tc>
        <w:tc>
          <w:tcPr>
            <w:tcW w:w="212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404</w:t>
            </w:r>
          </w:p>
        </w:tc>
        <w:tc>
          <w:tcPr>
            <w:tcW w:w="198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03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4.152</w:t>
            </w:r>
          </w:p>
        </w:tc>
        <w:tc>
          <w:tcPr>
            <w:tcW w:w="262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3.059</w:t>
            </w:r>
          </w:p>
        </w:tc>
        <w:tc>
          <w:tcPr>
            <w:tcW w:w="212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1.094</w:t>
            </w:r>
          </w:p>
        </w:tc>
        <w:tc>
          <w:tcPr>
            <w:tcW w:w="198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180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03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11.459</w:t>
            </w:r>
          </w:p>
        </w:tc>
        <w:tc>
          <w:tcPr>
            <w:tcW w:w="262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7.857</w:t>
            </w:r>
          </w:p>
        </w:tc>
        <w:tc>
          <w:tcPr>
            <w:tcW w:w="212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3.602</w:t>
            </w:r>
          </w:p>
        </w:tc>
        <w:tc>
          <w:tcPr>
            <w:tcW w:w="198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205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03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12.433</w:t>
            </w:r>
          </w:p>
        </w:tc>
        <w:tc>
          <w:tcPr>
            <w:tcW w:w="262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10.897</w:t>
            </w:r>
          </w:p>
        </w:tc>
        <w:tc>
          <w:tcPr>
            <w:tcW w:w="212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1.536</w:t>
            </w:r>
          </w:p>
        </w:tc>
        <w:tc>
          <w:tcPr>
            <w:tcW w:w="198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245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03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1.863</w:t>
            </w:r>
          </w:p>
        </w:tc>
        <w:tc>
          <w:tcPr>
            <w:tcW w:w="2623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1.491</w:t>
            </w:r>
          </w:p>
        </w:tc>
        <w:tc>
          <w:tcPr>
            <w:tcW w:w="212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372</w:t>
            </w:r>
          </w:p>
        </w:tc>
        <w:tc>
          <w:tcPr>
            <w:tcW w:w="198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135</w:t>
            </w:r>
          </w:p>
        </w:tc>
      </w:tr>
    </w:tbl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sz w:val="20"/>
          <w:szCs w:val="20"/>
          <w:lang w:val="sr-Latn-CS"/>
        </w:rPr>
        <w:t>Izvor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podataka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RZS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opštine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Srbiji</w:t>
      </w:r>
    </w:p>
    <w:p w:rsidR="005E2F3E" w:rsidRPr="00D67539" w:rsidRDefault="005E2F3E" w:rsidP="005E2F3E">
      <w:pPr>
        <w:jc w:val="both"/>
        <w:rPr>
          <w:noProof/>
          <w:sz w:val="20"/>
          <w:szCs w:val="20"/>
          <w:lang w:val="sr-Latn-CS"/>
        </w:rPr>
      </w:pPr>
      <w:r w:rsidRPr="00D67539">
        <w:rPr>
          <w:noProof/>
          <w:sz w:val="20"/>
          <w:szCs w:val="20"/>
          <w:lang w:val="sr-Latn-CS"/>
        </w:rPr>
        <w:t>*</w:t>
      </w:r>
      <w:r w:rsidR="00D67539">
        <w:rPr>
          <w:noProof/>
          <w:sz w:val="20"/>
          <w:szCs w:val="20"/>
          <w:lang w:val="sr-Latn-CS"/>
        </w:rPr>
        <w:t>Stepen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zaposlenosti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na</w:t>
      </w:r>
      <w:r w:rsidRPr="00D67539">
        <w:rPr>
          <w:noProof/>
          <w:sz w:val="20"/>
          <w:szCs w:val="20"/>
          <w:lang w:val="sr-Latn-CS"/>
        </w:rPr>
        <w:t xml:space="preserve"> 1.000 </w:t>
      </w:r>
      <w:r w:rsidR="00D67539">
        <w:rPr>
          <w:noProof/>
          <w:sz w:val="20"/>
          <w:szCs w:val="20"/>
          <w:lang w:val="sr-Latn-CS"/>
        </w:rPr>
        <w:t>stanovnika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u</w:t>
      </w:r>
      <w:r w:rsidRPr="00D67539">
        <w:rPr>
          <w:noProof/>
          <w:sz w:val="20"/>
          <w:szCs w:val="20"/>
          <w:lang w:val="sr-Latn-CS"/>
        </w:rPr>
        <w:t xml:space="preserve"> 2009.</w:t>
      </w:r>
      <w:r w:rsidR="00D67539">
        <w:rPr>
          <w:noProof/>
          <w:sz w:val="20"/>
          <w:szCs w:val="20"/>
          <w:lang w:val="sr-Latn-CS"/>
        </w:rPr>
        <w:t>god</w:t>
      </w:r>
      <w:r w:rsidRPr="00D67539">
        <w:rPr>
          <w:noProof/>
          <w:sz w:val="20"/>
          <w:szCs w:val="20"/>
          <w:lang w:val="sr-Latn-CS"/>
        </w:rPr>
        <w:t xml:space="preserve">. </w:t>
      </w:r>
      <w:r w:rsidR="00D67539">
        <w:rPr>
          <w:noProof/>
          <w:sz w:val="20"/>
          <w:szCs w:val="20"/>
          <w:lang w:val="sr-Latn-CS"/>
        </w:rPr>
        <w:t>na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nivou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Republike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Srbije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iznosio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je</w:t>
      </w:r>
      <w:r w:rsidRPr="00D67539">
        <w:rPr>
          <w:noProof/>
          <w:sz w:val="20"/>
          <w:szCs w:val="20"/>
          <w:lang w:val="sr-Latn-CS"/>
        </w:rPr>
        <w:t xml:space="preserve"> 258</w:t>
      </w:r>
    </w:p>
    <w:p w:rsidR="005E2F3E" w:rsidRPr="00D67539" w:rsidRDefault="005E2F3E" w:rsidP="005E2F3E">
      <w:pPr>
        <w:jc w:val="both"/>
        <w:rPr>
          <w:noProof/>
          <w:sz w:val="16"/>
          <w:szCs w:val="16"/>
          <w:lang w:val="sr-Latn-CS"/>
        </w:rPr>
      </w:pP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Tabela</w:t>
      </w:r>
      <w:r w:rsidR="005E2F3E" w:rsidRPr="00D67539">
        <w:rPr>
          <w:iCs/>
          <w:noProof/>
          <w:lang w:val="sr-Latn-CS"/>
        </w:rPr>
        <w:t xml:space="preserve"> 12. </w:t>
      </w:r>
      <w:r>
        <w:rPr>
          <w:iCs/>
          <w:noProof/>
          <w:lang w:val="sr-Latn-CS"/>
        </w:rPr>
        <w:t>Broj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zaposlenih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broju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delatnosti</w:t>
      </w:r>
      <w:r w:rsidR="005E2F3E" w:rsidRPr="00D67539">
        <w:rPr>
          <w:iCs/>
          <w:noProof/>
          <w:lang w:val="sr-Latn-CS"/>
        </w:rPr>
        <w:t xml:space="preserve">, 2009. </w:t>
      </w:r>
      <w:r>
        <w:rPr>
          <w:iCs/>
          <w:noProof/>
          <w:lang w:val="sr-Latn-CS"/>
        </w:rPr>
        <w:t>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  <w:gridCol w:w="1459"/>
        <w:gridCol w:w="1425"/>
        <w:gridCol w:w="1810"/>
        <w:gridCol w:w="1456"/>
        <w:gridCol w:w="1544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" w:type="dxa"/>
            <w:vMerge w:val="restart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1459" w:type="dxa"/>
            <w:vMerge w:val="restart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6235" w:type="dxa"/>
            <w:gridSpan w:val="4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Sektor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delatnosti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" w:type="dxa"/>
            <w:vMerge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59" w:type="dxa"/>
            <w:vMerge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25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Svega</w:t>
            </w:r>
          </w:p>
        </w:tc>
        <w:tc>
          <w:tcPr>
            <w:tcW w:w="181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Poljoprivreda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šumarstvo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ribarstvo</w:t>
            </w:r>
          </w:p>
        </w:tc>
        <w:tc>
          <w:tcPr>
            <w:tcW w:w="1456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Vađenje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ruda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kamena</w:t>
            </w:r>
          </w:p>
        </w:tc>
        <w:tc>
          <w:tcPr>
            <w:tcW w:w="1544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Prerađivačka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industrija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37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4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1.498</w:t>
            </w:r>
          </w:p>
        </w:tc>
        <w:tc>
          <w:tcPr>
            <w:tcW w:w="1425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504</w:t>
            </w:r>
          </w:p>
        </w:tc>
        <w:tc>
          <w:tcPr>
            <w:tcW w:w="181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145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280</w:t>
            </w:r>
          </w:p>
        </w:tc>
        <w:tc>
          <w:tcPr>
            <w:tcW w:w="154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75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37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4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4.152</w:t>
            </w:r>
          </w:p>
        </w:tc>
        <w:tc>
          <w:tcPr>
            <w:tcW w:w="1425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1.591</w:t>
            </w:r>
          </w:p>
        </w:tc>
        <w:tc>
          <w:tcPr>
            <w:tcW w:w="181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123</w:t>
            </w:r>
          </w:p>
        </w:tc>
        <w:tc>
          <w:tcPr>
            <w:tcW w:w="145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1.037</w:t>
            </w:r>
          </w:p>
        </w:tc>
        <w:tc>
          <w:tcPr>
            <w:tcW w:w="154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325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37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4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11.459</w:t>
            </w:r>
          </w:p>
        </w:tc>
        <w:tc>
          <w:tcPr>
            <w:tcW w:w="1425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3.388</w:t>
            </w:r>
          </w:p>
        </w:tc>
        <w:tc>
          <w:tcPr>
            <w:tcW w:w="181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145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4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3.219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37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4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12.433</w:t>
            </w:r>
          </w:p>
        </w:tc>
        <w:tc>
          <w:tcPr>
            <w:tcW w:w="1425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5.006</w:t>
            </w:r>
          </w:p>
        </w:tc>
        <w:tc>
          <w:tcPr>
            <w:tcW w:w="181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53</w:t>
            </w:r>
          </w:p>
        </w:tc>
        <w:tc>
          <w:tcPr>
            <w:tcW w:w="145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1.833</w:t>
            </w:r>
          </w:p>
        </w:tc>
        <w:tc>
          <w:tcPr>
            <w:tcW w:w="154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2.746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37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459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1.863</w:t>
            </w:r>
          </w:p>
        </w:tc>
        <w:tc>
          <w:tcPr>
            <w:tcW w:w="1425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875</w:t>
            </w:r>
          </w:p>
        </w:tc>
        <w:tc>
          <w:tcPr>
            <w:tcW w:w="181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1456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1544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369</w:t>
            </w:r>
          </w:p>
        </w:tc>
      </w:tr>
    </w:tbl>
    <w:p w:rsidR="005E2F3E" w:rsidRPr="00D67539" w:rsidRDefault="00D67539" w:rsidP="005E2F3E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Izvor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podataka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RZS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opštine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Srbiji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zapošljavanje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stepen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nezaposlenosti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nezaposlenih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skoro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50%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prijavljenih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kvalifikacija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Tabela</w:t>
      </w:r>
      <w:r w:rsidR="005E2F3E" w:rsidRPr="00D67539">
        <w:rPr>
          <w:iCs/>
          <w:noProof/>
          <w:lang w:val="sr-Latn-CS"/>
        </w:rPr>
        <w:t xml:space="preserve"> 13. </w:t>
      </w:r>
      <w:r>
        <w:rPr>
          <w:iCs/>
          <w:noProof/>
          <w:lang w:val="sr-Latn-CS"/>
        </w:rPr>
        <w:t>Nezaposlena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lica</w:t>
      </w:r>
      <w:r w:rsidR="005E2F3E" w:rsidRPr="00D67539">
        <w:rPr>
          <w:iCs/>
          <w:noProof/>
          <w:lang w:val="sr-Latn-CS"/>
        </w:rPr>
        <w:t xml:space="preserve"> - </w:t>
      </w:r>
      <w:r>
        <w:rPr>
          <w:iCs/>
          <w:noProof/>
          <w:lang w:val="sr-Latn-CS"/>
        </w:rPr>
        <w:t>stanje</w:t>
      </w:r>
      <w:r w:rsidR="005E2F3E" w:rsidRPr="00D67539">
        <w:rPr>
          <w:iCs/>
          <w:noProof/>
          <w:lang w:val="sr-Latn-CS"/>
        </w:rPr>
        <w:t xml:space="preserve"> 31. </w:t>
      </w:r>
      <w:r>
        <w:rPr>
          <w:iCs/>
          <w:noProof/>
          <w:lang w:val="sr-Latn-CS"/>
        </w:rPr>
        <w:t>decembar</w:t>
      </w:r>
      <w:r w:rsidR="005E2F3E" w:rsidRPr="00D67539">
        <w:rPr>
          <w:iCs/>
          <w:noProof/>
          <w:lang w:val="sr-Latn-CS"/>
        </w:rPr>
        <w:t xml:space="preserve"> 2009. </w:t>
      </w:r>
      <w:r>
        <w:rPr>
          <w:iCs/>
          <w:noProof/>
          <w:lang w:val="sr-Latn-CS"/>
        </w:rPr>
        <w:t>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857"/>
        <w:gridCol w:w="1858"/>
        <w:gridCol w:w="1858"/>
        <w:gridCol w:w="1751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Područje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noProof/>
                <w:sz w:val="20"/>
                <w:szCs w:val="20"/>
                <w:lang w:val="sr-Latn-CS"/>
              </w:rPr>
              <w:t>Republika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857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1858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Prvi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put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traže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zaposlenje</w:t>
            </w:r>
          </w:p>
        </w:tc>
        <w:tc>
          <w:tcPr>
            <w:tcW w:w="1858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Bez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kvalifikacija</w:t>
            </w:r>
          </w:p>
        </w:tc>
        <w:tc>
          <w:tcPr>
            <w:tcW w:w="1751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1.000 </w:t>
            </w:r>
            <w:r>
              <w:rPr>
                <w:noProof/>
                <w:sz w:val="20"/>
                <w:szCs w:val="20"/>
                <w:lang w:val="sr-Latn-CS"/>
              </w:rPr>
              <w:t>stanovnika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noProof/>
                <w:sz w:val="20"/>
                <w:szCs w:val="20"/>
                <w:lang w:val="sr-Latn-CS"/>
              </w:rPr>
              <w:t>Srbija</w:t>
            </w:r>
          </w:p>
        </w:tc>
        <w:tc>
          <w:tcPr>
            <w:tcW w:w="185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730.372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267.104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256.152</w:t>
            </w:r>
          </w:p>
        </w:tc>
        <w:tc>
          <w:tcPr>
            <w:tcW w:w="1751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5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285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1751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5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1.651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951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752</w:t>
            </w:r>
          </w:p>
        </w:tc>
        <w:tc>
          <w:tcPr>
            <w:tcW w:w="1751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71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85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8.224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3.025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3.353</w:t>
            </w:r>
          </w:p>
        </w:tc>
        <w:tc>
          <w:tcPr>
            <w:tcW w:w="1751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147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85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5.600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1.988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2.342</w:t>
            </w:r>
          </w:p>
        </w:tc>
        <w:tc>
          <w:tcPr>
            <w:tcW w:w="1751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748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85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932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329</w:t>
            </w:r>
          </w:p>
        </w:tc>
        <w:tc>
          <w:tcPr>
            <w:tcW w:w="1858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454</w:t>
            </w:r>
          </w:p>
        </w:tc>
        <w:tc>
          <w:tcPr>
            <w:tcW w:w="1751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68</w:t>
            </w:r>
          </w:p>
        </w:tc>
      </w:tr>
    </w:tbl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sz w:val="20"/>
          <w:szCs w:val="20"/>
          <w:lang w:val="sr-Latn-CS"/>
        </w:rPr>
        <w:t>Izvor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podataka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Nacionalna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služba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zapošljavanje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Posmatrajući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nezaposlenim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izgleda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nezaposlenosti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povoljan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analize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pokazuju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nerazvijenost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stalnoj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međuzavisnosti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interakciji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Međutim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činilac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nerazvijena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(30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karakteriše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(1991-2002.)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uvećao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Židilje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Bare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socijalnog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aspekta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inostranstvu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Starosna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65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duboka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inostranstvu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evidentiran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izražen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Krupaja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Sige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Gornja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Mutnica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Stubica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parametara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zaključiti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posmatra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ocene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nepovoljnije</w:t>
      </w:r>
      <w:r w:rsidRPr="00D67539">
        <w:rPr>
          <w:noProof/>
          <w:lang w:val="sr-Latn-CS"/>
        </w:rPr>
        <w:t>.</w:t>
      </w:r>
      <w:r w:rsidRPr="00D67539">
        <w:rPr>
          <w:bCs/>
          <w:noProof/>
          <w:lang w:val="sr-Latn-CS"/>
        </w:rPr>
        <w:tab/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Značaj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privrednoj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strukturi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Srbije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najbolje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ilustruju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sledeći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podaci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obuhvaćenim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formira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svega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1,5% </w:t>
      </w:r>
      <w:r w:rsidR="00D67539">
        <w:rPr>
          <w:rFonts w:ascii="Times New Roman" w:hAnsi="Times New Roman"/>
          <w:noProof/>
          <w:color w:val="auto"/>
          <w:lang w:val="sr-Latn-CS"/>
        </w:rPr>
        <w:t>nacionalnog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dohotka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Srbije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dok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strukturi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ukupne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zaposlenosti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učestvuje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1,7%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2,3%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ukupnom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broju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nezaposlenih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Republici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Srbiji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2008. </w:t>
      </w:r>
      <w:r w:rsidR="00D67539">
        <w:rPr>
          <w:rFonts w:ascii="Times New Roman" w:hAnsi="Times New Roman"/>
          <w:noProof/>
          <w:color w:val="auto"/>
          <w:lang w:val="sr-Latn-CS"/>
        </w:rPr>
        <w:t>godine</w:t>
      </w:r>
      <w:r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Dostignuti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razvijenosti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ilustracija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stepena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aktiviranosti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potencijala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posledica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položaja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brdsko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planinskom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perifernosti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odnosu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primarne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osovine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Srbiji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usmerenosti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ekonomije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ekstenzivno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organizovanim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sirovinsko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resursno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orijentisanim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aktivnostima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parcijalnog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integralnog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korišćenja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razvojnih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potencijala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Time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izostalo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funkcionalno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integrisanje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šire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transregionalno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okruženj</w:t>
      </w:r>
      <w:r w:rsidRPr="00D67539">
        <w:rPr>
          <w:rFonts w:ascii="Times New Roman" w:hAnsi="Times New Roman"/>
          <w:noProof/>
          <w:color w:val="auto"/>
          <w:lang w:val="sr-Latn-CS"/>
        </w:rPr>
        <w:t>e.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iCs/>
          <w:noProof/>
          <w:sz w:val="24"/>
          <w:lang w:val="sr-Latn-CS"/>
        </w:rPr>
      </w:pPr>
      <w:r>
        <w:rPr>
          <w:rFonts w:ascii="Times New Roman" w:hAnsi="Times New Roman"/>
          <w:iCs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14. </w:t>
      </w:r>
      <w:r>
        <w:rPr>
          <w:rFonts w:ascii="Times New Roman" w:hAnsi="Times New Roman"/>
          <w:iCs/>
          <w:noProof/>
          <w:sz w:val="24"/>
          <w:lang w:val="sr-Latn-CS"/>
        </w:rPr>
        <w:t>Izabrani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indikatori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razvijenosti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, 2009. </w:t>
      </w:r>
      <w:r>
        <w:rPr>
          <w:rFonts w:ascii="Times New Roman" w:hAnsi="Times New Roman"/>
          <w:iCs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</w:p>
    <w:tbl>
      <w:tblPr>
        <w:tblW w:w="4884" w:type="pct"/>
        <w:tblInd w:w="108" w:type="dxa"/>
        <w:tblLayout w:type="fixed"/>
        <w:tblLook w:val="0000"/>
      </w:tblPr>
      <w:tblGrid>
        <w:gridCol w:w="1319"/>
        <w:gridCol w:w="1901"/>
        <w:gridCol w:w="1459"/>
        <w:gridCol w:w="1463"/>
        <w:gridCol w:w="1607"/>
        <w:gridCol w:w="1605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Područje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noProof/>
                <w:sz w:val="20"/>
                <w:szCs w:val="20"/>
                <w:lang w:val="sr-Latn-CS"/>
              </w:rPr>
              <w:t>Republika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Nacionalni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dohodak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per capita</w:t>
            </w:r>
          </w:p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Srbija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= 100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Ukupan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zaposlenih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Stepen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zaposlenosti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Ukupan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broj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nezaposlenih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Stepen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nezaposlenosti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Srbija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100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2.002.324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272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727.621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99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34,5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1.498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285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91,2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4.152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190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1.651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69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86,2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11.459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8.224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146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45,2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12.433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257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5.600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108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47,3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1.863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144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932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70</w:t>
            </w:r>
          </w:p>
        </w:tc>
      </w:tr>
    </w:tbl>
    <w:p w:rsidR="005E2F3E" w:rsidRPr="00D67539" w:rsidRDefault="005E2F3E" w:rsidP="005E2F3E">
      <w:pPr>
        <w:pStyle w:val="CM52"/>
        <w:spacing w:after="0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18"/>
          <w:szCs w:val="18"/>
          <w:lang w:val="sr-Latn-CS"/>
        </w:rPr>
        <w:tab/>
      </w:r>
    </w:p>
    <w:p w:rsidR="005E2F3E" w:rsidRPr="00D67539" w:rsidRDefault="005E2F3E" w:rsidP="005E2F3E">
      <w:pPr>
        <w:pStyle w:val="CM52"/>
        <w:spacing w:after="0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Rudarstvo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društveno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izražene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bogatstvo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najzastupljenije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prerađivačka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Procenat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38,5%,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poljoprivreda</w:t>
      </w:r>
      <w:r w:rsidRPr="00D67539">
        <w:rPr>
          <w:noProof/>
          <w:lang w:val="sr-Latn-CS"/>
        </w:rPr>
        <w:t xml:space="preserve"> - 36,6%, </w:t>
      </w:r>
      <w:r w:rsidR="00D67539">
        <w:rPr>
          <w:noProof/>
          <w:lang w:val="sr-Latn-CS"/>
        </w:rPr>
        <w:t>trgovina</w:t>
      </w:r>
      <w:r w:rsidRPr="00D67539">
        <w:rPr>
          <w:noProof/>
          <w:lang w:val="sr-Latn-CS"/>
        </w:rPr>
        <w:t xml:space="preserve"> - 6,0%, </w:t>
      </w:r>
      <w:r w:rsidR="00D67539">
        <w:rPr>
          <w:noProof/>
          <w:lang w:val="sr-Latn-CS"/>
        </w:rPr>
        <w:t>građevinarstvo</w:t>
      </w:r>
      <w:r w:rsidRPr="00D67539">
        <w:rPr>
          <w:noProof/>
          <w:lang w:val="sr-Latn-CS"/>
        </w:rPr>
        <w:t xml:space="preserve"> - 1,1%, </w:t>
      </w:r>
      <w:r w:rsidR="00D67539">
        <w:rPr>
          <w:noProof/>
          <w:lang w:val="sr-Latn-CS"/>
        </w:rPr>
        <w:t>ugostiteljstvo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- 1,7%,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 - 3,2%, </w:t>
      </w:r>
      <w:r w:rsidR="00D67539">
        <w:rPr>
          <w:noProof/>
          <w:lang w:val="sr-Latn-CS"/>
        </w:rPr>
        <w:t>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državna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zdravstvo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) - 12,9%.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nemetala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očekivano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orijentisan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posmatraju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apsolutni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brojevi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zaključiti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rudarska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Krupaja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Sige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Židilje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Sladaja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Podgorac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dnevni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migranti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rudara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Sladaja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Podgorac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poznato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moravskom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basenu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vrši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1853.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danas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podeljen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ugljonosnih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ležišta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ležište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Srmosten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ležište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Jelovac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Đulsko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židiljski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Đulska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sinklinala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Leskovica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Ravnorečko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senjski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ugljeni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Ravnorečki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Sisevački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overene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Jasenovac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bloka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tela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817.640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1)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2.451.930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laporca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1)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Trešnja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Holcim (Srbija),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38.427.850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laporca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1)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Čokoće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Holcim (Srbija),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55.319.170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krečnjaka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1)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Straža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2.998.680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Čenak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266.640 m</w:t>
      </w:r>
      <w:r w:rsidR="005E2F3E" w:rsidRPr="00D67539">
        <w:rPr>
          <w:noProof/>
          <w:vertAlign w:val="superscript"/>
          <w:lang w:val="sr-Latn-CS"/>
        </w:rPr>
        <w:t>3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TGK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Crna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”- </w:t>
      </w:r>
      <w:r>
        <w:rPr>
          <w:noProof/>
          <w:lang w:val="sr-Latn-CS"/>
        </w:rPr>
        <w:t>zapadni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614.865 m</w:t>
      </w:r>
      <w:r w:rsidR="005E2F3E" w:rsidRPr="00D67539">
        <w:rPr>
          <w:noProof/>
          <w:vertAlign w:val="superscript"/>
          <w:lang w:val="sr-Latn-CS"/>
        </w:rPr>
        <w:t>3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Crna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”- 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614.865 m</w:t>
      </w:r>
      <w:r w:rsidR="005E2F3E" w:rsidRPr="00D67539">
        <w:rPr>
          <w:noProof/>
          <w:vertAlign w:val="superscript"/>
          <w:lang w:val="sr-Latn-CS"/>
        </w:rPr>
        <w:t>3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andezita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Valja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strež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1.033.979 m</w:t>
      </w:r>
      <w:r w:rsidR="005E2F3E" w:rsidRPr="00D67539">
        <w:rPr>
          <w:noProof/>
          <w:vertAlign w:val="superscript"/>
          <w:lang w:val="sr-Latn-CS"/>
        </w:rPr>
        <w:t>3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krečnjaka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TGK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Tisnica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Mermer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2.976.690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mermera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1),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Potaj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čuk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Mat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produkt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Vinče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Topole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5.222.900 m</w:t>
      </w:r>
      <w:r w:rsidR="005E2F3E" w:rsidRPr="00D67539">
        <w:rPr>
          <w:noProof/>
          <w:vertAlign w:val="superscript"/>
          <w:lang w:val="sr-Latn-CS"/>
        </w:rPr>
        <w:t>3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2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bakra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zlata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1)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Valja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Strž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„Avala Resources”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Kuruga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E2F3E" w:rsidRPr="00D67539">
        <w:rPr>
          <w:noProof/>
          <w:lang w:val="sr-Latn-CS"/>
        </w:rPr>
        <w:t xml:space="preserve"> 47.299.000 </w:t>
      </w:r>
      <w:r>
        <w:rPr>
          <w:noProof/>
          <w:lang w:val="sr-Latn-CS"/>
        </w:rPr>
        <w:t>tona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bakra</w:t>
      </w:r>
      <w:r w:rsidR="005E2F3E" w:rsidRPr="00D67539">
        <w:rPr>
          <w:noProof/>
          <w:lang w:val="sr-Latn-CS"/>
        </w:rPr>
        <w:t xml:space="preserve"> 0,3%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zlata</w:t>
      </w:r>
      <w:r w:rsidR="005E2F3E" w:rsidRPr="00D67539">
        <w:rPr>
          <w:noProof/>
          <w:lang w:val="sr-Latn-CS"/>
        </w:rPr>
        <w:t xml:space="preserve"> 0,3  g/t.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ležišta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resursi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rezeve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Potaj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Čuka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Tisnica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bakra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>” („</w:t>
      </w:r>
      <w:r w:rsidR="00D67539">
        <w:rPr>
          <w:noProof/>
          <w:lang w:val="sr-Latn-CS"/>
        </w:rPr>
        <w:t>Valja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Strž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Dumitru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potok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Čoka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Rakita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Čoka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Kuruga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); </w:t>
      </w:r>
      <w:r w:rsidR="00D67539">
        <w:rPr>
          <w:noProof/>
          <w:lang w:val="sr-Latn-CS"/>
        </w:rPr>
        <w:t>cementnih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laporaca</w:t>
      </w:r>
      <w:r w:rsidRPr="00D67539">
        <w:rPr>
          <w:noProof/>
          <w:lang w:val="sr-Latn-CS"/>
        </w:rPr>
        <w:t xml:space="preserve">- </w:t>
      </w:r>
      <w:r w:rsidR="00D67539">
        <w:rPr>
          <w:noProof/>
          <w:lang w:val="sr-Latn-CS"/>
        </w:rPr>
        <w:t>ležišta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Čokoće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Trešnja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Popovca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uglja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ležišta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Ravna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); </w:t>
      </w:r>
      <w:r w:rsidR="00D67539">
        <w:rPr>
          <w:noProof/>
          <w:lang w:val="sr-Latn-CS"/>
        </w:rPr>
        <w:t>vrlo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mermera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kalcijum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karbonatne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andezit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bazalta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TGH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AGH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pažnju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bismo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skrenemo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zlato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bakar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 xml:space="preserve">”.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Potaj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Čuka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Tisnica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otkrivena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monomineralna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hidrotermalnog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Sadržaj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mineralizovanih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intervala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0,45 g/t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9,46 (</w:t>
      </w:r>
      <w:r w:rsidR="00D67539">
        <w:rPr>
          <w:noProof/>
          <w:lang w:val="sr-Latn-CS"/>
        </w:rPr>
        <w:t>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>) g/t, (</w:t>
      </w:r>
      <w:r w:rsidR="00D67539">
        <w:rPr>
          <w:noProof/>
          <w:lang w:val="sr-Latn-CS"/>
        </w:rPr>
        <w:t>srednje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1,5-2 g/t),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miliona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porfirskom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ležištu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bakra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Strž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overene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rezerve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bakra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konturi</w:t>
      </w:r>
      <w:r w:rsidRPr="00D67539">
        <w:rPr>
          <w:noProof/>
          <w:lang w:val="sr-Latn-CS"/>
        </w:rPr>
        <w:t xml:space="preserve"> 0,3% </w:t>
      </w:r>
      <w:r w:rsidR="00D67539">
        <w:rPr>
          <w:noProof/>
          <w:lang w:val="sr-Latn-CS"/>
        </w:rPr>
        <w:t>ekvivalentnog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bakra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iznose</w:t>
      </w:r>
      <w:r w:rsidRPr="00D67539">
        <w:rPr>
          <w:noProof/>
          <w:lang w:val="sr-Latn-CS"/>
        </w:rPr>
        <w:t xml:space="preserve"> 47.299.000 </w:t>
      </w:r>
      <w:r w:rsidR="00D67539">
        <w:rPr>
          <w:noProof/>
          <w:lang w:val="sr-Latn-CS"/>
        </w:rPr>
        <w:t>tona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sadržajem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bakra</w:t>
      </w:r>
      <w:r w:rsidRPr="00D67539">
        <w:rPr>
          <w:noProof/>
          <w:lang w:val="sr-Latn-CS"/>
        </w:rPr>
        <w:t xml:space="preserve"> 0,313%, </w:t>
      </w:r>
      <w:r w:rsidR="00D67539">
        <w:rPr>
          <w:noProof/>
          <w:lang w:val="sr-Latn-CS"/>
        </w:rPr>
        <w:t>zlata</w:t>
      </w:r>
      <w:r w:rsidRPr="00D67539">
        <w:rPr>
          <w:noProof/>
          <w:lang w:val="sr-Latn-CS"/>
        </w:rPr>
        <w:t xml:space="preserve"> 0,269 g/t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molibdena</w:t>
      </w:r>
      <w:r w:rsidRPr="00D67539">
        <w:rPr>
          <w:noProof/>
          <w:lang w:val="sr-Latn-CS"/>
        </w:rPr>
        <w:t xml:space="preserve"> 0,0066 g/t,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konturi</w:t>
      </w:r>
      <w:r w:rsidRPr="00D67539">
        <w:rPr>
          <w:noProof/>
          <w:lang w:val="sr-Latn-CS"/>
        </w:rPr>
        <w:t xml:space="preserve"> 0,2% </w:t>
      </w:r>
      <w:r w:rsidR="00D67539">
        <w:rPr>
          <w:noProof/>
          <w:lang w:val="sr-Latn-CS"/>
        </w:rPr>
        <w:t>ekvivalentnog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bakra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iznose</w:t>
      </w:r>
      <w:r w:rsidRPr="00D67539">
        <w:rPr>
          <w:noProof/>
          <w:lang w:val="sr-Latn-CS"/>
        </w:rPr>
        <w:t xml:space="preserve"> 100.072.000 </w:t>
      </w:r>
      <w:r w:rsidR="00D67539">
        <w:rPr>
          <w:noProof/>
          <w:lang w:val="sr-Latn-CS"/>
        </w:rPr>
        <w:t>tone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polja</w:t>
      </w:r>
      <w:r w:rsidRPr="00D67539">
        <w:rPr>
          <w:noProof/>
          <w:lang w:val="sr-Latn-CS"/>
        </w:rPr>
        <w:t xml:space="preserve">: 1) </w:t>
      </w:r>
      <w:r w:rsidR="00D67539">
        <w:rPr>
          <w:noProof/>
          <w:lang w:val="sr-Latn-CS"/>
        </w:rPr>
        <w:t>RMU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Rembas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153,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Desopotovac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; 2) HOLCIM,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120,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Popovac</w:t>
      </w:r>
      <w:r w:rsidRPr="00D67539">
        <w:rPr>
          <w:noProof/>
          <w:lang w:val="sr-Latn-CS"/>
        </w:rPr>
        <w:t xml:space="preserve">; 3) HOLCIM, </w:t>
      </w:r>
      <w:r w:rsidR="00D67539">
        <w:rPr>
          <w:noProof/>
          <w:lang w:val="sr-Latn-CS"/>
        </w:rPr>
        <w:t>eksploatacio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125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Popovac</w:t>
      </w:r>
      <w:r w:rsidRPr="00D67539">
        <w:rPr>
          <w:noProof/>
          <w:lang w:val="sr-Latn-CS"/>
        </w:rPr>
        <w:t xml:space="preserve">; 4)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Jasenovac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268,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; 5) </w:t>
      </w:r>
      <w:r w:rsidR="00D67539">
        <w:rPr>
          <w:noProof/>
          <w:lang w:val="sr-Latn-CS"/>
        </w:rPr>
        <w:t>RMB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468,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; 6) </w:t>
      </w:r>
      <w:r w:rsidR="00D67539">
        <w:rPr>
          <w:noProof/>
          <w:lang w:val="sr-Latn-CS"/>
        </w:rPr>
        <w:t>Belosavac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422,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7) </w:t>
      </w:r>
      <w:r w:rsidR="00D67539">
        <w:rPr>
          <w:noProof/>
          <w:lang w:val="sr-Latn-CS"/>
        </w:rPr>
        <w:t>MERMER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406,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8)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121,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-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 xml:space="preserve">, 9) </w:t>
      </w:r>
      <w:r w:rsidR="00D67539">
        <w:rPr>
          <w:noProof/>
          <w:lang w:val="sr-Latn-CS"/>
        </w:rPr>
        <w:t>Institu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metalurgiju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524,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; 10) </w:t>
      </w:r>
      <w:r w:rsidR="00D67539">
        <w:rPr>
          <w:noProof/>
          <w:lang w:val="sr-Latn-CS"/>
        </w:rPr>
        <w:t>Mac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produkt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431,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; 11) </w:t>
      </w:r>
      <w:r w:rsidR="00D67539">
        <w:rPr>
          <w:noProof/>
          <w:lang w:val="sr-Latn-CS"/>
        </w:rPr>
        <w:t>EMS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Kijevo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>.</w:t>
      </w:r>
      <w:r w:rsidR="00D67539">
        <w:rPr>
          <w:noProof/>
          <w:lang w:val="sr-Latn-CS"/>
        </w:rPr>
        <w:t>d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eksploataciono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472,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”. </w:t>
      </w:r>
      <w:r w:rsidR="00D67539">
        <w:rPr>
          <w:noProof/>
          <w:lang w:val="sr-Latn-CS"/>
        </w:rPr>
        <w:t>Trenutno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RMU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Rembas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Ugalj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kaloričnih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ugljeva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nedostatka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RMU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Rembas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1.199,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855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jamskih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344 </w:t>
      </w:r>
      <w:r w:rsidR="00D67539">
        <w:rPr>
          <w:noProof/>
          <w:lang w:val="sr-Latn-CS"/>
        </w:rPr>
        <w:t>spoljnih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radnika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RMU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Rembas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restrukturiranja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investicionih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Tabela</w:t>
      </w:r>
      <w:r w:rsidR="005E2F3E" w:rsidRPr="00D67539">
        <w:rPr>
          <w:bCs/>
          <w:noProof/>
          <w:lang w:val="sr-Latn-CS"/>
        </w:rPr>
        <w:t xml:space="preserve"> 15. </w:t>
      </w:r>
      <w:r>
        <w:rPr>
          <w:noProof/>
          <w:lang w:val="sr-Latn-CS"/>
        </w:rPr>
        <w:t>Geološke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RMU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Rembas</w:t>
      </w:r>
      <w:r w:rsidR="005E2F3E" w:rsidRPr="00D67539">
        <w:rPr>
          <w:noProof/>
          <w:lang w:val="sr-Latn-CS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559"/>
        <w:gridCol w:w="1446"/>
        <w:gridCol w:w="1673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Ležište</w:t>
            </w:r>
          </w:p>
        </w:tc>
        <w:tc>
          <w:tcPr>
            <w:tcW w:w="1559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Bilansne</w:t>
            </w:r>
          </w:p>
        </w:tc>
        <w:tc>
          <w:tcPr>
            <w:tcW w:w="1446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Vanbilansne</w:t>
            </w:r>
          </w:p>
        </w:tc>
        <w:tc>
          <w:tcPr>
            <w:tcW w:w="167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Geološke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lastRenderedPageBreak/>
              <w:t>Strmosten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4.454.500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51.270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4.505.844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Jelovac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2.527.180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864.420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3.391.600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Leskovica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1.340.970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1.340.970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Bučar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-</w:t>
            </w:r>
            <w:r>
              <w:rPr>
                <w:noProof/>
                <w:sz w:val="20"/>
                <w:szCs w:val="20"/>
                <w:lang w:val="sr-Latn-CS"/>
              </w:rPr>
              <w:t>Orlovica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345.510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345.510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Đulska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sinklinala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1.980.080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1.980.080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Ravna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noProof/>
                <w:sz w:val="20"/>
                <w:szCs w:val="20"/>
                <w:lang w:val="sr-Latn-CS"/>
              </w:rPr>
              <w:t>Pasuljanske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livade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636.490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636.490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Senjski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rudnik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1.049.020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21.120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1.070.141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77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1559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12.647.225</w:t>
            </w:r>
          </w:p>
        </w:tc>
        <w:tc>
          <w:tcPr>
            <w:tcW w:w="144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936.810</w:t>
            </w:r>
          </w:p>
        </w:tc>
        <w:tc>
          <w:tcPr>
            <w:tcW w:w="1673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13.584.035</w:t>
            </w:r>
          </w:p>
        </w:tc>
      </w:tr>
    </w:tbl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ukupan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prerađivačkoj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2013 (20,6%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zanimanje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Buljane</w:t>
      </w:r>
      <w:r w:rsidRPr="00D67539">
        <w:rPr>
          <w:noProof/>
          <w:lang w:val="sr-Latn-CS"/>
        </w:rPr>
        <w:t xml:space="preserve"> (334),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(275), 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 (267), </w:t>
      </w:r>
      <w:r w:rsidR="00D67539">
        <w:rPr>
          <w:noProof/>
          <w:lang w:val="sr-Latn-CS"/>
        </w:rPr>
        <w:t>Stubica</w:t>
      </w:r>
      <w:r w:rsidRPr="00D67539">
        <w:rPr>
          <w:noProof/>
          <w:lang w:val="sr-Latn-CS"/>
        </w:rPr>
        <w:t xml:space="preserve"> (238),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(154),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 (135)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(101).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vidi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oslanjaju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nosioce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glavni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locirani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okolini</w:t>
      </w:r>
      <w:r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Granska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predstavljena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međusobno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slabije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prerađivačkih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73"/>
        </w:numPr>
        <w:ind w:left="284" w:hanging="284"/>
        <w:rPr>
          <w:rFonts w:ascii="Times New Roman" w:hAnsi="Times New Roman"/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eksploatacija</w:t>
      </w:r>
      <w:r w:rsidR="005E2F3E" w:rsidRPr="00D67539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uglja</w:t>
      </w:r>
      <w:r w:rsidR="005E2F3E" w:rsidRPr="00D67539">
        <w:rPr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3"/>
        </w:numPr>
        <w:ind w:left="284" w:hanging="284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eksploatacija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kamena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72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agroindustrijski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72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2"/>
        </w:numPr>
        <w:ind w:left="284" w:hanging="284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mašina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mašinskih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elemenata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2"/>
        </w:numPr>
        <w:ind w:left="284" w:hanging="284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metaloprerađivačka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industrija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2"/>
        </w:numPr>
        <w:ind w:left="284" w:hanging="284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tekstilna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industrija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privrednoj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izdvajaju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4"/>
        <w:numPr>
          <w:ilvl w:val="0"/>
          <w:numId w:val="70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sekundarni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nosioci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70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manji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industrijski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70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nukleusom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Poljoprivreda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šumarstvo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lovstvo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Oslanjajući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šumarstvo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sopstvene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porodične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delatnost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36,6%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zanimanje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intervalu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60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70%. </w:t>
      </w:r>
      <w:r w:rsidR="00D67539">
        <w:rPr>
          <w:noProof/>
          <w:lang w:val="sr-Latn-CS"/>
        </w:rPr>
        <w:t>Najmanje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 (1,6%),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(1,6%), 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 (4,1%),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(18,4%)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 (20,8%).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zadovoljavajućem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sputavaju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klasifikovati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problemi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Starosna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(60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ograničavajući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implicira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zapuštenost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problemi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domena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nerazvijenost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neadekvatno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elektrodistributivne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7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problemi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Usitnjenost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zastarelost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E2F3E" w:rsidRPr="00D67539">
        <w:rPr>
          <w:noProof/>
          <w:lang w:val="sr-Latn-CS"/>
        </w:rPr>
        <w:t xml:space="preserve"> 15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20 </w:t>
      </w:r>
      <w:r>
        <w:rPr>
          <w:noProof/>
          <w:lang w:val="sr-Latn-CS"/>
        </w:rPr>
        <w:t>godina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usporava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diversifikaciju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plasmana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Poljoprivreda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proteklom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situacije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nestabilnosti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tržišta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dispariteta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tržištu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zemljoradničkih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zadruga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pretrpela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trpi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ogromne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gubitke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tržišne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intenzivnošću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srednjom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produktivnošću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tržišnošću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prevagom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stočarske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pašnjacima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livadama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stočarstvo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težišni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oslonac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dopunjujući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prisutan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ratarstva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povrtarstva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voćarstva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pozicioniranim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isključivo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zapadnog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sakupljanje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plodova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lekovitog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Šumskim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Srbijašume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gazdinstava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ŠG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Kučevo</w:t>
      </w:r>
      <w:r w:rsidRPr="00D67539">
        <w:rPr>
          <w:noProof/>
          <w:lang w:val="sr-Latn-CS"/>
        </w:rPr>
        <w:t xml:space="preserve">).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ind w:left="270" w:hanging="27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1.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ŠG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-  </w:t>
      </w:r>
      <w:r w:rsidR="00D67539">
        <w:rPr>
          <w:noProof/>
          <w:lang w:val="sr-Latn-CS"/>
        </w:rPr>
        <w:t>Despotovac</w:t>
      </w:r>
    </w:p>
    <w:p w:rsidR="005E2F3E" w:rsidRPr="00D67539" w:rsidRDefault="00D67539" w:rsidP="005E2F3E">
      <w:pPr>
        <w:ind w:left="270"/>
        <w:jc w:val="both"/>
        <w:rPr>
          <w:noProof/>
          <w:lang w:val="sr-Latn-CS"/>
        </w:rPr>
      </w:pPr>
      <w:r>
        <w:rPr>
          <w:noProof/>
          <w:lang w:val="sr-Latn-CS"/>
        </w:rPr>
        <w:t>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(15.311 ha)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Sladajska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bučina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Rečke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prostire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zaravni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preovlađuju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bukvi</w:t>
      </w:r>
      <w:r w:rsidR="005E2F3E" w:rsidRPr="00D67539">
        <w:rPr>
          <w:noProof/>
          <w:lang w:val="sr-Latn-CS"/>
        </w:rPr>
        <w:t xml:space="preserve"> (82,9%), </w:t>
      </w:r>
      <w:r>
        <w:rPr>
          <w:noProof/>
          <w:lang w:val="sr-Latn-CS"/>
        </w:rPr>
        <w:t>izdanačkih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(34,9 ha)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šibljaka</w:t>
      </w:r>
      <w:r w:rsidR="005E2F3E" w:rsidRPr="00D67539">
        <w:rPr>
          <w:noProof/>
          <w:lang w:val="sr-Latn-CS"/>
        </w:rPr>
        <w:t xml:space="preserve"> (10 ha);</w:t>
      </w:r>
    </w:p>
    <w:p w:rsidR="005E2F3E" w:rsidRPr="00D67539" w:rsidRDefault="00D67539" w:rsidP="005E2F3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Jelova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kosa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padinama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 (76,5%),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šibljaka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kršu</w:t>
      </w:r>
      <w:r w:rsidR="005E2F3E" w:rsidRPr="00D67539">
        <w:rPr>
          <w:noProof/>
          <w:lang w:val="sr-Latn-CS"/>
        </w:rPr>
        <w:t xml:space="preserve"> (234,5 ha);</w:t>
      </w:r>
    </w:p>
    <w:p w:rsidR="005E2F3E" w:rsidRPr="00D67539" w:rsidRDefault="00D67539" w:rsidP="005E2F3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Beljanička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Zlotska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odlikuje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čistim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 (1.630 ha)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kulturama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četinara</w:t>
      </w:r>
      <w:r w:rsidR="005E2F3E" w:rsidRPr="00D67539">
        <w:rPr>
          <w:noProof/>
          <w:lang w:val="sr-Latn-CS"/>
        </w:rPr>
        <w:t xml:space="preserve"> (144 ha);</w:t>
      </w:r>
    </w:p>
    <w:p w:rsidR="005E2F3E" w:rsidRPr="00D67539" w:rsidRDefault="00D67539" w:rsidP="005E2F3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Vinatovača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Vrtečelje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preovlađuju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11,5 ha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Vinatovača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Sklopovi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Sokolica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padinama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78,7% </w:t>
      </w:r>
      <w:r>
        <w:rPr>
          <w:noProof/>
          <w:lang w:val="sr-Latn-CS"/>
        </w:rPr>
        <w:t>preovlađuju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šibljaci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neobraslo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visoke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(254,4 ha)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izdanačke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(137,5 ha);</w:t>
      </w:r>
    </w:p>
    <w:p w:rsidR="005E2F3E" w:rsidRPr="00D67539" w:rsidRDefault="00D67539" w:rsidP="005E2F3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Kločanica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istoimene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istoimeni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259 ha. </w:t>
      </w:r>
      <w:r>
        <w:rPr>
          <w:noProof/>
          <w:lang w:val="sr-Latn-CS"/>
        </w:rPr>
        <w:t>Najzastupljenije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(2.010,9 ha), </w:t>
      </w:r>
      <w:r>
        <w:rPr>
          <w:noProof/>
          <w:lang w:val="sr-Latn-CS"/>
        </w:rPr>
        <w:t>zatim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šibljaci</w:t>
      </w:r>
      <w:r w:rsidR="005E2F3E" w:rsidRPr="00D67539">
        <w:rPr>
          <w:noProof/>
          <w:lang w:val="sr-Latn-CS"/>
        </w:rPr>
        <w:t xml:space="preserve"> (421,6 ha)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kulturama</w:t>
      </w:r>
      <w:r w:rsidR="005E2F3E" w:rsidRPr="00D67539">
        <w:rPr>
          <w:noProof/>
          <w:lang w:val="sr-Latn-CS"/>
        </w:rPr>
        <w:t xml:space="preserve"> 760,4 ha;</w:t>
      </w:r>
    </w:p>
    <w:p w:rsidR="005E2F3E" w:rsidRPr="00D67539" w:rsidRDefault="00D67539" w:rsidP="005E2F3E">
      <w:pPr>
        <w:autoSpaceDE w:val="0"/>
        <w:autoSpaceDN w:val="0"/>
        <w:adjustRightInd w:val="0"/>
        <w:ind w:left="270"/>
        <w:jc w:val="both"/>
        <w:rPr>
          <w:noProof/>
          <w:lang w:val="sr-Latn-CS"/>
        </w:rPr>
      </w:pPr>
      <w:r>
        <w:rPr>
          <w:noProof/>
          <w:lang w:val="sr-Latn-CS"/>
        </w:rPr>
        <w:t>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14"/>
        </w:numPr>
        <w:tabs>
          <w:tab w:val="clear" w:pos="90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Senjsko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stubičke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>: 1899,22 ha;</w:t>
      </w:r>
    </w:p>
    <w:p w:rsidR="005E2F3E" w:rsidRPr="00D67539" w:rsidRDefault="00D67539" w:rsidP="005E2F3E">
      <w:pPr>
        <w:numPr>
          <w:ilvl w:val="0"/>
          <w:numId w:val="14"/>
        </w:numPr>
        <w:tabs>
          <w:tab w:val="clear" w:pos="90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Barbušina</w:t>
      </w:r>
      <w:r w:rsidR="005E2F3E" w:rsidRPr="00D67539">
        <w:rPr>
          <w:noProof/>
          <w:lang w:val="sr-Latn-CS"/>
        </w:rPr>
        <w:t>: 3.293,72 ha;</w:t>
      </w:r>
    </w:p>
    <w:p w:rsidR="005E2F3E" w:rsidRPr="00D67539" w:rsidRDefault="00D67539" w:rsidP="005E2F3E">
      <w:pPr>
        <w:numPr>
          <w:ilvl w:val="0"/>
          <w:numId w:val="14"/>
        </w:numPr>
        <w:tabs>
          <w:tab w:val="clear" w:pos="90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Valkaluci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Nekudovo</w:t>
      </w:r>
      <w:r w:rsidR="005E2F3E" w:rsidRPr="00D67539">
        <w:rPr>
          <w:noProof/>
          <w:lang w:val="sr-Latn-CS"/>
        </w:rPr>
        <w:t>: 2.730,58 ha;</w:t>
      </w:r>
    </w:p>
    <w:p w:rsidR="005E2F3E" w:rsidRPr="00D67539" w:rsidRDefault="00D67539" w:rsidP="005E2F3E">
      <w:pPr>
        <w:numPr>
          <w:ilvl w:val="0"/>
          <w:numId w:val="14"/>
        </w:numPr>
        <w:tabs>
          <w:tab w:val="clear" w:pos="90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Buljansko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Zabreške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Igrište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Tekuća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Čestobrodica</w:t>
      </w:r>
      <w:r w:rsidR="005E2F3E" w:rsidRPr="00D67539">
        <w:rPr>
          <w:noProof/>
          <w:lang w:val="sr-Latn-CS"/>
        </w:rPr>
        <w:t>: 11500 ha.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2.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ŠG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Boljevac</w:t>
      </w:r>
    </w:p>
    <w:p w:rsidR="005E2F3E" w:rsidRPr="00D67539" w:rsidRDefault="00D67539" w:rsidP="005E2F3E">
      <w:pPr>
        <w:autoSpaceDE w:val="0"/>
        <w:autoSpaceDN w:val="0"/>
        <w:adjustRightInd w:val="0"/>
        <w:ind w:left="270"/>
        <w:jc w:val="both"/>
        <w:rPr>
          <w:noProof/>
          <w:lang w:val="sr-Latn-CS"/>
        </w:rPr>
      </w:pPr>
      <w:r>
        <w:rPr>
          <w:noProof/>
          <w:lang w:val="sr-Latn-CS"/>
        </w:rPr>
        <w:t>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nepovoljno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neobraslog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20%):</w:t>
      </w:r>
    </w:p>
    <w:p w:rsidR="005E2F3E" w:rsidRPr="00D67539" w:rsidRDefault="00D67539" w:rsidP="005E2F3E">
      <w:pPr>
        <w:numPr>
          <w:ilvl w:val="1"/>
          <w:numId w:val="12"/>
        </w:numPr>
        <w:tabs>
          <w:tab w:val="clear" w:pos="1800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Zlotske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šumom</w:t>
      </w:r>
      <w:r w:rsidR="005E2F3E" w:rsidRPr="00D67539">
        <w:rPr>
          <w:noProof/>
          <w:lang w:val="sr-Latn-CS"/>
        </w:rPr>
        <w:t xml:space="preserve"> (3.432,65 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šumske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 (20,32 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1"/>
          <w:numId w:val="12"/>
        </w:numPr>
        <w:tabs>
          <w:tab w:val="clear" w:pos="1800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Malinik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autohtona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bukve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jele</w:t>
      </w:r>
      <w:r w:rsidR="005E2F3E" w:rsidRPr="00D67539">
        <w:rPr>
          <w:noProof/>
          <w:lang w:val="sr-Latn-CS"/>
        </w:rPr>
        <w:t xml:space="preserve"> (939,94 ha);</w:t>
      </w:r>
    </w:p>
    <w:p w:rsidR="005E2F3E" w:rsidRPr="00D67539" w:rsidRDefault="00D67539" w:rsidP="005E2F3E">
      <w:pPr>
        <w:numPr>
          <w:ilvl w:val="1"/>
          <w:numId w:val="12"/>
        </w:numPr>
        <w:tabs>
          <w:tab w:val="clear" w:pos="1800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Crni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Kupinovo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autohtona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(870,27 ha), </w:t>
      </w:r>
      <w:r>
        <w:rPr>
          <w:noProof/>
          <w:lang w:val="sr-Latn-CS"/>
        </w:rPr>
        <w:t>šumske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 (20,77 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1"/>
          <w:numId w:val="12"/>
        </w:numPr>
        <w:tabs>
          <w:tab w:val="clear" w:pos="1800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autohtona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(899,97 ha);</w:t>
      </w:r>
    </w:p>
    <w:p w:rsidR="005E2F3E" w:rsidRPr="00D67539" w:rsidRDefault="00D67539" w:rsidP="005E2F3E">
      <w:pPr>
        <w:autoSpaceDE w:val="0"/>
        <w:autoSpaceDN w:val="0"/>
        <w:adjustRightInd w:val="0"/>
        <w:ind w:left="270"/>
        <w:jc w:val="both"/>
        <w:rPr>
          <w:noProof/>
          <w:lang w:val="sr-Latn-CS"/>
        </w:rPr>
      </w:pPr>
      <w:r>
        <w:rPr>
          <w:noProof/>
          <w:lang w:val="sr-Latn-CS"/>
        </w:rPr>
        <w:t>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Gari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Veliki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 2;</w:t>
      </w:r>
    </w:p>
    <w:p w:rsidR="005E2F3E" w:rsidRPr="00D67539" w:rsidRDefault="00D67539" w:rsidP="00681D75">
      <w:pPr>
        <w:numPr>
          <w:ilvl w:val="0"/>
          <w:numId w:val="2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 3.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3.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ŠG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Kučevo</w:t>
      </w:r>
    </w:p>
    <w:p w:rsidR="005E2F3E" w:rsidRPr="00D67539" w:rsidRDefault="00D67539" w:rsidP="005E2F3E">
      <w:pPr>
        <w:autoSpaceDE w:val="0"/>
        <w:autoSpaceDN w:val="0"/>
        <w:adjustRightInd w:val="0"/>
        <w:ind w:left="270"/>
        <w:jc w:val="both"/>
        <w:rPr>
          <w:noProof/>
          <w:lang w:val="sr-Latn-CS"/>
        </w:rPr>
      </w:pPr>
      <w:r>
        <w:rPr>
          <w:noProof/>
          <w:lang w:val="sr-Latn-CS"/>
        </w:rPr>
        <w:t>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 xml:space="preserve"> :</w:t>
      </w:r>
    </w:p>
    <w:p w:rsidR="005E2F3E" w:rsidRPr="00D67539" w:rsidRDefault="00D67539" w:rsidP="005E2F3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brdske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(</w:t>
      </w:r>
      <w:r w:rsidR="005E2F3E" w:rsidRPr="00D67539">
        <w:rPr>
          <w:iCs/>
          <w:noProof/>
          <w:lang w:val="sr-Latn-CS"/>
        </w:rPr>
        <w:t>Fagetum moesiacae montanum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slabo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kiselim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neutralnim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zemljištima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fitocenoze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podlozi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podeliti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: </w:t>
      </w:r>
      <w:r w:rsidR="005E2F3E" w:rsidRPr="00D67539">
        <w:rPr>
          <w:iCs/>
          <w:noProof/>
          <w:lang w:val="sr-Latn-CS"/>
        </w:rPr>
        <w:t xml:space="preserve">Fagetum moesiace montanum salicicolum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Fagetum moesiace montanum calcicolum;</w:t>
      </w:r>
    </w:p>
    <w:p w:rsidR="005E2F3E" w:rsidRPr="00D67539" w:rsidRDefault="00D67539" w:rsidP="005E2F3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Crni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color w:val="FF0000"/>
          <w:lang w:val="sr-Latn-CS"/>
        </w:rPr>
        <w:tab/>
      </w:r>
      <w:r w:rsidR="00D67539">
        <w:rPr>
          <w:noProof/>
          <w:lang w:val="sr-Latn-CS"/>
        </w:rPr>
        <w:t>Osnovni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pregled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privatnoj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Tabela</w:t>
      </w:r>
      <w:r w:rsidR="005E2F3E" w:rsidRPr="00D67539">
        <w:rPr>
          <w:bCs/>
          <w:noProof/>
          <w:lang w:val="sr-Latn-CS"/>
        </w:rPr>
        <w:t xml:space="preserve"> 15. </w:t>
      </w:r>
      <w:r>
        <w:rPr>
          <w:noProof/>
          <w:lang w:val="sr-Latn-CS"/>
        </w:rPr>
        <w:t>Šumski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</w:p>
    <w:tbl>
      <w:tblPr>
        <w:tblW w:w="7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368"/>
        <w:gridCol w:w="1217"/>
        <w:gridCol w:w="1134"/>
        <w:gridCol w:w="850"/>
        <w:gridCol w:w="992"/>
        <w:gridCol w:w="993"/>
        <w:gridCol w:w="808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površina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zapremina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prirast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68" w:type="dxa"/>
            <w:vMerge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m </w:t>
            </w: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</w:t>
            </w: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vertAlign w:val="superscript"/>
                <w:lang w:val="sr-Latn-CS"/>
              </w:rPr>
              <w:t xml:space="preserve"> 3</w:t>
            </w: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/ha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m </w:t>
            </w: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m </w:t>
            </w: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vertAlign w:val="superscript"/>
                <w:lang w:val="sr-Latn-CS"/>
              </w:rPr>
              <w:t>3</w:t>
            </w: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/ha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Piv %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68" w:type="dxa"/>
            <w:shd w:val="clear" w:color="auto" w:fill="auto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Žagubica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25,550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4,150,291 </w:t>
            </w:r>
          </w:p>
        </w:tc>
        <w:tc>
          <w:tcPr>
            <w:tcW w:w="850" w:type="dxa"/>
            <w:shd w:val="clear" w:color="auto" w:fill="auto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162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116,775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4.6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2.8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68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Despotovac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10,492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1,692,216 </w:t>
            </w:r>
          </w:p>
        </w:tc>
        <w:tc>
          <w:tcPr>
            <w:tcW w:w="850" w:type="dxa"/>
            <w:shd w:val="clear" w:color="auto" w:fill="auto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161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53,444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5.1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3.2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368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Paraćin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3,898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349,156 </w:t>
            </w:r>
          </w:p>
        </w:tc>
        <w:tc>
          <w:tcPr>
            <w:tcW w:w="850" w:type="dxa"/>
            <w:shd w:val="clear" w:color="auto" w:fill="auto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5,922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1.5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1.7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68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Bor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24,925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3,175,487 </w:t>
            </w:r>
          </w:p>
        </w:tc>
        <w:tc>
          <w:tcPr>
            <w:tcW w:w="850" w:type="dxa"/>
            <w:shd w:val="clear" w:color="auto" w:fill="auto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38,458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1.5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1.2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68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Boljevac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18,494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2,180,642 </w:t>
            </w:r>
          </w:p>
        </w:tc>
        <w:tc>
          <w:tcPr>
            <w:tcW w:w="850" w:type="dxa"/>
            <w:shd w:val="clear" w:color="auto" w:fill="auto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32,483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1.8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righ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1.5 </w:t>
            </w:r>
          </w:p>
        </w:tc>
      </w:tr>
    </w:tbl>
    <w:p w:rsidR="005E2F3E" w:rsidRPr="00D67539" w:rsidRDefault="00D67539" w:rsidP="005E2F3E">
      <w:pPr>
        <w:pStyle w:val="Default"/>
        <w:jc w:val="both"/>
        <w:rPr>
          <w:rFonts w:ascii="Times New Roman" w:hAnsi="Times New Roman"/>
          <w:noProof/>
          <w:color w:val="auto"/>
          <w:sz w:val="20"/>
          <w:szCs w:val="20"/>
          <w:lang w:val="sr-Latn-CS"/>
        </w:rPr>
      </w:pP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Izvor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podataka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: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JP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, 2010.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godina</w:t>
      </w:r>
    </w:p>
    <w:p w:rsidR="005E2F3E" w:rsidRPr="00D67539" w:rsidRDefault="00D67539" w:rsidP="005E2F3E">
      <w:pPr>
        <w:pStyle w:val="Default"/>
        <w:jc w:val="both"/>
        <w:rPr>
          <w:rFonts w:ascii="Times New Roman" w:hAnsi="Times New Roman"/>
          <w:noProof/>
          <w:color w:val="auto"/>
          <w:sz w:val="20"/>
          <w:szCs w:val="20"/>
          <w:lang w:val="sr-Latn-CS"/>
        </w:rPr>
      </w:pP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lastRenderedPageBreak/>
        <w:t>Napomena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: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JP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ne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raspolaže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podacima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prostornom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rasporedu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privatnih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šuma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planskom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obuhvatu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prikazani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podaci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odnose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ukupan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prostor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opština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0"/>
          <w:szCs w:val="20"/>
          <w:lang w:val="sr-Latn-CS"/>
        </w:rPr>
        <w:t>Planom</w:t>
      </w:r>
      <w:r w:rsidR="005E2F3E" w:rsidRPr="00D67539">
        <w:rPr>
          <w:rFonts w:ascii="Times New Roman" w:hAnsi="Times New Roman"/>
          <w:noProof/>
          <w:color w:val="auto"/>
          <w:sz w:val="20"/>
          <w:szCs w:val="20"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lovstva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očuvani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mezofilni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krupnom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sitnom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pernatom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divljači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tradicije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1.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Lovište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Južni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IV” </w:t>
      </w:r>
      <w:r w:rsidR="00D67539">
        <w:rPr>
          <w:noProof/>
          <w:lang w:val="sr-Latn-CS"/>
        </w:rPr>
        <w:t>prostire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26.360 ha,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700-1000 m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šumovitost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80%. </w:t>
      </w:r>
      <w:r w:rsidR="00D67539">
        <w:rPr>
          <w:noProof/>
          <w:lang w:val="sr-Latn-CS"/>
        </w:rPr>
        <w:t>Dozvoljen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jelena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srne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divlje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zečeve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vukove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soko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krstaš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orao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divlji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golub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2.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Lovište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Zlotske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15.447 ha,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 xml:space="preserve"> 850-1000 m. </w:t>
      </w:r>
      <w:r w:rsidR="00D67539">
        <w:rPr>
          <w:noProof/>
          <w:lang w:val="sr-Latn-CS"/>
        </w:rPr>
        <w:t>Najpoznatiji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revir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Dubašnica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lovište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zatvorenog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uneti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muflon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jelen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lopatar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pored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njih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stanište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imaju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autohtone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vrste</w:t>
      </w:r>
      <w:r w:rsidRPr="00D67539">
        <w:rPr>
          <w:iCs/>
          <w:noProof/>
          <w:lang w:val="sr-Latn-CS"/>
        </w:rPr>
        <w:t xml:space="preserve"> – </w:t>
      </w:r>
      <w:r w:rsidR="00D67539">
        <w:rPr>
          <w:iCs/>
          <w:noProof/>
          <w:lang w:val="sr-Latn-CS"/>
        </w:rPr>
        <w:t>zec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divlja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svinja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jarebica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drugo</w:t>
      </w:r>
      <w:r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iCs/>
          <w:noProof/>
          <w:lang w:val="sr-Latn-CS"/>
        </w:rPr>
      </w:pPr>
      <w:r w:rsidRPr="00D67539">
        <w:rPr>
          <w:iCs/>
          <w:noProof/>
          <w:lang w:val="sr-Latn-CS"/>
        </w:rPr>
        <w:t xml:space="preserve">3. </w:t>
      </w: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Lovište</w:t>
      </w:r>
      <w:r w:rsidRPr="00D67539">
        <w:rPr>
          <w:iCs/>
          <w:noProof/>
          <w:lang w:val="sr-Latn-CS"/>
        </w:rPr>
        <w:t xml:space="preserve"> „</w:t>
      </w:r>
      <w:r w:rsidR="00D67539">
        <w:rPr>
          <w:iCs/>
          <w:noProof/>
          <w:lang w:val="sr-Latn-CS"/>
        </w:rPr>
        <w:t>Sokolica</w:t>
      </w:r>
      <w:r w:rsidRPr="00D67539">
        <w:rPr>
          <w:iCs/>
          <w:noProof/>
          <w:lang w:val="sr-Latn-CS"/>
        </w:rPr>
        <w:t xml:space="preserve"> – </w:t>
      </w:r>
      <w:r w:rsidR="00D67539">
        <w:rPr>
          <w:iCs/>
          <w:noProof/>
          <w:lang w:val="sr-Latn-CS"/>
        </w:rPr>
        <w:t>Beljanica</w:t>
      </w:r>
      <w:r w:rsidRPr="00D67539">
        <w:rPr>
          <w:iCs/>
          <w:noProof/>
          <w:lang w:val="sr-Latn-CS"/>
        </w:rPr>
        <w:t xml:space="preserve">” </w:t>
      </w:r>
      <w:r w:rsidR="00D67539">
        <w:rPr>
          <w:iCs/>
          <w:noProof/>
          <w:lang w:val="sr-Latn-CS"/>
        </w:rPr>
        <w:t>ukupne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površine</w:t>
      </w:r>
      <w:r w:rsidRPr="00D67539">
        <w:rPr>
          <w:iCs/>
          <w:noProof/>
          <w:lang w:val="sr-Latn-CS"/>
        </w:rPr>
        <w:t xml:space="preserve"> 7.648 ha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čijem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centralnom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delu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nalazi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lovni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rezervat</w:t>
      </w:r>
      <w:r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>4.</w:t>
      </w: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Lovište</w:t>
      </w:r>
      <w:r w:rsidRPr="00D67539">
        <w:rPr>
          <w:iCs/>
          <w:noProof/>
          <w:lang w:val="sr-Latn-CS"/>
        </w:rPr>
        <w:t xml:space="preserve"> „</w:t>
      </w:r>
      <w:r w:rsidR="00D67539">
        <w:rPr>
          <w:iCs/>
          <w:noProof/>
          <w:lang w:val="sr-Latn-CS"/>
        </w:rPr>
        <w:t>Bakar</w:t>
      </w:r>
      <w:r w:rsidRPr="00D67539">
        <w:rPr>
          <w:iCs/>
          <w:noProof/>
          <w:lang w:val="sr-Latn-CS"/>
        </w:rPr>
        <w:t xml:space="preserve">” </w:t>
      </w:r>
      <w:r w:rsidR="00D67539">
        <w:rPr>
          <w:iCs/>
          <w:noProof/>
          <w:lang w:val="sr-Latn-CS"/>
        </w:rPr>
        <w:t>površine</w:t>
      </w:r>
      <w:r w:rsidRPr="00D67539">
        <w:rPr>
          <w:iCs/>
          <w:noProof/>
          <w:lang w:val="sr-Latn-CS"/>
        </w:rPr>
        <w:t xml:space="preserve"> 68.000 ha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kojih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samo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manji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deo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obuhvaćen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analiziranim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prostorom</w:t>
      </w:r>
      <w:r w:rsidRPr="00D67539">
        <w:rPr>
          <w:iCs/>
          <w:noProof/>
          <w:lang w:val="sr-Latn-CS"/>
        </w:rPr>
        <w:t xml:space="preserve"> (</w:t>
      </w:r>
      <w:r w:rsidR="00D67539">
        <w:rPr>
          <w:iCs/>
          <w:noProof/>
          <w:lang w:val="sr-Latn-CS"/>
        </w:rPr>
        <w:t>obodi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Crnog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vrha</w:t>
      </w:r>
      <w:r w:rsidRPr="00D67539">
        <w:rPr>
          <w:iCs/>
          <w:noProof/>
          <w:lang w:val="sr-Latn-CS"/>
        </w:rPr>
        <w:t xml:space="preserve">), </w:t>
      </w:r>
      <w:r w:rsidR="00D67539">
        <w:rPr>
          <w:iCs/>
          <w:noProof/>
          <w:lang w:val="sr-Latn-CS"/>
        </w:rPr>
        <w:t>dok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veći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deo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prostire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Stolu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Velikom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Malom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kršu</w:t>
      </w:r>
      <w:r w:rsidRPr="00D67539">
        <w:rPr>
          <w:iCs/>
          <w:noProof/>
          <w:lang w:val="sr-Latn-CS"/>
        </w:rPr>
        <w:t xml:space="preserve">. </w:t>
      </w:r>
      <w:r w:rsidR="00D67539">
        <w:rPr>
          <w:iCs/>
          <w:noProof/>
          <w:lang w:val="sr-Latn-CS"/>
        </w:rPr>
        <w:t>Divljač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van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režima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svoje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stanište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ovog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lovišta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čine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vuk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šakal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lisica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mrki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tvor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par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mrkih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medveda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koji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ovaj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uneti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Zapadne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Srbije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nalazi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trajnom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zabranom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lova</w:t>
      </w:r>
      <w:r w:rsidRPr="00D67539">
        <w:rPr>
          <w:iCs/>
          <w:noProof/>
          <w:lang w:val="sr-Latn-CS"/>
        </w:rPr>
        <w:t xml:space="preserve">.  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iCs/>
          <w:noProof/>
          <w:lang w:val="sr-Latn-CS"/>
        </w:rPr>
      </w:pPr>
      <w:r w:rsidRPr="00D67539">
        <w:rPr>
          <w:iCs/>
          <w:noProof/>
          <w:lang w:val="sr-Latn-CS"/>
        </w:rPr>
        <w:t xml:space="preserve">5. </w:t>
      </w: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Lovište</w:t>
      </w:r>
      <w:r w:rsidRPr="00D67539">
        <w:rPr>
          <w:iCs/>
          <w:noProof/>
          <w:lang w:val="sr-Latn-CS"/>
        </w:rPr>
        <w:t xml:space="preserve"> „</w:t>
      </w:r>
      <w:r w:rsidR="00D67539">
        <w:rPr>
          <w:iCs/>
          <w:noProof/>
          <w:lang w:val="sr-Latn-CS"/>
        </w:rPr>
        <w:t>Homolje</w:t>
      </w:r>
      <w:r w:rsidRPr="00D67539">
        <w:rPr>
          <w:iCs/>
          <w:noProof/>
          <w:lang w:val="sr-Latn-CS"/>
        </w:rPr>
        <w:t xml:space="preserve">” </w:t>
      </w:r>
      <w:r w:rsidR="00D67539">
        <w:rPr>
          <w:iCs/>
          <w:noProof/>
          <w:lang w:val="sr-Latn-CS"/>
        </w:rPr>
        <w:t>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upravnim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sedištem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Žagubici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stara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kontrolisano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bogatom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fondu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divljači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površini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 xml:space="preserve"> 71.791 ha.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analiziranom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Žagubice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Despotovcu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nalaze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površine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ovog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lovišta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kojima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uzgajaju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srne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divlje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svinje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zečevi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fazani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poljske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jarebice</w:t>
      </w:r>
      <w:r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Turizam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najznačajnijih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decenija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sobna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prepoznala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domicilnom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gostima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izražene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sposobnost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poljoprivreda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vodoprivreda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trgovina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izvršiti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preciznu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valoriza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zaključiti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komponenti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raspoloživih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antropogenih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tražiti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pozicionirati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dosadašnjim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pridavana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uloga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nasuprot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utemeljenosti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tima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pretpostavka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validna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preduslova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ćajna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inte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gralni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regionima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potenci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jalni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spremnost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komplementarna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opsluživati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smeštajni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</w:p>
    <w:p w:rsidR="005E2F3E" w:rsidRPr="00D67539" w:rsidRDefault="00D67539" w:rsidP="005E2F3E">
      <w:pPr>
        <w:numPr>
          <w:ilvl w:val="0"/>
          <w:numId w:val="107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marketing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njenjem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svakog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Analiza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zastupljeno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kakvom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trenutnom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uraditi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situacija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unapredila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Evidentno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nepostojanje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makar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sniža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vajući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Istovremeno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ozbiljno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bav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zmom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poznaje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koordinacija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tretiranje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tvenog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interno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antropogenog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eksterno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orijentisana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kauzalnu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sistemsku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povezanost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pozicioniranje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nadove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sveukupnu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Turistička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privreda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posmatrati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izvan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konteksta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ukupne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ponude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Žagu</w:t>
      </w:r>
      <w:r w:rsidRPr="00D67539">
        <w:rPr>
          <w:bCs/>
          <w:noProof/>
          <w:lang w:val="sr-Latn-CS"/>
        </w:rPr>
        <w:softHyphen/>
      </w:r>
      <w:r w:rsidR="00D67539">
        <w:rPr>
          <w:bCs/>
          <w:noProof/>
          <w:lang w:val="sr-Latn-CS"/>
        </w:rPr>
        <w:t>bica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Despoto</w:t>
      </w:r>
      <w:r w:rsidRPr="00D67539">
        <w:rPr>
          <w:bCs/>
          <w:noProof/>
          <w:lang w:val="sr-Latn-CS"/>
        </w:rPr>
        <w:softHyphen/>
      </w:r>
      <w:r w:rsidR="00D67539">
        <w:rPr>
          <w:bCs/>
          <w:noProof/>
          <w:lang w:val="sr-Latn-CS"/>
        </w:rPr>
        <w:t>vac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Paraćin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Bor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  <w:t xml:space="preserve">1)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Novarica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Krupaja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Milanovac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Ribare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Sige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lokaliteti</w:t>
      </w:r>
      <w:r w:rsidRPr="00D67539">
        <w:rPr>
          <w:noProof/>
          <w:lang w:val="sr-Latn-CS"/>
        </w:rPr>
        <w:t>: „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Žagubičko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” - </w:t>
      </w:r>
      <w:r w:rsidR="00D67539">
        <w:rPr>
          <w:noProof/>
          <w:lang w:val="sr-Latn-CS"/>
        </w:rPr>
        <w:t>spomenik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rode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Krupajsko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spomenik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Samar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spomenik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Trška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Zlotske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  <w:t xml:space="preserve">2)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učestvuje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Židilje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Jelo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Spadaja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lokaliteti</w:t>
      </w:r>
      <w:r w:rsidRPr="00D67539">
        <w:rPr>
          <w:noProof/>
          <w:lang w:val="sr-Latn-CS"/>
        </w:rPr>
        <w:t>: „</w:t>
      </w:r>
      <w:r w:rsidR="00D67539">
        <w:rPr>
          <w:noProof/>
          <w:lang w:val="sr-Latn-CS"/>
        </w:rPr>
        <w:t>Strmosten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</w:t>
      </w:r>
      <w:r w:rsidRPr="00D67539">
        <w:rPr>
          <w:noProof/>
          <w:lang w:val="sr-Latn-CS"/>
        </w:rPr>
        <w:t>, „</w:t>
      </w:r>
      <w:r w:rsidR="00D67539">
        <w:rPr>
          <w:noProof/>
          <w:lang w:val="sr-Latn-CS"/>
        </w:rPr>
        <w:t>Jelovac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Jelovičkom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potoku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Aleksandrovim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potkopom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lepote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Suvaje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prašuma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Vinatovača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vodopadi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Lisine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Prskalo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izvori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vrelo</w:t>
      </w:r>
      <w:r w:rsidRPr="00D67539">
        <w:rPr>
          <w:noProof/>
          <w:lang w:val="sr-Latn-CS"/>
        </w:rPr>
        <w:t>, „</w:t>
      </w:r>
      <w:r w:rsidR="00D67539">
        <w:rPr>
          <w:noProof/>
          <w:lang w:val="sr-Latn-CS"/>
        </w:rPr>
        <w:t>Resavska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mnoštvo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istorijski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spomenici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Manastir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Muzej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ugljarstva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manastirska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Mijajlova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arheološki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</w:t>
      </w:r>
      <w:r w:rsidRPr="00D67539">
        <w:rPr>
          <w:noProof/>
          <w:lang w:val="sr-Latn-CS"/>
        </w:rPr>
        <w:t xml:space="preserve"> </w:t>
      </w:r>
      <w:r w:rsidRPr="00D67539">
        <w:rPr>
          <w:bCs/>
          <w:noProof/>
          <w:lang w:val="sr-Latn-CS"/>
        </w:rPr>
        <w:t>Idimum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pretpostavke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  <w:t xml:space="preserve">3)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Jabla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Lukovo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Podgorac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Bogovinska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ponornice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Jablanica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  <w:t xml:space="preserve">4)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Buljane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Gornja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Mutnica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Šaludovac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tranzitni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Grza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Sisevac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arheološkim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nalazištima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srednjevekovnog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perioda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Crkva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Blaga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Marija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Petruška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Crkva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Svetog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Jovana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Glavoseka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manastirski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kompleks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Namasija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ostaci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srednjevekovnog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grada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Petrusa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drugo</w:t>
      </w:r>
      <w:r w:rsidRPr="00D67539">
        <w:rPr>
          <w:bCs/>
          <w:noProof/>
          <w:lang w:val="sr-Latn-CS"/>
        </w:rPr>
        <w:t>)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  <w:t xml:space="preserve">5)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V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reljefa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najdublji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najuži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Zlotska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Vernjikica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Crni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</w:t>
      </w:r>
      <w:r w:rsidRPr="00D67539">
        <w:rPr>
          <w:noProof/>
          <w:lang w:val="sr-Latn-CS"/>
        </w:rPr>
        <w:t>”.</w:t>
      </w:r>
    </w:p>
    <w:p w:rsidR="005E2F3E" w:rsidRPr="00D67539" w:rsidRDefault="005E2F3E" w:rsidP="005E2F3E">
      <w:pPr>
        <w:pStyle w:val="CM52"/>
        <w:spacing w:after="0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I.3.1.5.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Saobraćaj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infrastrukturni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sistemi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Saobraćaj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Drumski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5E2F3E" w:rsidP="005E2F3E">
      <w:pPr>
        <w:tabs>
          <w:tab w:val="left" w:pos="720"/>
        </w:tabs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osnovnu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povezanost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36,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najbolju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drumskim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Trasa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istok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zapad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Zaječara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161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istok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zapad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Petrovca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Pravcem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jug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presecaju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.160, 186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219</w:t>
      </w:r>
      <w:r w:rsidRPr="00D67539">
        <w:rPr>
          <w:noProof/>
          <w:color w:val="FF0000"/>
          <w:lang w:val="sr-Latn-CS"/>
        </w:rPr>
        <w:t xml:space="preserve">. </w:t>
      </w:r>
      <w:r w:rsidR="00D67539">
        <w:rPr>
          <w:noProof/>
          <w:lang w:val="sr-Latn-CS"/>
        </w:rPr>
        <w:t>Njima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najbliže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susednih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Boljevca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D67539" w:rsidP="005E2F3E">
      <w:p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16. </w:t>
      </w: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3"/>
        <w:gridCol w:w="3322"/>
        <w:gridCol w:w="1955"/>
      </w:tblGrid>
      <w:tr w:rsidR="005E2F3E" w:rsidRPr="00D67539" w:rsidTr="0027178E">
        <w:trPr>
          <w:trHeight w:val="339"/>
        </w:trPr>
        <w:tc>
          <w:tcPr>
            <w:tcW w:w="3003" w:type="dxa"/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Državni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</w:t>
            </w:r>
          </w:p>
        </w:tc>
        <w:tc>
          <w:tcPr>
            <w:tcW w:w="3322" w:type="dxa"/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Deonica</w:t>
            </w:r>
          </w:p>
        </w:tc>
        <w:tc>
          <w:tcPr>
            <w:tcW w:w="1955" w:type="dxa"/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Dužina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na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području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Prostornog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plana</w:t>
            </w:r>
          </w:p>
        </w:tc>
      </w:tr>
      <w:tr w:rsidR="005E2F3E" w:rsidRPr="00D67539" w:rsidTr="0027178E">
        <w:trPr>
          <w:gridAfter w:val="2"/>
          <w:wAfter w:w="5277" w:type="dxa"/>
          <w:trHeight w:val="183"/>
        </w:trPr>
        <w:tc>
          <w:tcPr>
            <w:tcW w:w="3003" w:type="dxa"/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Državni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putevi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I </w:t>
            </w:r>
            <w:r>
              <w:rPr>
                <w:noProof/>
                <w:sz w:val="22"/>
                <w:szCs w:val="22"/>
                <w:lang w:val="sr-Latn-CS"/>
              </w:rPr>
              <w:t>B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reda</w:t>
            </w:r>
          </w:p>
        </w:tc>
      </w:tr>
      <w:tr w:rsidR="005E2F3E" w:rsidRPr="00D67539" w:rsidTr="0027178E">
        <w:trPr>
          <w:trHeight w:val="63"/>
        </w:trPr>
        <w:tc>
          <w:tcPr>
            <w:tcW w:w="3003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36</w:t>
            </w:r>
          </w:p>
        </w:tc>
        <w:tc>
          <w:tcPr>
            <w:tcW w:w="3322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Paraćin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Boljevac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Zaječar</w:t>
            </w:r>
          </w:p>
        </w:tc>
        <w:tc>
          <w:tcPr>
            <w:tcW w:w="1955" w:type="dxa"/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right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29,0 km</w:t>
            </w:r>
          </w:p>
        </w:tc>
      </w:tr>
      <w:tr w:rsidR="005E2F3E" w:rsidRPr="00D67539" w:rsidTr="0027178E">
        <w:trPr>
          <w:gridAfter w:val="2"/>
          <w:wAfter w:w="5277" w:type="dxa"/>
          <w:trHeight w:val="51"/>
        </w:trPr>
        <w:tc>
          <w:tcPr>
            <w:tcW w:w="3003" w:type="dxa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Državni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putevi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II </w:t>
            </w:r>
            <w:r>
              <w:rPr>
                <w:noProof/>
                <w:sz w:val="22"/>
                <w:szCs w:val="22"/>
                <w:lang w:val="sr-Latn-CS"/>
              </w:rPr>
              <w:t>reda</w:t>
            </w:r>
          </w:p>
        </w:tc>
      </w:tr>
      <w:tr w:rsidR="005E2F3E" w:rsidRPr="00D67539" w:rsidTr="0027178E">
        <w:tc>
          <w:tcPr>
            <w:tcW w:w="3003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160</w:t>
            </w:r>
          </w:p>
        </w:tc>
        <w:tc>
          <w:tcPr>
            <w:tcW w:w="3322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Svilajnac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Despotovac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Ćuprija</w:t>
            </w:r>
          </w:p>
        </w:tc>
        <w:tc>
          <w:tcPr>
            <w:tcW w:w="1955" w:type="dxa"/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right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16,9 km</w:t>
            </w:r>
          </w:p>
        </w:tc>
      </w:tr>
      <w:tr w:rsidR="005E2F3E" w:rsidRPr="00D67539" w:rsidTr="0027178E">
        <w:tc>
          <w:tcPr>
            <w:tcW w:w="3003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161</w:t>
            </w:r>
          </w:p>
        </w:tc>
        <w:tc>
          <w:tcPr>
            <w:tcW w:w="3322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Petrovac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Žagubica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Brestovac</w:t>
            </w:r>
          </w:p>
        </w:tc>
        <w:tc>
          <w:tcPr>
            <w:tcW w:w="1955" w:type="dxa"/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right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15,4 km</w:t>
            </w:r>
          </w:p>
        </w:tc>
      </w:tr>
      <w:tr w:rsidR="005E2F3E" w:rsidRPr="00D67539" w:rsidTr="0027178E">
        <w:tc>
          <w:tcPr>
            <w:tcW w:w="3003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186</w:t>
            </w:r>
          </w:p>
        </w:tc>
        <w:tc>
          <w:tcPr>
            <w:tcW w:w="3322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Despotovac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Krepoljin</w:t>
            </w:r>
          </w:p>
        </w:tc>
        <w:tc>
          <w:tcPr>
            <w:tcW w:w="1955" w:type="dxa"/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right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19,5 km</w:t>
            </w:r>
          </w:p>
        </w:tc>
      </w:tr>
      <w:tr w:rsidR="005E2F3E" w:rsidRPr="00D67539" w:rsidTr="0027178E">
        <w:tc>
          <w:tcPr>
            <w:tcW w:w="3003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219</w:t>
            </w:r>
          </w:p>
        </w:tc>
        <w:tc>
          <w:tcPr>
            <w:tcW w:w="3322" w:type="dxa"/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Boljevac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– </w:t>
            </w:r>
            <w:r>
              <w:rPr>
                <w:noProof/>
                <w:sz w:val="22"/>
                <w:szCs w:val="22"/>
                <w:lang w:val="sr-Latn-CS"/>
              </w:rPr>
              <w:t>Bučje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Knjaževac</w:t>
            </w:r>
          </w:p>
        </w:tc>
        <w:tc>
          <w:tcPr>
            <w:tcW w:w="1955" w:type="dxa"/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right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14,7 km</w:t>
            </w:r>
          </w:p>
        </w:tc>
      </w:tr>
    </w:tbl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Većina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asfaltirana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lošem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odvijanje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otežano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novoasfaltiranih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nezadovoljavajućeg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delimično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neasfaltirani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često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odvodnjavanja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signalizacije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Pojedine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grebena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neprohodne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Teren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nepovoljan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brdovitom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reljefom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rPr>
          <w:noProof/>
          <w:lang w:val="sr-Latn-CS"/>
        </w:rPr>
      </w:pPr>
    </w:p>
    <w:p w:rsidR="005E2F3E" w:rsidRPr="00D67539" w:rsidRDefault="00D67539" w:rsidP="005E2F3E">
      <w:p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17. </w:t>
      </w:r>
      <w:r>
        <w:rPr>
          <w:noProof/>
          <w:lang w:val="sr-Latn-CS"/>
        </w:rPr>
        <w:t>Brojanje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41"/>
        <w:gridCol w:w="3174"/>
        <w:gridCol w:w="1069"/>
        <w:gridCol w:w="1502"/>
        <w:gridCol w:w="1674"/>
      </w:tblGrid>
      <w:tr w:rsidR="005E2F3E" w:rsidRPr="00D67539" w:rsidTr="0027178E"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Državni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</w:t>
            </w:r>
          </w:p>
        </w:tc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Deonica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Dužina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2006 (</w:t>
            </w:r>
            <w:r w:rsidR="00D67539">
              <w:rPr>
                <w:noProof/>
                <w:sz w:val="22"/>
                <w:szCs w:val="22"/>
                <w:lang w:val="sr-Latn-CS"/>
              </w:rPr>
              <w:t>PGDS</w:t>
            </w:r>
            <w:r w:rsidRPr="00D67539">
              <w:rPr>
                <w:noProof/>
                <w:sz w:val="22"/>
                <w:szCs w:val="22"/>
                <w:lang w:val="sr-Latn-CS"/>
              </w:rPr>
              <w:t>*)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2009 (</w:t>
            </w:r>
            <w:r w:rsidR="00D67539">
              <w:rPr>
                <w:noProof/>
                <w:sz w:val="22"/>
                <w:szCs w:val="22"/>
                <w:lang w:val="sr-Latn-CS"/>
              </w:rPr>
              <w:t>PGDS</w:t>
            </w:r>
            <w:r w:rsidRPr="00D67539">
              <w:rPr>
                <w:noProof/>
                <w:sz w:val="22"/>
                <w:szCs w:val="22"/>
                <w:lang w:val="sr-Latn-CS"/>
              </w:rPr>
              <w:t>*)</w:t>
            </w:r>
          </w:p>
        </w:tc>
      </w:tr>
      <w:tr w:rsidR="005E2F3E" w:rsidRPr="00D67539" w:rsidTr="0027178E">
        <w:tc>
          <w:tcPr>
            <w:tcW w:w="90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Državni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putevi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I </w:t>
            </w:r>
            <w:r>
              <w:rPr>
                <w:noProof/>
                <w:sz w:val="22"/>
                <w:szCs w:val="22"/>
                <w:lang w:val="sr-Latn-CS"/>
              </w:rPr>
              <w:t>B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reda</w:t>
            </w:r>
          </w:p>
        </w:tc>
      </w:tr>
      <w:tr w:rsidR="005E2F3E" w:rsidRPr="00D67539" w:rsidTr="0027178E">
        <w:tc>
          <w:tcPr>
            <w:tcW w:w="1641" w:type="dxa"/>
            <w:tcBorders>
              <w:left w:val="single" w:sz="1" w:space="0" w:color="000000"/>
              <w:bottom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36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Davidovac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Popovac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Sv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.</w:t>
            </w:r>
            <w:r>
              <w:rPr>
                <w:noProof/>
                <w:sz w:val="22"/>
                <w:szCs w:val="22"/>
                <w:lang w:val="sr-Latn-CS"/>
              </w:rPr>
              <w:t>Petka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10.4 km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2384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3247</w:t>
            </w:r>
          </w:p>
        </w:tc>
      </w:tr>
      <w:tr w:rsidR="005E2F3E" w:rsidRPr="00D67539" w:rsidTr="0027178E"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36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Sveta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Petka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Straža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10.3 km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2384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2540</w:t>
            </w:r>
          </w:p>
        </w:tc>
      </w:tr>
      <w:tr w:rsidR="005E2F3E" w:rsidRPr="00D67539" w:rsidTr="0027178E">
        <w:tc>
          <w:tcPr>
            <w:tcW w:w="16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35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Straža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Mirovo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17.7 km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2066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1952</w:t>
            </w:r>
          </w:p>
        </w:tc>
      </w:tr>
      <w:tr w:rsidR="005E2F3E" w:rsidRPr="00D67539" w:rsidTr="0027178E">
        <w:tc>
          <w:tcPr>
            <w:tcW w:w="90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Državni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putevi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II </w:t>
            </w:r>
            <w:r>
              <w:rPr>
                <w:noProof/>
                <w:sz w:val="22"/>
                <w:szCs w:val="22"/>
                <w:lang w:val="sr-Latn-CS"/>
              </w:rPr>
              <w:t>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reda</w:t>
            </w:r>
          </w:p>
        </w:tc>
      </w:tr>
      <w:tr w:rsidR="005E2F3E" w:rsidRPr="00D67539" w:rsidTr="0027178E"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160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Dvorište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Ravna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Reka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15,8 km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904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1390</w:t>
            </w:r>
          </w:p>
        </w:tc>
      </w:tr>
      <w:tr w:rsidR="005E2F3E" w:rsidRPr="00D67539" w:rsidTr="0027178E"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160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Ravna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Reka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Stranac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6,0 km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866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1390</w:t>
            </w:r>
          </w:p>
        </w:tc>
      </w:tr>
      <w:tr w:rsidR="005E2F3E" w:rsidRPr="00D67539" w:rsidTr="0027178E">
        <w:tc>
          <w:tcPr>
            <w:tcW w:w="1641" w:type="dxa"/>
            <w:tcBorders>
              <w:left w:val="single" w:sz="1" w:space="0" w:color="000000"/>
              <w:bottom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160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Stranac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Senje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8,0 km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1388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1390</w:t>
            </w:r>
          </w:p>
        </w:tc>
      </w:tr>
      <w:tr w:rsidR="005E2F3E" w:rsidRPr="00D67539" w:rsidTr="0027178E"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161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Krepoljin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Žagubica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22.2 km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982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1050</w:t>
            </w:r>
          </w:p>
        </w:tc>
      </w:tr>
      <w:tr w:rsidR="005E2F3E" w:rsidRPr="00D67539" w:rsidTr="0027178E"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broj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161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F3E" w:rsidRPr="00D67539" w:rsidRDefault="00D67539" w:rsidP="0027178E">
            <w:pPr>
              <w:pStyle w:val="TableContents"/>
              <w:snapToGrid w:val="0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Žagubica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Borsko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jezero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34.5 km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638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F3E" w:rsidRPr="00D67539" w:rsidRDefault="005E2F3E" w:rsidP="0027178E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D67539">
              <w:rPr>
                <w:noProof/>
                <w:sz w:val="22"/>
                <w:szCs w:val="22"/>
                <w:lang w:val="sr-Latn-CS"/>
              </w:rPr>
              <w:t>635</w:t>
            </w:r>
          </w:p>
        </w:tc>
      </w:tr>
    </w:tbl>
    <w:p w:rsidR="005E2F3E" w:rsidRPr="00D67539" w:rsidRDefault="00D67539" w:rsidP="005E2F3E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Izvor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podataka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JP</w:t>
      </w:r>
      <w:r w:rsidR="005E2F3E" w:rsidRPr="00D67539">
        <w:rPr>
          <w:noProof/>
          <w:sz w:val="20"/>
          <w:szCs w:val="20"/>
          <w:lang w:val="sr-Latn-CS"/>
        </w:rPr>
        <w:t xml:space="preserve"> „</w:t>
      </w:r>
      <w:r>
        <w:rPr>
          <w:noProof/>
          <w:sz w:val="20"/>
          <w:szCs w:val="20"/>
          <w:lang w:val="sr-Latn-CS"/>
        </w:rPr>
        <w:t>Putevi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Srbije</w:t>
      </w:r>
      <w:r w:rsidR="005E2F3E" w:rsidRPr="00D67539">
        <w:rPr>
          <w:noProof/>
          <w:sz w:val="20"/>
          <w:szCs w:val="20"/>
          <w:lang w:val="sr-Latn-CS"/>
        </w:rPr>
        <w:t>”</w:t>
      </w:r>
    </w:p>
    <w:p w:rsidR="005E2F3E" w:rsidRPr="00D67539" w:rsidRDefault="005E2F3E" w:rsidP="005E2F3E">
      <w:pPr>
        <w:ind w:hanging="8"/>
        <w:jc w:val="both"/>
        <w:rPr>
          <w:noProof/>
          <w:sz w:val="20"/>
          <w:szCs w:val="20"/>
          <w:lang w:val="sr-Latn-CS"/>
        </w:rPr>
      </w:pPr>
      <w:r w:rsidRPr="00D67539">
        <w:rPr>
          <w:noProof/>
          <w:sz w:val="20"/>
          <w:szCs w:val="20"/>
          <w:lang w:val="sr-Latn-CS"/>
        </w:rPr>
        <w:tab/>
        <w:t>*</w:t>
      </w:r>
      <w:r w:rsidR="00D67539">
        <w:rPr>
          <w:noProof/>
          <w:sz w:val="20"/>
          <w:szCs w:val="20"/>
          <w:lang w:val="sr-Latn-CS"/>
        </w:rPr>
        <w:t>PGDS</w:t>
      </w:r>
      <w:r w:rsidRPr="00D67539">
        <w:rPr>
          <w:noProof/>
          <w:sz w:val="20"/>
          <w:szCs w:val="20"/>
          <w:lang w:val="sr-Latn-CS"/>
        </w:rPr>
        <w:t xml:space="preserve"> - </w:t>
      </w:r>
      <w:r w:rsidR="00D67539">
        <w:rPr>
          <w:noProof/>
          <w:sz w:val="20"/>
          <w:szCs w:val="20"/>
          <w:lang w:val="sr-Latn-CS"/>
        </w:rPr>
        <w:t>prosečan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godišnji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dnevni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saobraćaj</w:t>
      </w:r>
      <w:r w:rsidRPr="00D67539">
        <w:rPr>
          <w:noProof/>
          <w:sz w:val="20"/>
          <w:szCs w:val="20"/>
          <w:lang w:val="sr-Latn-CS"/>
        </w:rPr>
        <w:t xml:space="preserve"> (</w:t>
      </w:r>
      <w:r w:rsidR="00D67539">
        <w:rPr>
          <w:noProof/>
          <w:sz w:val="20"/>
          <w:szCs w:val="20"/>
          <w:lang w:val="sr-Latn-CS"/>
        </w:rPr>
        <w:t>vozila</w:t>
      </w:r>
      <w:r w:rsidRPr="00D67539">
        <w:rPr>
          <w:noProof/>
          <w:sz w:val="20"/>
          <w:szCs w:val="20"/>
          <w:lang w:val="sr-Latn-CS"/>
        </w:rPr>
        <w:t>/24h)</w:t>
      </w:r>
    </w:p>
    <w:p w:rsidR="005E2F3E" w:rsidRPr="00D67539" w:rsidRDefault="005E2F3E" w:rsidP="005E2F3E">
      <w:pPr>
        <w:ind w:hanging="8"/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Opštinski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Postojeći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identifikovani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važećih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odluka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Lokalnu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nizak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gazećeg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kolovoznih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neadekvatna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signalizacija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Nekategorisani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najzastupljeniji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Loših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najčešće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neprihvatljivih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ikakvog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kolovoznog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nadmorskim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Železnica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lokalna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neelektrificirana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jednokolosečna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Markovac</w:t>
      </w:r>
      <w:r w:rsidRPr="00D67539">
        <w:rPr>
          <w:noProof/>
          <w:spacing w:val="3"/>
          <w:lang w:val="sr-Latn-CS"/>
        </w:rPr>
        <w:t xml:space="preserve"> - </w:t>
      </w:r>
      <w:r w:rsidR="00D67539">
        <w:rPr>
          <w:noProof/>
          <w:spacing w:val="3"/>
          <w:lang w:val="sr-Latn-CS"/>
        </w:rPr>
        <w:t>Resavica</w:t>
      </w:r>
      <w:r w:rsidRPr="00D67539">
        <w:rPr>
          <w:noProof/>
          <w:spacing w:val="3"/>
          <w:lang w:val="sr-Latn-CS"/>
        </w:rPr>
        <w:t>)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Svilajnca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magistralni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Dužina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2600 </w:t>
      </w:r>
      <w:r w:rsidR="00D67539">
        <w:rPr>
          <w:noProof/>
          <w:lang w:val="sr-Latn-CS"/>
        </w:rPr>
        <w:t>metara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ukinuta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spacing w:val="3"/>
          <w:lang w:val="sr-Latn-CS"/>
        </w:rPr>
      </w:pPr>
      <w:r w:rsidRPr="00D67539">
        <w:rPr>
          <w:noProof/>
          <w:spacing w:val="3"/>
          <w:lang w:val="sr-Latn-CS"/>
        </w:rPr>
        <w:tab/>
      </w:r>
      <w:r w:rsidR="00D67539">
        <w:rPr>
          <w:noProof/>
          <w:spacing w:val="3"/>
          <w:lang w:val="sr-Latn-CS"/>
        </w:rPr>
        <w:t>Vazdušni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saobraćaj</w:t>
      </w:r>
      <w:r w:rsidRPr="00D67539">
        <w:rPr>
          <w:noProof/>
          <w:spacing w:val="3"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spacing w:val="3"/>
          <w:lang w:val="sr-Latn-CS"/>
        </w:rPr>
      </w:pPr>
      <w:r w:rsidRPr="00D67539">
        <w:rPr>
          <w:noProof/>
          <w:spacing w:val="3"/>
          <w:lang w:val="sr-Latn-CS"/>
        </w:rPr>
        <w:tab/>
      </w:r>
      <w:r w:rsidR="00D67539">
        <w:rPr>
          <w:noProof/>
          <w:spacing w:val="3"/>
          <w:lang w:val="sr-Latn-CS"/>
        </w:rPr>
        <w:t>Područje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Prostornog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gravitira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aerodromu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Boru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koji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prema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Prostornom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Republike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Srbije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planiran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za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korišćenje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civilne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svrhe</w:t>
      </w:r>
      <w:r w:rsidRPr="00D67539">
        <w:rPr>
          <w:noProof/>
          <w:spacing w:val="3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Vodoprivredna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zaostaje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Lokalna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podmiruju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eventualno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zadovoljavajućem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delimično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prečišćavanja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</w:p>
    <w:p w:rsidR="005E2F3E" w:rsidRPr="00D67539" w:rsidRDefault="00D67539" w:rsidP="005E2F3E">
      <w:pPr>
        <w:tabs>
          <w:tab w:val="left" w:pos="72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18.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092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Opština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Izvorište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l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s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Bor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Zlot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selište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(35-250), </w:t>
            </w:r>
            <w:r>
              <w:rPr>
                <w:noProof/>
                <w:sz w:val="22"/>
                <w:szCs w:val="22"/>
                <w:lang w:val="sr-Latn-CS"/>
              </w:rPr>
              <w:t>Zlot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selo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(2-8), </w:t>
            </w:r>
            <w:r>
              <w:rPr>
                <w:noProof/>
                <w:sz w:val="22"/>
                <w:szCs w:val="22"/>
                <w:lang w:val="sr-Latn-CS"/>
              </w:rPr>
              <w:t>Bogovina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Mrljiš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(105-145)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Boljevac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Miroštica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(60), </w:t>
            </w:r>
            <w:r>
              <w:rPr>
                <w:noProof/>
                <w:sz w:val="22"/>
                <w:szCs w:val="22"/>
                <w:lang w:val="sr-Latn-CS"/>
              </w:rPr>
              <w:t>Bogovina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- </w:t>
            </w:r>
            <w:r>
              <w:rPr>
                <w:noProof/>
                <w:sz w:val="22"/>
                <w:szCs w:val="22"/>
                <w:lang w:val="sr-Latn-CS"/>
              </w:rPr>
              <w:t>Mrljiš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(20)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Despotovac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Malo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vrelo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(20), </w:t>
            </w:r>
            <w:r>
              <w:rPr>
                <w:noProof/>
                <w:sz w:val="22"/>
                <w:szCs w:val="22"/>
                <w:lang w:val="sr-Latn-CS"/>
              </w:rPr>
              <w:t>Vrela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(10)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Žagubica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Belosavac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(45), </w:t>
            </w:r>
            <w:r>
              <w:rPr>
                <w:noProof/>
                <w:sz w:val="22"/>
                <w:szCs w:val="22"/>
                <w:lang w:val="sr-Latn-CS"/>
              </w:rPr>
              <w:t>Krupajsko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vrelo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(20)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Paraćin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Sisevac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(30), </w:t>
            </w:r>
            <w:r>
              <w:rPr>
                <w:noProof/>
                <w:sz w:val="22"/>
                <w:szCs w:val="22"/>
                <w:lang w:val="sr-Latn-CS"/>
              </w:rPr>
              <w:t>Grza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(15-600), </w:t>
            </w:r>
            <w:r>
              <w:rPr>
                <w:noProof/>
                <w:sz w:val="22"/>
                <w:szCs w:val="22"/>
                <w:lang w:val="sr-Latn-CS"/>
              </w:rPr>
              <w:t>Sveta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Petka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(80-200)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Planinska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naselja</w:t>
            </w:r>
          </w:p>
        </w:tc>
        <w:tc>
          <w:tcPr>
            <w:tcW w:w="7092" w:type="dxa"/>
          </w:tcPr>
          <w:p w:rsidR="005E2F3E" w:rsidRPr="00D67539" w:rsidRDefault="00D67539" w:rsidP="0027178E">
            <w:pPr>
              <w:pStyle w:val="BodyText2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Individualno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izvori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sz w:val="22"/>
                <w:szCs w:val="22"/>
                <w:lang w:val="sr-Latn-CS"/>
              </w:rPr>
              <w:t>bunari</w:t>
            </w:r>
            <w:r w:rsidR="005E2F3E" w:rsidRPr="00D67539">
              <w:rPr>
                <w:noProof/>
                <w:sz w:val="22"/>
                <w:szCs w:val="22"/>
                <w:lang w:val="sr-Latn-CS"/>
              </w:rPr>
              <w:t>)</w:t>
            </w:r>
          </w:p>
        </w:tc>
      </w:tr>
    </w:tbl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sz w:val="22"/>
          <w:szCs w:val="22"/>
          <w:lang w:val="sr-Latn-CS"/>
        </w:rPr>
        <w:tab/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vodovodi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oslonjeni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iscrpljena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temeljiti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dovodima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podsisteme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gubici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njoj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40%); </w:t>
      </w:r>
      <w:r w:rsidR="00D67539">
        <w:rPr>
          <w:noProof/>
          <w:lang w:val="sr-Latn-CS"/>
        </w:rPr>
        <w:t>nedostatak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rezervoarskog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zoniranje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svuda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korektno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izvedeno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neregistrovanih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priključaka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nenamensko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stihijski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angažovanja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stručnjaka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</w:p>
    <w:p w:rsidR="005E2F3E" w:rsidRPr="00D67539" w:rsidRDefault="005E2F3E" w:rsidP="005E2F3E">
      <w:pPr>
        <w:pStyle w:val="BodyText2"/>
        <w:rPr>
          <w:noProof/>
          <w:lang w:val="sr-Latn-CS"/>
        </w:rPr>
      </w:pP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kanalisanje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zaostaje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kanalizacioni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delimično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kanalizacija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prečišćavanja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ispuštaju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improvizovane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propusne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septičke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izlivaju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Sistemi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atmosferskih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nerazvijeni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Sistemi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poplava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nerazvijeni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Elektronergetska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Potrošači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električnom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Boljevca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niskonaponskih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dalekovodi</w:t>
      </w:r>
      <w:r w:rsidRPr="00D67539">
        <w:rPr>
          <w:noProof/>
          <w:lang w:val="sr-Latn-CS"/>
        </w:rPr>
        <w:t xml:space="preserve"> 110 kV, 35 kV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10 kV,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kablovi</w:t>
      </w:r>
      <w:r w:rsidRPr="00D67539">
        <w:rPr>
          <w:noProof/>
          <w:lang w:val="sr-Latn-CS"/>
        </w:rPr>
        <w:t xml:space="preserve"> 10 kV. </w:t>
      </w: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trafostanica</w:t>
      </w:r>
      <w:r w:rsidRPr="00D67539">
        <w:rPr>
          <w:noProof/>
          <w:lang w:val="sr-Latn-CS"/>
        </w:rPr>
        <w:t xml:space="preserve"> 35/10 kV </w:t>
      </w:r>
      <w:r w:rsidR="00D67539">
        <w:rPr>
          <w:noProof/>
          <w:lang w:val="sr-Latn-CS"/>
        </w:rPr>
        <w:t>napaja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trafostanica</w:t>
      </w:r>
      <w:r w:rsidRPr="00D67539">
        <w:rPr>
          <w:noProof/>
          <w:lang w:val="sr-Latn-CS"/>
        </w:rPr>
        <w:t xml:space="preserve"> 10/0,4 kV. </w:t>
      </w:r>
      <w:r w:rsidR="00D67539">
        <w:rPr>
          <w:bCs/>
          <w:noProof/>
          <w:lang w:val="sr-Latn-CS"/>
        </w:rPr>
        <w:t>Konzum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razvijenu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pretežno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dvostranim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vezama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gušće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naseljenim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mestima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pretežno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radijalnim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vezama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perifernom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delu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naseljenost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manja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Pokrivenost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konzuma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vodovima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trafostanicama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dobra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trenutno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uglavnom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zadovoljava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lastRenderedPageBreak/>
        <w:t>potrebe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potrošača</w:t>
      </w:r>
      <w:r w:rsidRPr="00D67539">
        <w:rPr>
          <w:bCs/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Većina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transformatora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trafostanicama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preopterećena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što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znači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 </w:t>
      </w:r>
      <w:r w:rsidR="00D67539">
        <w:rPr>
          <w:bCs/>
          <w:noProof/>
          <w:lang w:val="sr-Latn-CS"/>
        </w:rPr>
        <w:t>nameće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potreba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novih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trafostanica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proširenjem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kapaciteta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postojećim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trafostanicama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gde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postoji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mogućnost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Najveći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deo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niskonaponske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postavljen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betonske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stubove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čiji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presek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zadovoljava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manjim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delom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drvenim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stubovima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Kablovska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dobrom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stanju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njom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napajaju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kolektivnog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stanovanja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seoskom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uglavnom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postavljena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betonskim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stubovima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ali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provodnici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malog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preseka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izvodi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velikih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dužina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tako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gubici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veliki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Instalacija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osvetljenja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dominantni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svetlosti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Telekomunikaciona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poštanski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Telefonski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prenosa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Postojeće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analognog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digitalnog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tipa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mobilne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devet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Pošta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delimično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Telekomunikaciona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telekomunikacioni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telefonske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podjednako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</w:t>
      </w:r>
      <w:r w:rsidRPr="00D67539">
        <w:rPr>
          <w:noProof/>
          <w:lang w:val="sr-Latn-CS"/>
        </w:rPr>
        <w:t>e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celokupnom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BodyText2"/>
        <w:jc w:val="center"/>
        <w:rPr>
          <w:noProof/>
          <w:lang w:val="sr-Latn-CS"/>
        </w:rPr>
      </w:pPr>
      <w:r>
        <w:rPr>
          <w:noProof/>
          <w:lang w:val="sr-Latn-CS"/>
        </w:rPr>
        <w:t>Termoenergetska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standarda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gasovodna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toplovodna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toplotnih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ogrevno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ugalj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Potencijale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racionalizaciju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efikasnosti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obnovljivih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biomase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geotermalne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Energetski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gasifikacija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neracionalno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grejanja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nedovoljna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obnovljivih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odsustvo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gasovodne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I.3.1.6.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sredine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Osnovno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polazište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konceptu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uravnoteženog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prosperiteta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poklanja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istorijskih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ističe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življenja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ekonomskom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turistički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promovisanja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Navedeni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poduhvata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Identifikacija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najvećim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ekološkim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problemima</w:t>
      </w: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neznatno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nenaseljena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erozijama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bujicama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došlo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medijuma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obilaska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neznatnim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dejstvom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degradirajućih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procesi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fluvijalne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erozije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antropogenih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aktiviranje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bujica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plavljenje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.),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antropogenim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zagađenje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zimskim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oblici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ugrožavanja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životne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sredine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izdvojiti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1)</w:t>
      </w:r>
      <w:r w:rsidRPr="00D67539">
        <w:rPr>
          <w:noProof/>
          <w:lang w:val="sr-Latn-CS"/>
        </w:rPr>
        <w:tab/>
      </w:r>
      <w:r w:rsidR="00D67539">
        <w:rPr>
          <w:iCs/>
          <w:noProof/>
          <w:lang w:val="sr-Latn-CS"/>
        </w:rPr>
        <w:t>Privredni</w:t>
      </w:r>
      <w:r w:rsidRPr="00D67539">
        <w:rPr>
          <w:iCs/>
          <w:noProof/>
          <w:lang w:val="sr-Latn-CS"/>
        </w:rPr>
        <w:t xml:space="preserve"> (</w:t>
      </w:r>
      <w:r w:rsidR="00D67539">
        <w:rPr>
          <w:iCs/>
          <w:noProof/>
          <w:lang w:val="sr-Latn-CS"/>
        </w:rPr>
        <w:t>industrijski</w:t>
      </w:r>
      <w:r w:rsidRPr="00D67539">
        <w:rPr>
          <w:iCs/>
          <w:noProof/>
          <w:lang w:val="sr-Latn-CS"/>
        </w:rPr>
        <w:t xml:space="preserve">) </w:t>
      </w:r>
      <w:r w:rsidR="00D67539">
        <w:rPr>
          <w:iCs/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proizvodne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pojedinačni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Senjskom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Rudniku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preradu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drveta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pozajmišta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kamenolomi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građevinskog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2)</w:t>
      </w:r>
      <w:r w:rsidRPr="00D67539">
        <w:rPr>
          <w:noProof/>
          <w:lang w:val="sr-Latn-CS"/>
        </w:rPr>
        <w:tab/>
      </w:r>
      <w:r w:rsidR="00D67539">
        <w:rPr>
          <w:iCs/>
          <w:noProof/>
          <w:lang w:val="sr-Latn-CS"/>
        </w:rPr>
        <w:t>Problemi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komunalne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nedovoljna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delimično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izdašnosti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presušuju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letnjem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);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higijenske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standarde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problemi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regulisano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atmosferskih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nedovoljne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nepropisno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izgrađenim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propusnim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septičkim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nepostojanje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regulisanog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tretmana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sakupljanja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transporta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produkovanog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3)</w:t>
      </w:r>
      <w:r w:rsidRPr="00D67539">
        <w:rPr>
          <w:noProof/>
          <w:lang w:val="sr-Latn-CS"/>
        </w:rPr>
        <w:tab/>
      </w:r>
      <w:r w:rsidR="00D67539">
        <w:rPr>
          <w:iCs/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manifestuju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prvenstveno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koncentracijama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polutanata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atmosferi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povišenim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spiranjem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odvođenjem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zaprljanih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kolovoznih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intenzitetom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registruju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24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4)</w:t>
      </w:r>
      <w:r w:rsidRPr="00D67539">
        <w:rPr>
          <w:noProof/>
          <w:lang w:val="sr-Latn-CS"/>
        </w:rPr>
        <w:tab/>
      </w:r>
      <w:r w:rsidR="00D67539">
        <w:rPr>
          <w:iCs/>
          <w:noProof/>
          <w:lang w:val="sr-Latn-CS"/>
        </w:rPr>
        <w:t>Upotreba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mineralnih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đubriva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pesticida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ostalih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agrohemikata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poljoprivrednoj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proizvodnji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predispozicije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brdsko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kotlinskim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proširenjima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pretpostavlja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dejstvom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nestručne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neadekvatne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đubriva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pesticida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agrohemijskih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preciznim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konstatovati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površinskih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5)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Tektonske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funkcionalne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antropogenih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tektonske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uvećati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čovekovim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delovanjem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vodoplavnih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bujičarskih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karakterističan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Analiza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ocena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Kvalitet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vazduha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sistematska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govoriti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poznatih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nizak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najznačajnijih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relativnu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izolovanost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konstatovati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očuvanijih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nezagađenih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Glavni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individualna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kotlarnice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zimskog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ugalj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saobraćaj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neznatno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koncentracije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sumpor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dioksida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ugljen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monoksida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azotnih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oksida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formaldehida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čađi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olova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izduvnih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nekategorisanih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povećana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zaprašenost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sušnih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letnjih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pozajmišta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kamenolomi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zaprašenost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vetrova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okolnog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smetlišta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neznatne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odloženog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poljoprivredni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odložen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dvorištima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letnjih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usled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temperatura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provetrenosti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konstatovati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neznatna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vazduha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zbijenim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zimskom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Buljane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Kvalitet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površinskih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podzemnih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voda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hidrografskoj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nejednako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ističu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Timoka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sledeći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neprečišćene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bez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upuštaju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recipijente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neizgrađenost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nepropisno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često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vodopropusne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smetlišta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upotreba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agrohemijskih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mineralna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pesticidi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neadekvatan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čvrstog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farmi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atmosferskim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padavinama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zaprljane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dospevaju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vodonosnih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izdani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neadekvatan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zahvatanja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produkcija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nanosa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bujičnim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tokovima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hidrometeorološkog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zavoda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RHMZ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odredbama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Uredbe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klasifikaciji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5/68)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Uredbe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kategorizaciji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5/68)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propisana</w:t>
      </w:r>
      <w:r w:rsidRPr="00D67539">
        <w:rPr>
          <w:noProof/>
          <w:lang w:val="sr-Latn-CS"/>
        </w:rPr>
        <w:t xml:space="preserve"> IIa </w:t>
      </w:r>
      <w:r w:rsidR="00D67539">
        <w:rPr>
          <w:noProof/>
          <w:lang w:val="sr-Latn-CS"/>
        </w:rPr>
        <w:t>podklasa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iskorišćavati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upotrebljavati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kupanje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prehrambenoj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odsustvo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slabiju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gustinu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pretpostavlja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tačnije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Dvorišta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klasifikaciji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nominalno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klasi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pregledanih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uzoraka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tokom</w:t>
      </w:r>
      <w:r w:rsidRPr="00D67539">
        <w:rPr>
          <w:noProof/>
          <w:lang w:val="sr-Latn-CS"/>
        </w:rPr>
        <w:t xml:space="preserve"> 2003.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Studija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”, 2003.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mikrobiološkoj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klasi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12,5% </w:t>
      </w:r>
      <w:r w:rsidR="00D67539">
        <w:rPr>
          <w:noProof/>
          <w:lang w:val="sr-Latn-CS"/>
        </w:rPr>
        <w:t>pregledanih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uzoraka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100% </w:t>
      </w:r>
      <w:r w:rsidR="00D67539">
        <w:rPr>
          <w:noProof/>
          <w:lang w:val="sr-Latn-CS"/>
        </w:rPr>
        <w:t>uzoraka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klasi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kiseonika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Nizvodno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pogoršava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zagađivača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opterećuju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samoprečišćavanje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zadovoljavajuće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Ugroženost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kaptiranjem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vrela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bušenim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kopanim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bunarima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Eksploatacija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proporcionalna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naseljenosti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depopulacijsko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govoriti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kvantitativnih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precrpljivanja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izdani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Međutim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tzv</w:t>
      </w:r>
      <w:r w:rsidRPr="00D67539">
        <w:rPr>
          <w:noProof/>
          <w:lang w:val="sr-Latn-CS"/>
        </w:rPr>
        <w:t>. „</w:t>
      </w:r>
      <w:r w:rsidR="00D67539">
        <w:rPr>
          <w:noProof/>
          <w:lang w:val="sr-Latn-CS"/>
        </w:rPr>
        <w:t>divlje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kaptiranje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registrovani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infiltracije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zagađujućih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vodonosnih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slojeva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masa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Teren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hidrogeoloških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svojstava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Problemi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ugroziti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uglavnom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antropogene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nesavesno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ljudi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odsustvo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odluka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kaznenih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Karakteristično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odlaganje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okućnica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karstnim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ukopavanje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leševa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grobalja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neadekvatno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odlaganje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plitkim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vodonosnim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slojevima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infiltraciji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zagađujućih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slojeve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upotrebi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đubriva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pesticida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pretpostavlja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Kvalitet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zemljišta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Problemu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posvetiti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pažnja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Osnovna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jeste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Primarna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narušena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dejstvom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antropogenih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hemijskih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osobina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pedološkom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supstratu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erozija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jaružanje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brazdanje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odronjavanje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bujični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klizišta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opustošenih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neproduktivnih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antropogene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promene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konverzija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neadekvatan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smetlišta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čvrstog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vodopropusne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pesticida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kamenoloma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pozajmišta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zagađivanje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utiču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erozioni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procesi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nastali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reljefa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diseciranost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prevashodno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prekomerne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izvlačenje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mase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smanjenje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intercepcije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Procesima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erozije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plitka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nagibima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nagibi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20</w:t>
      </w:r>
      <w:r w:rsidRPr="00D67539">
        <w:rPr>
          <w:rFonts w:eastAsia="SymbolMT"/>
          <w:noProof/>
          <w:lang w:val="sr-Latn-CS"/>
        </w:rPr>
        <w:t>°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obrađuju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antropogenih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dominantan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ističe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agrohemijskih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čvrstog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nelegalna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primena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veštačkih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đubriva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svakako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fizičko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hemijskih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pokrivača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trećine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veštačkih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đubriva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kumulira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pesticida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skoro</w:t>
      </w:r>
      <w:r w:rsidRPr="00D67539">
        <w:rPr>
          <w:noProof/>
          <w:lang w:val="sr-Latn-CS"/>
        </w:rPr>
        <w:t xml:space="preserve"> 70%;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čvrstog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zagađivanja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štetne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razlaganja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infiltriraju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pedološki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supstrat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doprinoseći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narušavanju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vizuelno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estetskih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pejzaža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degradaciji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doprinose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napuštena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pozajmišta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kamenolomi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građevinskog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kamenolomi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sprovedene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rekultivacije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eksploatisanja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zakonu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degradaciju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pretežno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taloženja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produkuju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izduvnih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gasova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motornih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vozila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zaslanjivanja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posipanja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natrijum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hlorida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zimske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sezone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odlaganje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svrhu</w:t>
      </w:r>
      <w:r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Buka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saznanja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akustičnog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obilaska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Evidentno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kumulativno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produkuju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akustični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izloženosti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smetnja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življenja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utiče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odmor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neopterećena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konstatovati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degradaciju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Eventualna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prekoračenja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kratkotrajnog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poreklom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prometnijim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pravcima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poreklom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eksploatacije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Otpad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Razmatranje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polazište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E2F3E" w:rsidRPr="00D67539">
        <w:rPr>
          <w:noProof/>
          <w:lang w:val="sr-Latn-CS"/>
        </w:rPr>
        <w:t xml:space="preserve"> 2010-2019. </w:t>
      </w:r>
      <w:r>
        <w:rPr>
          <w:noProof/>
          <w:lang w:val="sr-Latn-CS"/>
        </w:rPr>
        <w:t>godina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podeliti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komunalni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komercijalni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odnosno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neopasan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inertan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opasan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Nedovoljno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regulisano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prikupljanja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transporta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odlaganja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sveukupnog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tretmana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čvrstog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odražava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medijuma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vazduh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Sistemom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prikupljanja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pretežno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Sige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Milanovac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Krupaja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Novarica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Suvi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Zlot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prikupljanjem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stvaranje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nehigijenskih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često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lociranim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uvalama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.).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kućni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otpad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dominira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odlaganje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stakla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plastike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kabastog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stari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električni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aparati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.),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papira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zimskih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meseci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sagoreva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individualnim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ložištima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postavljeni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kontejneri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separatno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odlaganje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ambalaža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papir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staklo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nekontrolisanog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dominantno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delatnostima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okućnicama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precizna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evidencija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raspoloživim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podacima</w:t>
      </w:r>
      <w:r w:rsidRPr="00D67539">
        <w:rPr>
          <w:noProof/>
          <w:lang w:val="sr-Latn-CS"/>
        </w:rPr>
        <w:t>, je</w:t>
      </w:r>
      <w:r w:rsidR="00D67539">
        <w:rPr>
          <w:noProof/>
          <w:lang w:val="sr-Latn-CS"/>
        </w:rPr>
        <w:t>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zvanična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locirana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prikupljeni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ograđenu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nehigijensku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lociranu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vrtači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udaljenu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1,5 km </w:t>
      </w:r>
      <w:r w:rsidR="00D67539">
        <w:rPr>
          <w:noProof/>
          <w:lang w:val="sr-Latn-CS"/>
        </w:rPr>
        <w:t>istočno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groblja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smetlišta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kriterijume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Tisnice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udaljenost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100 m)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Mlavu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100 m </w:t>
      </w:r>
      <w:r w:rsidR="00D67539">
        <w:rPr>
          <w:noProof/>
          <w:lang w:val="sr-Latn-CS"/>
        </w:rPr>
        <w:t>relativne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Tisnice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poplavnim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geološki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proceđivanju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reci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jalovištu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Rembas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odlaganju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prekriva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jalovinskim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materijalom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odvoženjem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Biljni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životinjski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svet</w:t>
      </w:r>
      <w:r w:rsidR="005E2F3E"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razgraničiti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asocijacijama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Travni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pokrivač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livade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pašnjaci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ravni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venaca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Močvarnu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ševar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trska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barska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mlečika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ljutić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barski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rastavić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srećemo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mahom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pretvorene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oranične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Livadsko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pašnjačke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antropogenim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agrohemijskih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razoravanjem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pretvaranja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oranične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prekomerne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ispaše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močvarna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poplavnih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Predmetno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čitav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odlikuje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Ističe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bogatstvo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ihtiofaune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karakterističnom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pastrmci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Ugroženost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ogleda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nekontrolisanom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degradaciji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ribljeg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upuštanja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neprečišćenih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recipijente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situacijama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kiseonika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izumiranja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vodotocima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samoprečišćavanje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rekama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Potencijali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ograničenja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Životna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prirodni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resursi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Visinska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dispozicija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ekspozicija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nagibi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predstavljaju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posebno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okviru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ukupnog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ekološkog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prostora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Reljef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bogatstvom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flore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štititi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celovitom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Predmetno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poseduje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izrazit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ogleda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bogatstvu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ekosistemima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lang w:val="sr-Latn-CS"/>
        </w:rPr>
        <w:t>Predeli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predstavljaju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lang w:val="sr-Latn-CS"/>
        </w:rPr>
        <w:t>regionalnog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Pogodan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reljef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pedološki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najznačajniji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šumarstva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vodoprivrede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Izolovanost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nerazvijenost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posmatranom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kontekstu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predstavljaju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predmetnog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karakteriše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22"/>
        </w:numPr>
        <w:ind w:left="288" w:hanging="288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povoljan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geostrateški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položaj</w:t>
      </w:r>
      <w:r w:rsidR="005E2F3E" w:rsidRPr="00D67539">
        <w:rPr>
          <w:iCs/>
          <w:noProof/>
          <w:lang w:val="sr-Latn-CS"/>
        </w:rPr>
        <w:t xml:space="preserve"> -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brdsko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planinskog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velikomoravsku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2"/>
        </w:numPr>
        <w:ind w:left="288" w:hanging="288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očuvana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sredina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osobenosti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uživaju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refugijum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numPr>
          <w:ilvl w:val="0"/>
          <w:numId w:val="22"/>
        </w:numPr>
        <w:ind w:left="288" w:hanging="288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bogatstvo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resursima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vodoprivrednih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obiluje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koncept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kompatibilan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2"/>
        </w:numPr>
        <w:ind w:left="288" w:hanging="288"/>
        <w:jc w:val="both"/>
        <w:rPr>
          <w:caps/>
          <w:noProof/>
          <w:lang w:val="sr-Latn-CS"/>
        </w:rPr>
      </w:pPr>
      <w:r>
        <w:rPr>
          <w:bCs/>
          <w:noProof/>
          <w:lang w:val="sr-Latn-CS"/>
        </w:rPr>
        <w:t>izuzetna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istorijska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baština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osnova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akcentom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konzervaci</w:t>
      </w:r>
      <w:r w:rsidR="005E2F3E" w:rsidRPr="00D67539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</w:t>
      </w:r>
      <w:r w:rsidR="005E2F3E" w:rsidRPr="00D67539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revitalizaciju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prenamenu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nespornog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istraživačkog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vaspitno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edukativnog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</w:t>
      </w:r>
      <w:r w:rsidR="005E2F3E" w:rsidRPr="00D67539">
        <w:rPr>
          <w:noProof/>
          <w:lang w:val="sr-Latn-CS"/>
        </w:rPr>
        <w:t>j</w:t>
      </w:r>
      <w:r>
        <w:rPr>
          <w:noProof/>
          <w:lang w:val="sr-Latn-CS"/>
        </w:rPr>
        <w:t>ala</w:t>
      </w:r>
      <w:r w:rsidR="005E2F3E" w:rsidRPr="00D67539">
        <w:rPr>
          <w:noProof/>
          <w:lang w:val="sr-Latn-CS"/>
        </w:rPr>
        <w:t>.</w:t>
      </w:r>
      <w:r w:rsidR="005E2F3E" w:rsidRPr="00D67539">
        <w:rPr>
          <w:noProof/>
          <w:lang w:val="sr-Latn-CS"/>
        </w:rPr>
        <w:tab/>
      </w:r>
    </w:p>
    <w:p w:rsidR="005E2F3E" w:rsidRPr="00D67539" w:rsidRDefault="005E2F3E" w:rsidP="005E2F3E">
      <w:pPr>
        <w:ind w:firstLine="720"/>
        <w:jc w:val="both"/>
        <w:rPr>
          <w:noProof/>
          <w:sz w:val="18"/>
          <w:szCs w:val="18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Brdsko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planinsko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korektivni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kvantitativnom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kvalitativnom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kvantifikaciji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parametara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kern w:val="16"/>
          <w:lang w:val="sr-Latn-CS"/>
        </w:rPr>
      </w:pPr>
      <w:r>
        <w:rPr>
          <w:bCs/>
          <w:noProof/>
          <w:kern w:val="16"/>
          <w:lang w:val="sr-Latn-CS"/>
        </w:rPr>
        <w:t>razbijeni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sistem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naselja</w:t>
      </w:r>
      <w:r w:rsidR="005E2F3E" w:rsidRPr="00D67539">
        <w:rPr>
          <w:bCs/>
          <w:noProof/>
          <w:kern w:val="16"/>
          <w:lang w:val="sr-Latn-CS"/>
        </w:rPr>
        <w:t xml:space="preserve">, 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kern w:val="16"/>
          <w:lang w:val="sr-Latn-CS"/>
        </w:rPr>
      </w:pPr>
      <w:r>
        <w:rPr>
          <w:bCs/>
          <w:noProof/>
          <w:kern w:val="16"/>
          <w:lang w:val="sr-Latn-CS"/>
        </w:rPr>
        <w:lastRenderedPageBreak/>
        <w:t>niske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gustine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naseljenosti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nepovoljne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demografske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karakteristike</w:t>
      </w:r>
      <w:r w:rsidR="005E2F3E" w:rsidRPr="00D67539">
        <w:rPr>
          <w:bCs/>
          <w:noProof/>
          <w:kern w:val="16"/>
          <w:lang w:val="sr-Latn-CS"/>
        </w:rPr>
        <w:t xml:space="preserve"> (</w:t>
      </w:r>
      <w:r>
        <w:rPr>
          <w:bCs/>
          <w:noProof/>
          <w:kern w:val="16"/>
          <w:lang w:val="sr-Latn-CS"/>
        </w:rPr>
        <w:t>depopulacija</w:t>
      </w:r>
      <w:r w:rsidR="005E2F3E" w:rsidRPr="00D67539">
        <w:rPr>
          <w:bCs/>
          <w:noProof/>
          <w:kern w:val="16"/>
          <w:lang w:val="sr-Latn-CS"/>
        </w:rPr>
        <w:t xml:space="preserve">,  </w:t>
      </w:r>
      <w:r>
        <w:rPr>
          <w:bCs/>
          <w:noProof/>
          <w:kern w:val="16"/>
          <w:lang w:val="sr-Latn-CS"/>
        </w:rPr>
        <w:t>demografska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starost</w:t>
      </w:r>
      <w:r w:rsidR="005E2F3E" w:rsidRPr="00D67539">
        <w:rPr>
          <w:bCs/>
          <w:noProof/>
          <w:kern w:val="16"/>
          <w:lang w:val="sr-Latn-CS"/>
        </w:rPr>
        <w:t>),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kern w:val="16"/>
          <w:lang w:val="sr-Latn-CS"/>
        </w:rPr>
      </w:pPr>
      <w:r>
        <w:rPr>
          <w:bCs/>
          <w:noProof/>
          <w:kern w:val="16"/>
          <w:lang w:val="sr-Latn-CS"/>
        </w:rPr>
        <w:t>ekonomska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nerazvijenost</w:t>
      </w:r>
      <w:r w:rsidR="005E2F3E" w:rsidRPr="00D67539">
        <w:rPr>
          <w:bCs/>
          <w:noProof/>
          <w:kern w:val="16"/>
          <w:lang w:val="sr-Latn-CS"/>
        </w:rPr>
        <w:t xml:space="preserve">, 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kern w:val="16"/>
          <w:lang w:val="sr-Latn-CS"/>
        </w:rPr>
      </w:pPr>
      <w:r>
        <w:rPr>
          <w:bCs/>
          <w:noProof/>
          <w:kern w:val="16"/>
          <w:lang w:val="sr-Latn-CS"/>
        </w:rPr>
        <w:t>neizgrađena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saobraćajna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infrastruktura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nedovoljna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pokrivenost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kvalitetnim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saobraćajnicama</w:t>
      </w:r>
      <w:r w:rsidR="005E2F3E" w:rsidRPr="00D67539">
        <w:rPr>
          <w:bCs/>
          <w:noProof/>
          <w:kern w:val="16"/>
          <w:lang w:val="sr-Latn-CS"/>
        </w:rPr>
        <w:t xml:space="preserve">, 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kern w:val="16"/>
          <w:lang w:val="sr-Latn-CS"/>
        </w:rPr>
      </w:pPr>
      <w:r>
        <w:rPr>
          <w:bCs/>
          <w:noProof/>
          <w:kern w:val="16"/>
          <w:lang w:val="sr-Latn-CS"/>
        </w:rPr>
        <w:t>slabo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razvijena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naseljska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regionalna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infrastruktura</w:t>
      </w:r>
      <w:r w:rsidR="005E2F3E" w:rsidRPr="00D67539">
        <w:rPr>
          <w:bCs/>
          <w:noProof/>
          <w:kern w:val="16"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kern w:val="16"/>
          <w:lang w:val="sr-Latn-CS"/>
        </w:rPr>
      </w:pPr>
      <w:r>
        <w:rPr>
          <w:bCs/>
          <w:noProof/>
          <w:kern w:val="16"/>
          <w:lang w:val="sr-Latn-CS"/>
        </w:rPr>
        <w:t>nizak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nivo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komunalne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opremljenosti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naselja</w:t>
      </w:r>
      <w:r w:rsidR="005E2F3E" w:rsidRPr="00D67539">
        <w:rPr>
          <w:bCs/>
          <w:noProof/>
          <w:kern w:val="16"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Cs/>
          <w:noProof/>
          <w:lang w:val="sr-Latn-CS"/>
        </w:rPr>
      </w:pPr>
      <w:r>
        <w:rPr>
          <w:bCs/>
          <w:noProof/>
          <w:kern w:val="16"/>
          <w:lang w:val="sr-Latn-CS"/>
        </w:rPr>
        <w:t>prirodni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procesi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kao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posledica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primarno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antropogenog</w:t>
      </w:r>
      <w:r w:rsidR="005E2F3E" w:rsidRPr="00D67539">
        <w:rPr>
          <w:bCs/>
          <w:noProof/>
          <w:kern w:val="16"/>
          <w:lang w:val="sr-Latn-CS"/>
        </w:rPr>
        <w:t xml:space="preserve"> </w:t>
      </w:r>
      <w:r>
        <w:rPr>
          <w:bCs/>
          <w:noProof/>
          <w:kern w:val="16"/>
          <w:lang w:val="sr-Latn-CS"/>
        </w:rPr>
        <w:t>uticaja</w:t>
      </w:r>
      <w:r w:rsidR="005E2F3E" w:rsidRPr="00D67539">
        <w:rPr>
          <w:bCs/>
          <w:noProof/>
          <w:kern w:val="16"/>
          <w:lang w:val="sr-Latn-CS"/>
        </w:rPr>
        <w:t xml:space="preserve"> (</w:t>
      </w:r>
      <w:r>
        <w:rPr>
          <w:bCs/>
          <w:noProof/>
          <w:kern w:val="16"/>
          <w:lang w:val="sr-Latn-CS"/>
        </w:rPr>
        <w:t>erozija</w:t>
      </w:r>
      <w:r w:rsidR="005E2F3E" w:rsidRPr="00D67539">
        <w:rPr>
          <w:bCs/>
          <w:noProof/>
          <w:kern w:val="16"/>
          <w:lang w:val="sr-Latn-CS"/>
        </w:rPr>
        <w:t xml:space="preserve">, </w:t>
      </w:r>
      <w:r>
        <w:rPr>
          <w:bCs/>
          <w:noProof/>
          <w:kern w:val="16"/>
          <w:lang w:val="sr-Latn-CS"/>
        </w:rPr>
        <w:t>zarastanje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livada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pašnjaka</w:t>
      </w:r>
      <w:r w:rsidR="005E2F3E" w:rsidRPr="00D67539">
        <w:rPr>
          <w:bCs/>
          <w:noProof/>
          <w:lang w:val="sr-Latn-CS"/>
        </w:rPr>
        <w:t>).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noProof/>
          <w:sz w:val="18"/>
          <w:szCs w:val="18"/>
          <w:lang w:val="sr-Latn-CS"/>
        </w:rPr>
      </w:pPr>
    </w:p>
    <w:p w:rsidR="005E2F3E" w:rsidRPr="00D67539" w:rsidRDefault="00D67539" w:rsidP="005E2F3E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Reljef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izuzetno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pojavi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erozivnih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Razni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geomorfološki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strmim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padinama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razornu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Reljef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veoma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gornjim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tokovima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erozivni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Ograničen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društveno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ekonomski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umnogome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doprinosi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pogledu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prevashodno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suočavaju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rukovanja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čvrstim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zastupljen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lang w:val="sr-Latn-CS"/>
        </w:rPr>
        <w:t>zagađenja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noProof/>
          <w:sz w:val="18"/>
          <w:szCs w:val="18"/>
          <w:lang w:val="sr-Latn-CS"/>
        </w:rPr>
      </w:pPr>
    </w:p>
    <w:p w:rsidR="005E2F3E" w:rsidRPr="00D67539" w:rsidRDefault="00D67539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Mreža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mogu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izdvojiti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sledeći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potencijali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značaja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povoljan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saobraćajni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položaj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južnog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kontaktu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državnim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putem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</w:t>
      </w:r>
      <w:r>
        <w:rPr>
          <w:rFonts w:ascii="Times New Roman" w:hAnsi="Times New Roman"/>
          <w:noProof/>
          <w:color w:val="auto"/>
          <w:lang w:val="sr-Latn-CS"/>
        </w:rPr>
        <w:t>B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broj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24);</w:t>
      </w:r>
    </w:p>
    <w:p w:rsidR="005E2F3E" w:rsidRPr="00D67539" w:rsidRDefault="00D67539" w:rsidP="005E2F3E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povoljan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geografski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položaj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jugozapadnog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obzirom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blizinu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doline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Velike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infrastrukturnih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koridora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njome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prolaze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lokalitet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Kučaj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očuvana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pružaju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povoljne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mogućnosti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turizma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poljoprivrede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komplementarnih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ostvaren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izvestan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stepen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neagrarnih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gradskim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značajnijim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seoskim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posledica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delimično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spontanog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oblika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uslužnih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atara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ogleda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3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stvorene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graditeljske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umrežava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Najznačajnija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ograničenja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ispoljila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posledica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situacije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predstavljaju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jedinstven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razloga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D67539" w:rsidP="005E2F3E">
      <w:pPr>
        <w:pStyle w:val="CM3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izuzetkom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Žagubice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nalaze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3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pripadaju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okruzima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oblastima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3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predstavlja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barijeru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komunikaciji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robe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informacija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3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izraženi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depopulacije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emigracije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inostranstvo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starenja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demografskog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usitnjavanja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3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izraženi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uslužnih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podstakli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3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smanjena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pristupačnost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mikrorazvojnim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zbog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nekvalitetne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otežava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Značajna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reflektuju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strukturni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poremećaji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nezaposlenost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neiskorišćenost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problemi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devastacija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propadanje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prepoznatljivog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zagađenje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čvrstim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devastacija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izazvani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institucionalne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nedovoljno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odsustvo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Javne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službe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285" w:hanging="285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relativno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ravnomerno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prilagođena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razmeštaju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285" w:hanging="285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relativno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usklađena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razmeštajem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285" w:hanging="285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inicirane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brige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omladini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285" w:hanging="285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mogućnost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ograničavanje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onemogućavanje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inicijativa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prodaje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širokog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spektra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sadašnji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vlasništvu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mesne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domovi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zadružni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modaliteti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efikasnijeg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održavanja</w:t>
      </w:r>
      <w:r w:rsidRPr="00D67539">
        <w:rPr>
          <w:noProof/>
          <w:lang w:val="sr-Latn-CS"/>
        </w:rPr>
        <w:t>);</w:t>
      </w:r>
    </w:p>
    <w:p w:rsidR="005E2F3E" w:rsidRPr="00D67539" w:rsidRDefault="005E2F3E" w:rsidP="005E2F3E">
      <w:pPr>
        <w:ind w:left="285" w:hanging="285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ustanova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privatnim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nevladinim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modalitetima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prilagođenim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specifičnostima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mobilni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vrtići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mobilne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zdravstevene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organizovani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đački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prevoz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mobilni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nastavnički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timovi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ustanova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osetljive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ranjive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društvene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);</w:t>
      </w:r>
    </w:p>
    <w:p w:rsidR="005E2F3E" w:rsidRPr="00D67539" w:rsidRDefault="005E2F3E" w:rsidP="005E2F3E">
      <w:pPr>
        <w:ind w:left="285" w:hanging="285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stimulisanje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privatnog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nevladinog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podsticajnu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poresku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funkcionisanju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jesu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nedovoljna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dostupnost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neravnomeran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gustina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problem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depopulacije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zatvaranja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otežano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funkcionisanj</w:t>
      </w:r>
      <w:r w:rsidRPr="00D67539">
        <w:rPr>
          <w:noProof/>
          <w:lang w:val="sr-Latn-CS"/>
        </w:rPr>
        <w:t xml:space="preserve">e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opremljenosti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lošeg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nerazvijene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nerazvijena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neadekvatna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pokrivenost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pripremnim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predškolskim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odeljenjima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loša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prevoza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škola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upućeni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prilagođen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nastave</w:t>
      </w:r>
      <w:r w:rsidRPr="00D67539">
        <w:rPr>
          <w:noProof/>
          <w:lang w:val="sr-Latn-CS"/>
        </w:rPr>
        <w:t>);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neadekvatni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dotrajalost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prilagođenost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nedostatak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apoteka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povremenih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specijalističkih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ambulantama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suočavanje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nedostatkom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adekvatno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nedostatkom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40" w:hanging="34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nedovoljno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angažovanje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civilnog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produktivnog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zbog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pasivnog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usluga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Potencijali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5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tradicija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ekološka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dosadašnje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iskustvo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povećana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tražnja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novim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povećana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tražnja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hranom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edukacije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šanse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ulazak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osnivanje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jačanje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veliki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lastRenderedPageBreak/>
        <w:t>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pronalaženje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jeftina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lakoća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transformacije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inicijalni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aktiviranje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donatora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Potencijali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lovstva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plodno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tradicija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organizovan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otkup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partnerstvo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prerađivača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jeftina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povratak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fabrika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povratak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penzionera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proizvodnja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profitabilnih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agronomije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brenda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proizvodnja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pogodna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ratarstvu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voćarstvu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lekovitim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pečurkama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povećana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hranom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ulazak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značajna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relativno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drveća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prerađivačke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jestive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gljive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lekovita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ćumura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raznovrsnost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pogoduje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neiskorišćeni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nizak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nelojalna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limitirana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nelikvidnost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navika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skupi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plasmani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menadžera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loša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informisanost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strana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monopol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nedovoljan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marketing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odliv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nedovoljno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razuđenost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duha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neadekvatan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biznisa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spora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posledice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zastareli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menadžmenta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obezbeđivanje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garancija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neadekvatna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naučnoistraživačkim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lovstva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7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produktivnost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plasmana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zadruga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niske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zastarela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usitnjenost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staračka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domaća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nekontrolisana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uvozna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nedovoljna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neinformisanost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prekomerno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pesticida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neprimenjivanje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agrotehničkih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gubitak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pridruživanja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loš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migracija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neadekvatna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mladih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slab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menadžment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marketing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brendova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nedostatak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prehrambene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konflikt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lastRenderedPageBreak/>
        <w:t>sankcije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nepoštovanje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konflikt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Turizam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sagledanih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antropoge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obimu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kvalitetu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rasprostranje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unikatnosti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funkcionalnosti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atraktivnosti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Žagubica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Des</w:t>
      </w:r>
      <w:r w:rsidRPr="00D67539">
        <w:rPr>
          <w:bCs/>
          <w:noProof/>
          <w:lang w:val="sr-Latn-CS"/>
        </w:rPr>
        <w:softHyphen/>
      </w:r>
      <w:r w:rsidR="00D67539">
        <w:rPr>
          <w:bCs/>
          <w:noProof/>
          <w:lang w:val="sr-Latn-CS"/>
        </w:rPr>
        <w:t>potovac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Paraćin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izdvojiti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108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planine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8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vodene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8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baština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8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ribolov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108"/>
        </w:numPr>
        <w:tabs>
          <w:tab w:val="clear" w:pos="72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Prirodni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antropogeni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predstav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funkcionisanja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nekontinuirana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tičko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rekreativna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potezu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uslovljena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zanošću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fizički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turistič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liteta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čineći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diskontinuitet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devalvira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prevazilaženje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celovitog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viranja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povezanosti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stičkom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poseduje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mikro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klimatske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rekreacije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ležaju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iskorišćenosti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produžiti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prosečno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boravka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sezonu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Indirektni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efekti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meta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javiće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komplementar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nama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saobraćaju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trgovini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poljoprivredi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zanatstvu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građevinarstvu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eksterna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preduslov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podizanje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jalnih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gostiju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Interna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prepreku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ozbiljnom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slabih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nedovoljna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signalizacija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nepostojanje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obeleživača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pravaca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ograničava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tranzitu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Ostala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nizak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neplansku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zastupljenu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bespravno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sagrađenih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nerešeno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pitanje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deponije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čvrstog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odlaganja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eliminacije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daka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imovinsko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nizak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ulaganja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neuređenost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neopremljenost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boravak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posetilaca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nepostojanje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vizitorskih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nizak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pristupačnosti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atraktivnim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nepotpuna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komponenti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turno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istorijskih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nepotpuna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obeleženost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nedovoljna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kučajskih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tendencijom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daljeg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zaostajanja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nizak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opremljenosti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neizgrađena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tehnička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nedovoljna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pokrivenost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savremenim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kolovozom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nedovoljna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neadekvatna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informisanost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adekvatnog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ponašanja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nizak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marketinške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prodornosti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šire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nacionalno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tržište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nedostatak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lokalno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sagledavanje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nedovoljni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zapušteni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smeštajni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nedovršena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9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nepostojanje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I.3.3. SWOT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analiza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Ocena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iskazana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SW</w:t>
      </w:r>
      <w:r>
        <w:rPr>
          <w:noProof/>
          <w:lang w:val="sr-Latn-CS"/>
        </w:rPr>
        <w:t>OT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osmišljavanju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akcija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Metod</w:t>
      </w:r>
      <w:r w:rsidR="005E2F3E" w:rsidRPr="00D67539">
        <w:rPr>
          <w:noProof/>
          <w:lang w:val="sr-Latn-CS"/>
        </w:rPr>
        <w:t xml:space="preserve"> SW</w:t>
      </w:r>
      <w:r>
        <w:rPr>
          <w:noProof/>
          <w:lang w:val="sr-Latn-CS"/>
        </w:rPr>
        <w:t>OT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analiza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ukazuje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slabosti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umanjiti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ukloniti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lang w:val="sr-Latn-CS"/>
        </w:rPr>
        <w:t>Sintezna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SWOT </w:t>
      </w:r>
      <w:r>
        <w:rPr>
          <w:rFonts w:ascii="Times New Roman" w:hAnsi="Times New Roman"/>
          <w:bCs/>
          <w:noProof/>
          <w:sz w:val="24"/>
          <w:lang w:val="sr-Latn-CS"/>
        </w:rPr>
        <w:t>analiza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628"/>
      </w:tblGrid>
      <w:tr w:rsidR="005E2F3E" w:rsidRPr="00D67539" w:rsidTr="0027178E">
        <w:trPr>
          <w:trHeight w:val="458"/>
          <w:tblHeader/>
          <w:jc w:val="right"/>
        </w:trPr>
        <w:tc>
          <w:tcPr>
            <w:tcW w:w="4614" w:type="dxa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 w:eastAsia="en-GB"/>
              </w:rPr>
            </w:pPr>
            <w:r>
              <w:rPr>
                <w:bCs/>
                <w:noProof/>
                <w:sz w:val="20"/>
                <w:szCs w:val="20"/>
                <w:lang w:val="sr-Latn-CS" w:eastAsia="en-GB"/>
              </w:rPr>
              <w:t>SNAGE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 xml:space="preserve"> (</w:t>
            </w:r>
            <w:r>
              <w:rPr>
                <w:bCs/>
                <w:noProof/>
                <w:sz w:val="20"/>
                <w:szCs w:val="20"/>
                <w:lang w:val="sr-Latn-CS" w:eastAsia="en-GB"/>
              </w:rPr>
              <w:t>postojeće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>)</w:t>
            </w:r>
          </w:p>
        </w:tc>
        <w:tc>
          <w:tcPr>
            <w:tcW w:w="4628" w:type="dxa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 w:eastAsia="en-GB"/>
              </w:rPr>
            </w:pPr>
            <w:r>
              <w:rPr>
                <w:bCs/>
                <w:noProof/>
                <w:sz w:val="20"/>
                <w:szCs w:val="20"/>
                <w:lang w:val="sr-Latn-CS" w:eastAsia="en-GB"/>
              </w:rPr>
              <w:t>SLABOSTI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 xml:space="preserve"> (</w:t>
            </w:r>
            <w:r>
              <w:rPr>
                <w:bCs/>
                <w:noProof/>
                <w:sz w:val="20"/>
                <w:szCs w:val="20"/>
                <w:lang w:val="sr-Latn-CS" w:eastAsia="en-GB"/>
              </w:rPr>
              <w:t>unutrašnje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>)</w:t>
            </w:r>
          </w:p>
        </w:tc>
      </w:tr>
      <w:tr w:rsidR="005E2F3E" w:rsidRPr="00D67539" w:rsidTr="0027178E">
        <w:trPr>
          <w:trHeight w:val="11942"/>
          <w:jc w:val="right"/>
        </w:trPr>
        <w:tc>
          <w:tcPr>
            <w:tcW w:w="4614" w:type="dxa"/>
          </w:tcPr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lastRenderedPageBreak/>
              <w:t>značajni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potencijali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metaličnim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mineralnim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sirovinama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geološkim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građevinskim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materijalima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pStyle w:val="CM22"/>
              <w:numPr>
                <w:ilvl w:val="0"/>
                <w:numId w:val="220"/>
              </w:numPr>
              <w:spacing w:line="240" w:lineRule="auto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značajan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potencijal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obnovljivih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izvora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hidroenergija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energija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biomase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bogatstvo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šumskog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fonda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raznovrsne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divljači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hidrogeotermalni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potencijal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bogatstvo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biodiverzitetu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prirodne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stečene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pogodnosti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unapređenje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lovstva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potencijal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proizvodnju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biomase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ležišta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uglja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tabs>
                <w:tab w:val="left" w:pos="284"/>
              </w:tabs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ukupnom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stanovništvu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opštine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20,0%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čini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žensko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fertilno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stanovništvo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mogućnost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povećanja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iskorišćenosti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kontigenta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aktivnog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(61,5%);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heterogena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struktura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aktivnog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- 40%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aktivnog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sekundarnom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sektoru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delatnosti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prosečno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industrijskog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ili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agrarno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industrijskog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tipa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22"/>
              <w:numPr>
                <w:ilvl w:val="0"/>
                <w:numId w:val="220"/>
              </w:numPr>
              <w:spacing w:line="240" w:lineRule="auto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povoljan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saobraćajni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položaj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južnog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dela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put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-5)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povoljan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geografski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položaj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jugo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zapadnog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dela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blizina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doline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Velike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Morave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Koridora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povoljna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konfiguracija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terena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južnom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jugoistočnom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delu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teritorije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tradicija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pojedinih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privrednih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aktivnosti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rudarstvo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šumarstvo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srodne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industr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grane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postojanje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tradicionalnih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veština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proizvoda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proizvodnjom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raznovrsne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zdrave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hrane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relativno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ravnomerno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razvijena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mreža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osnovnog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obrazovanja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primarne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zdravstvene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prilagođena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razmeštaju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korisnika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inicirane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promene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vezane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primenu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koncepta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integrisane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zdravstvene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socijalne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rasprostranjenost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opštinskih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puteva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0"/>
                <w:numId w:val="220"/>
              </w:numPr>
              <w:spacing w:after="0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odlični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uslovi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planinskog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biciklizma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Beljanici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20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vodni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kapaciteti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omogućavaju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dugoročno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obezbeđenje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piće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20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mogućnost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flaširanja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piće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20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započeta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izgradnja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kanalizacionih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20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korišćenje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privreda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poljoprivreda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turizam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razvijenost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elektroenergetskog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veći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trafostanica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35/10 kV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obuhvatu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veći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trafostanica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višeg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naponskog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nivoa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neposrednoj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blizini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20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dalekovod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110 kV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Petrovac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Bor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obuhvatu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20"/>
              </w:numPr>
              <w:snapToGri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delimično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izgrađena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optičkih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kablova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izgrađeni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digitalni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komutacioni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čvorovi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otpočela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širokopojasnih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pristupnim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telekomunikacionim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20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tri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operatera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mobilne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telefonije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radu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>o</w:t>
            </w:r>
            <w:r w:rsidR="00D67539">
              <w:rPr>
                <w:noProof/>
                <w:sz w:val="17"/>
                <w:szCs w:val="17"/>
                <w:lang w:val="sr-Latn-CS"/>
              </w:rPr>
              <w:t>čuvan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kvalitet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osnovnih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medijuma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životne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sredine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 w:rsidR="00D67539">
              <w:rPr>
                <w:noProof/>
                <w:sz w:val="17"/>
                <w:szCs w:val="17"/>
                <w:lang w:val="sr-Latn-CS"/>
              </w:rPr>
              <w:t>voda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 w:rsidR="00D67539">
              <w:rPr>
                <w:noProof/>
                <w:sz w:val="17"/>
                <w:szCs w:val="17"/>
                <w:lang w:val="sr-Latn-CS"/>
              </w:rPr>
              <w:t>vazduh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 w:rsidR="00D67539">
              <w:rPr>
                <w:noProof/>
                <w:sz w:val="17"/>
                <w:szCs w:val="17"/>
                <w:lang w:val="sr-Latn-CS"/>
              </w:rPr>
              <w:t>zemljište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);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odsustvo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značajnih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industrijskih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kapaciteta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emitera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zagađujućih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materija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atmosferu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smanjen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uticaj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antropogenih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aktivnosti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izmene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karakteristika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pretežno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usled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nižih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gustina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naseljenosti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nizak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nivo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komunalne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buke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životnoj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sredini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područje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bogato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površinskim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tokovima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podzemnim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očuvanim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kvalitetom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vodoizvorišta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lastRenderedPageBreak/>
              <w:t>(</w:t>
            </w:r>
            <w:r>
              <w:rPr>
                <w:noProof/>
                <w:sz w:val="17"/>
                <w:szCs w:val="17"/>
                <w:lang w:val="sr-Latn-CS"/>
              </w:rPr>
              <w:t>dominantan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rečni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Mlave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šumsko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bogatstvo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vrednim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sastojcima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bukove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šume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veliki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procenat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površina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poljoprivrednim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potencijal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proizvodnju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organskih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ekološko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vrednih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prehrambenih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proizvoda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predeone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karakteristične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celine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izražene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planinskim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brdovitim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terenima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usečene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brojne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klisure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manjih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rečnih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zaštićena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nacionalnog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značaja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geobiodiverzitet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planinskim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Beljanice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Kučaja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raznovrsna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kvalitetna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baština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praistorjskog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savremenog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uključujući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značajno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prisustvo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narodnog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graditeljstva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industrijskog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nasleđa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sačuvana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autentičnost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usled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slabe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izgradnje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trendovi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svetskom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evropskom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turizmu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ukazuju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potencijal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uključivanje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evropsku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mapu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preferencije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provode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odmore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poslovne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sastanke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ekološki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očuvanoj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sredini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češći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odlasci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kraće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odmore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planinama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cele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godine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kvalitetni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antropo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softHyphen/>
            </w:r>
            <w:r>
              <w:rPr>
                <w:noProof/>
                <w:sz w:val="17"/>
                <w:szCs w:val="17"/>
                <w:lang w:val="sr-Latn-CS"/>
              </w:rPr>
              <w:t>geni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potencijali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etnološki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etnički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diverzitet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dobra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osnova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šumska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potencijalom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lovni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turizam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rekreaciju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raznolikost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atraktivnost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predela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sprezi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istorijskim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nasleđem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nacionalna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politika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politika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institucija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usmerena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otvorenoj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međunarodnoj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saradnji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očuvana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životna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planskom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bitan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činilac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visok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stepen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raznovrsnosti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geo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 </w:t>
            </w:r>
            <w:r>
              <w:rPr>
                <w:noProof/>
                <w:sz w:val="17"/>
                <w:szCs w:val="17"/>
                <w:lang w:val="sr-Latn-CS"/>
              </w:rPr>
              <w:t>bionasleđa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potencijal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održivog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položaj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 </w:t>
            </w:r>
            <w:r>
              <w:rPr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središtu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Republike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Srbije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pojasu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Koridora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što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omogućava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njegovu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bolju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pristupačnost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administrativna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pripadnost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dela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okruzima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omogućena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programska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podrška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prekograničnoj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saradnji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  <w:tc>
          <w:tcPr>
            <w:tcW w:w="4628" w:type="dxa"/>
          </w:tcPr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pacing w:val="-8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lastRenderedPageBreak/>
              <w:t>nedovoljna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istraženost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svih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potencijala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u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pogledu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mineralnih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sirovina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podzemnih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voda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pacing w:val="-8"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komplikovani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procesi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dobijanje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odobrenja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eksploataciju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mineralnih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sirovina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pacing w:val="-8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degradacija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poljoprivrednog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zemljišta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hemijskim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 w:eastAsia="en-GB"/>
              </w:rPr>
              <w:t>agensima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pacing w:val="-8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4"/>
                <w:sz w:val="17"/>
                <w:szCs w:val="17"/>
                <w:lang w:val="sr-Latn-CS" w:eastAsia="en-GB"/>
              </w:rPr>
              <w:t>zahvaćenost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velikog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dela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poljoprivrednog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zemljišta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različitim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stepenima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vrstama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erozije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pacing w:val="-8"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nepostojanje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projekata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korišćenja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alternativnih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izvora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energije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pacing w:val="-8"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mali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značaj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ležišta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uglja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podzemnom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eksploatacijom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energetski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bilans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demografsko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pražnjenje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(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uz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tradicionalnu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emigraciju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razvijenim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centrima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inostranstvo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sukcesija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demografskom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usitnjavanju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seoskih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veoma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nepovoljna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starosna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loša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obrazovna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struktura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negativan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prirodni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priraštaj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(-10,4‰)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smanjenje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stope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fertiliteta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nekvalitetne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saobraćajne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razvijene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funkcijske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veze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većine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seoskih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centrima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mreži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što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otežava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formiranje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mreže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dostupnost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uslugama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javnih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komunalno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opremanje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usporen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proces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tranformacije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privrede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visoka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nezaposlenost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investicija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značajnije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podstakle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centara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mreži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veoma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niska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naseljenost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odnosu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prosek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Centralne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Srbije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nizak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stepen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urbanizacije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planskom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koji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vremenom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neznatno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raste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prostor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Beljanice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Kučaja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svojim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zaštićenim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područjem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predstavlja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barijeru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komunikaciji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robe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informacija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među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naseljima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turističko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aktiviranje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nedovoljna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zaštita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neadekvatna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prezentacija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kulturnih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52"/>
              <w:numPr>
                <w:ilvl w:val="1"/>
                <w:numId w:val="218"/>
              </w:numPr>
              <w:spacing w:after="0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bespravna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gradnja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naročito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zonama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8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otežano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funkcionisanj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e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postojećih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javnih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ruralnom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području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usled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njihove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slabe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opremljenosti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lošeg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stanja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građevinskog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fonda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nerazvijene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komunalne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8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loša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veza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severnog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dela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Koridorom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X;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8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nedovoljna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povezanost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puteva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pravcu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sever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jug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centralnom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delu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nepovoljna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konfiguracija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terena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najvećeg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dela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loša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regionalna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putna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infrastruktura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prepreka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razvoju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loše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stanje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opštinskih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puteva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zagađivanje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površinskih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podzemnih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postojeća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lokalna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ѕ</w:t>
            </w:r>
            <w:r>
              <w:rPr>
                <w:noProof/>
                <w:sz w:val="17"/>
                <w:szCs w:val="17"/>
                <w:lang w:val="sr-Latn-CS"/>
              </w:rPr>
              <w:t>vorišta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uglavnom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iscrpljena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stara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vodovodna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uslovljava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velike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gubitke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neizgrađenost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kanalizacione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postrojenja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prečišćavanje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otpadnih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loše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sanitacije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selima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nerazvijen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odvođenje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atmosferskih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nerazvijeni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zaštitu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periodičnih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poplava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bujica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erozije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veliki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broj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bujičnih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tokova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erozivnih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nepotpuna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regulacija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rečnih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tokova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poplavama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ugrožavaju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materijalna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dobra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nedovoljan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tretman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zaštita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značajnijih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izvorišta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lastRenderedPageBreak/>
              <w:t>vodosnabdevanja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povećana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starost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elektroenergetskih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neophodnost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revitalizacije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nedovoljna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gradnja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kapaciteta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elektroenergetske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iskorišćenost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postojećih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kapaciteta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pojedinih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trafostanica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prisustvo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drvenih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stubova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niskonaponskoj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mreži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10 kV;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snapToGrid w:val="0"/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još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uvek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radu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izvestan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analognih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komutacionih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zastarelih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digitalnih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) </w:t>
            </w:r>
            <w:r>
              <w:rPr>
                <w:noProof/>
                <w:sz w:val="17"/>
                <w:szCs w:val="17"/>
                <w:lang w:val="sr-Latn-CS"/>
              </w:rPr>
              <w:t>koji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imaju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dvojničke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telefonske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brojeve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zastarele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pristupne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telekomunikacione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zasnovane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bakarnim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kablovima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otpočela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telekomunikacija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retko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naseljena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neracionalna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potrošnja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slaba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toplotne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izolacije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postojećih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bespravna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seča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šuma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nekontrolisano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branje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divljih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plodova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.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lekovitog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aromatičnog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bilja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neracionalna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agrohemijskih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sredstava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poljoprivrednoj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proizvodnji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mali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procenat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seoskih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koji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obuhvaćen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procesom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odnošenja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prikupljenog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otpada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postojanje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većeg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broja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nehigijenskih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smetlišta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blizini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stambenih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neadekvatan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monitoring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prirodno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antropogenih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antropogenih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procesa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cilju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elementarnih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nepogoda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udesa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nepostojanje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jedinstvene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baze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podataka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rizicima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mogućih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elementarnih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nepogoda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udesa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njihovom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prostornom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razmeštaju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nedostupnost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informacija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posledicama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mogu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izazvati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razvijena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organizacija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civilne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pomoć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prirodnim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nepogodama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tehnološkim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udesima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sredstava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mehanizama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finansiranja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sprovođenja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kontrolisanja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konzervatorskih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akcija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neravnomerno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sprovođenje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konzervacije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obnove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slaba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dostupnost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nepokretnih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nerazvijena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putna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nerešeno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pitanje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vlasništva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nasleđem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valorizovani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turis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softHyphen/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softHyphen/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čki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potencijali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jasne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koncepcije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turis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softHyphen/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tičke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privrede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nedovoljna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medijska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prezentacija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nepostojanje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vizitorskih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centara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nedovoljni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smeštajni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kapaci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softHyphen/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pacing w:val="-8"/>
                <w:sz w:val="17"/>
                <w:szCs w:val="17"/>
                <w:lang w:val="sr-Latn-CS"/>
              </w:rPr>
            </w:pPr>
            <w:r>
              <w:rPr>
                <w:noProof/>
                <w:spacing w:val="-8"/>
                <w:sz w:val="17"/>
                <w:szCs w:val="17"/>
                <w:lang w:val="sr-Latn-CS"/>
              </w:rPr>
              <w:t>nizak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nivo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samoinicijative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lokalnom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nivou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pacing w:val="-8"/>
                <w:sz w:val="17"/>
                <w:szCs w:val="17"/>
                <w:lang w:val="sr-Latn-CS"/>
              </w:rPr>
            </w:pPr>
            <w:r>
              <w:rPr>
                <w:noProof/>
                <w:spacing w:val="-8"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radne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snage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ruralnim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područjima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20"/>
              </w:numPr>
              <w:tabs>
                <w:tab w:val="clear" w:pos="1440"/>
                <w:tab w:val="num" w:pos="303"/>
              </w:tabs>
              <w:ind w:left="303" w:hanging="284"/>
              <w:rPr>
                <w:noProof/>
                <w:spacing w:val="-8"/>
                <w:sz w:val="17"/>
                <w:szCs w:val="17"/>
                <w:lang w:val="sr-Latn-CS"/>
              </w:rPr>
            </w:pPr>
            <w:r>
              <w:rPr>
                <w:noProof/>
                <w:spacing w:val="-8"/>
                <w:sz w:val="17"/>
                <w:szCs w:val="17"/>
                <w:lang w:val="sr-Latn-CS"/>
              </w:rPr>
              <w:t>zapuštene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poljoprivredne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8"/>
                <w:sz w:val="17"/>
                <w:szCs w:val="17"/>
                <w:lang w:val="sr-Latn-CS"/>
              </w:rPr>
              <w:t>površine</w:t>
            </w:r>
            <w:r w:rsidR="005E2F3E" w:rsidRPr="00D67539">
              <w:rPr>
                <w:noProof/>
                <w:spacing w:val="-8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tabs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nepostojanje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međusobno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uporedive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baze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podataka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okviru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međunarodnih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tabs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nedovoljna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institucionalno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-</w:t>
            </w:r>
            <w:r>
              <w:rPr>
                <w:noProof/>
                <w:sz w:val="17"/>
                <w:szCs w:val="17"/>
                <w:lang w:val="sr-Latn-CS"/>
              </w:rPr>
              <w:t>finansijska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podrška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procesu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20"/>
              </w:numPr>
              <w:tabs>
                <w:tab w:val="num" w:pos="303"/>
              </w:tabs>
              <w:ind w:left="303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administrativna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podeljenost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što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otežava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jedinstveno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sagledavanje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problema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</w:tr>
    </w:tbl>
    <w:p w:rsidR="005E2F3E" w:rsidRPr="00D67539" w:rsidRDefault="005E2F3E" w:rsidP="005E2F3E">
      <w:pPr>
        <w:pStyle w:val="CM62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628"/>
      </w:tblGrid>
      <w:tr w:rsidR="005E2F3E" w:rsidRPr="00D67539" w:rsidTr="0027178E">
        <w:trPr>
          <w:trHeight w:val="561"/>
          <w:tblHeader/>
          <w:jc w:val="right"/>
        </w:trPr>
        <w:tc>
          <w:tcPr>
            <w:tcW w:w="4614" w:type="dxa"/>
            <w:vAlign w:val="center"/>
          </w:tcPr>
          <w:p w:rsidR="005E2F3E" w:rsidRPr="00D67539" w:rsidRDefault="00D67539" w:rsidP="0027178E">
            <w:pPr>
              <w:jc w:val="center"/>
              <w:rPr>
                <w:bCs/>
                <w:noProof/>
                <w:sz w:val="20"/>
                <w:szCs w:val="20"/>
                <w:lang w:val="sr-Latn-CS" w:eastAsia="en-GB"/>
              </w:rPr>
            </w:pPr>
            <w:r>
              <w:rPr>
                <w:bCs/>
                <w:noProof/>
                <w:sz w:val="20"/>
                <w:szCs w:val="20"/>
                <w:lang w:val="sr-Latn-CS" w:eastAsia="en-GB"/>
              </w:rPr>
              <w:t>MOGUĆNOSTI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 xml:space="preserve"> (</w:t>
            </w:r>
            <w:r>
              <w:rPr>
                <w:bCs/>
                <w:noProof/>
                <w:sz w:val="20"/>
                <w:szCs w:val="20"/>
                <w:lang w:val="sr-Latn-CS" w:eastAsia="en-GB"/>
              </w:rPr>
              <w:t>razvojni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 w:eastAsia="en-GB"/>
              </w:rPr>
              <w:t>potencijali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>)</w:t>
            </w:r>
          </w:p>
        </w:tc>
        <w:tc>
          <w:tcPr>
            <w:tcW w:w="4628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 w:eastAsia="en-GB"/>
              </w:rPr>
            </w:pPr>
            <w:r>
              <w:rPr>
                <w:bCs/>
                <w:noProof/>
                <w:sz w:val="20"/>
                <w:szCs w:val="20"/>
                <w:lang w:val="sr-Latn-CS" w:eastAsia="en-GB"/>
              </w:rPr>
              <w:t>PRETNJE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 xml:space="preserve"> (</w:t>
            </w:r>
            <w:r>
              <w:rPr>
                <w:bCs/>
                <w:noProof/>
                <w:sz w:val="20"/>
                <w:szCs w:val="20"/>
                <w:lang w:val="sr-Latn-CS" w:eastAsia="en-GB"/>
              </w:rPr>
              <w:t>razvoju</w:t>
            </w:r>
            <w:r w:rsidR="005E2F3E" w:rsidRPr="00D67539">
              <w:rPr>
                <w:bCs/>
                <w:noProof/>
                <w:sz w:val="20"/>
                <w:szCs w:val="20"/>
                <w:lang w:val="sr-Latn-CS" w:eastAsia="en-GB"/>
              </w:rPr>
              <w:t>)</w:t>
            </w:r>
          </w:p>
        </w:tc>
      </w:tr>
      <w:tr w:rsidR="005E2F3E" w:rsidRPr="00D67539" w:rsidTr="0027178E">
        <w:trPr>
          <w:trHeight w:val="179"/>
          <w:jc w:val="right"/>
        </w:trPr>
        <w:tc>
          <w:tcPr>
            <w:tcW w:w="4614" w:type="dxa"/>
          </w:tcPr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značajne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mogućnosti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korišćenje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šumskih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plodova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gajenje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lekovitog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bilja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otvaranje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novih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pogona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eksploataciju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metaličnih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mineralnih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sirovina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geoloških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građevinskih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materijala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mogućnost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korišćenja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drvene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mase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proizvodnju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energije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izgradnja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malih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hidroelektrana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korišćenje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hidrogeotermalnih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potencijala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energetske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,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balneološke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turističke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svrhe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tabs>
                <w:tab w:val="left" w:pos="284"/>
              </w:tabs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implementacija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nacionalnih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strategija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podstiču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revitalizaciju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seoskih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povratak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mladih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rađanje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smanjuju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emigraciju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što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strategija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podsticanje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rađanja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strategija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smanjenje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siromaštva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strategija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mlade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strategija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regionalnog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drugo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22"/>
              <w:numPr>
                <w:ilvl w:val="1"/>
                <w:numId w:val="217"/>
              </w:numPr>
              <w:spacing w:line="240" w:lineRule="auto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centara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mreži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revitalizacija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sela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skladu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objektivnim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potrebama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usmeravanje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demografskog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22"/>
              <w:numPr>
                <w:ilvl w:val="1"/>
                <w:numId w:val="217"/>
              </w:numPr>
              <w:spacing w:line="240" w:lineRule="auto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neagrarnih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delatnosti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centrima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zajednica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saradnja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državnih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ustanova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privatnim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sektorom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nevladinim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organizacijama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cilju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povećanja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kapaciteta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kvaliteta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javnih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modalitetima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prilagođenim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lokalnim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specifičnostima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usluga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umesto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ustanova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drugo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CM22"/>
              <w:numPr>
                <w:ilvl w:val="1"/>
                <w:numId w:val="217"/>
              </w:numPr>
              <w:spacing w:line="240" w:lineRule="auto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stimulisanje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privatnog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nevladinog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sektora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pristupačnim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cenama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uz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podsticajnu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poresku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politiku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organizuju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aktivnosti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socijalnog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sukcesivna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modernizacija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razvijanje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elektro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>mreže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perspektivna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gasifikacija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funkciji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životne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sredine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racionalizacije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potrošnje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obnovljivih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izvora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razvijanje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savremenih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telekomunikacionih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usluga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CM22"/>
              <w:numPr>
                <w:ilvl w:val="1"/>
                <w:numId w:val="217"/>
              </w:numPr>
              <w:spacing w:line="240" w:lineRule="auto"/>
              <w:ind w:left="284" w:hanging="28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sukcesivna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modernizacija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saobraćajne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mreže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dogradnja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nekadašnjih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državnih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puteva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drugog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reda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103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Vodna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Resavska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103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b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Sisevac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Grza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17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integralno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upravljanje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17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mogućnost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širenja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vodovodnih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seoska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17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izgradnja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kanalizacije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PPOV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higijenskih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septičkih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1"/>
                <w:numId w:val="217"/>
              </w:numPr>
              <w:ind w:left="284" w:hanging="28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vodoregulacije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mere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objekti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funkciji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velikih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modernizacija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revitalizacija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energetske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savremenih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mernih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uređaja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integralno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upravljanje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infrastrukturnim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sistemima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17"/>
              </w:numPr>
              <w:snapToGrid w:val="0"/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izgradnja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moderne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pristupne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zasnovane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optičkim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kablovima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multiservisnim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pristupnim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čvorovima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izgradnja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baznih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stanica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operatera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mobilne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telefonije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telekomunikacija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retko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naseljena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planirana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gasifikacija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funkciji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racionalizacije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lastRenderedPageBreak/>
              <w:t>potrošnje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energetske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pouzdanosti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životne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sredine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obnovljivih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izvora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1"/>
                <w:numId w:val="217"/>
              </w:numPr>
              <w:ind w:left="284" w:hanging="28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sprovođenje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mera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poboljšanje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energetske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efikasnosti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revitalizacija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poljoprivredne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proizvodnje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principima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održive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poljoprivrede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savremenih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ekoloških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zahteva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prirodne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pogodnosti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.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ekološki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potencijal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svim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uslovima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proizvodnju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ekološki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zdrave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hrane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šumski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potencijal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proizvodnja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drvne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mase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uz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manjih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proizvodnih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pratećih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uslužnih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delatnosti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obodnim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naseljima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stroga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zaštita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kontrola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zaštićenih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izvorišta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vodosnabdevanja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cilju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njihovog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očuvanja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unapređenja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racionalno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korišćenje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potencijala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vodeći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računa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prostorno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-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razvojnim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ograničenjima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ekološkim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uslovima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uvođenje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normi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standarda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obezbeđuje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kvalitet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savremeni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pristup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upravljanja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rizicima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elementarnih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nepogoda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rizika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izrada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reambulacija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baznih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podloga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- </w:t>
            </w:r>
            <w:r>
              <w:rPr>
                <w:noProof/>
                <w:sz w:val="17"/>
                <w:szCs w:val="17"/>
                <w:lang w:val="sr-Latn-CS"/>
              </w:rPr>
              <w:t>karata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seizmičke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aktivnosti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erozije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zemljišta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plavljenih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zona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katastri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klizišta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bujičnih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protivbuičnih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objekata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zagađivača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hazarda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drugo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inventarizacija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valorizacija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softHyphen/>
            </w:r>
            <w:r>
              <w:rPr>
                <w:noProof/>
                <w:sz w:val="17"/>
                <w:szCs w:val="17"/>
                <w:lang w:val="sr-Latn-CS"/>
              </w:rPr>
              <w:t>tičkih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potencijala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izrada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strategije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formiranje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zajedničke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ponude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unutar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zajedno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susednim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opštinama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jasni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institucionalni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okviri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spro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softHyphen/>
            </w:r>
            <w:r>
              <w:rPr>
                <w:noProof/>
                <w:sz w:val="17"/>
                <w:szCs w:val="17"/>
                <w:lang w:val="sr-Latn-CS"/>
              </w:rPr>
              <w:t>vođenje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akcija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turizmu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implementa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softHyphen/>
            </w:r>
            <w:r>
              <w:rPr>
                <w:noProof/>
                <w:sz w:val="17"/>
                <w:szCs w:val="17"/>
                <w:lang w:val="sr-Latn-CS"/>
              </w:rPr>
              <w:t>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odgovornost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/>
              </w:rPr>
            </w:pPr>
            <w:r>
              <w:rPr>
                <w:noProof/>
                <w:spacing w:val="-6"/>
                <w:sz w:val="17"/>
                <w:szCs w:val="17"/>
                <w:lang w:val="sr-Latn-CS"/>
              </w:rPr>
              <w:t>novi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trendovi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turističkoj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ponudi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spoj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tradicionalnih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evropskih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trendova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ekološki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utemeljenih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oblika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zasnovanih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principima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održivosti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: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sportsko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-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rekreativnog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seoskog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izletničkog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zdravstvenog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etno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-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turizma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neopterećeni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novom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izgradnjom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tako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moguća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laka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rezervacija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određene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namene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integrisanje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prezentacije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nasleđa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nasleđem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 w:eastAsia="en-GB"/>
              </w:rPr>
            </w:pP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organizovanje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unapređenje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lovnog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 w:eastAsia="en-GB"/>
              </w:rPr>
              <w:t>turizma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/>
              </w:rPr>
            </w:pPr>
            <w:r>
              <w:rPr>
                <w:noProof/>
                <w:spacing w:val="-6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iskustava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znanja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programima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/>
              </w:rPr>
            </w:pPr>
            <w:r>
              <w:rPr>
                <w:noProof/>
                <w:spacing w:val="-6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trendova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decentralizacije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politici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regionalnog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Evropske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unije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/>
              </w:rPr>
            </w:pPr>
            <w:r>
              <w:rPr>
                <w:noProof/>
                <w:spacing w:val="-6"/>
                <w:sz w:val="17"/>
                <w:szCs w:val="17"/>
                <w:lang w:val="sr-Latn-CS"/>
              </w:rPr>
              <w:t>jačanje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multifunkcionalne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uloge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poljoprivrede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privrednom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prostornom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razvoju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umrežavanjem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širi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sistem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ruralnog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regionalnog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1"/>
                <w:numId w:val="217"/>
              </w:numPr>
              <w:ind w:left="284" w:hanging="284"/>
              <w:rPr>
                <w:noProof/>
                <w:spacing w:val="-6"/>
                <w:sz w:val="17"/>
                <w:szCs w:val="17"/>
                <w:lang w:val="sr-Latn-CS"/>
              </w:rPr>
            </w:pPr>
            <w:r>
              <w:rPr>
                <w:noProof/>
                <w:spacing w:val="-6"/>
                <w:sz w:val="17"/>
                <w:szCs w:val="17"/>
                <w:lang w:val="sr-Latn-CS"/>
              </w:rPr>
              <w:t>prezentovanje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autentičnih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seoskih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pacing w:val="-6"/>
                <w:sz w:val="17"/>
                <w:szCs w:val="17"/>
                <w:lang w:val="sr-Latn-CS"/>
              </w:rPr>
              <w:t>vrednosti</w:t>
            </w:r>
            <w:r w:rsidR="005E2F3E" w:rsidRPr="00D67539">
              <w:rPr>
                <w:noProof/>
                <w:spacing w:val="-6"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84"/>
              </w:tabs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otvorenost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nacionalnih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institucija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formiranje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modaliteta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međuregionalne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međunarodne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saradnje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84"/>
              </w:tabs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uvođenje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zakonodavstva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standarda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Evropske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unije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noProof/>
                <w:sz w:val="17"/>
                <w:szCs w:val="17"/>
                <w:lang w:val="sr-Latn-CS"/>
              </w:rPr>
              <w:t>kojima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odvijao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ujednačeniji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proces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planiranja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84"/>
              </w:tabs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podizanje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svesti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građana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dimenziji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životne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lastRenderedPageBreak/>
              <w:t>sredine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omogućavanje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održivog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84"/>
              </w:tabs>
              <w:ind w:left="284" w:hanging="28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obrazovanje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mogućnostima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korišćenja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fondova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84"/>
              </w:tabs>
              <w:ind w:left="288" w:hanging="288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/>
              </w:rPr>
              <w:t>nastavak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predlaganju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zaštićenih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sticanje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odgovarajućeg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međunarodnog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statusa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  <w:tc>
          <w:tcPr>
            <w:tcW w:w="4628" w:type="dxa"/>
          </w:tcPr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lastRenderedPageBreak/>
              <w:t>zauzimanje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poljoprivrednog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šumskog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zemljišta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nepoljoprivredne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svrhe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nekontrolisana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upotreba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hemijskih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sredstava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 </w:t>
            </w:r>
            <w:r>
              <w:rPr>
                <w:noProof/>
                <w:sz w:val="17"/>
                <w:szCs w:val="17"/>
                <w:lang w:val="sr-Latn-CS" w:eastAsia="en-GB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poljoprivrednoj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proizvodnji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time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zagađivanja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zemljišta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podzemnih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bCs/>
                <w:noProof/>
                <w:sz w:val="17"/>
                <w:szCs w:val="17"/>
                <w:lang w:val="sr-Latn-CS" w:eastAsia="en-GB"/>
              </w:rPr>
              <w:t>nedostatak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finansijskih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sredstava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aktiviranje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novih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ležišta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bCs/>
                <w:noProof/>
                <w:sz w:val="17"/>
                <w:szCs w:val="17"/>
                <w:lang w:val="sr-Latn-CS" w:eastAsia="en-GB"/>
              </w:rPr>
              <w:t>ugrožavanje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životne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sredine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ekosistema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neplanskom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neadekvatnom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eksploatacijom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mineralnih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 w:eastAsia="en-GB"/>
              </w:rPr>
              <w:t>sirovina</w:t>
            </w:r>
            <w:r w:rsidR="005E2F3E" w:rsidRPr="00D67539">
              <w:rPr>
                <w:bCs/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</w:tabs>
              <w:ind w:left="204" w:hanging="204"/>
              <w:rPr>
                <w:noProof/>
                <w:sz w:val="17"/>
                <w:szCs w:val="17"/>
                <w:lang w:val="sr-Latn-CS" w:eastAsia="en-GB"/>
              </w:rPr>
            </w:pPr>
            <w:r>
              <w:rPr>
                <w:noProof/>
                <w:sz w:val="17"/>
                <w:szCs w:val="17"/>
                <w:lang w:val="sr-Latn-CS" w:eastAsia="en-GB"/>
              </w:rPr>
              <w:t>neadekvatna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rekultivacija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prostora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posle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eksploatacije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mineralnih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 xml:space="preserve"> </w:t>
            </w:r>
            <w:r>
              <w:rPr>
                <w:noProof/>
                <w:sz w:val="17"/>
                <w:szCs w:val="17"/>
                <w:lang w:val="sr-Latn-CS" w:eastAsia="en-GB"/>
              </w:rPr>
              <w:t>sirovina</w:t>
            </w:r>
            <w:r w:rsidR="005E2F3E" w:rsidRPr="00D67539">
              <w:rPr>
                <w:noProof/>
                <w:sz w:val="17"/>
                <w:szCs w:val="17"/>
                <w:lang w:val="sr-Latn-CS" w:eastAsia="en-GB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206"/>
                <w:tab w:val="left" w:pos="2880"/>
              </w:tabs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stvaranje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nepovoljnog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socioekonomskog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ambijenta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pStyle w:val="CM22"/>
              <w:numPr>
                <w:ilvl w:val="0"/>
                <w:numId w:val="219"/>
              </w:numPr>
              <w:spacing w:line="240" w:lineRule="auto"/>
              <w:ind w:left="204" w:hanging="204"/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velike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površine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pod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zonama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prostorne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kompleksa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posebne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namene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tretiraju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se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prostor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posebnog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interesa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odbranu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zemlje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CM22"/>
              <w:numPr>
                <w:ilvl w:val="0"/>
                <w:numId w:val="219"/>
              </w:numPr>
              <w:spacing w:line="240" w:lineRule="auto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gubitak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stalnog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većine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nastavak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smanjenja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gustine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naseljenosti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intenziviranje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procesa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demografskog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starenja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odliv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mladih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stručnih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kadrova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izražajniji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polarizacioni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efekti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relaciji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urbani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centri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- </w:t>
            </w:r>
            <w:r>
              <w:rPr>
                <w:noProof/>
                <w:sz w:val="17"/>
                <w:szCs w:val="17"/>
                <w:lang w:val="sr-Latn-CS"/>
              </w:rPr>
              <w:t>ostala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noProof/>
                <w:sz w:val="17"/>
                <w:szCs w:val="17"/>
                <w:lang w:val="sr-Latn-CS"/>
              </w:rPr>
              <w:t>neravnomeran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razmeštaj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korisnika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usluga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javnih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povećanje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nezaposlenosti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siromaštva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finansiranje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saobraćajnog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prvom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redu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državnih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opštinskih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puteva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pStyle w:val="CM22"/>
              <w:numPr>
                <w:ilvl w:val="0"/>
                <w:numId w:val="219"/>
              </w:numPr>
              <w:spacing w:line="240" w:lineRule="auto"/>
              <w:ind w:left="204" w:hanging="204"/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ned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ostatak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investicija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životnu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sredinu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loše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stanje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vodovodne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sanitacije</w:t>
            </w:r>
            <w:r w:rsidR="005E2F3E" w:rsidRPr="00D67539"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slabi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izgledi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sprovođenje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gasifikacije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slaba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promocija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primene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obnovljivih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izvora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suočavanje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državnih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nedostatkom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sredstava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adekvatno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održavanje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eventualno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proširenje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raspolažu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angažovanje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civilnog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sektora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aktivnog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produktivnog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učesnika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organizaciji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usluga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javnih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ugrožavanje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ekosistema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Beljanice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Kučaja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prolaskom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državnih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puteva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19"/>
              </w:numPr>
              <w:ind w:left="204" w:hanging="20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veći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deo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resursa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odvodi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teritorije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19"/>
              </w:numPr>
              <w:ind w:left="204" w:hanging="20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nastavak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daljeg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zagađenja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površinskih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podzemnih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BodyText2"/>
              <w:numPr>
                <w:ilvl w:val="0"/>
                <w:numId w:val="219"/>
              </w:numPr>
              <w:ind w:left="204" w:hanging="204"/>
              <w:jc w:val="left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projektne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dokumentacije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realizaciju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vodovodnih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kanalizacionih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velikih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investicija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realizaciju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vodovodnih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kanalizacionih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zaštitu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velikih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19"/>
              </w:numPr>
              <w:ind w:left="206" w:hanging="206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sredstava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bržu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izgradnju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 </w:t>
            </w:r>
            <w:r>
              <w:rPr>
                <w:noProof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cilju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praćenja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4" w:hanging="204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opadanje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pouzdanosti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infrastrukturnih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usled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starosti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nedovoljnog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održavanja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TableContents"/>
              <w:numPr>
                <w:ilvl w:val="0"/>
                <w:numId w:val="219"/>
              </w:numPr>
              <w:snapToGrid w:val="0"/>
              <w:ind w:left="206" w:hanging="206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nezainteresovanost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operatera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uvođenje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usluga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retko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naseljenim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6" w:hanging="206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nisu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obezbeđeni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koridori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pored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saobraćajnica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izgradnju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telekomunikacionih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optičkih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kablova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6" w:hanging="206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slabi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izgledi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sprovođenje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gasifikacije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6" w:hanging="206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korišćenje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električne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grejanje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objekata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6" w:hanging="206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neracionalna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potrošnja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9"/>
              </w:numPr>
              <w:ind w:left="206" w:hanging="206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slaba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promocija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primena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obnovljivih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izvora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energije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neracionalno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korišćenje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resursa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usled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nepoštovanja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zaštitnih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zona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propisanih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režima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lastRenderedPageBreak/>
              <w:t>korišćenja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opasnost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intenzivnije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rudarske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aktivnosti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opasnost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erozije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zbog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aktiviranja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skijaške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infrastrukture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prosecanje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šuma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skistaze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izgradnja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žičara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području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Beljanice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izgradnja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minihidroelektrana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opasnost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promenu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vodnog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režima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pojavu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novih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erozionih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mogući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konflikti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interesa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između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razvoja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planiranih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turističkih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kapaciteta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životne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sredine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područjima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očuvanih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ekosistema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dalja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devastacija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prostora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koja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prevashodno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može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nastati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kao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posledica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neizgrađenosti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kanalizacionih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sistema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naseljima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uklanjanja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nehigijenskih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smetlišta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tabs>
                <w:tab w:val="left" w:pos="206"/>
              </w:tabs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mogući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finansijskih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sredstava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realizaciju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započetih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ekoloških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projekata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tabs>
                <w:tab w:val="left" w:pos="206"/>
              </w:tabs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dalji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negativan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uticaj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antropogenog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faktora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degradaciju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globalnih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klimatskih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promena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njihov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uticaj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povećanje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učestanosti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intenziteta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elementarnih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nepogoda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udesa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tabs>
                <w:tab w:val="left" w:pos="206"/>
              </w:tabs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finansijskih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sredstava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opremanje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obuku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nadležnih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organa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službi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jedinica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uključenih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upravljanje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rizikom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9"/>
              </w:numPr>
              <w:ind w:left="204" w:hanging="204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fizička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nezaštićenost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intenzivno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fizičko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propadanje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oštećenje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nasleđa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nizak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nivo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svesti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društvene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zajednice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lokalne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uprave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pogledu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vrednosti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kulturne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baštine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clear" w:pos="357"/>
                <w:tab w:val="num" w:pos="303"/>
              </w:tabs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bespravna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neplanska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gradnja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nedovoljno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prisutna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znanja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potrebama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mogućnostima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biznisa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domicilnog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nedovoljni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obim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finansiranja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projekata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neujednačen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regionalni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opštinski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naseljski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razvoj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statističkih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podataka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ruralnom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pStyle w:val="Default"/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nedostatak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koordinacije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između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programa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aktivnosti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ruralnim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područjima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nizak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nivo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organizacije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udruživanja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lokalnih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inicijativa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seoskog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stanovništva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usporen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proces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napredovanja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Republike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Srbije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priključivanju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  </w:t>
            </w:r>
            <w:r>
              <w:rPr>
                <w:noProof/>
                <w:sz w:val="17"/>
                <w:szCs w:val="17"/>
                <w:lang w:val="sr-Latn-CS"/>
              </w:rPr>
              <w:t>evropskim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ekološkim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mrežama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kriza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svetskoj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privredi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investiranju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Republiku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Srbiju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odnosno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uslovljenost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procesa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saradnje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stabilnošću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političkih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ekonomskih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kretanja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svetu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što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može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imati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posledice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proces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nestandardizovanost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nacionalne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informacione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osnove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zaštićenih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dobara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odnosu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evropsko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šire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okruženje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; 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neizvesnost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brzini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usvajanja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evropskih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zakonodavnih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tekovina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Republici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Srbiji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681D75">
            <w:pPr>
              <w:numPr>
                <w:ilvl w:val="0"/>
                <w:numId w:val="217"/>
              </w:numPr>
              <w:tabs>
                <w:tab w:val="left" w:pos="303"/>
              </w:tabs>
              <w:ind w:left="303" w:hanging="303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nekontrolisana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eksploatacija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resursa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inertnost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sprovođenju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kaznenih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</w:tr>
    </w:tbl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PRINCIPI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CILJEVI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OPŠTA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KONCEPCIJA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POSEBNE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sz w:val="28"/>
          <w:szCs w:val="28"/>
          <w:lang w:val="sr-Latn-CS"/>
        </w:rPr>
      </w:pPr>
    </w:p>
    <w:p w:rsidR="005E2F3E" w:rsidRPr="00D67539" w:rsidRDefault="005E2F3E" w:rsidP="005E2F3E">
      <w:pPr>
        <w:pStyle w:val="CM57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PRINCIPI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br/>
      </w:r>
    </w:p>
    <w:p w:rsidR="005E2F3E" w:rsidRPr="00D67539" w:rsidRDefault="00D67539" w:rsidP="005E2F3E">
      <w:pPr>
        <w:pStyle w:val="CM56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principi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raspolaže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nedovoljno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aktiviranim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kapitalom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jesu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StyleBodyTextIndentArial"/>
        <w:numPr>
          <w:ilvl w:val="0"/>
          <w:numId w:val="34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Style w:val="StyleBodyTextIndentArialChar"/>
          <w:rFonts w:ascii="Times New Roman" w:hAnsi="Times New Roman"/>
          <w:iCs/>
          <w:noProof/>
          <w:sz w:val="24"/>
          <w:lang w:val="sr-Latn-CS"/>
        </w:rPr>
        <w:t>princip</w:t>
      </w:r>
      <w:r w:rsidR="005E2F3E" w:rsidRPr="00D67539">
        <w:rPr>
          <w:rStyle w:val="StyleBodyTextIndentArialChar"/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Style w:val="StyleBodyTextIndentArialChar"/>
          <w:rFonts w:ascii="Times New Roman" w:hAnsi="Times New Roman"/>
          <w:iCs/>
          <w:noProof/>
          <w:sz w:val="24"/>
          <w:lang w:val="sr-Latn-CS"/>
        </w:rPr>
        <w:t>održivog</w:t>
      </w:r>
      <w:r w:rsidR="005E2F3E" w:rsidRPr="00D67539">
        <w:rPr>
          <w:rStyle w:val="StyleBodyTextIndentArialChar"/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Style w:val="StyleBodyTextIndentArialChar"/>
          <w:rFonts w:ascii="Times New Roman" w:hAnsi="Times New Roman"/>
          <w:iCs/>
          <w:noProof/>
          <w:sz w:val="24"/>
          <w:lang w:val="sr-Latn-CS"/>
        </w:rPr>
        <w:t>razvoja</w:t>
      </w:r>
      <w:r w:rsidR="005E2F3E" w:rsidRPr="00D67539">
        <w:rPr>
          <w:rStyle w:val="StyleBodyTextIndentArialChar"/>
          <w:rFonts w:ascii="Times New Roman" w:hAnsi="Times New Roman"/>
          <w:iCs/>
          <w:noProof/>
          <w:sz w:val="24"/>
          <w:lang w:val="sr-Latn-CS"/>
        </w:rPr>
        <w:t>:</w:t>
      </w:r>
      <w:r w:rsidR="005E2F3E" w:rsidRPr="00D67539">
        <w:rPr>
          <w:rStyle w:val="StyleBodyTextIndentArialChar"/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Style w:val="StyleBodyTextIndentArialChar"/>
          <w:rFonts w:ascii="Times New Roman" w:hAnsi="Times New Roman"/>
          <w:noProof/>
          <w:sz w:val="24"/>
          <w:lang w:val="sr-Latn-CS"/>
        </w:rPr>
        <w:t>Promovisati</w:t>
      </w:r>
      <w:r w:rsidR="005E2F3E" w:rsidRPr="00D67539">
        <w:rPr>
          <w:rStyle w:val="StyleBodyTextIndentArialChar"/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Style w:val="StyleBodyTextIndentArialChar"/>
          <w:rFonts w:ascii="Times New Roman" w:hAnsi="Times New Roman"/>
          <w:noProof/>
          <w:sz w:val="24"/>
          <w:lang w:val="sr-Latn-CS"/>
        </w:rPr>
        <w:t>ravnomeran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siromaštva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sprečavanje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Zadovoljiti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sadašnjih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generacija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generacija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zadovolje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21,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komponente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ekonomskom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socijalnom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princip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podržava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dugogodišnje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kontinuirano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egzistencijalnih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integracije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politike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životne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sredine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prirode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ostalih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sektorskih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politika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Promovisati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integraciju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ekonomskih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socijalnih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ekoloških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pristupa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naročito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instrumenta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strateška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procena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uticaja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politika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planova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I</w:t>
      </w:r>
      <w:r>
        <w:rPr>
          <w:bCs/>
          <w:iCs/>
          <w:noProof/>
          <w:lang w:val="sr-Latn-CS"/>
        </w:rPr>
        <w:t>ntegrisati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principe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životne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sredine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prirode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prostorno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urbanističko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planiranje</w:t>
      </w:r>
      <w:r w:rsidR="005E2F3E" w:rsidRPr="00D67539">
        <w:rPr>
          <w:bCs/>
          <w:iCs/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predostrožnosti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Svaka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planirana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sprovedena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prouzrokuje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najmanju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promenu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sredini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uticaja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preduzimati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preventivne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aktivnosti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naročito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podržati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instrumenta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procene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uticaja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decentralizacije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Poštovanje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kohezije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supsidijarnosti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Principi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ujednačen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težnju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nižem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region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grad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pristupačnosti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prenosa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participativnog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Demokratizacija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razvojna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prilagodila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StyleBodyTextIndentArial"/>
        <w:numPr>
          <w:ilvl w:val="0"/>
          <w:numId w:val="34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lang w:val="sr-Latn-CS"/>
        </w:rPr>
        <w:lastRenderedPageBreak/>
        <w:t>princip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informisanja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učešća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javnosti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>: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obavešten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učestvuje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postupku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odluka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utiče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odluka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statusu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transformaciji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StyleBodyTextIndentArial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StyleBodyTextIndentArial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StyleBodyTextIndentArial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6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princip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podizanja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Ističe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važnost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edukacije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informisanja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funkcionisanju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Unapređivanje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sprovesti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učešća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visokog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stepena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prirode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Svako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biološke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geološke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očuvanju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opštekorisnih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ravnoteže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geodiverziteta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zagađivač</w:t>
      </w:r>
      <w:r w:rsidR="005E2F3E" w:rsidRPr="00D67539">
        <w:rPr>
          <w:bCs/>
          <w:iCs/>
          <w:noProof/>
          <w:lang w:val="sr-Latn-CS"/>
        </w:rPr>
        <w:t>/</w:t>
      </w:r>
      <w:r>
        <w:rPr>
          <w:bCs/>
          <w:iCs/>
          <w:noProof/>
          <w:lang w:val="sr-Latn-CS"/>
        </w:rPr>
        <w:t>korisnik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plaća</w:t>
      </w:r>
      <w:r w:rsidR="005E2F3E" w:rsidRPr="00D67539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uključenje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troškova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vezanih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životnu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sredinu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cenu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proizvoda</w:t>
      </w:r>
      <w:r w:rsidR="005E2F3E" w:rsidRPr="00D67539">
        <w:rPr>
          <w:bCs/>
          <w:iCs/>
          <w:noProof/>
          <w:lang w:val="sr-Latn-CS"/>
        </w:rPr>
        <w:t>):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Troškove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degradacije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uključiti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ekonomske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troškove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zagađivača</w:t>
      </w:r>
      <w:r w:rsidR="005E2F3E" w:rsidRPr="00D67539">
        <w:rPr>
          <w:bCs/>
          <w:noProof/>
          <w:lang w:val="sr-Latn-CS"/>
        </w:rPr>
        <w:t>/</w:t>
      </w:r>
      <w:r>
        <w:rPr>
          <w:bCs/>
          <w:noProof/>
          <w:lang w:val="sr-Latn-CS"/>
        </w:rPr>
        <w:t>korisnika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primenom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principa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zagađivač</w:t>
      </w:r>
      <w:r w:rsidR="005E2F3E" w:rsidRPr="00D67539">
        <w:rPr>
          <w:bCs/>
          <w:noProof/>
          <w:lang w:val="sr-Latn-CS"/>
        </w:rPr>
        <w:t>/</w:t>
      </w:r>
      <w:r>
        <w:rPr>
          <w:bCs/>
          <w:noProof/>
          <w:lang w:val="sr-Latn-CS"/>
        </w:rPr>
        <w:t>korisnik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plaća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izuzetnih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prirodnih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vrednosti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</w:t>
      </w:r>
      <w:r>
        <w:rPr>
          <w:noProof/>
          <w:spacing w:val="-1"/>
          <w:lang w:val="sr-Latn-CS"/>
        </w:rPr>
        <w:t>rirodne</w:t>
      </w:r>
      <w:r w:rsidR="005E2F3E" w:rsidRPr="00D67539">
        <w:rPr>
          <w:noProof/>
          <w:spacing w:val="-1"/>
          <w:lang w:val="sr-Latn-CS"/>
        </w:rPr>
        <w:t xml:space="preserve"> </w:t>
      </w:r>
      <w:r>
        <w:rPr>
          <w:noProof/>
          <w:spacing w:val="-3"/>
          <w:lang w:val="sr-Latn-CS"/>
        </w:rPr>
        <w:t>vrednosti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koriste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pod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uslovima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način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kojima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obezbeđuje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očuvanje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vredno</w:t>
      </w:r>
      <w:r>
        <w:rPr>
          <w:noProof/>
          <w:spacing w:val="1"/>
          <w:lang w:val="sr-Latn-CS"/>
        </w:rPr>
        <w:t>sti</w:t>
      </w:r>
      <w:r w:rsidR="005E2F3E" w:rsidRPr="00D67539">
        <w:rPr>
          <w:noProof/>
          <w:spacing w:val="1"/>
          <w:lang w:val="sr-Latn-CS"/>
        </w:rPr>
        <w:t xml:space="preserve"> </w:t>
      </w:r>
      <w:r>
        <w:rPr>
          <w:noProof/>
          <w:spacing w:val="1"/>
          <w:lang w:val="sr-Latn-CS"/>
        </w:rPr>
        <w:t>biodiverziteta</w:t>
      </w:r>
      <w:r w:rsidR="005E2F3E" w:rsidRPr="00D67539">
        <w:rPr>
          <w:noProof/>
          <w:spacing w:val="1"/>
          <w:lang w:val="sr-Latn-CS"/>
        </w:rPr>
        <w:t xml:space="preserve">, </w:t>
      </w:r>
      <w:r>
        <w:rPr>
          <w:noProof/>
          <w:spacing w:val="1"/>
          <w:lang w:val="sr-Latn-CS"/>
        </w:rPr>
        <w:t>geodiverziteta</w:t>
      </w:r>
      <w:r w:rsidR="005E2F3E" w:rsidRPr="00D67539">
        <w:rPr>
          <w:noProof/>
          <w:spacing w:val="1"/>
          <w:lang w:val="sr-Latn-CS"/>
        </w:rPr>
        <w:t xml:space="preserve">, </w:t>
      </w:r>
      <w:r>
        <w:rPr>
          <w:noProof/>
          <w:spacing w:val="1"/>
          <w:lang w:val="sr-Latn-CS"/>
        </w:rPr>
        <w:t>zaštićenih</w:t>
      </w:r>
      <w:r w:rsidR="005E2F3E" w:rsidRPr="00D67539">
        <w:rPr>
          <w:noProof/>
          <w:spacing w:val="1"/>
          <w:lang w:val="sr-Latn-CS"/>
        </w:rPr>
        <w:t xml:space="preserve"> </w:t>
      </w:r>
      <w:r>
        <w:rPr>
          <w:noProof/>
          <w:spacing w:val="1"/>
          <w:lang w:val="sr-Latn-CS"/>
        </w:rPr>
        <w:t>prirodnih</w:t>
      </w:r>
      <w:r w:rsidR="005E2F3E" w:rsidRPr="00D67539">
        <w:rPr>
          <w:noProof/>
          <w:spacing w:val="1"/>
          <w:lang w:val="sr-Latn-CS"/>
        </w:rPr>
        <w:t xml:space="preserve"> </w:t>
      </w:r>
      <w:r>
        <w:rPr>
          <w:noProof/>
          <w:spacing w:val="1"/>
          <w:lang w:val="sr-Latn-CS"/>
        </w:rPr>
        <w:t>dobara</w:t>
      </w:r>
      <w:r w:rsidR="005E2F3E" w:rsidRPr="00D67539">
        <w:rPr>
          <w:noProof/>
          <w:spacing w:val="1"/>
          <w:lang w:val="sr-Latn-CS"/>
        </w:rPr>
        <w:t xml:space="preserve"> </w:t>
      </w:r>
      <w:r>
        <w:rPr>
          <w:noProof/>
          <w:spacing w:val="1"/>
          <w:lang w:val="sr-Latn-CS"/>
        </w:rPr>
        <w:t>i</w:t>
      </w:r>
      <w:r w:rsidR="005E2F3E" w:rsidRPr="00D67539">
        <w:rPr>
          <w:noProof/>
          <w:spacing w:val="1"/>
          <w:lang w:val="sr-Latn-CS"/>
        </w:rPr>
        <w:t xml:space="preserve"> </w:t>
      </w:r>
      <w:r>
        <w:rPr>
          <w:noProof/>
          <w:spacing w:val="1"/>
          <w:lang w:val="sr-Latn-CS"/>
        </w:rPr>
        <w:t>predela</w:t>
      </w:r>
      <w:r w:rsidR="005E2F3E" w:rsidRPr="00D67539">
        <w:rPr>
          <w:noProof/>
          <w:spacing w:val="1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5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održavajući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težnji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generacija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5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zaštitili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očuvanja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dominantnih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karakteristika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postojećih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predela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trasiranju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novostvorene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zaštite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proizvodnih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potencijala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kvalitativnu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kvantitativnu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Međutim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disperziju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mogućstvu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neproduktivnom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koncentracije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ograničenja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izgradnje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koncentraciju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izgradnje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turističko</w:t>
      </w:r>
      <w:r w:rsidR="005E2F3E" w:rsidRPr="00D67539">
        <w:rPr>
          <w:bCs/>
          <w:iCs/>
          <w:noProof/>
          <w:lang w:val="sr-Latn-CS"/>
        </w:rPr>
        <w:t xml:space="preserve"> - </w:t>
      </w:r>
      <w:r>
        <w:rPr>
          <w:bCs/>
          <w:iCs/>
          <w:noProof/>
          <w:lang w:val="sr-Latn-CS"/>
        </w:rPr>
        <w:t>rekreativne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infrastrukture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dovede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intenziviranju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itinerera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umrežavanju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kohezije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ujednače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nijeg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princip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rezervacije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pogodnih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prostora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lokacija</w:t>
      </w:r>
      <w:r w:rsidR="005E2F3E" w:rsidRPr="00D67539">
        <w:rPr>
          <w:bCs/>
          <w:iCs/>
          <w:noProof/>
          <w:lang w:val="sr-Latn-CS"/>
        </w:rPr>
        <w:t>: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podložno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Fiksiranjem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onemogućava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fleksibilnost</w:t>
      </w:r>
      <w:r w:rsidR="005E2F3E"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bCs/>
          <w:iCs/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policentričnog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kohezije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višestepene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hijerarhije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mikrorazvojnih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konkurentnosti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>,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razvoj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očuvanje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teritorijalnog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identiteta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područja</w:t>
      </w:r>
      <w:r w:rsidR="005E2F3E" w:rsidRPr="00D67539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oslanjanje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lokalne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resurse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aktiviranje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teritorijalnog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kapitala</w:t>
      </w:r>
      <w:r w:rsidR="005E2F3E" w:rsidRPr="00D67539">
        <w:rPr>
          <w:bCs/>
          <w:i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principi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integrisanja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tradicije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U</w:t>
      </w:r>
      <w:r>
        <w:rPr>
          <w:bCs/>
          <w:noProof/>
          <w:lang w:val="sr-Latn-CS"/>
        </w:rPr>
        <w:t>važavanje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tradicije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iskustva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običaja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stanovništva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prilagođen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putem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participacije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stanovništva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autentičnosti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): </w:t>
      </w:r>
      <w:r>
        <w:rPr>
          <w:noProof/>
          <w:lang w:val="sr-Latn-CS"/>
        </w:rPr>
        <w:t>Planska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atributi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verodostojno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dizajn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materijal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tradiciju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valorizacije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):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afirmativnost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dokumentarnost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podobnosti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): </w:t>
      </w:r>
      <w:r>
        <w:rPr>
          <w:noProof/>
          <w:lang w:val="sr-Latn-CS"/>
        </w:rPr>
        <w:t>Komunalno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higijene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afirmacije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bogatu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humanu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spacing w:val="-6"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isplativosti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): </w:t>
      </w:r>
      <w:r>
        <w:rPr>
          <w:noProof/>
          <w:lang w:val="sr-Latn-CS"/>
        </w:rPr>
        <w:t>Neophodni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rentabilnosti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tipa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noProof/>
          <w:spacing w:val="-8"/>
          <w:lang w:val="sr-Latn-CS"/>
        </w:rPr>
      </w:pPr>
      <w:r>
        <w:rPr>
          <w:noProof/>
          <w:spacing w:val="-6"/>
          <w:lang w:val="sr-Latn-CS"/>
        </w:rPr>
        <w:t>princip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socijalne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prihvatljivosti</w:t>
      </w:r>
      <w:r w:rsidR="005E2F3E" w:rsidRPr="00D67539">
        <w:rPr>
          <w:noProof/>
          <w:spacing w:val="-6"/>
          <w:lang w:val="sr-Latn-CS"/>
        </w:rPr>
        <w:t xml:space="preserve"> </w:t>
      </w:r>
      <w:r w:rsidR="005E2F3E" w:rsidRPr="00D67539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spacing w:val="-6"/>
          <w:lang w:val="sr-Latn-CS"/>
        </w:rPr>
        <w:t xml:space="preserve">: </w:t>
      </w:r>
      <w:r>
        <w:rPr>
          <w:noProof/>
          <w:lang w:val="sr-Latn-CS"/>
        </w:rPr>
        <w:t>Promocija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spacing w:val="-6"/>
          <w:lang w:val="sr-Latn-CS"/>
        </w:rPr>
        <w:t>afirmacija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seoskog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života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i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očuvanje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prirodnih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i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stvorenih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vrednosti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i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atrakcija</w:t>
      </w:r>
      <w:r w:rsidR="005E2F3E" w:rsidRPr="00D67539">
        <w:rPr>
          <w:noProof/>
          <w:spacing w:val="-6"/>
          <w:lang w:val="sr-Latn-CS"/>
        </w:rPr>
        <w:t xml:space="preserve">. </w:t>
      </w:r>
      <w:r>
        <w:rPr>
          <w:noProof/>
          <w:spacing w:val="-6"/>
          <w:lang w:val="sr-Latn-CS"/>
        </w:rPr>
        <w:t>Pri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tome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je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bitno</w:t>
      </w:r>
      <w:r w:rsidR="005E2F3E" w:rsidRPr="00D67539">
        <w:rPr>
          <w:noProof/>
          <w:spacing w:val="-6"/>
          <w:lang w:val="sr-Latn-CS"/>
        </w:rPr>
        <w:t xml:space="preserve"> </w:t>
      </w:r>
      <w:r>
        <w:rPr>
          <w:noProof/>
          <w:spacing w:val="-6"/>
          <w:lang w:val="sr-Latn-CS"/>
        </w:rPr>
        <w:t>uspostaviti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jasne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kriterijume</w:t>
      </w:r>
      <w:r w:rsidR="005E2F3E" w:rsidRPr="00D67539">
        <w:rPr>
          <w:noProof/>
          <w:spacing w:val="-8"/>
          <w:lang w:val="sr-Latn-CS"/>
        </w:rPr>
        <w:t xml:space="preserve">, </w:t>
      </w:r>
      <w:r>
        <w:rPr>
          <w:noProof/>
          <w:spacing w:val="-8"/>
          <w:lang w:val="sr-Latn-CS"/>
        </w:rPr>
        <w:t>radi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uspostavljanja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standarda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za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seosku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infrastrukturu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i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suprastrukturu</w:t>
      </w:r>
      <w:r w:rsidR="005E2F3E" w:rsidRPr="00D67539">
        <w:rPr>
          <w:noProof/>
          <w:spacing w:val="-8"/>
          <w:lang w:val="sr-Latn-CS"/>
        </w:rPr>
        <w:t xml:space="preserve">, </w:t>
      </w:r>
      <w:r>
        <w:rPr>
          <w:noProof/>
          <w:spacing w:val="-8"/>
          <w:lang w:val="sr-Latn-CS"/>
        </w:rPr>
        <w:t>u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kvalitetu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izgradnje</w:t>
      </w:r>
      <w:r w:rsidR="005E2F3E" w:rsidRPr="00D67539">
        <w:rPr>
          <w:noProof/>
          <w:spacing w:val="-8"/>
          <w:lang w:val="sr-Latn-CS"/>
        </w:rPr>
        <w:t xml:space="preserve">, </w:t>
      </w:r>
      <w:r>
        <w:rPr>
          <w:noProof/>
          <w:spacing w:val="-8"/>
          <w:lang w:val="sr-Latn-CS"/>
        </w:rPr>
        <w:t>eksploatacije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i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davanje</w:t>
      </w:r>
      <w:r w:rsidR="005E2F3E" w:rsidRPr="00D67539">
        <w:rPr>
          <w:noProof/>
          <w:spacing w:val="-8"/>
          <w:lang w:val="sr-Latn-CS"/>
        </w:rPr>
        <w:t xml:space="preserve"> </w:t>
      </w:r>
      <w:r>
        <w:rPr>
          <w:noProof/>
          <w:spacing w:val="-8"/>
          <w:lang w:val="sr-Latn-CS"/>
        </w:rPr>
        <w:t>usluga</w:t>
      </w:r>
      <w:r w:rsidR="005E2F3E" w:rsidRPr="00D67539">
        <w:rPr>
          <w:noProof/>
          <w:spacing w:val="-8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spacing w:val="-2"/>
          <w:lang w:val="sr-Latn-CS"/>
        </w:rPr>
        <w:t>princip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dobre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zakonodavne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i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institucionalne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prakse</w:t>
      </w:r>
      <w:r w:rsidR="005E2F3E" w:rsidRPr="00D67539">
        <w:rPr>
          <w:noProof/>
          <w:spacing w:val="-2"/>
          <w:lang w:val="sr-Latn-CS"/>
        </w:rPr>
        <w:t xml:space="preserve">: </w:t>
      </w:r>
      <w:r>
        <w:rPr>
          <w:noProof/>
          <w:spacing w:val="-2"/>
          <w:lang w:val="sr-Latn-CS"/>
        </w:rPr>
        <w:t>Značaj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sprovođenja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zakona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i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odgovornosti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odgovarajućih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institucija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programiranjem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Institucionalna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utemeljenosti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Obezbediti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instrumentarij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u w:val="single"/>
          <w:lang w:val="sr-Latn-CS"/>
        </w:rPr>
      </w:pPr>
      <w:r>
        <w:rPr>
          <w:noProof/>
          <w:lang w:val="sr-Latn-CS"/>
        </w:rPr>
        <w:lastRenderedPageBreak/>
        <w:t>princip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komunikacionih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34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principi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K</w:t>
      </w:r>
      <w:r>
        <w:rPr>
          <w:bCs/>
          <w:noProof/>
          <w:lang w:val="sr-Latn-CS"/>
        </w:rPr>
        <w:t>roz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razmenu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iskustava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zajedničke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postižu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bolji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rezultati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smanjuje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izolacija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olakšava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umrežavanje</w:t>
      </w:r>
      <w:r w:rsidR="005E2F3E" w:rsidRPr="00D67539">
        <w:rPr>
          <w:bCs/>
          <w:noProof/>
          <w:lang w:val="sr-Latn-CS"/>
        </w:rPr>
        <w:t>.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prilagođenih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II.2.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CILJEVI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RAZVOJA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Vizija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analize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ocene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dosadašnjih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tendencija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socijalni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fizičko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ekološki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vizija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koncepcija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razmatranog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Dugoročna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vizija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prepoznatljivo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balkanskim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integrisano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susednim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Istočne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atraktivno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investiranje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relativno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ravnomerno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aktiviranje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mobiliziranje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kapitala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dugoročnu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infrastrukturnu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opremljenost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razvijene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umrežene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destinacije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institucije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Dugoročna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vizija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ključnog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2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poznato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posećeno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istraživača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učenika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studenata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sportista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rekreativaca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odmor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oporavak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saznanja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brižljivo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čuvajući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nalaze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2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čijoj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njegovih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žele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2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širem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rešeni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eliminisani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oštećenja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degradacije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pejzaža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turizam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privlačna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podloga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ostanak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opstanak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2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nepovoljnih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sigurno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pribežište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raznovrsne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flore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faune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nezagađenim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erozije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oporavljenim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ostvarivanju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polazi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2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zaštićeno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osnov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identiteta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temelj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budućeg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turističkog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održivo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resursa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zaštićena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unapređena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životna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zasnovani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racionalnom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resursa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povećanju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energetske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efikasnosti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korišćenju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obnovljivih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energije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uvođenju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čistijih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tehnoloških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rešenja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regionalnom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odlaganju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otpada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pošumljavanju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uređenju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predela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merama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2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funkcionalna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integrisanost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principima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prekogranične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interregionalne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transdržavne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funkcionalni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uticaji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prelaze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administrativno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2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uravnotežen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kohezija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rezultat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aktiviranja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celokupnog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kapitala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odgovornost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jačanje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tzv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 „</w:t>
      </w:r>
      <w:r>
        <w:rPr>
          <w:rFonts w:ascii="Times New Roman" w:hAnsi="Times New Roman"/>
          <w:noProof/>
          <w:sz w:val="24"/>
          <w:lang w:val="sr-Latn-CS"/>
        </w:rPr>
        <w:t>mekog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kapitala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institucije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kadrovi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strateški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kultura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obrazovanje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2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regionalna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pristupačnost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veći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principima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punim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aktiviranjem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jačanjem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kapitala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Polazeći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navedenih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koncepcije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opšti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jačanjem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saobraćajnih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uravnoteženiji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usklađen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principima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kriterijumima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egzistencijalnih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stimulisanjem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komplementarnih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uključivanjem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poslove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obezbeđenjem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kompenzacija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rente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otvorenosti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jačanjem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mikrorazvojnih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očuvanjem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revitalizacijom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vodoprivredne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energetske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telekomunikacione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stvaranje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odmor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rekreaciju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edukaciju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urbanog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tematskim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oblastima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5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Polazeći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koncepcije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utvrđuju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tematskim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oblastima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  <w:t xml:space="preserve">1.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Osnovni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</w:t>
      </w:r>
      <w:r w:rsidR="005E2F3E" w:rsidRPr="00D67539">
        <w:rPr>
          <w:bCs/>
          <w:noProof/>
          <w:lang w:val="sr-Latn-CS"/>
        </w:rPr>
        <w:t xml:space="preserve">: </w:t>
      </w:r>
      <w:r>
        <w:rPr>
          <w:noProof/>
          <w:lang w:val="sr-Latn-CS"/>
        </w:rPr>
        <w:t>Puno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Operativni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bidiverziteta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geodiverziteta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geonasleđa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degradacije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iskorišćavanje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plodova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lekovitog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hidrogeoloških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eksploatacionih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negovanje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pretpostavke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zaustavljanje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degradacije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povoljnijih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izmeću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intenzivnih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kultura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travnjaka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šuma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izgrađenih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terena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usklađivanjem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korišćenja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poljoprivrednog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nagibom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terena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primenom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antierozionih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radova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prevođenja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izdanačkih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biomase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39"/>
        </w:numPr>
        <w:spacing w:after="0" w:line="240" w:lineRule="auto"/>
        <w:ind w:left="288" w:hanging="28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stimulisanje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hidroelektrana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inoviranje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pomenutog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E2F3E" w:rsidRPr="00D67539" w:rsidRDefault="005E2F3E" w:rsidP="005E2F3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Demografski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E2F3E" w:rsidRPr="00D67539" w:rsidRDefault="00D67539" w:rsidP="005E2F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Smanjenje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populacione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regresije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planskom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području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ispoljiti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kroz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ukupan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broj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stanovnika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porast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nataliteta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pad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mortaliteta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pražnjenje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ruralnih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poboljšanje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starosne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obrazovne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strukture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lokalnog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stanovništva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što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odraziti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povećanje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aktivnog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radno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sposobnog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kontigenta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vitalnosti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stanovništva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povećanje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preduzetničke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Operativni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mladih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revitalizacija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starosne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diverzifikacija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prvenstveno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promocija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kontekstu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koordinisanog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brige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implementacija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tiču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demografskih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  <w:t xml:space="preserve">3.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</w:p>
    <w:p w:rsidR="005E2F3E" w:rsidRPr="00D67539" w:rsidRDefault="00D67539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Osnovni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je </w:t>
      </w:r>
      <w:r>
        <w:rPr>
          <w:rFonts w:ascii="Times New Roman" w:hAnsi="Times New Roman"/>
          <w:noProof/>
          <w:color w:val="auto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unapređivanje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/>
          <w:noProof/>
          <w:color w:val="auto"/>
          <w:lang w:val="sr-Latn-CS"/>
        </w:rPr>
        <w:t>Ostvarivanje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ovog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cilja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moguće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primenom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koncepcije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/>
          <w:noProof/>
          <w:color w:val="auto"/>
          <w:lang w:val="sr-Latn-CS"/>
        </w:rPr>
        <w:t>decentralizovane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koncentracije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/>
          <w:noProof/>
          <w:color w:val="auto"/>
          <w:lang w:val="sr-Latn-CS"/>
        </w:rPr>
        <w:t>privrede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posebno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mikrorazvojnim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omogućiti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kvalitetniji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život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funkcija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usklađenih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održivom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Kučaj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resursa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Operativni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ciljevi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buliti-ja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zadržavanje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mladog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radno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sposobnog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obezbeđenjem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poslova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dopunskih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prihoda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turizmu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uslugama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sekundarnim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delatnostima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aktivnostima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održivom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korišćenju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snažniji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ekonomski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socijalni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jačanje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funkcija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mikrorazvojnih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kako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bi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usporila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koncentracija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najvećim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urbanim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okruženju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selektivna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decentralizacija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mikrorazvojne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kompatibilnost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selektivna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koncentracija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proizvodnih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neproizvodnih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podizanje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saobraćajne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komunalne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opremljenosti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usklađivanje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razmeštajem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seoskih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tradicionalnog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predeonih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uliti-ja"/>
        <w:numPr>
          <w:ilvl w:val="0"/>
          <w:numId w:val="0"/>
        </w:numPr>
        <w:spacing w:after="0" w:line="240" w:lineRule="auto"/>
        <w:rPr>
          <w:rFonts w:ascii="Times New Roman" w:hAnsi="Times New Roman"/>
          <w:b w:val="0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ab/>
        <w:t xml:space="preserve">4.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uređenje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sela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Osnovni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očuvanje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obnova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socijalne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ekološke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ekonomske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vitalnosti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seoskih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povećanjem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kvaliteta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življenja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privređivanja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principima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održivog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razvoja</w:t>
      </w:r>
      <w:r w:rsidR="005E2F3E" w:rsidRPr="00D67539">
        <w:rPr>
          <w:bCs/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Operativni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ciljevi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jačanje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teritorijalne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kohezije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kroz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povećanje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ruralno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urbane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saradnje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integrisanje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socijalni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privredni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šire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zajednice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kreiranje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stabilnih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održiv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ekonomski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socijalni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uspostavljanje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identiteta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seoskih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povezivanje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komunikacija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centrima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višeg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reda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zaštita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kulturne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baštine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ljudi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dobara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izgradnja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saobraćajnica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tehničke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društvene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povećala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dostupnost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smanjila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izolovanost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poboljšao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komunalni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socijalni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standard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kvalitet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življenja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aktivirao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noProof/>
          <w:lang w:val="sr-Latn-CS"/>
        </w:rPr>
      </w:pPr>
      <w:r>
        <w:rPr>
          <w:noProof/>
          <w:spacing w:val="-4"/>
          <w:lang w:val="sr-Latn-CS"/>
        </w:rPr>
        <w:t>očuvanje</w:t>
      </w:r>
      <w:r w:rsidR="005E2F3E" w:rsidRPr="00D67539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kompletiranje</w:t>
      </w:r>
      <w:r w:rsidR="005E2F3E" w:rsidRPr="00D67539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modernizacija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širenje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komunalnih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sistema</w:t>
      </w:r>
      <w:r w:rsidR="005E2F3E" w:rsidRPr="00D67539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servisa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službi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odnosu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lokalne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uslove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potrebe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sela</w:t>
      </w:r>
      <w:r w:rsidR="005E2F3E" w:rsidRPr="00D67539">
        <w:rPr>
          <w:noProof/>
          <w:spacing w:val="-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transformacija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zajedničko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privatno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transparentnosti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davaoca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noProof/>
          <w:lang w:val="sr-Latn-CS"/>
        </w:rPr>
      </w:pPr>
      <w:r>
        <w:rPr>
          <w:noProof/>
          <w:spacing w:val="-4"/>
          <w:lang w:val="sr-Latn-CS"/>
        </w:rPr>
        <w:t>integracija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komunalnih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sistema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javnih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službi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planovima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razvoja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sela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pažljiva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decentralizacija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komunalnih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podsistema</w:t>
      </w:r>
      <w:r w:rsidR="005E2F3E" w:rsidRPr="00D67539">
        <w:rPr>
          <w:noProof/>
          <w:spacing w:val="-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8"/>
        </w:numPr>
        <w:ind w:left="284" w:hanging="284"/>
        <w:jc w:val="both"/>
        <w:rPr>
          <w:noProof/>
          <w:lang w:val="sr-Latn-CS"/>
        </w:rPr>
      </w:pPr>
      <w:r>
        <w:rPr>
          <w:noProof/>
          <w:spacing w:val="-4"/>
          <w:lang w:val="sr-Latn-CS"/>
        </w:rPr>
        <w:t>uspostavljanje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institucionalne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spacing w:val="-4"/>
          <w:lang w:val="sr-Latn-CS"/>
        </w:rPr>
        <w:t>efikasne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organizovanost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upravljanja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razvojem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seoske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tehničke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društvene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infrastrukture</w:t>
      </w:r>
      <w:r w:rsidR="005E2F3E" w:rsidRPr="00D67539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okviru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budućih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funkcionalnih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područja</w:t>
      </w:r>
      <w:r w:rsidR="005E2F3E" w:rsidRPr="00D67539">
        <w:rPr>
          <w:bCs/>
          <w:noProof/>
          <w:spacing w:val="-4"/>
          <w:lang w:val="sr-Latn-CS"/>
        </w:rPr>
        <w:t>.</w:t>
      </w:r>
    </w:p>
    <w:p w:rsidR="005E2F3E" w:rsidRPr="00D67539" w:rsidRDefault="005E2F3E" w:rsidP="005E2F3E">
      <w:pPr>
        <w:jc w:val="both"/>
        <w:rPr>
          <w:bCs/>
          <w:noProof/>
          <w:spacing w:val="-4"/>
          <w:lang w:val="sr-Latn-CS"/>
        </w:rPr>
      </w:pPr>
    </w:p>
    <w:p w:rsidR="005E2F3E" w:rsidRPr="00D67539" w:rsidRDefault="005E2F3E" w:rsidP="005E2F3E">
      <w:pPr>
        <w:pStyle w:val="buliti-ja"/>
        <w:numPr>
          <w:ilvl w:val="0"/>
          <w:numId w:val="0"/>
        </w:numPr>
        <w:spacing w:after="0" w:line="240" w:lineRule="auto"/>
        <w:rPr>
          <w:rFonts w:ascii="Times New Roman" w:hAnsi="Times New Roman"/>
          <w:b w:val="0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ab/>
        <w:t xml:space="preserve">5.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 w:val="0"/>
          <w:bCs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b w:val="0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bazirano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koncepciji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podjednake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Operativni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ciljevi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buliti-ja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dalji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diverzifikacija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mikrorazvojnim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domenu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zdravstva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sporta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informisanja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ujednačavanje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svim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korisnicima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povećanjem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fizičke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diverzifikacija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fleksibilnija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b w:val="0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saradnju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privatnog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nevladinog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b w:val="0"/>
          <w:noProof/>
          <w:sz w:val="24"/>
          <w:lang w:val="sr-Latn-CS"/>
        </w:rPr>
        <w:t>kojom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omogućiti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ravnopravno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sve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kategorije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najosetljivije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grupe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podsticanje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inovativnih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ostvarivanje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4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racionalno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obrazovanje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socijalna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sport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pStyle w:val="buliti-ja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racionalizacija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osnovnog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obrazovnog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procesa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specijalizovanog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subvencioniranog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prevoza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učenike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osnovnog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srednjeg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6.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privredni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MSP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adekvatno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valorizovanje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doprineti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postizanju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integrisanosti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ab/>
        <w:t>o</w:t>
      </w:r>
      <w:r>
        <w:rPr>
          <w:rFonts w:ascii="Times New Roman" w:hAnsi="Times New Roman"/>
          <w:noProof/>
          <w:sz w:val="24"/>
          <w:lang w:val="sr-Latn-CS"/>
        </w:rPr>
        <w:t>kvirima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br/>
      </w: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zaposlenosti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podržavanjem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dinamičnog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sposobne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nastup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domaćem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tržištu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agroindustrija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nameštaja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prvenstveno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doprinose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investicione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klime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sprovođenju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jasnom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tržišta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ravnomerniji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ekološkim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stvaranja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već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postizanje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funkcionalne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povezanosti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interregionalnom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intraregionalnom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stvaranja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ambijenta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kvalitativnu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afirmaciju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5"/>
        <w:spacing w:after="0"/>
        <w:ind w:left="994" w:hanging="274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>7.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poljoprivrede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prehrambenih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uporedo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kontinualnim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usklađivanje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pragova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agroekološkog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plodnosti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zadovoljavanja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prehrambenih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materijalne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nematerijalne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sadašnjih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generacija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usklađivanje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preduzimanje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preventivnih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bujičnih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tokova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plodnosti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krmne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livadama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pašnjacima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vodećeg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stočarstva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podrškom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restrukturiranju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fizičkog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iskorišćavanju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komparativnih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heterogenih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agroekoloških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osnivanju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modernizaciji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prerađivačkih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usvajanju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savremenih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investiranju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tehničke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tržišne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edukacija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kontinualno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društvenog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podrškom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formiranju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porodičnih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gazdinstava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polarizaciju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diverzifikaciju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heterogenosti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istorijskog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identiteta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sveukupnih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stvorenih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promovisanjem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uloge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multifunkcionalne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partnerstva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civilnog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identifikuju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pogledu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investicija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gazdinstvima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preuzimanja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gazdinstava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mladih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stručne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obuke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opstanka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suočenim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modernizacije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plasmana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55"/>
        <w:spacing w:after="0"/>
        <w:ind w:left="994" w:hanging="27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>8.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šuma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šumskog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šumarstva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lovstva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: 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biodiverzitet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produktivnost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vitalnost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zadovoljava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biodiverziteta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bioekološki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labilnih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erozije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adekvatno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ukupnog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b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staništa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prisutnih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kontrolisano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ukupnog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turizam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dostizanje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optimalnog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fonda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gajenih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5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značajno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brojnosti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zec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jarebica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višestruko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brojnosti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krupne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srna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divlja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polne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starosne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populacije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krupne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,</w:t>
      </w:r>
    </w:p>
    <w:p w:rsidR="005E2F3E" w:rsidRPr="00D67539" w:rsidRDefault="00D67539" w:rsidP="005E2F3E">
      <w:pPr>
        <w:pStyle w:val="CM55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retkih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faune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9.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Održivo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korišćenje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mineralnih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sirovina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rudarstva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O</w:t>
      </w:r>
      <w:r>
        <w:rPr>
          <w:rFonts w:ascii="Times New Roman" w:hAnsi="Times New Roman"/>
          <w:bCs/>
          <w:noProof/>
          <w:color w:val="auto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održivo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raspoloživih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doprineti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podsticanju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socio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ekonomskog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kroz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zapošljavanje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ostvarivanje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prihoda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naknade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ugrozi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ciljeve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usmerene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održivo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resursa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tradicionalnih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poljoprivreda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šumarstvo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turizam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O</w:t>
      </w:r>
      <w:r>
        <w:rPr>
          <w:rFonts w:ascii="Times New Roman" w:hAnsi="Times New Roman"/>
          <w:bCs/>
          <w:noProof/>
          <w:color w:val="auto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ciljevi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kontinuitet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nalazišta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produktivnosti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prerada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sirovine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adekvatan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beneficirani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10.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turizma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Turizam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perspektivu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celokup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ukoliko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tnerskoj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kooperaciji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neposrednoj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širim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komplementarno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integrisanje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inostrane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tražnje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koncipiranje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afirmacija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kompletiranje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atraktivnih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celokupnom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susednih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softHyphen/>
      </w:r>
      <w:r>
        <w:rPr>
          <w:rFonts w:ascii="Times New Roman" w:hAnsi="Times New Roman"/>
          <w:noProof/>
          <w:sz w:val="24"/>
          <w:lang w:val="sr-Latn-CS"/>
        </w:rPr>
        <w:t>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međusobno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objedinjavanja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celogodišnje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kompletiranje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komunalne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iniciranje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stimulisanje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komplementarnih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aktiviranje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stambenog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fonda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11.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saobraćaja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saobraćajne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infrastrukture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O</w:t>
      </w:r>
      <w:r>
        <w:rPr>
          <w:rFonts w:ascii="Times New Roman" w:hAnsi="Times New Roman"/>
          <w:bCs/>
          <w:noProof/>
          <w:color w:val="auto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saobraćajno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otvaranje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ruralnih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rejona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centara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mreži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naselja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ponude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prostoru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realizacijom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funkcionalnog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efikasnijeg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saobraćaja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saobraćajne</w:t>
      </w:r>
      <w:r w:rsidR="005E2F3E" w:rsidRPr="00D67539">
        <w:rPr>
          <w:rFonts w:ascii="Times New Roman" w:hAnsi="Times New Roman"/>
          <w:noProof/>
          <w:lang w:val="sr-Latn-CS"/>
        </w:rPr>
        <w:tab/>
      </w:r>
      <w:r>
        <w:rPr>
          <w:rFonts w:ascii="Times New Roman" w:hAnsi="Times New Roman"/>
          <w:noProof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lang w:val="sr-Latn-CS"/>
        </w:rPr>
        <w:t>.</w:t>
      </w:r>
      <w:r w:rsidR="005E2F3E" w:rsidRPr="00D67539">
        <w:rPr>
          <w:rFonts w:ascii="Times New Roman" w:hAnsi="Times New Roman"/>
          <w:noProof/>
          <w:lang w:val="sr-Latn-CS"/>
        </w:rPr>
        <w:br/>
      </w:r>
      <w:r>
        <w:rPr>
          <w:rFonts w:ascii="Times New Roman" w:hAnsi="Times New Roman"/>
          <w:noProof/>
          <w:lang w:val="sr-Latn-CS"/>
        </w:rPr>
        <w:t>O</w:t>
      </w:r>
      <w:r>
        <w:rPr>
          <w:rFonts w:ascii="Times New Roman" w:hAnsi="Times New Roman"/>
          <w:bCs/>
          <w:noProof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ciljevi</w:t>
      </w:r>
      <w:r w:rsidR="005E2F3E" w:rsidRPr="00D67539">
        <w:rPr>
          <w:rFonts w:ascii="Times New Roman" w:hAnsi="Times New Roman"/>
          <w:noProof/>
          <w:lang w:val="sr-Latn-CS"/>
        </w:rPr>
        <w:t xml:space="preserve">: </w:t>
      </w:r>
    </w:p>
    <w:p w:rsidR="005E2F3E" w:rsidRPr="00D67539" w:rsidRDefault="00D67539" w:rsidP="005E2F3E">
      <w:pPr>
        <w:widowControl w:val="0"/>
        <w:numPr>
          <w:ilvl w:val="0"/>
          <w:numId w:val="52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vreme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relaciji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putem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3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racionalnosti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ekonomičnosti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stvaranjem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odvijanje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brzinama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kraćim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>.;</w:t>
      </w:r>
    </w:p>
    <w:p w:rsidR="005E2F3E" w:rsidRPr="00D67539" w:rsidRDefault="00D67539" w:rsidP="005E2F3E">
      <w:pPr>
        <w:widowControl w:val="0"/>
        <w:numPr>
          <w:ilvl w:val="0"/>
          <w:numId w:val="53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dogradnja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nekadašnjih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5E2F3E" w:rsidRPr="00D67539">
        <w:rPr>
          <w:noProof/>
          <w:lang w:val="sr-Latn-CS"/>
        </w:rPr>
        <w:t>103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Vodna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Resavska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5E2F3E" w:rsidRPr="00D67539">
        <w:rPr>
          <w:noProof/>
          <w:lang w:val="sr-Latn-CS"/>
        </w:rPr>
        <w:t>103</w:t>
      </w:r>
      <w:r>
        <w:rPr>
          <w:noProof/>
          <w:lang w:val="sr-Latn-CS"/>
        </w:rPr>
        <w:t>b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Sisevac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Grza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widowControl w:val="0"/>
        <w:numPr>
          <w:ilvl w:val="0"/>
          <w:numId w:val="53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nekategorisanih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3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4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činioca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5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mobilnosti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relativnim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gravitacionih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6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osvrtima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podsisteme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7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susednim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49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rentabilan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0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pokrivenost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prohodnom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letnjim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zimskim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widowControl w:val="0"/>
        <w:numPr>
          <w:ilvl w:val="0"/>
          <w:numId w:val="51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planiranje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uključujući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autobuski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widowControl w:val="0"/>
        <w:numPr>
          <w:ilvl w:val="0"/>
          <w:numId w:val="51"/>
        </w:numPr>
        <w:tabs>
          <w:tab w:val="clear" w:pos="360"/>
          <w:tab w:val="left" w:pos="284"/>
        </w:tabs>
        <w:suppressAutoHyphens/>
        <w:ind w:left="284" w:hanging="284"/>
        <w:jc w:val="both"/>
        <w:rPr>
          <w:noProof/>
          <w:spacing w:val="3"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nemotornih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biciklističkog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pešačkog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widowControl w:val="0"/>
        <w:tabs>
          <w:tab w:val="left" w:pos="284"/>
        </w:tabs>
        <w:suppressAutoHyphens/>
        <w:ind w:left="994" w:hanging="274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12.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višenamenski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optimalno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uklopljen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ujedno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uklopljen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racionalno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Crnice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Resave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Mlave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Timoka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trajno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klasa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vodotoka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podzemnih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biološke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raznovrsnosti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vodotocima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određivanje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prelazak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centralizovano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saniranje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neogenim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plitkih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bunara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prevedeni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sengrupe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racionalno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višekratno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osavremenjavanje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povezivanje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podsisteme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usaglašavanje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separacionom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kompletno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ispuštanja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ispuštaju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fekalnu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dimenzionisanje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štiti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dvogodišnja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petogodišnja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kiša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5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antieroziono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slivova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elektroenergetske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usklađenog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elektroenergetske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dovoljno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sigurno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kvalitetno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snabdevanje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električnom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racionalnu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upotrebu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disperzije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instrumenata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pouzdanosti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elektroprenosne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distributivne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revitalizacija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napajanja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konzuma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0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osvetljenja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osvetljenje</w:t>
      </w:r>
      <w:r w:rsidR="005E2F3E" w:rsidRPr="00D67539">
        <w:rPr>
          <w:noProof/>
          <w:lang w:val="sr-Latn-CS"/>
        </w:rPr>
        <w:t xml:space="preserve"> (CIE).</w:t>
      </w:r>
    </w:p>
    <w:p w:rsidR="005E2F3E" w:rsidRPr="00D67539" w:rsidRDefault="005E2F3E" w:rsidP="005E2F3E">
      <w:pPr>
        <w:pStyle w:val="CM53"/>
        <w:spacing w:after="0"/>
        <w:ind w:left="994" w:hanging="27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14.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telekomunikacija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telekomunikacione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poštanskog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saobraćaja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Default"/>
        <w:jc w:val="both"/>
        <w:rPr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Osnovni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funkcionalno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širenje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telekomunikacionih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jer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predstavljaju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komparativnu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prednost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već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opremljenom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aktiviranom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61"/>
        </w:numPr>
        <w:ind w:left="284" w:hanging="284"/>
        <w:jc w:val="both"/>
        <w:rPr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stalna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modernizacija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uvođenje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novih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skladu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svetskim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standardima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CM36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izgradnja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mreže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digitalnih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ATC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savremenih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sistema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razvoja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TT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mreže</w:t>
      </w:r>
      <w:r w:rsidR="005E2F3E" w:rsidRPr="00D67539">
        <w:rPr>
          <w:rFonts w:ascii="Times New Roman" w:hAnsi="Times New Roman" w:cs="Times New Roman"/>
          <w:noProof/>
          <w:lang w:val="sr-Latn-CS"/>
        </w:rPr>
        <w:t>;</w:t>
      </w:r>
    </w:p>
    <w:p w:rsidR="005E2F3E" w:rsidRPr="00D67539" w:rsidRDefault="00D67539" w:rsidP="005E2F3E">
      <w:pPr>
        <w:pStyle w:val="CM36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razvoj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telematskih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ponuda</w:t>
      </w:r>
      <w:r w:rsidR="005E2F3E" w:rsidRPr="00D67539">
        <w:rPr>
          <w:rFonts w:ascii="Times New Roman" w:hAnsi="Times New Roman" w:cs="Times New Roman"/>
          <w:noProof/>
          <w:lang w:val="sr-Latn-CS"/>
        </w:rPr>
        <w:t>;</w:t>
      </w:r>
    </w:p>
    <w:p w:rsidR="005E2F3E" w:rsidRPr="00D67539" w:rsidRDefault="00D67539" w:rsidP="005E2F3E">
      <w:pPr>
        <w:pStyle w:val="CM36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razvijanje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širenje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mreže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optičkih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kablova</w:t>
      </w:r>
      <w:r w:rsidR="005E2F3E" w:rsidRPr="00D67539">
        <w:rPr>
          <w:rFonts w:ascii="Times New Roman" w:hAnsi="Times New Roman" w:cs="Times New Roman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baziranje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multiservisnim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čvorovima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kablova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bežičnog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CM36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izgradnja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novih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baznih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stanica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mobilne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telefonije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cilju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kvalitetnije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pokrivenosti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teritorije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signalom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mobilne</w:t>
      </w:r>
      <w:r w:rsidR="005E2F3E"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telefonije</w:t>
      </w:r>
      <w:r w:rsidR="005E2F3E" w:rsidRPr="00D67539">
        <w:rPr>
          <w:rFonts w:ascii="Times New Roman" w:hAnsi="Times New Roman" w:cs="Times New Roman"/>
          <w:noProof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transformacija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modernizacija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PTT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15.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termoenergetske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obnovljivih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izvora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energije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usklađenog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efikasnijeg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intenziteta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obnovljivih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sigurno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dovoljno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kvalitetno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snabdevanje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toplotnom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6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konflikta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instrumenata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intenziviranje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minihidroelektrana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određivanje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vetroparkova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16.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Osnovni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</w:t>
      </w:r>
      <w:r w:rsidR="005E2F3E" w:rsidRPr="00D67539">
        <w:rPr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zaštita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unapređenje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uravnoteženog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korišćenja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Beljanica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Kučaj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noProof/>
          <w:lang w:val="sr-Latn-CS"/>
        </w:rPr>
        <w:t>opšte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prevencije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predostrožnosti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degradacije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). 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očuvanje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unapređenje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bioloških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geoloških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predeonih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raznovrsnosti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posebnih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prirodnih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vrednosti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resursa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uz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primenu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njihovog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integralnog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upravljanja</w:t>
      </w:r>
      <w:r w:rsidR="005E2F3E" w:rsidRPr="00D67539">
        <w:rPr>
          <w:rFonts w:eastAsia="SymbolMT"/>
          <w:noProof/>
          <w:lang w:val="sr-Latn-CS"/>
        </w:rPr>
        <w:t xml:space="preserve"> (</w:t>
      </w:r>
      <w:r>
        <w:rPr>
          <w:rFonts w:eastAsia="SymbolMT"/>
          <w:noProof/>
          <w:lang w:val="sr-Latn-CS"/>
        </w:rPr>
        <w:t>korišćenje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od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voda</w:t>
      </w:r>
      <w:r w:rsidR="005E2F3E" w:rsidRPr="00D67539">
        <w:rPr>
          <w:rFonts w:eastAsia="SymbolMT"/>
          <w:noProof/>
          <w:lang w:val="sr-Latn-CS"/>
        </w:rPr>
        <w:t xml:space="preserve">); </w:t>
      </w: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najznačajnijih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postojećih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planiranih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izvorišta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vodosnabdevanja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od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potencijalnih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faktora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degradacije</w:t>
      </w:r>
      <w:r w:rsidR="005E2F3E" w:rsidRPr="00D67539">
        <w:rPr>
          <w:rFonts w:eastAsia="SymbolMT"/>
          <w:noProof/>
          <w:lang w:val="sr-Latn-CS"/>
        </w:rPr>
        <w:t xml:space="preserve">; </w:t>
      </w: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podzemnih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naročito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karstnim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terenima</w:t>
      </w:r>
      <w:r w:rsidR="005E2F3E" w:rsidRPr="00D67539">
        <w:rPr>
          <w:rFonts w:eastAsia="SymbolMT"/>
          <w:noProof/>
          <w:lang w:val="sr-Latn-CS"/>
        </w:rPr>
        <w:t xml:space="preserve">; </w:t>
      </w:r>
      <w:r>
        <w:rPr>
          <w:rFonts w:eastAsia="SymbolMT"/>
          <w:noProof/>
          <w:lang w:val="sr-Latn-CS"/>
        </w:rPr>
        <w:t>očuvanje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kvaliteta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površinskih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vodotokova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skladu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zahtevanom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klasom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posebno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od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negativnog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uticaja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ispuštanja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neprečišćenih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komunalnih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otpadnih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prirodne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recipijente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očuvanje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izvora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vrela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njihova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od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pojedinačnog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kaptiranja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individualne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potrebe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obezbeđivanje</w:t>
      </w:r>
      <w:r w:rsidR="005E2F3E" w:rsidRPr="00D67539">
        <w:rPr>
          <w:rFonts w:eastAsia="SymbolMT"/>
          <w:noProof/>
          <w:lang w:val="sr-Latn-CS"/>
        </w:rPr>
        <w:t xml:space="preserve"> „</w:t>
      </w:r>
      <w:r>
        <w:rPr>
          <w:rFonts w:eastAsia="SymbolMT"/>
          <w:noProof/>
          <w:lang w:val="sr-Latn-CS"/>
        </w:rPr>
        <w:t>održivog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garantovanog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proticaja</w:t>
      </w:r>
      <w:r w:rsidR="005E2F3E" w:rsidRPr="00D67539">
        <w:rPr>
          <w:rFonts w:eastAsia="SymbolMT"/>
          <w:noProof/>
          <w:lang w:val="sr-Latn-CS"/>
        </w:rPr>
        <w:t xml:space="preserve">” </w:t>
      </w:r>
      <w:r>
        <w:rPr>
          <w:rFonts w:eastAsia="SymbolMT"/>
          <w:noProof/>
          <w:lang w:val="sr-Latn-CS"/>
        </w:rPr>
        <w:t>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vodotocima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periodu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malih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voda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očuvanje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kvaliteta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vazduha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posebno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zonama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intenzivnog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saobraćaja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prostorima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kojima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vrši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eksploatacija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sirovina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odnosno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privrednih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pogona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lokacija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nehigijenskih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smetlišta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zaštita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zemljišta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naročito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poljoprivrednih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zemljišta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viših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bonitetnih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klasa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od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negativnih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posledica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prirodnih</w:t>
      </w:r>
      <w:r w:rsidR="005E2F3E" w:rsidRPr="00D67539">
        <w:rPr>
          <w:rFonts w:eastAsia="SymbolMT"/>
          <w:noProof/>
          <w:lang w:val="sr-Latn-CS"/>
        </w:rPr>
        <w:t xml:space="preserve"> (</w:t>
      </w:r>
      <w:r>
        <w:rPr>
          <w:rFonts w:eastAsia="SymbolMT"/>
          <w:noProof/>
          <w:lang w:val="sr-Latn-CS"/>
        </w:rPr>
        <w:t>erozija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poplave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bujice</w:t>
      </w:r>
      <w:r w:rsidR="005E2F3E" w:rsidRPr="00D67539">
        <w:rPr>
          <w:rFonts w:eastAsia="SymbolMT"/>
          <w:noProof/>
          <w:lang w:val="sr-Latn-CS"/>
        </w:rPr>
        <w:t xml:space="preserve">)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antropogenih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faktora</w:t>
      </w:r>
      <w:r w:rsidR="005E2F3E" w:rsidRPr="00D67539">
        <w:rPr>
          <w:rFonts w:eastAsia="SymbolMT"/>
          <w:noProof/>
          <w:lang w:val="sr-Latn-CS"/>
        </w:rPr>
        <w:t xml:space="preserve"> (</w:t>
      </w:r>
      <w:r>
        <w:rPr>
          <w:rFonts w:eastAsia="SymbolMT"/>
          <w:noProof/>
          <w:lang w:val="sr-Latn-CS"/>
        </w:rPr>
        <w:t>primena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agrohemikata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poljoprivredi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širenje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područja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naselja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izgradnja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infrastrukture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potrebe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turizma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očuvanom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šumskom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zemljištu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nekontrolisana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eksploatacija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mineralnih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sirovina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itd</w:t>
      </w:r>
      <w:r w:rsidR="005E2F3E" w:rsidRPr="00D67539">
        <w:rPr>
          <w:rFonts w:eastAsia="SymbolMT"/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upravljanje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otpadom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ekološkim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osnovama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skladu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ciljevima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koji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definisani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E2F3E" w:rsidRPr="00D67539">
        <w:rPr>
          <w:noProof/>
          <w:lang w:val="sr-Latn-CS"/>
        </w:rPr>
        <w:t xml:space="preserve"> 2010-2019. </w:t>
      </w:r>
      <w:r>
        <w:rPr>
          <w:noProof/>
          <w:lang w:val="sr-Latn-CS"/>
        </w:rPr>
        <w:t>godine</w:t>
      </w:r>
      <w:r w:rsidR="005E2F3E" w:rsidRPr="00D67539">
        <w:rPr>
          <w:rFonts w:eastAsia="SymbolMT"/>
          <w:noProof/>
          <w:lang w:val="sr-Latn-CS"/>
        </w:rPr>
        <w:t xml:space="preserve"> (</w:t>
      </w:r>
      <w:r>
        <w:rPr>
          <w:rFonts w:eastAsia="SymbolMT"/>
          <w:noProof/>
          <w:lang w:val="sr-Latn-CS"/>
        </w:rPr>
        <w:t>sanacija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rekultivacija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postojećih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smetlišta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predmetnom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području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odnosno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pitanje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rešavanje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odlaganja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otpada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seoskim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naseljima</w:t>
      </w:r>
      <w:r w:rsidR="005E2F3E" w:rsidRPr="00D67539">
        <w:rPr>
          <w:rFonts w:eastAsia="SymbolMT"/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uravnoteženo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korišćenje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prostora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stanovišta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životne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sredine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zaštite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prirodnih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vrednosti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područja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obezbeđenje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primene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principa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predostrožnosti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sve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aktivnosti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koje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planskom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periodu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mogu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imati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povećan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stepen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ekološkog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rizika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unapređenje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edukacije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lokalnog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stanovništva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njihovo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uključivanje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akcije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očuvanje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unapređenje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životne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sredine</w:t>
      </w:r>
      <w:r w:rsidR="005E2F3E" w:rsidRPr="00D67539">
        <w:rPr>
          <w:rFonts w:eastAsia="SymbolMT"/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obezbeđenje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uslova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primenu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sprovođenje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zakonskih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propisa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iz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oblasti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zaštite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životne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sredine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rFonts w:eastAsia="SymbolMT"/>
          <w:noProof/>
          <w:lang w:val="sr-Latn-CS"/>
        </w:rPr>
      </w:pPr>
      <w:r>
        <w:rPr>
          <w:rFonts w:eastAsia="SymbolMT"/>
          <w:noProof/>
          <w:lang w:val="sr-Latn-CS"/>
        </w:rPr>
        <w:t>plansko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usmeravanje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prostornog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razvoja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pri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čemu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prednost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dati</w:t>
      </w:r>
      <w:r w:rsidR="005E2F3E" w:rsidRPr="00D67539">
        <w:rPr>
          <w:rFonts w:eastAsia="SymbolMT"/>
          <w:noProof/>
          <w:lang w:val="sr-Latn-CS"/>
        </w:rPr>
        <w:t xml:space="preserve"> „</w:t>
      </w:r>
      <w:r>
        <w:rPr>
          <w:rFonts w:eastAsia="SymbolMT"/>
          <w:noProof/>
          <w:lang w:val="sr-Latn-CS"/>
        </w:rPr>
        <w:t>ekološki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održivim</w:t>
      </w:r>
      <w:r w:rsidR="005E2F3E" w:rsidRPr="00D67539">
        <w:rPr>
          <w:rFonts w:eastAsia="SymbolMT"/>
          <w:noProof/>
          <w:lang w:val="sr-Latn-CS"/>
        </w:rPr>
        <w:t xml:space="preserve">” </w:t>
      </w:r>
      <w:r>
        <w:rPr>
          <w:rFonts w:eastAsia="SymbolMT"/>
          <w:noProof/>
          <w:lang w:val="sr-Latn-CS"/>
        </w:rPr>
        <w:t>tehnologijama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primenom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ekoloških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kriterijuma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važećih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propisa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lastRenderedPageBreak/>
        <w:t>lociranju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otvaranju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novih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proizvodnih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pogona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objekata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infrastrukture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turističkih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naselja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i</w:t>
      </w:r>
      <w:r w:rsidR="005E2F3E" w:rsidRPr="00D67539">
        <w:rPr>
          <w:rFonts w:eastAsia="SymbolMT"/>
          <w:noProof/>
          <w:lang w:val="sr-Latn-CS"/>
        </w:rPr>
        <w:t xml:space="preserve"> </w:t>
      </w:r>
      <w:r>
        <w:rPr>
          <w:rFonts w:eastAsia="SymbolMT"/>
          <w:noProof/>
          <w:lang w:val="sr-Latn-CS"/>
        </w:rPr>
        <w:t>centara</w:t>
      </w:r>
      <w:r w:rsidR="005E2F3E" w:rsidRPr="00D67539">
        <w:rPr>
          <w:rFonts w:eastAsia="SymbolMT"/>
          <w:noProof/>
          <w:lang w:val="sr-Latn-CS"/>
        </w:rPr>
        <w:t xml:space="preserve">, </w:t>
      </w:r>
      <w:r>
        <w:rPr>
          <w:rFonts w:eastAsia="SymbolMT"/>
          <w:noProof/>
          <w:lang w:val="sr-Latn-CS"/>
        </w:rPr>
        <w:t>itd</w:t>
      </w:r>
      <w:r w:rsidR="005E2F3E" w:rsidRPr="00D67539">
        <w:rPr>
          <w:rFonts w:eastAsia="SymbolMT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specijskog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ekosistemskog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genetskog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geomorfoloških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hidroloških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pedoloških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pejzažnim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pažljivo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3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17.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prirode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održanje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raznovrsnosti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flore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faune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reintrodukcijom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nestalih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autohtonih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životinja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jačanje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brojčano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snaženje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širenje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retkih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ugroženih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kritično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ivici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opstanka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biljnih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životinjskih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identifikacija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međunarodno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flore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faune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NATURA 2000;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održanje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ekosistemske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raznovrsnosti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agroekosistema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invazivnih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životinja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sorti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unose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nepoželjne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agrobiodiverzitet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nepovoljnih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hidroloških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istraživanje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najpre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speleološka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tretiranih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konzervacija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zatečenom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približno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spontanog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funkcionisanja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ukupnog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naučne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obrazovne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prezentacija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geomorfološkim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hidrografskim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obeležjima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predstavljaju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istaknute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retke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privlačne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geonasleđa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starih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dimenzijama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reprezentativnih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pogledu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stabala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raznovrsnosti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živopisnosti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lepote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čistoće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neposrednom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saobraćajnih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koridora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sanacija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rekultivacija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degradiranih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elementarnim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nepogodama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pejzažnih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bioloških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stvaranje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imajući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prvenstveno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dobrobit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odmora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bavljenja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naukom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obrazovanjem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sportom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balansa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između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merodavnih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normi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međunarodnih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ugovora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preporuka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tzv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 „</w:t>
      </w:r>
      <w:r>
        <w:rPr>
          <w:rFonts w:ascii="Times New Roman" w:hAnsi="Times New Roman"/>
          <w:noProof/>
          <w:sz w:val="24"/>
          <w:lang w:val="sr-Latn-CS"/>
        </w:rPr>
        <w:t>dobre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prakse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najboljih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jačanje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informisanje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posetilaca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njenoj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adekvatnoj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18.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nepokretnih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kulturnih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snovni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artikuliše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doprineti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uspostavljanju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identiteta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bCs/>
          <w:noProof/>
          <w:sz w:val="24"/>
          <w:lang w:val="sr-Latn-CS"/>
        </w:rPr>
        <w:t>perativni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ciljevi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65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integrativne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nasleđem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sklopu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prvom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redu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turizma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jačanja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identiteta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65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poboljšanjem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putne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adekvatnom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prezentacijom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interpretacijom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numPr>
          <w:ilvl w:val="0"/>
          <w:numId w:val="65"/>
        </w:numPr>
        <w:ind w:left="284" w:hanging="284"/>
        <w:jc w:val="both"/>
        <w:rPr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jačanje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svesti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informisanje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posetilaca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značaju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baštine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njenoj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adekvatnoj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utvrđivanje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nekontrolisane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rekonstrukcija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neprimerenih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izgrađenoj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ambijenata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pejzaža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prezentacije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sistematskih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arheoloških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utvrđivanja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uživaju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prethodne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parkova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graditeljstva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informacione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evidentiranja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celovite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valorizacije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ind w:left="994" w:hanging="274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>19.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Regionalni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posebne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funkcionalne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veze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međuodnosi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okruženjem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definisanjem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podsticanjem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međuopštinske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međuregionalne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Međuopštinske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odvijaće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valorizovanjem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odvijaće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transnacionalne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Operativni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6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nudi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dijaloga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nevladinih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završetak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5E2F3E" w:rsidRPr="00D67539">
        <w:rPr>
          <w:noProof/>
          <w:lang w:val="sr-Latn-CS"/>
        </w:rPr>
        <w:t xml:space="preserve"> EMERALD,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5E2F3E" w:rsidRPr="00D67539">
        <w:rPr>
          <w:noProof/>
          <w:lang w:val="sr-Latn-CS"/>
        </w:rPr>
        <w:t>c</w:t>
      </w:r>
      <w:r>
        <w:rPr>
          <w:noProof/>
          <w:lang w:val="sr-Latn-CS"/>
        </w:rPr>
        <w:t>pektivi</w:t>
      </w:r>
      <w:r w:rsidR="005E2F3E" w:rsidRPr="00D67539">
        <w:rPr>
          <w:noProof/>
          <w:lang w:val="sr-Latn-CS"/>
        </w:rPr>
        <w:t xml:space="preserve"> NATURA 2000,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postupanje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potpisnik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6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blagovremena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6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ekonomskog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koherentnog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zasnovane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demokratskim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rFonts w:eastAsia="TimesNewRoman"/>
          <w:noProof/>
          <w:u w:val="single"/>
          <w:lang w:val="sr-Latn-CS"/>
        </w:rPr>
      </w:pPr>
      <w:r>
        <w:rPr>
          <w:rFonts w:eastAsia="TimesNewRoman"/>
          <w:noProof/>
          <w:lang w:val="sr-Latn-CS"/>
        </w:rPr>
        <w:t>definisanje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regionalnog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lokalnog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institucionalnog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okvira</w:t>
      </w:r>
      <w:r w:rsidR="005E2F3E" w:rsidRPr="00D67539">
        <w:rPr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kao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odgovarajućih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organizacionih</w:t>
      </w:r>
      <w:r w:rsidR="005E2F3E" w:rsidRPr="00D67539">
        <w:rPr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normativnih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kadrovskih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preduslova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međunarodnoj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saradnji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procesu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zaštite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prostora</w:t>
      </w:r>
      <w:r w:rsidR="005E2F3E" w:rsidRPr="00D67539">
        <w:rPr>
          <w:rFonts w:eastAsia="TimesNewRoman"/>
          <w:noProof/>
          <w:lang w:val="sr-Latn-CS"/>
        </w:rPr>
        <w:t>,</w:t>
      </w:r>
      <w:r w:rsidR="005E2F3E" w:rsidRPr="00D67539">
        <w:rPr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uz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podizanje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svesti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stanovništva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njenom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značaju</w:t>
      </w:r>
      <w:r w:rsidR="005E2F3E" w:rsidRPr="00D67539">
        <w:rPr>
          <w:rFonts w:eastAsia="TimesNewRoman"/>
          <w:noProof/>
          <w:lang w:val="sr-Latn-CS"/>
        </w:rPr>
        <w:t xml:space="preserve">;  </w:t>
      </w:r>
    </w:p>
    <w:p w:rsidR="005E2F3E" w:rsidRPr="00D67539" w:rsidRDefault="00D67539" w:rsidP="005E2F3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rFonts w:eastAsia="TimesNewRoman"/>
          <w:noProof/>
          <w:lang w:val="sr-Latn-CS"/>
        </w:rPr>
        <w:t>integralno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planiranje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korišćenja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zaštite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prostora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na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širem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području</w:t>
      </w:r>
      <w:r w:rsidR="005E2F3E" w:rsidRPr="00D67539">
        <w:rPr>
          <w:rFonts w:eastAsia="TimesNewRoman"/>
          <w:noProof/>
          <w:lang w:val="sr-Latn-CS"/>
        </w:rPr>
        <w:t xml:space="preserve"> - </w:t>
      </w:r>
      <w:r>
        <w:rPr>
          <w:rFonts w:eastAsia="TimesNewRoman"/>
          <w:noProof/>
          <w:lang w:val="sr-Latn-CS"/>
        </w:rPr>
        <w:t>pripadajuće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opštine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opštine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širem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okruženju</w:t>
      </w:r>
      <w:r w:rsidR="005E2F3E" w:rsidRPr="00D67539">
        <w:rPr>
          <w:rFonts w:eastAsia="TimesNewRoman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rFonts w:eastAsia="TimesNewRoman"/>
          <w:noProof/>
          <w:lang w:val="sr-Latn-CS"/>
        </w:rPr>
        <w:t>valorizovanje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potencijala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identifikovanje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problema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na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području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Prostornog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plana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cilju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njihovog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zajedničkog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prevazilaženja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od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strane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svih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pripadajućih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jedinica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lokalne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samouprave</w:t>
      </w:r>
      <w:r w:rsidR="005E2F3E" w:rsidRPr="00D67539">
        <w:rPr>
          <w:rFonts w:eastAsia="TimesNewRoman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rFonts w:eastAsia="TimesNewRoman"/>
          <w:noProof/>
          <w:lang w:val="sr-Latn-CS"/>
        </w:rPr>
        <w:t>formiranje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geoparkova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njihovo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uključivanje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evropsku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organizaciju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geoparkova</w:t>
      </w:r>
      <w:r w:rsidR="005E2F3E" w:rsidRPr="00D67539">
        <w:rPr>
          <w:rFonts w:eastAsia="TimesNewRoman"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rFonts w:eastAsia="TimesNewRoman"/>
          <w:noProof/>
          <w:lang w:val="sr-Latn-CS"/>
        </w:rPr>
        <w:t>povećavanje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dostupnosti</w:t>
      </w:r>
      <w:r w:rsidR="005E2F3E" w:rsidRPr="00D67539">
        <w:rPr>
          <w:noProof/>
          <w:lang w:val="sr-Latn-CS"/>
        </w:rPr>
        <w:t xml:space="preserve">, </w:t>
      </w:r>
      <w:r>
        <w:rPr>
          <w:rFonts w:eastAsia="TimesNewRoman"/>
          <w:noProof/>
          <w:lang w:val="sr-Latn-CS"/>
        </w:rPr>
        <w:t>omogućavanje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mobilnosti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izgradnja</w:t>
      </w:r>
      <w:r w:rsidR="005E2F3E" w:rsidRPr="00D67539">
        <w:rPr>
          <w:rFonts w:eastAsia="TimesNewRoman"/>
          <w:noProof/>
          <w:lang w:val="sr-Latn-CS"/>
        </w:rPr>
        <w:t xml:space="preserve"> </w:t>
      </w:r>
      <w:r>
        <w:rPr>
          <w:rFonts w:eastAsia="TimesNewRoman"/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ugroziti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noProof/>
          <w:lang w:val="sr-Latn-CS"/>
        </w:rPr>
      </w:pPr>
      <w:r w:rsidRPr="00D67539">
        <w:rPr>
          <w:noProof/>
          <w:lang w:val="sr-Latn-CS"/>
        </w:rPr>
        <w:t xml:space="preserve">II.3. </w:t>
      </w:r>
      <w:r w:rsidR="00D67539">
        <w:rPr>
          <w:noProof/>
          <w:lang w:val="sr-Latn-CS"/>
        </w:rPr>
        <w:t>OP</w:t>
      </w:r>
      <w:r w:rsidR="00D67539">
        <w:rPr>
          <w:rFonts w:hint="eastAsia"/>
          <w:noProof/>
          <w:lang w:val="sr-Latn-CS"/>
        </w:rPr>
        <w:t>Š</w:t>
      </w:r>
      <w:r w:rsidR="00D67539">
        <w:rPr>
          <w:noProof/>
          <w:lang w:val="sr-Latn-CS"/>
        </w:rPr>
        <w:t>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PROPOZICIJE</w:t>
      </w:r>
    </w:p>
    <w:p w:rsidR="005E2F3E" w:rsidRPr="00D67539" w:rsidRDefault="00D67539" w:rsidP="005E2F3E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</w:p>
    <w:p w:rsidR="005E2F3E" w:rsidRPr="00D67539" w:rsidRDefault="005E2F3E" w:rsidP="005E2F3E">
      <w:pPr>
        <w:pStyle w:val="Default"/>
        <w:jc w:val="center"/>
        <w:rPr>
          <w:noProof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koncepcijske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postavke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opredeljenja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1)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posebne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</w:t>
      </w:r>
      <w:r w:rsidR="00D67539">
        <w:rPr>
          <w:rFonts w:ascii="Times New Roman" w:hAnsi="Times New Roman"/>
          <w:noProof/>
          <w:sz w:val="24"/>
          <w:lang w:val="sr-Latn-CS"/>
        </w:rPr>
        <w:t>eritorijalno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opredeljuju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posebne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nacionalnog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utvrđene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strateškim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dokumentima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nacionalnom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orijentacione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režimima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zaštićena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pretežno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nacionalnog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međunarodnog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postojeća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snabdevanje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Zabrega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Bogovina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Default"/>
        <w:numPr>
          <w:ilvl w:val="0"/>
          <w:numId w:val="79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prostore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interesa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odbranu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zemlje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zbog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bezbednosti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obavljaju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ovim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9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istražna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eksploataciona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obezbedilo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postojeće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buduće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ležišta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pojava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svega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energetskih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metaličnih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zatim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nemetala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nemetaličnih</w:t>
      </w:r>
      <w:r w:rsidR="005E2F3E" w:rsidRPr="00D67539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građevinskih</w:t>
      </w:r>
      <w:r w:rsidR="005E2F3E" w:rsidRPr="00D67539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9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postojeća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planirana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Kučajskih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Beljanice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rezervisanjem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potencijalom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integrisane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ponude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79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planirani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državni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putevi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rezervisanjem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varijante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koridora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puteva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slučaju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preklapanja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rezervisanja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ustanovljenih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primenjuje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stroži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2)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formiranjem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ekološki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nacionalnog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međunarodnog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očuvanjem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strogo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divlje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flore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faune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fenomena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geonasleđa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ključnih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obeležja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predela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institucionalno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organizacione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umrežavanja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relevantnih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aktera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Prioritet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prezentacije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omogućavaju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odmor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rekreaciju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edukaciju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urbanog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Efikasnost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obezbediće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uključivanjem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poslove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uređenju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prezentaciji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resursa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kompenzacionim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programima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gubitke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uzrokovane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ograničenjima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režima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resursa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3)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voda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strateškog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vodosnabdevanje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malovodnog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Istočne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ostvarivaće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integralnih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višenamenskih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vodoprivrednih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Prioritet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sliva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Crnice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Crnog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Timoka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Mlave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slivova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Neophodno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obezbediti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prečišćavanje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otpadnih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najvećih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koncentrisanih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zagađenja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vodotoka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svega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zatvaranje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sanaciju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remedijaciju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nekontrolisanih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deponija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smetlišta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prioritetno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užoj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Značajno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sanitacije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kontrole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sanitarne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vodosnabdevanja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4) </w:t>
      </w:r>
      <w:r w:rsidR="00D67539">
        <w:rPr>
          <w:rFonts w:ascii="Times New Roman" w:hAnsi="Times New Roman"/>
          <w:noProof/>
          <w:color w:val="auto"/>
          <w:lang w:val="sr-Latn-CS"/>
        </w:rPr>
        <w:t>Veće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otvaranje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integrisanost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okruženjem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ostvariće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poboljšanjem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saobraćajne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pristupačnosti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prvom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revitalizacijom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rekonstrukcijom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državnih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puteva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FF0000"/>
          <w:lang w:val="sr-Latn-CS"/>
        </w:rPr>
        <w:t>.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Jednakog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značaja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poboljšanje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puteva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omogućava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pristup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zaštićenih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turističkih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državnim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putevima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5) </w:t>
      </w:r>
      <w:r w:rsidR="00D67539">
        <w:rPr>
          <w:rFonts w:ascii="Times New Roman" w:hAnsi="Times New Roman"/>
          <w:noProof/>
          <w:color w:val="auto"/>
          <w:lang w:val="sr-Latn-CS"/>
        </w:rPr>
        <w:t>Postizanje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konstitucije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sistema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urbanih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mikrorazvojnih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što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podrazumeva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stimulisanje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industrijskih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uslužnih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različitim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merama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bržeg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sekundarnog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jest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njihovo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opremanje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saobraćajnom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tehničkom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suprastrukture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prevazišao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problem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nedovoljne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koherentnosti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centri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budu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utvrđeni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planovima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moraju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podržati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načine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republičkih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institucija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daljem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izgradnji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cilju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formiranja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prioritet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izgradnja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puteva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povezuje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zajednica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gravitirajućim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ravnomerniji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privrede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skladu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potencijalima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ekološkim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kapacitetom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radi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povećanja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dostupnosti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mesta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stvaranja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zapošljavanje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unapređenje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življenja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stanovništva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). 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6)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Privredni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podržavanjem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dinamičnog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delatnostima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sposobne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konkurentski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nastup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domaćem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tržištu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eksploatacija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eksploatacija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agroindustrija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prerada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drveta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izrada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drveta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proizvodnja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mašina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mašinskih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metaloprerađivačka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industrija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tekstilna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industrija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prvenstveno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merama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doprinose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poboljšavanju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investicione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klime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sprovođenju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politike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konkurentnosti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tržišta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Podsticanje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efikasne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konkurentne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poljoprivrede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omogućiće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poboljšanje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življenja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Prioritet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odlika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prepoznatljivog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geografskog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porekla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tzv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brenda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jačanje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komplementarnih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delatnosti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turizam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ugostiteljstvo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</w:p>
    <w:p w:rsidR="005E2F3E" w:rsidRPr="00D67539" w:rsidRDefault="00D67539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Značajno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podizanje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trgovine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transporta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distribucija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nefinansijskih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Turizam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perspektivi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mnogo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značajnija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privredna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nego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Ostvarivaće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usklađeno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zahtevima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očuvanja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uvažavanje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Neophodno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otvaranja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integrisanja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ponude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ponudom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Istočna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Prioritet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koncipiranje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organizacija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afirmacija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kompletiranje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specifične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ponude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atraktivnih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programa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kompletiranje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javnokomunalne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turizma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povećanje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standarda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kapaciteta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aktiviranje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njegovog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stambenog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fonda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turizma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7)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vodoprivredne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energetske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infrastrukture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telekomunikacija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imaće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posebnog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značaja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samo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podizanje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standarda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stanovništva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već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privredni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disperziju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privrednih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turističkih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kapaciteta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Prioritet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rešavanju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komunalnih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problema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uspostavljanje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regionalnog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sistema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upravljanja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otpadom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zatvaranje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rekultivacija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nekontrolisanih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neuređenih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deponija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smetlišta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8)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</w:t>
      </w:r>
      <w:r w:rsidR="00D67539">
        <w:rPr>
          <w:rFonts w:ascii="Times New Roman" w:hAnsi="Times New Roman"/>
          <w:noProof/>
          <w:color w:val="auto"/>
          <w:lang w:val="sr-Latn-CS"/>
        </w:rPr>
        <w:t>čuvanje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postojećeg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životne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sredine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ograničavanje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eliminisanje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mogućih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negativnih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uticaja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Prioritet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aktivnosti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zemljišta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vazduha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upravljanju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otpadom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primeni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obnovljivih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izvora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energije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očuvanju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biodiverziteta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predela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9) </w:t>
      </w:r>
      <w:r w:rsidR="00D67539">
        <w:rPr>
          <w:rFonts w:ascii="Times New Roman" w:hAnsi="Times New Roman"/>
          <w:noProof/>
          <w:color w:val="auto"/>
          <w:lang w:val="sr-Latn-CS"/>
        </w:rPr>
        <w:t>Integralno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upravljanje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održivim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razvojem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podrazumeva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funkcijsko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jačanje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kapaciteta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pitanja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dobara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resursa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Očekuje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podsticajnu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ulogu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uvođenje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resursne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rente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ostvarivanje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dobiti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osnovu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korišćenja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vrednosti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resursa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zahtevati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preispitivanje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načina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upravljanja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odnosno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odgovornosti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samouprave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institucija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ostvarenje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većeg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stepena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razvijenosti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jedinica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samouprave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njihovo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regionalno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Neophodna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podrška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republičkog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nivoa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upravljanja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programima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održivog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korišćenja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vrednosti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resursa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nacionalnog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međunarodnog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značaja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programima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uravnoteženijeg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regionalnog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integralnog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noProof/>
          <w:lang w:val="sr-Latn-CS"/>
        </w:rPr>
      </w:pPr>
      <w:r w:rsidRPr="00D67539">
        <w:rPr>
          <w:noProof/>
          <w:lang w:val="sr-Latn-CS"/>
        </w:rPr>
        <w:t xml:space="preserve">II.4. </w:t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ASPEKT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</w:t>
      </w:r>
      <w:r w:rsidR="00D67539">
        <w:rPr>
          <w:rFonts w:hint="eastAsia"/>
          <w:noProof/>
          <w:lang w:val="sr-Latn-CS"/>
        </w:rPr>
        <w:t>Č</w:t>
      </w:r>
      <w:r w:rsidR="00D67539">
        <w:rPr>
          <w:noProof/>
          <w:lang w:val="sr-Latn-CS"/>
        </w:rPr>
        <w:t>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Pitanja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aspekta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međuodnosa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opredeljujućom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zaštitom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. 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transgranične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relevantnih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ekspertskih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36/09, 88/10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91/10-</w:t>
      </w:r>
      <w:r w:rsidR="00D67539">
        <w:rPr>
          <w:noProof/>
          <w:lang w:val="sr-Latn-CS"/>
        </w:rPr>
        <w:t>ispravka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predviđa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zasnovanih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naučnim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kriterijumima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potpisala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Nosilac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geodiverziteta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predeonog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diverziteta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posredan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mnogih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uključeni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najznačajnijih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Ujedinjenih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(United Nations Environment Programme – UNEP),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Ujedinjenih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kulturu</w:t>
      </w:r>
      <w:r w:rsidRPr="00D67539">
        <w:rPr>
          <w:noProof/>
          <w:lang w:val="sr-Latn-CS"/>
        </w:rPr>
        <w:t xml:space="preserve"> (United Nations Educational, Scientific and Cultural Organization – UNESCO), </w:t>
      </w:r>
      <w:r w:rsidR="00D67539">
        <w:rPr>
          <w:noProof/>
          <w:lang w:val="sr-Latn-CS"/>
        </w:rPr>
        <w:t>Međunarodna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(International Union for Conservation of Nature – IUCN), </w:t>
      </w:r>
      <w:r w:rsidR="00D67539">
        <w:rPr>
          <w:noProof/>
          <w:lang w:val="sr-Latn-CS"/>
        </w:rPr>
        <w:t>Svetski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(World Wide Fund for nature – WWF), </w:t>
      </w:r>
      <w:r w:rsidR="00D67539">
        <w:rPr>
          <w:noProof/>
          <w:lang w:val="sr-Latn-CS"/>
        </w:rPr>
        <w:t>Federacija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Evrope</w:t>
      </w:r>
      <w:r w:rsidRPr="00D67539">
        <w:rPr>
          <w:noProof/>
          <w:lang w:val="sr-Latn-CS"/>
        </w:rPr>
        <w:t xml:space="preserve"> (Europarc Federation), </w:t>
      </w:r>
      <w:r w:rsidR="00D67539">
        <w:rPr>
          <w:noProof/>
          <w:lang w:val="sr-Latn-CS"/>
        </w:rPr>
        <w:t>Evropska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asocijacija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konzervaciju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geološkog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nasleđa</w:t>
      </w:r>
      <w:r w:rsidRPr="00D67539">
        <w:rPr>
          <w:noProof/>
          <w:lang w:val="sr-Latn-CS"/>
        </w:rPr>
        <w:t xml:space="preserve"> (The European Association for the Conservation of the Geological Heritage – ProGEO)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(European Centre for Nature Conservation – ECNC). </w:t>
      </w:r>
      <w:r w:rsidR="00D67539">
        <w:rPr>
          <w:noProof/>
          <w:lang w:val="sr-Latn-CS"/>
        </w:rPr>
        <w:t>Aktivno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učešće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UNESCO </w:t>
      </w:r>
      <w:r w:rsidR="00D67539">
        <w:rPr>
          <w:noProof/>
          <w:lang w:val="sr-Latn-CS"/>
        </w:rPr>
        <w:t>inicijativama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projektima</w:t>
      </w:r>
      <w:r w:rsidRPr="00D67539">
        <w:rPr>
          <w:noProof/>
          <w:lang w:val="sr-Latn-CS"/>
        </w:rPr>
        <w:t xml:space="preserve"> World Heritage (</w:t>
      </w:r>
      <w:r w:rsidR="00D67539">
        <w:rPr>
          <w:noProof/>
          <w:lang w:val="sr-Latn-CS"/>
        </w:rPr>
        <w:t>svetska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baština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M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>B („</w:t>
      </w:r>
      <w:r w:rsidR="00D67539">
        <w:rPr>
          <w:noProof/>
          <w:lang w:val="sr-Latn-CS"/>
        </w:rPr>
        <w:t>Čovek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biosfera</w:t>
      </w:r>
      <w:r w:rsidRPr="00D67539">
        <w:rPr>
          <w:noProof/>
          <w:lang w:val="sr-Latn-CS"/>
        </w:rPr>
        <w:t>”).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ECNC,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učestvuje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Panevropske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REE</w:t>
      </w:r>
      <w:r w:rsidRPr="00D67539">
        <w:rPr>
          <w:noProof/>
          <w:lang w:val="sr-Latn-CS"/>
        </w:rPr>
        <w:t xml:space="preserve">N)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Panevropske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jugoistočnu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Evropu</w:t>
      </w:r>
      <w:r w:rsidRPr="00D67539">
        <w:rPr>
          <w:noProof/>
          <w:lang w:val="sr-Latn-CS"/>
        </w:rPr>
        <w:t xml:space="preserve"> (SEENET).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Panevropske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poboljšanje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povezanosti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promovisanjem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sinergičnog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Osnivanje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podržano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</w:t>
      </w:r>
      <w:r w:rsidRPr="00D67539">
        <w:rPr>
          <w:noProof/>
          <w:lang w:val="sr-Latn-CS"/>
        </w:rPr>
        <w:t xml:space="preserve">a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močvarama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ptica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močvarica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Ramsarska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biološkoj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raznovrsnosti</w:t>
      </w:r>
      <w:r w:rsidRPr="00D67539">
        <w:rPr>
          <w:noProof/>
          <w:lang w:val="sr-Latn-CS"/>
        </w:rPr>
        <w:t xml:space="preserve"> (</w:t>
      </w:r>
      <w:r w:rsidRPr="00D67539">
        <w:rPr>
          <w:iCs/>
          <w:noProof/>
          <w:lang w:val="sr-Latn-CS"/>
        </w:rPr>
        <w:t xml:space="preserve">CBD);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trgovini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faune</w:t>
      </w:r>
      <w:r w:rsidRPr="00D67539">
        <w:rPr>
          <w:noProof/>
          <w:lang w:val="sr-Latn-CS"/>
        </w:rPr>
        <w:t xml:space="preserve">  (</w:t>
      </w:r>
      <w:r w:rsidRPr="00D67539">
        <w:rPr>
          <w:iCs/>
          <w:noProof/>
          <w:lang w:val="sr-Latn-CS"/>
        </w:rPr>
        <w:t xml:space="preserve">CITES);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migratornih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Bonska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(</w:t>
      </w:r>
      <w:r w:rsidRPr="00D67539">
        <w:rPr>
          <w:iCs/>
          <w:noProof/>
          <w:lang w:val="sr-Latn-CS"/>
        </w:rPr>
        <w:t xml:space="preserve">CMS);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Bernska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Karpatska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programom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Čovek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biosfera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razmatra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flore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faune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migratornih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npr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prisutn</w:t>
      </w:r>
      <w:r w:rsidRPr="00D67539">
        <w:rPr>
          <w:noProof/>
          <w:lang w:val="sr-Latn-CS"/>
        </w:rPr>
        <w:t xml:space="preserve">o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zakasnelo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rukovodstvom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Ujedinjenih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nacija</w:t>
      </w:r>
      <w:r w:rsidRPr="00D67539">
        <w:rPr>
          <w:noProof/>
          <w:lang w:val="sr-Latn-CS"/>
        </w:rPr>
        <w:t xml:space="preserve"> (UNFF)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priključenje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patronatom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konferencije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Evrope</w:t>
      </w:r>
      <w:r w:rsidRPr="00D67539">
        <w:rPr>
          <w:noProof/>
          <w:lang w:val="sr-Latn-CS"/>
        </w:rPr>
        <w:t xml:space="preserve"> (MCPFE),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lastRenderedPageBreak/>
        <w:tab/>
      </w:r>
      <w:r w:rsidR="00D67539">
        <w:rPr>
          <w:iCs/>
          <w:noProof/>
          <w:lang w:val="sr-Latn-CS"/>
        </w:rPr>
        <w:t>Za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područje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kad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pitanju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međunarodne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veze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relevantna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ekološka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mreža</w:t>
      </w:r>
      <w:r w:rsidRPr="00D67539">
        <w:rPr>
          <w:iCs/>
          <w:noProof/>
          <w:lang w:val="sr-Latn-CS"/>
        </w:rPr>
        <w:t xml:space="preserve"> EMERALD </w:t>
      </w:r>
      <w:r w:rsidR="00D67539">
        <w:rPr>
          <w:iCs/>
          <w:noProof/>
          <w:lang w:val="sr-Latn-CS"/>
        </w:rPr>
        <w:t>čiji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glavni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cilj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najvažnijih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Bernskoj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potpisala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obavezala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faunu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priključene</w:t>
      </w:r>
      <w:r w:rsidRPr="00D67539">
        <w:rPr>
          <w:noProof/>
          <w:lang w:val="sr-Latn-CS"/>
        </w:rPr>
        <w:t xml:space="preserve"> </w:t>
      </w:r>
      <w:r w:rsidRPr="00D67539">
        <w:rPr>
          <w:iCs/>
          <w:noProof/>
          <w:lang w:val="sr-Latn-CS"/>
        </w:rPr>
        <w:t>EMERALD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neutrališe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potencijalno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neusaglašene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zakonodavne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Obezbeđivanje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usaglašavanje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obezbeđivanje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lakšeg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finansijskim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ekspertskih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dostignuća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kadrova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čine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zajedničke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funkcionisanja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. </w:t>
      </w:r>
      <w:r w:rsidRPr="00D67539">
        <w:rPr>
          <w:iCs/>
          <w:noProof/>
          <w:lang w:val="sr-Latn-CS"/>
        </w:rPr>
        <w:t>EMERALD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inicirana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finansirana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agencije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EEA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. 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realizovan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Pr="00D67539">
        <w:rPr>
          <w:iCs/>
          <w:noProof/>
          <w:lang w:val="sr-Latn-CS"/>
        </w:rPr>
        <w:t>EMERALD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i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Identifikovana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Pr="00D67539">
        <w:rPr>
          <w:iCs/>
          <w:noProof/>
          <w:lang w:val="sr-Latn-CS"/>
        </w:rPr>
        <w:t>EMERALD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okosnicu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izdvajanje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budućih</w:t>
      </w:r>
      <w:r w:rsidRPr="00D67539">
        <w:rPr>
          <w:noProof/>
          <w:lang w:val="sr-Latn-CS"/>
        </w:rPr>
        <w:t xml:space="preserve"> NATURA 2000 </w:t>
      </w:r>
      <w:r w:rsidR="00D67539">
        <w:rPr>
          <w:noProof/>
          <w:lang w:val="sr-Latn-CS"/>
        </w:rPr>
        <w:t>lokaliteta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Srpska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poklopi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evropskom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priznaju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NATURA 2000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GIS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vektorskih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alfanumeričkih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geoprostornih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INSPIRE </w:t>
      </w:r>
      <w:r w:rsidR="00D67539">
        <w:rPr>
          <w:noProof/>
          <w:lang w:val="sr-Latn-CS"/>
        </w:rPr>
        <w:t>direktivom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NATURA 2000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ustrojenih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međusobno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uporedivih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operativnih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indikatora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optimizaciju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sličan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Pr="00D67539">
        <w:rPr>
          <w:iCs/>
          <w:noProof/>
          <w:lang w:val="sr-Latn-CS"/>
        </w:rPr>
        <w:t xml:space="preserve">EMERALD </w:t>
      </w:r>
      <w:r w:rsidR="00D67539">
        <w:rPr>
          <w:iCs/>
          <w:noProof/>
          <w:lang w:val="sr-Latn-CS"/>
        </w:rPr>
        <w:t>mreži</w:t>
      </w:r>
      <w:r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NATURA 2000,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Direktivom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Direktivom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pticama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obavezu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januara</w:t>
      </w:r>
      <w:r w:rsidRPr="00D67539">
        <w:rPr>
          <w:noProof/>
          <w:lang w:val="sr-Latn-CS"/>
        </w:rPr>
        <w:t xml:space="preserve"> 2010.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implementira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tvining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projekat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Jačanje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 (NATURA 2000)”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harmonizaciju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zakonodavstva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zakonodavstvom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nedavno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javnosti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Usvajanje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strategija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Akcionim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donošenje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Uredbe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102/10) </w:t>
      </w:r>
      <w:r w:rsidR="00D67539">
        <w:rPr>
          <w:noProof/>
          <w:lang w:val="sr-Latn-CS"/>
        </w:rPr>
        <w:t>doprineće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legislativne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prirodu</w:t>
      </w:r>
      <w:r w:rsidRPr="00D67539">
        <w:rPr>
          <w:noProof/>
          <w:lang w:val="sr-Latn-CS"/>
        </w:rPr>
        <w:t xml:space="preserve"> (WWF) „</w:t>
      </w:r>
      <w:r w:rsidRPr="00D67539">
        <w:rPr>
          <w:iCs/>
          <w:noProof/>
          <w:lang w:val="sr-Latn-CS"/>
        </w:rPr>
        <w:t>Strenghthening the Capacity of Governments and Civil Sector in Serbia and in Montenegro to Adapt to EU Nature Protection Aquis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usmeren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jačanje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zemalja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usvajanje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zakonodavstva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preklapanja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tvining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projektom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Jačanje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 (NATURA 2000)”.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jačanje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međusektorske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uspostavljanju</w:t>
      </w:r>
      <w:r w:rsidRPr="00D67539">
        <w:rPr>
          <w:noProof/>
          <w:lang w:val="sr-Latn-CS"/>
        </w:rPr>
        <w:t xml:space="preserve"> NATURA 2000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životna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poljoprivreda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šumarstvo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ribarstvo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vodoprivreda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energetika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razumevanja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zakonodavstva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uspostavljanja</w:t>
      </w:r>
      <w:r w:rsidRPr="00D67539">
        <w:rPr>
          <w:noProof/>
          <w:lang w:val="sr-Latn-CS"/>
        </w:rPr>
        <w:t xml:space="preserve"> NATURA 2000.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štitio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integralno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obrađenog</w:t>
      </w:r>
      <w:r w:rsidRPr="00D67539">
        <w:rPr>
          <w:noProof/>
          <w:lang w:val="sr-Latn-CS"/>
        </w:rPr>
        <w:t xml:space="preserve"> 61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Pr="00D67539">
        <w:rPr>
          <w:iCs/>
          <w:noProof/>
          <w:lang w:val="sr-Latn-CS"/>
        </w:rPr>
        <w:t>EMERALD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predloženih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Kučajske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planine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postupak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Lazarev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neprohodan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krečnjački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Zlot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Zlot</w:t>
      </w:r>
      <w:r w:rsidR="005E2F3E" w:rsidRPr="00D67539">
        <w:rPr>
          <w:noProof/>
          <w:lang w:val="sr-Latn-CS"/>
        </w:rPr>
        <w:t xml:space="preserve"> V,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Podgorac</w:t>
      </w:r>
      <w:r w:rsidR="005E2F3E" w:rsidRPr="00D67539">
        <w:rPr>
          <w:noProof/>
          <w:lang w:val="sr-Latn-CS"/>
        </w:rPr>
        <w:t xml:space="preserve"> I,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upravljaju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Beograd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gazdinstvo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5E2F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jasenova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glava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strogi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upravljaju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Beograd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gazdinstvo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5E2F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Rtanj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strogi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piramidalnog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Lukovo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upravlja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gazdinstvo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D67539" w:rsidP="005E2F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Vinatovača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opšti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Gornjoj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Beograd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gazdinstvo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5E2F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Uvala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 xml:space="preserve">) – </w:t>
      </w:r>
      <w:r>
        <w:rPr>
          <w:noProof/>
          <w:lang w:val="sr-Latn-CS"/>
        </w:rPr>
        <w:t>strogi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kraška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periglacijalnim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upravlja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Beograd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izdvajamo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ptica</w:t>
      </w:r>
      <w:r w:rsidRPr="00D67539">
        <w:rPr>
          <w:noProof/>
          <w:lang w:val="sr-Latn-CS"/>
        </w:rPr>
        <w:t xml:space="preserve"> (IBA - Important bird Areas).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imenom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Zlotska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”.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proglase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nadležna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Svetska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- IUCN, </w:t>
      </w:r>
      <w:r w:rsidR="00D67539">
        <w:rPr>
          <w:noProof/>
          <w:lang w:val="sr-Latn-CS"/>
        </w:rPr>
        <w:t>Svetski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-WWF; </w:t>
      </w:r>
      <w:r w:rsidR="00D67539">
        <w:rPr>
          <w:noProof/>
          <w:lang w:val="sr-Latn-CS"/>
        </w:rPr>
        <w:t>Evropski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- ECNC, ProGEO, </w:t>
      </w:r>
      <w:r w:rsidR="00D67539">
        <w:rPr>
          <w:noProof/>
          <w:lang w:val="sr-Latn-CS"/>
        </w:rPr>
        <w:t>Europark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federacija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Predlog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upis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UNESCO-</w:t>
      </w:r>
      <w:r w:rsidR="00D67539">
        <w:rPr>
          <w:noProof/>
          <w:lang w:val="sr-Latn-CS"/>
        </w:rPr>
        <w:t>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listu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Čovek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biosfera</w:t>
      </w:r>
      <w:r w:rsidRPr="00D67539">
        <w:rPr>
          <w:noProof/>
          <w:lang w:val="sr-Latn-CS"/>
        </w:rPr>
        <w:t xml:space="preserve">” (MAB)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</w:t>
      </w:r>
      <w:r w:rsidRPr="00D67539">
        <w:rPr>
          <w:noProof/>
          <w:lang w:val="sr-Latn-CS"/>
        </w:rPr>
        <w:t xml:space="preserve">e </w:t>
      </w:r>
      <w:r w:rsidR="00D67539">
        <w:rPr>
          <w:noProof/>
          <w:lang w:val="sr-Latn-CS"/>
        </w:rPr>
        <w:t>Ujedinjenih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pripremljen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podnet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proglasi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steknu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Čovek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biosfera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podržava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društveno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zasnovan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principima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naučno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istraživački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praćenje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monitoring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informacija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državnom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globalnom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Savezne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Jugoslavije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ratifikovala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64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broj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međutim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sačinjena</w:t>
      </w:r>
      <w:r w:rsidRPr="00D67539">
        <w:rPr>
          <w:noProof/>
          <w:lang w:val="sr-Latn-CS"/>
        </w:rPr>
        <w:t xml:space="preserve"> 2003.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Kijevu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prvi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značajan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društveno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razvitka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2007.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usvojila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potvrđivanju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 – </w:t>
      </w:r>
      <w:r w:rsidR="00D67539">
        <w:rPr>
          <w:noProof/>
          <w:lang w:val="sr-Latn-CS"/>
        </w:rPr>
        <w:t>M</w:t>
      </w:r>
      <w:r w:rsidRPr="00D67539">
        <w:rPr>
          <w:noProof/>
          <w:lang w:val="sr-Latn-CS"/>
        </w:rPr>
        <w:t>e</w:t>
      </w:r>
      <w:r w:rsidR="00D67539">
        <w:rPr>
          <w:noProof/>
          <w:lang w:val="sr-Latn-CS"/>
        </w:rPr>
        <w:t>đunarodni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ugovori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102/07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”- </w:t>
      </w:r>
      <w:r w:rsidR="00D67539">
        <w:rPr>
          <w:noProof/>
          <w:lang w:val="sr-Latn-CS"/>
        </w:rPr>
        <w:t>Međunarodni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ugovori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1/13- </w:t>
      </w:r>
      <w:r w:rsidR="00D67539">
        <w:rPr>
          <w:noProof/>
          <w:lang w:val="sr-Latn-CS"/>
        </w:rPr>
        <w:t>dr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zakon</w:t>
      </w:r>
      <w:r w:rsidRPr="00D67539">
        <w:rPr>
          <w:noProof/>
          <w:lang w:val="sr-Latn-CS"/>
        </w:rPr>
        <w:t xml:space="preserve">).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11 </w:t>
      </w:r>
      <w:r w:rsidR="00D67539">
        <w:rPr>
          <w:noProof/>
          <w:lang w:val="sr-Latn-CS"/>
        </w:rPr>
        <w:t>orogeografskih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naknadno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priključene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Konvencija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obavezuje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potpisnike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postigli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široke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lepeze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orijentisanih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raznolikosti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poljoprivreda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šumarstvo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upravljanje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energija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Trogodišnji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projekat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učestvovao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završen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2009.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geonasleđu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tretiraju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geomorfološke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speleološke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usaglašavanja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Panevropski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</w:t>
      </w:r>
      <w:r w:rsidRPr="00D67539">
        <w:rPr>
          <w:noProof/>
          <w:lang w:val="sr-Latn-CS"/>
        </w:rPr>
        <w:t xml:space="preserve"> X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važan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šansi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prolazi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Koridor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Salcburga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Soluna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osam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uključujući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krake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šest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identifikovan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HLG-a (</w:t>
      </w:r>
      <w:r w:rsidR="00D67539">
        <w:rPr>
          <w:noProof/>
          <w:lang w:val="sr-Latn-CS"/>
        </w:rPr>
        <w:t>Grupa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Transevropskih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transportnih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susedne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pravaca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najbolje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transevropsku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susednim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dugoročno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udaljeno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dvadesetak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kilometara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jugozapadni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smatra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tabs>
          <w:tab w:val="num" w:pos="480"/>
          <w:tab w:val="num" w:pos="2220"/>
        </w:tabs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pominjemo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Južnim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Zaječara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</w:t>
      </w:r>
      <w:r w:rsidRPr="00D67539">
        <w:rPr>
          <w:noProof/>
          <w:lang w:val="sr-Latn-CS"/>
        </w:rPr>
        <w:t>5 (</w:t>
      </w:r>
      <w:r w:rsidR="00D67539">
        <w:rPr>
          <w:noProof/>
          <w:lang w:val="sr-Latn-CS"/>
        </w:rPr>
        <w:t>E</w:t>
      </w:r>
      <w:r w:rsidRPr="00D67539">
        <w:rPr>
          <w:noProof/>
          <w:lang w:val="sr-Latn-CS"/>
        </w:rPr>
        <w:t xml:space="preserve">-761) </w:t>
      </w:r>
      <w:r w:rsidR="00D67539">
        <w:rPr>
          <w:noProof/>
          <w:lang w:val="sr-Latn-CS"/>
        </w:rPr>
        <w:t>prepoznat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ruta</w:t>
      </w:r>
      <w:r w:rsidRPr="00D67539">
        <w:rPr>
          <w:noProof/>
          <w:lang w:val="sr-Latn-CS"/>
        </w:rPr>
        <w:t xml:space="preserve"> 5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studije</w:t>
      </w:r>
      <w:r w:rsidRPr="00D67539">
        <w:rPr>
          <w:noProof/>
          <w:lang w:val="sr-Latn-CS"/>
        </w:rPr>
        <w:t xml:space="preserve"> REBIS.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panevropske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koridore</w:t>
      </w:r>
      <w:r w:rsidRPr="00D67539">
        <w:rPr>
          <w:noProof/>
          <w:lang w:val="sr-Latn-CS"/>
        </w:rPr>
        <w:t xml:space="preserve"> IV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EMERALD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Rtnja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Koridor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višestruki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dostupnost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tranzitni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izletnički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sportsko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rekreativni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planinarenje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rezervate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biosfere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prolazak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rute</w:t>
      </w:r>
      <w:r w:rsidRPr="00D67539">
        <w:rPr>
          <w:noProof/>
          <w:lang w:val="sr-Latn-CS"/>
        </w:rPr>
        <w:t xml:space="preserve"> 5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rizik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minimizaciju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zalaže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ListBullet"/>
        <w:numPr>
          <w:ilvl w:val="0"/>
          <w:numId w:val="0"/>
        </w:num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IPA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Instrumenta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pretpristupnu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pomoć</w:t>
      </w:r>
      <w:r w:rsidRPr="00D67539">
        <w:rPr>
          <w:noProof/>
          <w:lang w:val="sr-Latn-CS"/>
        </w:rPr>
        <w:t xml:space="preserve"> - Instrument for Pre-accession Assistance)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učestvuje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prekograničnoj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pograničnom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države</w:t>
      </w:r>
      <w:r w:rsidRPr="00D67539">
        <w:rPr>
          <w:noProof/>
          <w:lang w:val="sr-Latn-CS"/>
        </w:rPr>
        <w:t xml:space="preserve">.  </w:t>
      </w:r>
      <w:r w:rsidR="00D67539">
        <w:rPr>
          <w:noProof/>
          <w:lang w:val="sr-Latn-CS"/>
        </w:rPr>
        <w:t>Severni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istočni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jugoistočni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učestvovati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Braničevskog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sarađivati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Rumunijom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Zeječarskom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Bugarskom</w:t>
      </w:r>
      <w:r w:rsidRPr="00D67539">
        <w:rPr>
          <w:noProof/>
          <w:lang w:val="sr-Latn-CS"/>
        </w:rPr>
        <w:t xml:space="preserve">. IPA </w:t>
      </w:r>
      <w:r w:rsidR="00D67539">
        <w:rPr>
          <w:noProof/>
          <w:lang w:val="sr-Latn-CS"/>
        </w:rPr>
        <w:t>programom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rešavanje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prekograničnih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upravljanje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informacione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unapređivanje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kulturne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sporta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IPA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posredno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transnacionalnih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Jugoistočnoj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partnerstva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17 </w:t>
      </w:r>
      <w:r w:rsidR="00D67539">
        <w:rPr>
          <w:noProof/>
          <w:lang w:val="sr-Latn-CS"/>
        </w:rPr>
        <w:t>zemalja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podsticanje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uravnoteženog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unutar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teritorijalne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doprinos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koheziji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stabilnosti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konkurentnosti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pStyle w:val="NormalWeb"/>
        <w:spacing w:before="0" w:beforeAutospacing="0" w:after="0" w:afterAutospacing="0"/>
        <w:jc w:val="both"/>
        <w:rPr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noProof/>
          <w:color w:val="auto"/>
          <w:lang w:val="sr-Latn-CS"/>
        </w:rPr>
        <w:t>Jedan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od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izazova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međuregionalne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transnacionalne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saradnje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prepoznala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opština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Despotovac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budući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potpisala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Evropsko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partnerstvo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Fondom</w:t>
      </w:r>
      <w:r w:rsidRPr="00D67539">
        <w:rPr>
          <w:noProof/>
          <w:color w:val="auto"/>
          <w:lang w:val="sr-Latn-CS"/>
        </w:rPr>
        <w:t xml:space="preserve"> „</w:t>
      </w:r>
      <w:r w:rsidR="00D67539">
        <w:rPr>
          <w:noProof/>
          <w:color w:val="auto"/>
          <w:lang w:val="sr-Latn-CS"/>
        </w:rPr>
        <w:t>Evropski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poslovi</w:t>
      </w:r>
      <w:r w:rsidRPr="00D67539">
        <w:rPr>
          <w:noProof/>
          <w:color w:val="auto"/>
          <w:lang w:val="sr-Latn-CS"/>
        </w:rPr>
        <w:t xml:space="preserve">” </w:t>
      </w:r>
      <w:r w:rsidR="00D67539">
        <w:rPr>
          <w:noProof/>
          <w:color w:val="auto"/>
          <w:lang w:val="sr-Latn-CS"/>
        </w:rPr>
        <w:t>AP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Vojvodine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Zajedničkom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realizacijom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projekata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apliciraće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kod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fondova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Evropske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unije</w:t>
      </w:r>
      <w:r w:rsidRPr="00D67539">
        <w:rPr>
          <w:noProof/>
          <w:color w:val="auto"/>
          <w:lang w:val="sr-Latn-CS"/>
        </w:rPr>
        <w:t xml:space="preserve">. </w:t>
      </w:r>
      <w:r w:rsidR="00D67539">
        <w:rPr>
          <w:noProof/>
          <w:color w:val="auto"/>
          <w:lang w:val="sr-Latn-CS"/>
        </w:rPr>
        <w:t>Opština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Despotovac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budućem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periodu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očekuje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pomoć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AP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Vojvodine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izradi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projekata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iz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oblasti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infrastrukture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obrazovanja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kulture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zaštite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životne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sredine</w:t>
      </w:r>
      <w:r w:rsidRPr="00D67539">
        <w:rPr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ListBullet"/>
        <w:numPr>
          <w:ilvl w:val="0"/>
          <w:numId w:val="0"/>
        </w:num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ListBullet"/>
        <w:numPr>
          <w:ilvl w:val="0"/>
          <w:numId w:val="0"/>
        </w:num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Evroregionalna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započeta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početkom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uključivanjem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pograničnih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asocijacija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evroregiona</w:t>
      </w:r>
      <w:r w:rsidRPr="00D67539">
        <w:rPr>
          <w:noProof/>
          <w:lang w:val="sr-Latn-CS"/>
        </w:rPr>
        <w:t xml:space="preserve"> - „</w:t>
      </w:r>
      <w:r w:rsidR="00D67539">
        <w:rPr>
          <w:noProof/>
          <w:lang w:val="sr-Latn-CS"/>
        </w:rPr>
        <w:t>Dunav</w:t>
      </w:r>
      <w:r w:rsidRPr="00D67539">
        <w:rPr>
          <w:noProof/>
          <w:lang w:val="sr-Latn-CS"/>
        </w:rPr>
        <w:t xml:space="preserve"> 21”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Eurobalkan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Niš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Sofija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Skoplje</w:t>
      </w:r>
      <w:r w:rsidRPr="00D67539">
        <w:rPr>
          <w:noProof/>
          <w:lang w:val="sr-Latn-CS"/>
        </w:rPr>
        <w:t xml:space="preserve">”. 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prevladavanje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pograničnih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suočavale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Rumunija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Bugarska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otvaranje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kulturnom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obrazovnom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naknadno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dogovorenih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auto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Zaječara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hidrocentrale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Đerdap</w:t>
      </w:r>
      <w:r w:rsidRPr="00D67539">
        <w:rPr>
          <w:noProof/>
          <w:lang w:val="sr-Latn-CS"/>
        </w:rPr>
        <w:t xml:space="preserve"> 2”. </w:t>
      </w:r>
      <w:r w:rsidR="00D67539">
        <w:rPr>
          <w:noProof/>
          <w:lang w:val="sr-Latn-CS"/>
        </w:rPr>
        <w:t>Drugom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evroregionu</w:t>
      </w:r>
      <w:r w:rsidRPr="00D67539">
        <w:rPr>
          <w:noProof/>
          <w:lang w:val="sr-Latn-CS"/>
        </w:rPr>
        <w:t xml:space="preserve"> - „</w:t>
      </w:r>
      <w:r w:rsidR="00D67539">
        <w:rPr>
          <w:noProof/>
          <w:lang w:val="sr-Latn-CS"/>
        </w:rPr>
        <w:t>Eurobalkan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osnovni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autoputa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Niš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Sofija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železničke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magistrale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Skoplje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Sofija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prelaza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Makedonije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Bugarske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Ostali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unutrašnjih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investicija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omladine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obrazovnu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. 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Pitanje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Granica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pretežno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perifernih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izuzetak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).  </w:t>
      </w:r>
      <w:r w:rsidR="00D67539">
        <w:rPr>
          <w:noProof/>
          <w:lang w:val="sr-Latn-CS"/>
        </w:rPr>
        <w:t>Takva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podeljenost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konstituisanje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Seoska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gravitiraju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zajedno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Samim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potencijal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međuopštinsku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svojevrstan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izazov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iCs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Proizvodnja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prerada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poljoprivrednih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proizvoda</w:t>
      </w:r>
      <w:r w:rsidRPr="00D67539">
        <w:rPr>
          <w:iCs/>
          <w:noProof/>
          <w:lang w:val="sr-Latn-CS"/>
        </w:rPr>
        <w:t xml:space="preserve"> (</w:t>
      </w:r>
      <w:r w:rsidR="00D67539">
        <w:rPr>
          <w:iCs/>
          <w:noProof/>
          <w:lang w:val="sr-Latn-CS"/>
        </w:rPr>
        <w:t>prvenstveno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stočarskih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povrtarskih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voćarskih</w:t>
      </w:r>
      <w:r w:rsidRPr="00D67539">
        <w:rPr>
          <w:iCs/>
          <w:noProof/>
          <w:lang w:val="sr-Latn-CS"/>
        </w:rPr>
        <w:t xml:space="preserve">) </w:t>
      </w:r>
      <w:r w:rsidRPr="00D67539">
        <w:rPr>
          <w:noProof/>
          <w:lang w:val="sr-Latn-CS"/>
        </w:rPr>
        <w:t>–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vezuje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seoska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naselja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pretežno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obodnog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područja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plana</w:t>
      </w:r>
      <w:r w:rsidRPr="00D67539">
        <w:rPr>
          <w:iCs/>
          <w:noProof/>
          <w:lang w:val="sr-Latn-CS"/>
        </w:rPr>
        <w:t xml:space="preserve">. </w:t>
      </w:r>
      <w:r w:rsidR="00D67539">
        <w:rPr>
          <w:iCs/>
          <w:noProof/>
          <w:lang w:val="sr-Latn-CS"/>
        </w:rPr>
        <w:t>Krajem</w:t>
      </w:r>
      <w:r w:rsidRPr="00D67539">
        <w:rPr>
          <w:iCs/>
          <w:noProof/>
          <w:lang w:val="sr-Latn-CS"/>
        </w:rPr>
        <w:t xml:space="preserve"> 2009. </w:t>
      </w:r>
      <w:r w:rsidR="00D67539">
        <w:rPr>
          <w:iCs/>
          <w:noProof/>
          <w:lang w:val="sr-Latn-CS"/>
        </w:rPr>
        <w:t>godine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započeta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realizacija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projekta</w:t>
      </w:r>
      <w:r w:rsidRPr="00D67539">
        <w:rPr>
          <w:iCs/>
          <w:noProof/>
          <w:lang w:val="sr-Latn-CS"/>
        </w:rPr>
        <w:t xml:space="preserve"> </w:t>
      </w:r>
      <w:r w:rsidRPr="00D67539">
        <w:rPr>
          <w:noProof/>
          <w:lang w:val="sr-Latn-CS"/>
        </w:rPr>
        <w:t>„</w:t>
      </w:r>
      <w:r w:rsidR="00D67539">
        <w:rPr>
          <w:iCs/>
          <w:noProof/>
          <w:lang w:val="sr-Latn-CS"/>
        </w:rPr>
        <w:t>Prvi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korak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proizvodnje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zdrave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hrane</w:t>
      </w:r>
      <w:r w:rsidRPr="00D67539">
        <w:rPr>
          <w:iCs/>
          <w:noProof/>
          <w:lang w:val="sr-Latn-CS"/>
        </w:rPr>
        <w:t xml:space="preserve">”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strane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lokaln</w:t>
      </w:r>
      <w:r w:rsidRPr="00D67539">
        <w:rPr>
          <w:iCs/>
          <w:noProof/>
          <w:lang w:val="sr-Latn-CS"/>
        </w:rPr>
        <w:t xml:space="preserve">e </w:t>
      </w:r>
      <w:r w:rsidR="00D67539">
        <w:rPr>
          <w:iCs/>
          <w:noProof/>
          <w:lang w:val="sr-Latn-CS"/>
        </w:rPr>
        <w:t>samouprav</w:t>
      </w:r>
      <w:r w:rsidRPr="00D67539">
        <w:rPr>
          <w:iCs/>
          <w:noProof/>
          <w:lang w:val="sr-Latn-CS"/>
        </w:rPr>
        <w:t xml:space="preserve">e </w:t>
      </w:r>
      <w:r w:rsidR="00D67539">
        <w:rPr>
          <w:iCs/>
          <w:noProof/>
          <w:lang w:val="sr-Latn-CS"/>
        </w:rPr>
        <w:t>opštine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Boljevac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opštine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Kula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Republici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Bugarskoj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okviru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Programa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prekogranične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saradnje</w:t>
      </w:r>
      <w:r w:rsidRPr="00D67539">
        <w:rPr>
          <w:iCs/>
          <w:noProof/>
          <w:lang w:val="sr-Latn-CS"/>
        </w:rPr>
        <w:t xml:space="preserve"> (IPA).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Turizam</w:t>
      </w:r>
      <w:r w:rsidRPr="00D67539">
        <w:rPr>
          <w:iCs/>
          <w:noProof/>
          <w:lang w:val="sr-Latn-CS"/>
        </w:rPr>
        <w:t xml:space="preserve"> </w:t>
      </w:r>
      <w:r w:rsidRPr="00D67539">
        <w:rPr>
          <w:noProof/>
          <w:lang w:val="sr-Latn-CS"/>
        </w:rPr>
        <w:t xml:space="preserve">–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zasnovani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stvorenim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lokaliteti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Dubašnica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Zlotska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kanjon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klisura</w:t>
      </w:r>
      <w:r w:rsidRPr="00D67539">
        <w:rPr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Gornjačka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Ribarska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klisura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Borsko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jezero</w:t>
      </w:r>
      <w:r w:rsidRPr="00D67539">
        <w:rPr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Crni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vrh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Žagubica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Brestovačka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banja</w:t>
      </w:r>
      <w:r w:rsidRPr="00D67539">
        <w:rPr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manastiri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Gornjak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izletničke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klimatske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spomeničke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interesantno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međuopštinsku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rekreativne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skijališne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lovne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centralno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najvredniji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iCs/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Komunalna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higijena</w:t>
      </w:r>
      <w:r w:rsidRPr="00D67539">
        <w:rPr>
          <w:iCs/>
          <w:noProof/>
          <w:lang w:val="sr-Latn-CS"/>
        </w:rPr>
        <w:t xml:space="preserve"> </w:t>
      </w:r>
      <w:r w:rsidRPr="00D67539">
        <w:rPr>
          <w:noProof/>
          <w:lang w:val="sr-Latn-CS"/>
        </w:rPr>
        <w:t xml:space="preserve">–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važnih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aspekata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smislu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pominjemo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iCs/>
          <w:noProof/>
          <w:lang w:val="sr-Latn-CS"/>
        </w:rPr>
        <w:t>”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redovnog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Negotin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Životna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sredina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ključni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segment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prekogranične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pominjemo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inicijativu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planova</w:t>
      </w:r>
      <w:r w:rsidRPr="00D67539">
        <w:rPr>
          <w:noProof/>
          <w:lang w:val="sr-Latn-CS"/>
        </w:rPr>
        <w:t xml:space="preserve"> (LEAP-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Majdanpek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Negotin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Kladovo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metalurške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ugrožavati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integracionim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zasnivaju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otvorenosti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otvorenosti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spremnosti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pripadnosti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okruzima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zadataka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(IPA </w:t>
      </w:r>
      <w:r>
        <w:rPr>
          <w:noProof/>
          <w:lang w:val="sr-Latn-CS"/>
        </w:rPr>
        <w:t>programi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evroregionalna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veoma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geografskom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centralni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); 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činiocu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geonasleđa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veoma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bionasleđa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7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blizini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pristupačnost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valorizovanog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proističu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kašnjenja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konkretni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2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brojne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protekle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prouzrokovali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inertnost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statičnost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sporim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demokratizacije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2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neadekvatno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skromnim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administracije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2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neadekvantnu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26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nedostatak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potpunih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prisustvu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distribuciji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neusklađenost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prevazići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međunarodnom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EMERALD </w:t>
      </w:r>
      <w:r>
        <w:rPr>
          <w:rFonts w:ascii="Times New Roman" w:hAnsi="Times New Roman"/>
          <w:noProof/>
          <w:sz w:val="24"/>
          <w:lang w:val="sr-Latn-CS"/>
        </w:rPr>
        <w:t>mrežom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2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konstituisanja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 w:eastAsia="sr-Latn-CS"/>
        </w:rPr>
        <w:t>nepridržavanje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propisanih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mera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zaštite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biljnog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i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životinjskog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sveta</w:t>
      </w:r>
      <w:r w:rsidR="005E2F3E" w:rsidRPr="00D67539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pre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svega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kroz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neracionalno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korišćenje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prirodnih</w:t>
      </w:r>
      <w:r w:rsidR="005E2F3E" w:rsidRPr="00D67539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resursa</w:t>
      </w:r>
      <w:r w:rsidR="005E2F3E" w:rsidRPr="00D67539">
        <w:rPr>
          <w:noProof/>
          <w:lang w:val="sr-Latn-CS" w:eastAsia="sr-Latn-CS"/>
        </w:rPr>
        <w:t xml:space="preserve">; </w:t>
      </w:r>
    </w:p>
    <w:p w:rsidR="005E2F3E" w:rsidRPr="00D67539" w:rsidRDefault="00D67539" w:rsidP="005E2F3E">
      <w:pPr>
        <w:pStyle w:val="BodyText"/>
        <w:numPr>
          <w:ilvl w:val="0"/>
          <w:numId w:val="26"/>
        </w:numPr>
        <w:suppressAutoHyphens/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niska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učešće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nepoznavanje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sobom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nedostatak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26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neadekvatni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;  </w:t>
      </w:r>
    </w:p>
    <w:p w:rsidR="005E2F3E" w:rsidRPr="00D67539" w:rsidRDefault="00D67539" w:rsidP="005E2F3E">
      <w:pPr>
        <w:pStyle w:val="BodyText"/>
        <w:numPr>
          <w:ilvl w:val="0"/>
          <w:numId w:val="26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neodgovarajuća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nedovoljna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opremljenost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FootnoteText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2F3E" w:rsidRPr="00D67539" w:rsidRDefault="005E2F3E" w:rsidP="005E2F3E">
      <w:pPr>
        <w:pStyle w:val="FootnoteText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domenu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prostorne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dimenzija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izdvojiti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vida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šire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okruženje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uključivanje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Kučaja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Beljanice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ekološke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granice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veze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neposrednim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okruženjem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regionalnom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prvenstveno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>. A</w:t>
      </w:r>
      <w:r w:rsidR="00D67539">
        <w:rPr>
          <w:noProof/>
          <w:lang w:val="sr-Latn-CS"/>
        </w:rPr>
        <w:t>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biodiverziteta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priključivanje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paralelno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usklađivanjem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nacionalnog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zakonodavstva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unificiranjem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standardima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Lokalne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samouprave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koordiniraju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</w:t>
      </w:r>
      <w:r w:rsidRPr="00D67539">
        <w:rPr>
          <w:noProof/>
          <w:lang w:val="sr-Latn-CS"/>
        </w:rPr>
        <w:t>o</w:t>
      </w:r>
      <w:r w:rsidR="00D67539">
        <w:rPr>
          <w:noProof/>
          <w:lang w:val="sr-Latn-CS"/>
        </w:rPr>
        <w:t>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institucijom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Zavodom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dobijanju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statusa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kancelariju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područjem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pStyle w:val="FootnoteText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aktuelnih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saradnjom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umrežavanja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lokaliteta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prostoru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Beljanica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-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Kučaj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EMERALD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mreži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čiji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kako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već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rečeno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glavni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 w:val="24"/>
          <w:szCs w:val="24"/>
          <w:lang w:val="sr-Latn-CS"/>
        </w:rPr>
        <w:t>cilj</w:t>
      </w:r>
      <w:r w:rsidRPr="00D67539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najvažnijih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staništa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raznorodne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neusaglašene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zakonodavne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institucijama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sekretarijati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ekološkim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nevladinim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Proglašenjem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npr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Svetska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- IUCN, </w:t>
      </w:r>
      <w:r w:rsidR="00D67539">
        <w:rPr>
          <w:noProof/>
          <w:lang w:val="sr-Latn-CS"/>
        </w:rPr>
        <w:t>Svetski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- WWF, </w:t>
      </w:r>
      <w:r w:rsidR="00D67539">
        <w:rPr>
          <w:noProof/>
          <w:lang w:val="sr-Latn-CS"/>
        </w:rPr>
        <w:t>Evropski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- ECNC, ProGEO, </w:t>
      </w:r>
      <w:r w:rsidR="00D67539">
        <w:rPr>
          <w:noProof/>
          <w:lang w:val="sr-Latn-CS"/>
        </w:rPr>
        <w:t>Europark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federacija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proglašenje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omogućiće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predloga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upis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UNESCO-</w:t>
      </w:r>
      <w:r w:rsidR="00D67539">
        <w:rPr>
          <w:noProof/>
          <w:lang w:val="sr-Latn-CS"/>
        </w:rPr>
        <w:t>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listu</w:t>
      </w:r>
      <w:r w:rsidRPr="00D67539">
        <w:rPr>
          <w:noProof/>
          <w:lang w:val="sr-Latn-CS"/>
        </w:rPr>
        <w:t xml:space="preserve"> MAB-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Čovek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biosfera</w:t>
      </w:r>
      <w:r w:rsidRPr="00D67539">
        <w:rPr>
          <w:noProof/>
          <w:lang w:val="sr-Latn-CS"/>
        </w:rPr>
        <w:t>”.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NATURA 2000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Geografskog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informacionog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vektorskih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alfanumeričkih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kandidata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standarda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Lokalne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zajedno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Karpatskom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okuplja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sedam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zemalja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Uopšteno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govoreći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usvojeni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obavezujući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dosledno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poštovati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blagovremenu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pripremu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Stvaranjem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implementaciju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ratifikovanih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sporazuma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uspostavljanjem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podataka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podsticanjem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transgraničnog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stvaraće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jačanje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međunarodne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FootnoteText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relevantna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vida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pregogranične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apliciranje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IPA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fondova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pripadaju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pograničnim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okruzima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pomenute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nalaženjem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prekograničnog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Rumuniji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zajedničke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podržani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delovi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pograničnih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okruga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osmisle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realizuju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zajedničke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Bugarskom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pomenutih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građani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informisani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modelima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podržani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fondove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vezan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pStyle w:val="FootnoteText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vid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prekogranične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prevazilaženje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zajedničkih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pograničnih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realizovanje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opštinama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Bor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sastavu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evroregiona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Istočnoj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„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Dunav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21”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Eurobalkan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Sofija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Skoplje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Promocijom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asocijacija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doprineti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shvatanju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Međuopštinska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međuregionalna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činjenici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okruzima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Podunavskom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Borskom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Zaječarskom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Pomoravskom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okrugu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Takva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između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samouprava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aktera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građana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Intraregionalna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međuopštinsku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ubrzavanje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stekli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područjem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afirmisanje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održivo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investiranje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zanatstva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održive</w:t>
      </w:r>
      <w:r w:rsidR="005E2F3E" w:rsidRPr="00D67539">
        <w:rPr>
          <w:noProof/>
          <w:lang w:val="sr-Latn-CS"/>
        </w:rPr>
        <w:t>, „</w:t>
      </w:r>
      <w:r>
        <w:rPr>
          <w:noProof/>
          <w:lang w:val="sr-Latn-CS"/>
        </w:rPr>
        <w:t>čiste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industrije</w:t>
      </w:r>
      <w:r w:rsidR="005E2F3E" w:rsidRPr="00D67539">
        <w:rPr>
          <w:noProof/>
          <w:lang w:val="sr-Latn-CS"/>
        </w:rPr>
        <w:t xml:space="preserve">,  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infrastrukturno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koncipiranje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ugroziti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lokalitete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5E2F3E" w:rsidRPr="00D67539">
        <w:rPr>
          <w:noProof/>
          <w:lang w:val="sr-Latn-CS"/>
        </w:rPr>
        <w:t>,</w:t>
      </w:r>
    </w:p>
    <w:p w:rsidR="005E2F3E" w:rsidRPr="00D67539" w:rsidRDefault="00D67539" w:rsidP="005E2F3E">
      <w:pPr>
        <w:numPr>
          <w:ilvl w:val="0"/>
          <w:numId w:val="2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edukacija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predloženih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pitanju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međuodnosi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izdvajamo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prioritete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FootnoteTex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proglašenjem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Kučajske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uključilo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bidoverziteta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E2F3E" w:rsidRPr="00D67539" w:rsidRDefault="00D67539" w:rsidP="005E2F3E">
      <w:pPr>
        <w:pStyle w:val="FootnoteTex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budućim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5E2F3E" w:rsidRPr="00D67539" w:rsidRDefault="00D67539" w:rsidP="005E2F3E">
      <w:pPr>
        <w:pStyle w:val="FootnoteTex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nastavak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E2F3E" w:rsidRPr="00D67539" w:rsidRDefault="00D67539" w:rsidP="005E2F3E">
      <w:pPr>
        <w:pStyle w:val="FootnoteTex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apliciranje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prekogranične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SVS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Bor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Boljevac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2014-2020.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E2F3E" w:rsidRPr="00D67539" w:rsidRDefault="00D67539" w:rsidP="005E2F3E">
      <w:pPr>
        <w:pStyle w:val="FootnoteTex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identifikacija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PLANSKA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REŠENJA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III.1.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ODRŽIVI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POSEBNIH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NAMENA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PODRUČJA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5E2F3E" w:rsidP="005E2F3E">
      <w:pPr>
        <w:ind w:left="540" w:hanging="540"/>
        <w:jc w:val="center"/>
        <w:rPr>
          <w:noProof/>
          <w:lang w:val="sr-Latn-CS"/>
        </w:rPr>
      </w:pPr>
      <w:r w:rsidRPr="00D67539">
        <w:rPr>
          <w:bCs/>
          <w:noProof/>
          <w:lang w:val="sr-Latn-CS"/>
        </w:rPr>
        <w:t>III</w:t>
      </w:r>
      <w:r w:rsidRPr="00D67539">
        <w:rPr>
          <w:noProof/>
          <w:lang w:val="sr-Latn-CS"/>
        </w:rPr>
        <w:t xml:space="preserve">.1.1.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pokretna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fosili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minerali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kristali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zbirke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preparati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životinja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pokretna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speleološki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tipovi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migratorni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uživaju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Njihova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ustanovljenje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opredeljenje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adekvatne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veličine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opredeljenje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flore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faune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fenomena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geonasleđa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istovremeno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odmor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uživanje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edukaciju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posetilaca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29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Ostvarivanje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opredeljenja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povećanje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efikasnosti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upravljanja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svega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adekvatne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institucionalno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organizacione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kooperaciju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relevantnih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aktera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ostvarivanja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normativne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zakonske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istraživanja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prezentacije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monitoringa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(18) </w:t>
      </w: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14.102 ha (9,1%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bCs/>
          <w:noProof/>
          <w:lang w:val="sr-Latn-CS"/>
        </w:rPr>
        <w:t>,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Bodytext1"/>
        <w:numPr>
          <w:ilvl w:val="0"/>
          <w:numId w:val="154"/>
        </w:numPr>
        <w:tabs>
          <w:tab w:val="left" w:pos="-540"/>
          <w:tab w:val="left" w:pos="-360"/>
        </w:tabs>
        <w:spacing w:before="0" w:after="0" w:line="240" w:lineRule="auto"/>
        <w:ind w:left="357" w:hanging="357"/>
        <w:rPr>
          <w:rFonts w:ascii="Times New Roman" w:hAnsi="Times New Roman"/>
          <w:noProof/>
          <w:lang w:val="sr-Latn-CS" w:eastAsia="sr-Cyrl-CS"/>
        </w:rPr>
      </w:pPr>
      <w:r>
        <w:rPr>
          <w:rStyle w:val="Bodytext811pt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"/>
          <w:rFonts w:ascii="Times New Roman" w:hAnsi="Times New Roman"/>
          <w:i w:val="0"/>
          <w:noProof/>
          <w:lang w:val="sr-Latn-CS" w:eastAsia="sr-Cyrl-CS"/>
        </w:rPr>
        <w:t>Lazarev</w:t>
      </w:r>
      <w:r w:rsidR="005E2F3E" w:rsidRPr="00D67539">
        <w:rPr>
          <w:rStyle w:val="Bodytext811pt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"/>
          <w:rFonts w:ascii="Times New Roman" w:hAnsi="Times New Roman"/>
          <w:i w:val="0"/>
          <w:noProof/>
          <w:lang w:val="sr-Latn-CS" w:eastAsia="sr-Cyrl-CS"/>
        </w:rPr>
        <w:t>kanjon</w:t>
      </w:r>
      <w:r w:rsidR="005E2F3E" w:rsidRPr="00D67539">
        <w:rPr>
          <w:rStyle w:val="Bodytext811pt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Zlot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II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Zlot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V,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Podgorac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I)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1.755 ha. </w:t>
      </w:r>
      <w:r>
        <w:rPr>
          <w:rFonts w:ascii="Times New Roman" w:hAnsi="Times New Roman"/>
          <w:noProof/>
          <w:lang w:val="sr-Latn-CS" w:eastAsia="sr-Cyrl-CS"/>
        </w:rPr>
        <w:t>Uredbom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zaštiti</w:t>
      </w:r>
      <w:r w:rsidR="005E2F3E" w:rsidRPr="00D67539"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 xml:space="preserve"> </w:t>
      </w:r>
      <w:r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>spomenika</w:t>
      </w:r>
      <w:r w:rsidR="005E2F3E" w:rsidRPr="00D67539"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 xml:space="preserve"> </w:t>
      </w:r>
      <w:r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 xml:space="preserve"> „</w:t>
      </w:r>
      <w:r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>Lazarev</w:t>
      </w:r>
      <w:r w:rsidR="005E2F3E" w:rsidRPr="00D67539"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 xml:space="preserve"> </w:t>
      </w:r>
      <w:r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>kanjon</w:t>
      </w:r>
      <w:r w:rsidR="005E2F3E" w:rsidRPr="00D67539">
        <w:rPr>
          <w:rStyle w:val="Bodytext11pt1"/>
          <w:rFonts w:ascii="Times New Roman" w:hAnsi="Times New Roman" w:cs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propisani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režimi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mere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ovog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Bogovinska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pećina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Bogovina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– </w:t>
      </w:r>
      <w:r>
        <w:rPr>
          <w:rFonts w:ascii="Times New Roman" w:hAnsi="Times New Roman"/>
          <w:noProof/>
          <w:lang w:val="sr-Latn-CS" w:eastAsia="sr-Cyrl-CS"/>
        </w:rPr>
        <w:t>značajno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(III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14,49 ha. </w:t>
      </w:r>
      <w:r>
        <w:rPr>
          <w:rFonts w:ascii="Times New Roman" w:hAnsi="Times New Roman"/>
          <w:noProof/>
          <w:lang w:val="sr-Latn-CS" w:eastAsia="sr-Cyrl-CS"/>
        </w:rPr>
        <w:t>Odluku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Spomenika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Bogovinska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pećina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”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donela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je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06-1/08-1/5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21. </w:t>
      </w:r>
      <w:r>
        <w:rPr>
          <w:rFonts w:ascii="Times New Roman" w:hAnsi="Times New Roman"/>
          <w:noProof/>
          <w:lang w:val="sr-Latn-CS" w:eastAsia="sr-Cyrl-CS"/>
        </w:rPr>
        <w:t>februara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2008.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</w:t>
      </w:r>
      <w:r>
        <w:rPr>
          <w:rFonts w:ascii="Times New Roman" w:hAnsi="Times New Roman"/>
          <w:noProof/>
          <w:lang w:val="sr-Latn-CS"/>
        </w:rPr>
        <w:t>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lastRenderedPageBreak/>
        <w:t>Predeo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naročite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prirodne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lepote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Resava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Jelovac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ukupne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10.000 ha. </w:t>
      </w:r>
      <w:r>
        <w:rPr>
          <w:rFonts w:ascii="Times New Roman" w:hAnsi="Times New Roman"/>
          <w:noProof/>
          <w:lang w:val="sr-Latn-CS" w:eastAsia="sr-Cyrl-CS"/>
        </w:rPr>
        <w:t>Rešenjem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naučna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proučavanja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retkosti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Srbije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319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25. </w:t>
      </w:r>
      <w:r>
        <w:rPr>
          <w:rFonts w:ascii="Times New Roman" w:hAnsi="Times New Roman"/>
          <w:noProof/>
          <w:lang w:val="sr-Latn-CS" w:eastAsia="sr-Cyrl-CS"/>
        </w:rPr>
        <w:t>oktobra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1955.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), </w:t>
      </w:r>
      <w:r>
        <w:rPr>
          <w:rFonts w:ascii="Times New Roman" w:hAnsi="Times New Roman"/>
          <w:noProof/>
          <w:lang w:val="sr-Latn-CS" w:eastAsia="sr-Cyrl-CS"/>
        </w:rPr>
        <w:t>ovaj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stavljen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ovom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vlada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režim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polurezervata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Predeo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naročite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prirodne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lepote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Resava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–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Suvaja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Sladaja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Jelovac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8.039,11 ha),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540"/>
          <w:tab w:val="left" w:pos="-360"/>
          <w:tab w:val="left" w:pos="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Velike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Atule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”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i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Radoševa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pećina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Rešenje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Velike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Atule</w:t>
      </w:r>
      <w:r w:rsidR="005E2F3E" w:rsidRPr="00D67539">
        <w:rPr>
          <w:rFonts w:ascii="Times New Roman" w:hAnsi="Times New Roman"/>
          <w:noProof/>
          <w:lang w:val="sr-Latn-CS"/>
        </w:rPr>
        <w:t xml:space="preserve">”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Radoševa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pećina</w:t>
      </w:r>
      <w:r w:rsidR="005E2F3E" w:rsidRPr="00D67539">
        <w:rPr>
          <w:rFonts w:ascii="Times New Roman" w:hAnsi="Times New Roman"/>
          <w:noProof/>
          <w:lang w:val="sr-Latn-CS"/>
        </w:rPr>
        <w:t xml:space="preserve">” </w:t>
      </w:r>
      <w:r w:rsidR="005E2F3E" w:rsidRPr="00D67539">
        <w:rPr>
          <w:rFonts w:ascii="Times New Roman" w:hAnsi="Times New Roman"/>
          <w:noProof/>
          <w:lang w:val="sr-Latn-CS" w:eastAsia="sr-Cyrl-CS"/>
        </w:rPr>
        <w:t>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13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15. </w:t>
      </w:r>
      <w:r>
        <w:rPr>
          <w:rFonts w:ascii="Times New Roman" w:hAnsi="Times New Roman"/>
          <w:noProof/>
          <w:lang w:val="sr-Latn-CS" w:eastAsia="sr-Cyrl-CS"/>
        </w:rPr>
        <w:t>novembra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1949.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doneo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Zavod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naučna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proučavanja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retkosti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Srbije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–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odsek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122,72 ha),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Resavska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pećina</w:t>
      </w:r>
      <w:r w:rsidR="005E2F3E" w:rsidRPr="00D67539">
        <w:rPr>
          <w:rStyle w:val="Bodytext811pt8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opština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lang w:val="sr-Latn-CS"/>
        </w:rPr>
        <w:t xml:space="preserve"> - </w:t>
      </w:r>
      <w:r>
        <w:rPr>
          <w:rFonts w:ascii="Times New Roman" w:hAnsi="Times New Roman"/>
          <w:noProof/>
          <w:lang w:val="sr-Latn-CS"/>
        </w:rPr>
        <w:t>KO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Jelovac</w:t>
      </w:r>
      <w:r w:rsidR="005E2F3E" w:rsidRPr="00D67539">
        <w:rPr>
          <w:rFonts w:ascii="Times New Roman" w:hAnsi="Times New Roman"/>
          <w:noProof/>
          <w:lang w:val="sr-Latn-CS"/>
        </w:rPr>
        <w:t xml:space="preserve">) 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10,87 ha. </w:t>
      </w:r>
      <w:r>
        <w:rPr>
          <w:rFonts w:ascii="Times New Roman" w:hAnsi="Times New Roman"/>
          <w:noProof/>
          <w:lang w:val="sr-Latn-CS"/>
        </w:rPr>
        <w:t>Uredbom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Resavska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pećina</w:t>
      </w:r>
      <w:r w:rsidR="005E2F3E" w:rsidRPr="00D67539">
        <w:rPr>
          <w:rFonts w:ascii="Times New Roman" w:hAnsi="Times New Roman"/>
          <w:noProof/>
          <w:lang w:val="sr-Latn-CS"/>
        </w:rPr>
        <w:t>” („</w:t>
      </w:r>
      <w:r>
        <w:rPr>
          <w:rFonts w:ascii="Times New Roman" w:hAnsi="Times New Roman"/>
          <w:noProof/>
          <w:lang w:val="sr-Latn-CS"/>
        </w:rPr>
        <w:t>Službeni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5E2F3E" w:rsidRPr="00D67539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9/95) </w:t>
      </w:r>
      <w:r>
        <w:rPr>
          <w:rFonts w:ascii="Times New Roman" w:hAnsi="Times New Roman"/>
          <w:noProof/>
          <w:lang w:val="sr-Latn-CS"/>
        </w:rPr>
        <w:t>propisani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dobra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5E2F3E" w:rsidP="005E2F3E">
      <w:pPr>
        <w:pStyle w:val="Bodytext81"/>
        <w:tabs>
          <w:tab w:val="left" w:pos="-810"/>
          <w:tab w:val="left" w:pos="-540"/>
          <w:tab w:val="left" w:pos="-360"/>
        </w:tabs>
        <w:spacing w:before="0" w:line="240" w:lineRule="auto"/>
        <w:ind w:firstLine="0"/>
        <w:rPr>
          <w:rFonts w:ascii="Times New Roman" w:hAnsi="Times New Roman"/>
          <w:noProof/>
          <w:lang w:val="sr-Latn-CS"/>
        </w:rPr>
      </w:pPr>
    </w:p>
    <w:p w:rsidR="005E2F3E" w:rsidRPr="00D67539" w:rsidRDefault="005E2F3E" w:rsidP="005E2F3E">
      <w:pPr>
        <w:pStyle w:val="Bodytext81"/>
        <w:tabs>
          <w:tab w:val="left" w:pos="-810"/>
          <w:tab w:val="left" w:pos="-540"/>
          <w:tab w:val="left" w:pos="-360"/>
        </w:tabs>
        <w:spacing w:before="0" w:line="240" w:lineRule="auto"/>
        <w:ind w:firstLine="0"/>
        <w:rPr>
          <w:rFonts w:ascii="Times New Roman" w:hAnsi="Times New Roman"/>
          <w:noProof/>
          <w:lang w:val="sr-Latn-CS"/>
        </w:rPr>
      </w:pP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Strogi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prirodni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rezervat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Vinatovača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37,43 ha. </w:t>
      </w:r>
      <w:r>
        <w:rPr>
          <w:rFonts w:ascii="Times New Roman" w:hAnsi="Times New Roman"/>
          <w:noProof/>
          <w:lang w:val="sr-Latn-CS" w:eastAsia="sr-Cyrl-CS"/>
        </w:rPr>
        <w:t>Rešenje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Vinatovača</w:t>
      </w:r>
      <w:r w:rsidR="005E2F3E" w:rsidRPr="00D67539">
        <w:rPr>
          <w:rFonts w:ascii="Times New Roman" w:hAnsi="Times New Roman"/>
          <w:noProof/>
          <w:lang w:val="sr-Latn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595 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24. </w:t>
      </w:r>
      <w:r>
        <w:rPr>
          <w:rFonts w:ascii="Times New Roman" w:hAnsi="Times New Roman"/>
          <w:noProof/>
          <w:lang w:val="sr-Latn-CS" w:eastAsia="sr-Cyrl-CS"/>
        </w:rPr>
        <w:t>oktobra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1957.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</w:t>
      </w:r>
      <w:r>
        <w:rPr>
          <w:rFonts w:ascii="Times New Roman" w:hAnsi="Times New Roman"/>
          <w:noProof/>
          <w:lang w:val="sr-Latn-CS" w:eastAsia="sr-Cyrl-CS"/>
        </w:rPr>
        <w:t>doneo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Zavod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naučna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proučavanja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retkosti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Srbije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rStyle w:val="Bodytext811pt7"/>
          <w:i w:val="0"/>
          <w:noProof/>
          <w:lang w:val="sr-Latn-CS" w:eastAsia="sr-Cyrl-CS"/>
        </w:rPr>
        <w:t>„</w:t>
      </w:r>
      <w:r>
        <w:rPr>
          <w:rStyle w:val="Bodytext811pt7"/>
          <w:i w:val="0"/>
          <w:noProof/>
          <w:lang w:val="sr-Latn-CS" w:eastAsia="sr-Cyrl-CS"/>
        </w:rPr>
        <w:t>Vinatovača</w:t>
      </w:r>
      <w:r w:rsidR="005E2F3E" w:rsidRPr="00D67539">
        <w:rPr>
          <w:rStyle w:val="Bodytext811pt7"/>
          <w:i w:val="0"/>
          <w:noProof/>
          <w:lang w:val="sr-Latn-CS" w:eastAsia="sr-Cyrl-CS"/>
        </w:rPr>
        <w:t>”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celom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540"/>
          <w:tab w:val="left" w:pos="-360"/>
          <w:tab w:val="left" w:pos="361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Jama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Vrtačelje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Jelovac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Jama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Vrtačelje</w:t>
      </w:r>
      <w:r w:rsidR="005E2F3E" w:rsidRPr="00D67539">
        <w:rPr>
          <w:rFonts w:ascii="Times New Roman" w:hAnsi="Times New Roman"/>
          <w:noProof/>
          <w:lang w:val="sr-Latn-CS"/>
        </w:rPr>
        <w:t>” (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6-191/73-04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27. </w:t>
      </w:r>
      <w:r>
        <w:rPr>
          <w:rFonts w:ascii="Times New Roman" w:hAnsi="Times New Roman"/>
          <w:noProof/>
          <w:lang w:val="sr-Latn-CS"/>
        </w:rPr>
        <w:t>septembra</w:t>
      </w:r>
      <w:r w:rsidR="005E2F3E" w:rsidRPr="00D67539">
        <w:rPr>
          <w:rFonts w:ascii="Times New Roman" w:hAnsi="Times New Roman"/>
          <w:noProof/>
          <w:lang w:val="sr-Latn-CS"/>
        </w:rPr>
        <w:t xml:space="preserve"> 1974.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donela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Lisine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10,08 ha.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Vodopad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Lisine</w:t>
      </w:r>
      <w:r w:rsidR="005E2F3E" w:rsidRPr="00D67539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kao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hidrološkog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imenom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Veliko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5E2F3E" w:rsidRPr="00D67539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donela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322-13/74-04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9. </w:t>
      </w:r>
      <w:r>
        <w:rPr>
          <w:rFonts w:ascii="Times New Roman" w:hAnsi="Times New Roman"/>
          <w:noProof/>
          <w:lang w:val="sr-Latn-CS"/>
        </w:rPr>
        <w:t>oktobra</w:t>
      </w:r>
      <w:r w:rsidR="005E2F3E" w:rsidRPr="00D67539">
        <w:rPr>
          <w:rFonts w:ascii="Times New Roman" w:hAnsi="Times New Roman"/>
          <w:noProof/>
          <w:lang w:val="sr-Latn-CS"/>
        </w:rPr>
        <w:t xml:space="preserve"> 1974.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06-196-2/81-01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2. </w:t>
      </w:r>
      <w:r>
        <w:rPr>
          <w:rFonts w:ascii="Times New Roman" w:hAnsi="Times New Roman"/>
          <w:noProof/>
          <w:lang w:val="sr-Latn-CS"/>
        </w:rPr>
        <w:t>oktobra</w:t>
      </w:r>
      <w:r w:rsidR="005E2F3E" w:rsidRPr="00D67539">
        <w:rPr>
          <w:rFonts w:ascii="Times New Roman" w:hAnsi="Times New Roman"/>
          <w:noProof/>
          <w:lang w:val="sr-Latn-CS"/>
        </w:rPr>
        <w:t xml:space="preserve"> 1981.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72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Strogi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prirodni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rezervat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Klisura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reke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Resave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z</w:t>
      </w:r>
      <w:r>
        <w:rPr>
          <w:rFonts w:ascii="Times New Roman" w:hAnsi="Times New Roman"/>
          <w:noProof/>
          <w:lang w:val="sr-Latn-CS"/>
        </w:rPr>
        <w:t>aštićena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ukupno</w:t>
      </w:r>
      <w:r w:rsidR="005E2F3E" w:rsidRPr="00D67539">
        <w:rPr>
          <w:rFonts w:ascii="Times New Roman" w:hAnsi="Times New Roman"/>
          <w:noProof/>
          <w:lang w:val="sr-Latn-CS"/>
        </w:rPr>
        <w:t xml:space="preserve"> 884, 65 ha,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iznosi</w:t>
      </w:r>
      <w:r w:rsidR="005E2F3E" w:rsidRPr="00D67539">
        <w:rPr>
          <w:rFonts w:ascii="Times New Roman" w:hAnsi="Times New Roman"/>
          <w:noProof/>
          <w:lang w:val="sr-Latn-CS"/>
        </w:rPr>
        <w:t xml:space="preserve"> 567,79 ha, </w:t>
      </w:r>
      <w:r>
        <w:rPr>
          <w:rFonts w:ascii="Times New Roman" w:hAnsi="Times New Roman"/>
          <w:noProof/>
          <w:lang w:val="sr-Latn-CS"/>
        </w:rPr>
        <w:t>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površina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pojasa</w:t>
      </w:r>
      <w:r w:rsidR="005E2F3E" w:rsidRPr="00D67539">
        <w:rPr>
          <w:rFonts w:ascii="Times New Roman" w:hAnsi="Times New Roman"/>
          <w:noProof/>
          <w:lang w:val="sr-Latn-CS"/>
        </w:rPr>
        <w:t xml:space="preserve"> 316, 86 ha.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lastRenderedPageBreak/>
        <w:t>Strogog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prirodnog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rezervata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Klisura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reke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Resave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donela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322-13/74-04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30.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septembra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1974.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rStyle w:val="Bodytext811pt7"/>
          <w:i w:val="0"/>
          <w:noProof/>
          <w:lang w:val="sr-Latn-CS" w:eastAsia="sr-Cyrl-CS"/>
        </w:rPr>
        <w:t>Strogi</w:t>
      </w:r>
      <w:r w:rsidR="005E2F3E" w:rsidRPr="00D67539">
        <w:rPr>
          <w:rStyle w:val="Bodytext811pt7"/>
          <w:i w:val="0"/>
          <w:noProof/>
          <w:lang w:val="sr-Latn-CS" w:eastAsia="sr-Cyrl-CS"/>
        </w:rPr>
        <w:t xml:space="preserve"> </w:t>
      </w:r>
      <w:r>
        <w:rPr>
          <w:rStyle w:val="Bodytext811pt7"/>
          <w:i w:val="0"/>
          <w:noProof/>
          <w:lang w:val="sr-Latn-CS" w:eastAsia="sr-Cyrl-CS"/>
        </w:rPr>
        <w:t>prirodni</w:t>
      </w:r>
      <w:r w:rsidR="005E2F3E" w:rsidRPr="00D67539">
        <w:rPr>
          <w:rStyle w:val="Bodytext811pt7"/>
          <w:i w:val="0"/>
          <w:noProof/>
          <w:lang w:val="sr-Latn-CS" w:eastAsia="sr-Cyrl-CS"/>
        </w:rPr>
        <w:t xml:space="preserve"> </w:t>
      </w:r>
      <w:r>
        <w:rPr>
          <w:rStyle w:val="Bodytext811pt7"/>
          <w:i w:val="0"/>
          <w:noProof/>
          <w:lang w:val="sr-Latn-CS" w:eastAsia="sr-Cyrl-CS"/>
        </w:rPr>
        <w:t>rezervat</w:t>
      </w:r>
      <w:r w:rsidR="005E2F3E" w:rsidRPr="00D67539">
        <w:rPr>
          <w:rStyle w:val="Bodytext811pt7"/>
          <w:i w:val="0"/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–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Suvaja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Sladaja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Jelovac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8.039,11 ha),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72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Mijajlova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jama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Senjski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Rudnik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ukupne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7,74 ha.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Mijajlova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jama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donela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6-121/78-01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30. </w:t>
      </w:r>
      <w:r>
        <w:rPr>
          <w:rFonts w:ascii="Times New Roman" w:hAnsi="Times New Roman"/>
          <w:noProof/>
          <w:lang w:val="sr-Latn-CS" w:eastAsia="sr-Cyrl-CS"/>
        </w:rPr>
        <w:t>maja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1978.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72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 w:eastAsia="sr-Cyrl-CS"/>
        </w:rPr>
      </w:pP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Spomenik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Bušan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kamen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Spomenik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Bušan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kamen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donela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9-5/78-03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21. </w:t>
      </w:r>
      <w:r>
        <w:rPr>
          <w:rFonts w:ascii="Times New Roman" w:hAnsi="Times New Roman"/>
          <w:noProof/>
          <w:lang w:val="sr-Latn-CS" w:eastAsia="sr-Cyrl-CS"/>
        </w:rPr>
        <w:t>jula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1978.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–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odsek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122,72 ha),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72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Strogi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prirodni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rezervat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Klisura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reke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Suvaje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Jelovac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Strmosten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ukupne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258,91 ha.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Strogog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prirodnog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rezervata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Klisura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reke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Suvaje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donela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06-18/76-03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18. </w:t>
      </w:r>
      <w:r>
        <w:rPr>
          <w:rFonts w:ascii="Times New Roman" w:hAnsi="Times New Roman"/>
          <w:noProof/>
          <w:lang w:val="sr-Latn-CS" w:eastAsia="sr-Cyrl-CS"/>
        </w:rPr>
        <w:t>februara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1976.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rStyle w:val="Bodytext811pt7"/>
          <w:i w:val="0"/>
          <w:noProof/>
          <w:lang w:val="sr-Latn-CS" w:eastAsia="sr-Cyrl-CS"/>
        </w:rPr>
        <w:t>Strogi</w:t>
      </w:r>
      <w:r w:rsidR="005E2F3E" w:rsidRPr="00D67539">
        <w:rPr>
          <w:rStyle w:val="Bodytext811pt7"/>
          <w:i w:val="0"/>
          <w:noProof/>
          <w:lang w:val="sr-Latn-CS" w:eastAsia="sr-Cyrl-CS"/>
        </w:rPr>
        <w:t xml:space="preserve"> </w:t>
      </w:r>
      <w:r>
        <w:rPr>
          <w:rStyle w:val="Bodytext811pt7"/>
          <w:i w:val="0"/>
          <w:noProof/>
          <w:lang w:val="sr-Latn-CS" w:eastAsia="sr-Cyrl-CS"/>
        </w:rPr>
        <w:t>prirodni</w:t>
      </w:r>
      <w:r w:rsidR="005E2F3E" w:rsidRPr="00D67539">
        <w:rPr>
          <w:rStyle w:val="Bodytext811pt7"/>
          <w:i w:val="0"/>
          <w:noProof/>
          <w:lang w:val="sr-Latn-CS" w:eastAsia="sr-Cyrl-CS"/>
        </w:rPr>
        <w:t xml:space="preserve"> </w:t>
      </w:r>
      <w:r>
        <w:rPr>
          <w:rStyle w:val="Bodytext811pt7"/>
          <w:i w:val="0"/>
          <w:noProof/>
          <w:lang w:val="sr-Latn-CS" w:eastAsia="sr-Cyrl-CS"/>
        </w:rPr>
        <w:t>rezervat</w:t>
      </w:r>
      <w:r w:rsidR="005E2F3E" w:rsidRPr="00D67539">
        <w:rPr>
          <w:rStyle w:val="Bodytext811pt7"/>
          <w:i w:val="0"/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–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Suvaja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Sladaja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Jelovac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8.039,11 ha),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Strogi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prirodni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rezervat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Busovata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Suvi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ukupne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15,86 ha.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Strogog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prirodnog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rezervata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Busovata</w:t>
      </w:r>
      <w:r w:rsidR="005E2F3E" w:rsidRPr="00D67539">
        <w:rPr>
          <w:rStyle w:val="Bodytext811pt7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donela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633-2/75 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28. </w:t>
      </w:r>
      <w:r>
        <w:rPr>
          <w:rFonts w:ascii="Times New Roman" w:hAnsi="Times New Roman"/>
          <w:noProof/>
          <w:lang w:val="sr-Latn-CS" w:eastAsia="sr-Cyrl-CS"/>
        </w:rPr>
        <w:t>avgusta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1975.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rStyle w:val="Bodytext811pt7"/>
          <w:i w:val="0"/>
          <w:noProof/>
          <w:lang w:val="sr-Latn-CS" w:eastAsia="sr-Cyrl-CS"/>
        </w:rPr>
        <w:t>„</w:t>
      </w:r>
      <w:r>
        <w:rPr>
          <w:rStyle w:val="Bodytext811pt7"/>
          <w:i w:val="0"/>
          <w:noProof/>
          <w:lang w:val="sr-Latn-CS" w:eastAsia="sr-Cyrl-CS"/>
        </w:rPr>
        <w:t>Busovata</w:t>
      </w:r>
      <w:r w:rsidR="005E2F3E" w:rsidRPr="00D67539">
        <w:rPr>
          <w:rStyle w:val="Bodytext811pt7"/>
          <w:i w:val="0"/>
          <w:noProof/>
          <w:lang w:val="sr-Latn-CS" w:eastAsia="sr-Cyrl-CS"/>
        </w:rPr>
        <w:t>”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celom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90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Spomenik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Prerast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Samar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Mali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Kamen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– </w:t>
      </w:r>
      <w:r>
        <w:rPr>
          <w:rFonts w:ascii="Times New Roman" w:hAnsi="Times New Roman"/>
          <w:noProof/>
          <w:lang w:val="sr-Latn-CS" w:eastAsia="sr-Cyrl-CS"/>
        </w:rPr>
        <w:t>ukupne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40,20 ha (</w:t>
      </w:r>
      <w:r>
        <w:rPr>
          <w:rFonts w:ascii="Times New Roman" w:hAnsi="Times New Roman"/>
          <w:noProof/>
          <w:lang w:val="sr-Latn-CS" w:eastAsia="sr-Cyrl-CS"/>
        </w:rPr>
        <w:t>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zonom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Rešenje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geomorfološkog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spomenika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Prerast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Samar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donela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020-60/79-01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6. </w:t>
      </w:r>
      <w:r>
        <w:rPr>
          <w:rFonts w:ascii="Times New Roman" w:hAnsi="Times New Roman"/>
          <w:noProof/>
          <w:lang w:val="sr-Latn-CS" w:eastAsia="sr-Cyrl-CS"/>
        </w:rPr>
        <w:t>jula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1979.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upravljački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uključi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budući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–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Tisnica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Samar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1.399,15 ha),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Spomenik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Vrelo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Mlave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Mali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Kamen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6 ha. </w:t>
      </w:r>
      <w:r>
        <w:rPr>
          <w:rFonts w:ascii="Times New Roman" w:hAnsi="Times New Roman"/>
          <w:noProof/>
          <w:lang w:val="sr-Latn-CS" w:eastAsia="sr-Cyrl-CS"/>
        </w:rPr>
        <w:t>Uredbom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spomenika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Vrelo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Mlave</w:t>
      </w:r>
      <w:r w:rsidR="005E2F3E" w:rsidRPr="00D67539">
        <w:rPr>
          <w:rFonts w:ascii="Times New Roman" w:hAnsi="Times New Roman"/>
          <w:noProof/>
          <w:lang w:val="sr-Latn-CS" w:eastAsia="sr-Cyrl-CS"/>
        </w:rPr>
        <w:t>” („</w:t>
      </w:r>
      <w:r>
        <w:rPr>
          <w:rFonts w:ascii="Times New Roman" w:hAnsi="Times New Roman"/>
          <w:noProof/>
          <w:lang w:val="sr-Latn-CS" w:eastAsia="sr-Cyrl-CS"/>
        </w:rPr>
        <w:t>Službeni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glasnik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RS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”, 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9/95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23. </w:t>
      </w:r>
      <w:r>
        <w:rPr>
          <w:rFonts w:ascii="Times New Roman" w:hAnsi="Times New Roman"/>
          <w:noProof/>
          <w:lang w:val="sr-Latn-CS"/>
        </w:rPr>
        <w:t>marta</w:t>
      </w:r>
      <w:r w:rsidR="005E2F3E" w:rsidRPr="00D67539">
        <w:rPr>
          <w:rFonts w:ascii="Times New Roman" w:hAnsi="Times New Roman"/>
          <w:noProof/>
          <w:lang w:val="sr-Latn-CS"/>
        </w:rPr>
        <w:t xml:space="preserve"> 1995.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</w:t>
      </w:r>
      <w:r>
        <w:rPr>
          <w:rFonts w:ascii="Times New Roman" w:hAnsi="Times New Roman"/>
          <w:noProof/>
          <w:lang w:val="sr-Latn-CS" w:eastAsia="sr-Cyrl-CS"/>
        </w:rPr>
        <w:t>propisani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režimi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mere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ovog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dobra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lastRenderedPageBreak/>
        <w:t>Spomenik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prirode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Krupajsko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vrelo</w:t>
      </w:r>
      <w:r w:rsidR="005E2F3E" w:rsidRPr="00D67539">
        <w:rPr>
          <w:rStyle w:val="Bodytext811pt6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opština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Žagubica</w:t>
      </w:r>
      <w:r w:rsidR="005E2F3E" w:rsidRPr="00D67539">
        <w:rPr>
          <w:rFonts w:ascii="Times New Roman" w:hAnsi="Times New Roman"/>
          <w:noProof/>
          <w:lang w:val="sr-Latn-CS"/>
        </w:rPr>
        <w:t xml:space="preserve"> - </w:t>
      </w:r>
      <w:r>
        <w:rPr>
          <w:rFonts w:ascii="Times New Roman" w:hAnsi="Times New Roman"/>
          <w:noProof/>
          <w:lang w:val="sr-Latn-CS"/>
        </w:rPr>
        <w:t>KO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Milatovac</w:t>
      </w:r>
      <w:r w:rsidR="005E2F3E" w:rsidRPr="00D67539">
        <w:rPr>
          <w:rFonts w:ascii="Times New Roman" w:hAnsi="Times New Roman"/>
          <w:noProof/>
          <w:lang w:val="sr-Latn-CS"/>
        </w:rPr>
        <w:t xml:space="preserve">) 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9 ha. </w:t>
      </w:r>
      <w:r>
        <w:rPr>
          <w:rFonts w:ascii="Times New Roman" w:hAnsi="Times New Roman"/>
          <w:noProof/>
          <w:lang w:val="sr-Latn-CS"/>
        </w:rPr>
        <w:t>Uredbom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Krupajsko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5E2F3E" w:rsidRPr="00D67539">
        <w:rPr>
          <w:rFonts w:ascii="Times New Roman" w:hAnsi="Times New Roman"/>
          <w:noProof/>
          <w:lang w:val="sr-Latn-CS"/>
        </w:rPr>
        <w:t>” („</w:t>
      </w:r>
      <w:r>
        <w:rPr>
          <w:rFonts w:ascii="Times New Roman" w:hAnsi="Times New Roman"/>
          <w:noProof/>
          <w:lang w:val="sr-Latn-CS"/>
        </w:rPr>
        <w:t>Službeni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5E2F3E" w:rsidRPr="00D67539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9/95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23. </w:t>
      </w:r>
      <w:r>
        <w:rPr>
          <w:rFonts w:ascii="Times New Roman" w:hAnsi="Times New Roman"/>
          <w:noProof/>
          <w:lang w:val="sr-Latn-CS"/>
        </w:rPr>
        <w:t>marta</w:t>
      </w:r>
      <w:r w:rsidR="005E2F3E" w:rsidRPr="00D67539">
        <w:rPr>
          <w:rFonts w:ascii="Times New Roman" w:hAnsi="Times New Roman"/>
          <w:noProof/>
          <w:lang w:val="sr-Latn-CS"/>
        </w:rPr>
        <w:t xml:space="preserve"> 1995.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propisani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dobra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tabs>
          <w:tab w:val="left" w:pos="-810"/>
          <w:tab w:val="left" w:pos="-540"/>
          <w:tab w:val="left" w:pos="-360"/>
        </w:tabs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Specijalni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rezervat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Mala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Jasenova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glava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” </w:t>
      </w:r>
      <w:r w:rsidR="005E2F3E" w:rsidRPr="00D67539">
        <w:rPr>
          <w:rFonts w:ascii="Times New Roman" w:hAnsi="Times New Roman"/>
          <w:noProof/>
          <w:lang w:val="sr-Latn-CS" w:eastAsia="sr-Cyrl-CS"/>
        </w:rPr>
        <w:t>(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Krivi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Vir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velikog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6,30 ha.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Mala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jasenova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glava</w:t>
      </w:r>
      <w:r w:rsidR="005E2F3E" w:rsidRPr="00D67539">
        <w:rPr>
          <w:rFonts w:ascii="Times New Roman" w:hAnsi="Times New Roman"/>
          <w:noProof/>
          <w:lang w:val="sr-Latn-CS"/>
        </w:rPr>
        <w:t>” (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01-380/1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26. </w:t>
      </w:r>
      <w:r>
        <w:rPr>
          <w:rFonts w:ascii="Times New Roman" w:hAnsi="Times New Roman"/>
          <w:noProof/>
          <w:lang w:val="sr-Latn-CS"/>
        </w:rPr>
        <w:t>juna</w:t>
      </w:r>
      <w:r w:rsidR="005E2F3E" w:rsidRPr="00D67539">
        <w:rPr>
          <w:rFonts w:ascii="Times New Roman" w:hAnsi="Times New Roman"/>
          <w:noProof/>
          <w:lang w:val="sr-Latn-CS"/>
        </w:rPr>
        <w:t xml:space="preserve"> 1961.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doneo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Zavod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naučno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proučavanje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prirodnih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retkosti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NR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pStyle w:val="Bodytext81"/>
        <w:numPr>
          <w:ilvl w:val="0"/>
          <w:numId w:val="154"/>
        </w:numPr>
        <w:spacing w:before="0" w:line="240" w:lineRule="auto"/>
        <w:ind w:left="360"/>
        <w:rPr>
          <w:rFonts w:ascii="Times New Roman" w:hAnsi="Times New Roman"/>
          <w:noProof/>
          <w:lang w:val="sr-Latn-CS"/>
        </w:rPr>
      </w:pP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Specijalni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rezervat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Rtanj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obuhvatu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: 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Lukovo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 - </w:t>
      </w:r>
      <w:r>
        <w:rPr>
          <w:rFonts w:ascii="Times New Roman" w:hAnsi="Times New Roman"/>
          <w:noProof/>
          <w:lang w:val="sr-Latn-CS" w:eastAsia="sr-Cyrl-CS"/>
        </w:rPr>
        <w:t>prirodno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dobro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izuzetnog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značaja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(I </w:t>
      </w:r>
      <w:r>
        <w:rPr>
          <w:rFonts w:ascii="Times New Roman" w:hAnsi="Times New Roman"/>
          <w:noProof/>
          <w:lang w:val="sr-Latn-CS" w:eastAsia="sr-Cyrl-CS"/>
        </w:rPr>
        <w:t>kategorija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Njegova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obuhvatu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iznosi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15 ha. </w:t>
      </w:r>
      <w:r>
        <w:rPr>
          <w:rFonts w:ascii="Times New Roman" w:hAnsi="Times New Roman"/>
          <w:noProof/>
          <w:lang w:val="sr-Latn-CS"/>
        </w:rPr>
        <w:t>Rešenje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Šiljak</w:t>
      </w:r>
      <w:r w:rsidR="005E2F3E" w:rsidRPr="00D67539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kao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Rtanj</w:t>
      </w:r>
      <w:r w:rsidR="005E2F3E" w:rsidRPr="00D67539">
        <w:rPr>
          <w:rFonts w:ascii="Times New Roman" w:hAnsi="Times New Roman"/>
          <w:noProof/>
          <w:lang w:val="sr-Latn-CS"/>
        </w:rPr>
        <w:t>” (</w:t>
      </w:r>
      <w:r>
        <w:rPr>
          <w:rFonts w:ascii="Times New Roman" w:hAnsi="Times New Roman"/>
          <w:noProof/>
          <w:lang w:val="sr-Latn-CS"/>
        </w:rPr>
        <w:t>broj</w:t>
      </w:r>
      <w:r w:rsidR="005E2F3E" w:rsidRPr="00D67539">
        <w:rPr>
          <w:rFonts w:ascii="Times New Roman" w:hAnsi="Times New Roman"/>
          <w:noProof/>
          <w:lang w:val="sr-Latn-CS"/>
        </w:rPr>
        <w:t xml:space="preserve"> 01-486 </w:t>
      </w:r>
      <w:r>
        <w:rPr>
          <w:rFonts w:ascii="Times New Roman" w:hAnsi="Times New Roman"/>
          <w:noProof/>
          <w:lang w:val="sr-Latn-CS"/>
        </w:rPr>
        <w:t>od</w:t>
      </w:r>
      <w:r w:rsidR="005E2F3E" w:rsidRPr="00D67539">
        <w:rPr>
          <w:rFonts w:ascii="Times New Roman" w:hAnsi="Times New Roman"/>
          <w:noProof/>
          <w:lang w:val="sr-Latn-CS"/>
        </w:rPr>
        <w:t xml:space="preserve"> 16. </w:t>
      </w:r>
      <w:r>
        <w:rPr>
          <w:rFonts w:ascii="Times New Roman" w:hAnsi="Times New Roman"/>
          <w:noProof/>
          <w:lang w:val="sr-Latn-CS"/>
        </w:rPr>
        <w:t>septembra</w:t>
      </w:r>
      <w:r w:rsidR="005E2F3E" w:rsidRPr="00D67539">
        <w:rPr>
          <w:rFonts w:ascii="Times New Roman" w:hAnsi="Times New Roman"/>
          <w:noProof/>
          <w:lang w:val="sr-Latn-CS"/>
        </w:rPr>
        <w:t xml:space="preserve"> 1959. </w:t>
      </w:r>
      <w:r>
        <w:rPr>
          <w:rFonts w:ascii="Times New Roman" w:hAnsi="Times New Roman"/>
          <w:noProof/>
          <w:lang w:val="sr-Latn-CS"/>
        </w:rPr>
        <w:t>godine</w:t>
      </w:r>
      <w:r w:rsidR="005E2F3E" w:rsidRPr="00D67539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doneo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Zavod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naučno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proučavanje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prirodnih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retkosti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NR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Specijalnog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rezervata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prirode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 xml:space="preserve"> „</w:t>
      </w:r>
      <w:r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Rtanj</w:t>
      </w:r>
      <w:r w:rsidR="005E2F3E" w:rsidRPr="00D67539">
        <w:rPr>
          <w:rStyle w:val="Bodytext811pt5"/>
          <w:rFonts w:ascii="Times New Roman" w:hAnsi="Times New Roman"/>
          <w:i w:val="0"/>
          <w:noProof/>
          <w:lang w:val="sr-Latn-CS" w:eastAsia="sr-Cyrl-CS"/>
        </w:rPr>
        <w:t>”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I, II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III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gde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5E2F3E" w:rsidRPr="00D67539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5E2F3E" w:rsidRPr="00D67539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Rtanj</w:t>
      </w:r>
      <w:r w:rsidR="005E2F3E" w:rsidRPr="00D67539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dok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5E2F3E" w:rsidRPr="00D67539">
        <w:rPr>
          <w:rFonts w:ascii="Times New Roman" w:hAnsi="Times New Roman"/>
          <w:noProof/>
          <w:lang w:val="sr-Latn-CS"/>
        </w:rPr>
        <w:t xml:space="preserve"> III </w:t>
      </w:r>
      <w:r>
        <w:rPr>
          <w:rFonts w:ascii="Times New Roman" w:hAnsi="Times New Roman"/>
          <w:noProof/>
          <w:lang w:val="sr-Latn-CS"/>
        </w:rPr>
        <w:t>stepena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Čeka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Rešenja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bliže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staranja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identifikovanih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obeležjima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vrednostima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ukupnoj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površini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Pr="00D67539">
        <w:rPr>
          <w:bCs/>
          <w:noProof/>
          <w:lang w:val="sr-Latn-CS"/>
        </w:rPr>
        <w:t xml:space="preserve"> 89.140 ha</w:t>
      </w:r>
      <w:r w:rsidRPr="00D67539">
        <w:rPr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utvrđuje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vrsta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obuhvat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režimi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oko</w:t>
      </w:r>
      <w:r w:rsidR="00D67539">
        <w:rPr>
          <w:noProof/>
          <w:lang w:val="sr-Latn-CS"/>
        </w:rPr>
        <w:t>nčanja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donošenja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proglašenju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223"/>
        </w:numPr>
        <w:ind w:left="0" w:firstLine="0"/>
        <w:jc w:val="both"/>
        <w:rPr>
          <w:bCs/>
          <w:noProof/>
          <w:lang w:val="sr-Latn-CS"/>
        </w:rPr>
      </w:pPr>
      <w:r>
        <w:rPr>
          <w:rStyle w:val="Bodytext11pt1"/>
          <w:i w:val="0"/>
          <w:noProof/>
          <w:lang w:val="sr-Latn-CS" w:eastAsia="sr-Cyrl-CS"/>
        </w:rPr>
        <w:t>Spomenik</w:t>
      </w:r>
      <w:r w:rsidR="005E2F3E" w:rsidRPr="00D67539">
        <w:rPr>
          <w:rStyle w:val="Bodytext11pt1"/>
          <w:i w:val="0"/>
          <w:noProof/>
          <w:lang w:val="sr-Latn-CS" w:eastAsia="sr-Cyrl-CS"/>
        </w:rPr>
        <w:t xml:space="preserve"> </w:t>
      </w:r>
      <w:r>
        <w:rPr>
          <w:rStyle w:val="Bodytext11pt1"/>
          <w:i w:val="0"/>
          <w:noProof/>
          <w:lang w:val="sr-Latn-CS" w:eastAsia="sr-Cyrl-CS"/>
        </w:rPr>
        <w:t>prirode</w:t>
      </w:r>
      <w:r w:rsidR="005E2F3E" w:rsidRPr="00D67539">
        <w:rPr>
          <w:rStyle w:val="Bodytext11pt1"/>
          <w:i w:val="0"/>
          <w:noProof/>
          <w:lang w:val="sr-Latn-CS" w:eastAsia="sr-Cyrl-CS"/>
        </w:rPr>
        <w:t xml:space="preserve"> „</w:t>
      </w:r>
      <w:r>
        <w:rPr>
          <w:rStyle w:val="Bodytext11pt1"/>
          <w:i w:val="0"/>
          <w:noProof/>
          <w:lang w:val="sr-Latn-CS" w:eastAsia="sr-Cyrl-CS"/>
        </w:rPr>
        <w:t>Vrelo</w:t>
      </w:r>
      <w:r w:rsidR="005E2F3E" w:rsidRPr="00D67539">
        <w:rPr>
          <w:rStyle w:val="Bodytext11pt1"/>
          <w:i w:val="0"/>
          <w:noProof/>
          <w:lang w:val="sr-Latn-CS" w:eastAsia="sr-Cyrl-CS"/>
        </w:rPr>
        <w:t xml:space="preserve"> </w:t>
      </w:r>
      <w:r>
        <w:rPr>
          <w:rStyle w:val="Bodytext11pt1"/>
          <w:i w:val="0"/>
          <w:noProof/>
          <w:lang w:val="sr-Latn-CS" w:eastAsia="sr-Cyrl-CS"/>
        </w:rPr>
        <w:t>Grze</w:t>
      </w:r>
      <w:r w:rsidR="005E2F3E" w:rsidRPr="00D67539">
        <w:rPr>
          <w:rStyle w:val="Bodytext11pt1"/>
          <w:i w:val="0"/>
          <w:noProof/>
          <w:lang w:val="sr-Latn-CS" w:eastAsia="sr-Cyrl-CS"/>
        </w:rPr>
        <w:t xml:space="preserve">” </w:t>
      </w:r>
      <w:r w:rsidR="005E2F3E" w:rsidRPr="00D67539">
        <w:rPr>
          <w:noProof/>
          <w:lang w:val="sr-Latn-CS" w:eastAsia="sr-Cyrl-CS"/>
        </w:rPr>
        <w:t>(</w:t>
      </w:r>
      <w:r>
        <w:rPr>
          <w:noProof/>
          <w:lang w:val="sr-Latn-CS" w:eastAsia="sr-Cyrl-CS"/>
        </w:rPr>
        <w:t>opština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Paraćin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bCs/>
          <w:noProof/>
          <w:lang w:val="sr-Latn-CS"/>
        </w:rPr>
        <w:t>Gornja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Mutnica</w:t>
      </w:r>
      <w:r w:rsidR="005E2F3E" w:rsidRPr="00D67539">
        <w:rPr>
          <w:noProof/>
          <w:lang w:val="sr-Latn-CS" w:eastAsia="sr-Cyrl-CS"/>
        </w:rPr>
        <w:t xml:space="preserve">) - </w:t>
      </w:r>
      <w:r>
        <w:rPr>
          <w:bCs/>
          <w:noProof/>
          <w:lang w:val="sr-Latn-CS"/>
        </w:rPr>
        <w:t>okvirne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površine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40 ha.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Nalazi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podnožju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Južnog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Kučaja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karstno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vrelo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dolinu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povremenog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toka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povremeno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hidrološki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pećinu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iznad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veštačku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akumulaciju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vrela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užem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isticanja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Isticanje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razbijnog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ispucalosti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karstifikacije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karbonatne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nepropusnom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podlogom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drenira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masiva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pogotovo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CM29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sticanja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navedenom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studije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III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681D75">
      <w:pPr>
        <w:numPr>
          <w:ilvl w:val="0"/>
          <w:numId w:val="223"/>
        </w:numPr>
        <w:ind w:left="0" w:firstLine="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Predeo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izuzetnih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odlika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/>
        </w:rPr>
        <w:t>„</w:t>
      </w:r>
      <w:r>
        <w:rPr>
          <w:noProof/>
          <w:lang w:val="sr-Latn-CS"/>
        </w:rPr>
        <w:t>Dolina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Crnice</w:t>
      </w:r>
      <w:r w:rsidR="005E2F3E" w:rsidRPr="00D67539">
        <w:rPr>
          <w:noProof/>
          <w:lang w:val="sr-Latn-CS"/>
        </w:rPr>
        <w:t>”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 w:eastAsia="sr-Cyrl-CS"/>
        </w:rPr>
        <w:t>(</w:t>
      </w:r>
      <w:r>
        <w:rPr>
          <w:noProof/>
          <w:lang w:val="sr-Latn-CS" w:eastAsia="sr-Cyrl-CS"/>
        </w:rPr>
        <w:t>opština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Paraćin</w:t>
      </w:r>
      <w:r w:rsidR="005E2F3E" w:rsidRPr="00D67539">
        <w:rPr>
          <w:noProof/>
          <w:lang w:val="sr-Latn-CS" w:eastAsia="sr-Cyrl-CS"/>
        </w:rPr>
        <w:t xml:space="preserve"> – </w:t>
      </w:r>
      <w:r>
        <w:rPr>
          <w:bCs/>
          <w:noProof/>
          <w:lang w:val="sr-Latn-CS"/>
        </w:rPr>
        <w:t>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Zabrega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Buljane</w:t>
      </w:r>
      <w:r w:rsidR="005E2F3E" w:rsidRPr="00D67539">
        <w:rPr>
          <w:bCs/>
          <w:noProof/>
          <w:lang w:val="sr-Latn-CS"/>
        </w:rPr>
        <w:t xml:space="preserve">) - </w:t>
      </w:r>
      <w:r>
        <w:rPr>
          <w:bCs/>
          <w:noProof/>
          <w:lang w:val="sr-Latn-CS"/>
        </w:rPr>
        <w:t>okvirne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površine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160 ha. </w:t>
      </w:r>
      <w:r>
        <w:rPr>
          <w:bCs/>
          <w:noProof/>
          <w:lang w:val="sr-Latn-CS"/>
        </w:rPr>
        <w:t>Nalazi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središnjem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Petruške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oblasti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obuhvata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klisuru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Crnice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polovini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pobrđa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geomorfološki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interesantna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odsecima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pećinama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podkapinama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gledano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CM29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sticanja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navedenom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studije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III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681D75">
      <w:pPr>
        <w:numPr>
          <w:ilvl w:val="0"/>
          <w:numId w:val="223"/>
        </w:numPr>
        <w:ind w:left="0" w:firstLine="0"/>
        <w:jc w:val="both"/>
        <w:rPr>
          <w:noProof/>
          <w:lang w:val="sr-Latn-CS"/>
        </w:rPr>
      </w:pPr>
      <w:r>
        <w:rPr>
          <w:rStyle w:val="Bodytext11pt"/>
          <w:b w:val="0"/>
          <w:i w:val="0"/>
          <w:noProof/>
          <w:lang w:val="sr-Latn-CS" w:eastAsia="sr-Cyrl-CS"/>
        </w:rPr>
        <w:t>Park</w:t>
      </w:r>
      <w:r w:rsidR="005E2F3E" w:rsidRPr="00D67539">
        <w:rPr>
          <w:rStyle w:val="Bodytext11pt"/>
          <w:b w:val="0"/>
          <w:i w:val="0"/>
          <w:noProof/>
          <w:lang w:val="sr-Latn-CS" w:eastAsia="sr-Cyrl-CS"/>
        </w:rPr>
        <w:t xml:space="preserve"> </w:t>
      </w:r>
      <w:r>
        <w:rPr>
          <w:rStyle w:val="Bodytext11pt"/>
          <w:b w:val="0"/>
          <w:i w:val="0"/>
          <w:noProof/>
          <w:lang w:val="sr-Latn-CS" w:eastAsia="sr-Cyrl-CS"/>
        </w:rPr>
        <w:t>prirode</w:t>
      </w:r>
      <w:r w:rsidR="005E2F3E" w:rsidRPr="00D67539">
        <w:rPr>
          <w:noProof/>
          <w:lang w:val="sr-Latn-CS" w:eastAsia="sr-Cyrl-CS"/>
        </w:rPr>
        <w:t xml:space="preserve"> „</w:t>
      </w:r>
      <w:r>
        <w:rPr>
          <w:noProof/>
          <w:lang w:val="sr-Latn-CS" w:eastAsia="sr-Cyrl-CS"/>
        </w:rPr>
        <w:t>Beljanica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Kučaj</w:t>
      </w:r>
      <w:r w:rsidR="005E2F3E" w:rsidRPr="00D67539">
        <w:rPr>
          <w:noProof/>
          <w:lang w:val="sr-Latn-CS" w:eastAsia="sr-Cyrl-CS"/>
        </w:rPr>
        <w:t>” (</w:t>
      </w:r>
      <w:r>
        <w:rPr>
          <w:noProof/>
          <w:lang w:val="sr-Latn-CS" w:eastAsia="sr-Cyrl-CS"/>
        </w:rPr>
        <w:t>opština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Bor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Zlot</w:t>
      </w:r>
      <w:r w:rsidR="005E2F3E" w:rsidRPr="00D67539">
        <w:rPr>
          <w:noProof/>
          <w:lang w:val="sr-Latn-CS" w:eastAsia="sr-Cyrl-CS"/>
        </w:rPr>
        <w:t xml:space="preserve"> II;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opština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Boljevac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Podgorac</w:t>
      </w:r>
      <w:r w:rsidR="005E2F3E" w:rsidRPr="00D67539">
        <w:rPr>
          <w:noProof/>
          <w:lang w:val="sr-Latn-CS" w:eastAsia="sr-Cyrl-CS"/>
        </w:rPr>
        <w:t xml:space="preserve"> I,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Bogovina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Mali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Izvor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Jablanica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Lukovo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Krivi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Vir</w:t>
      </w:r>
      <w:r w:rsidR="005E2F3E" w:rsidRPr="00D67539">
        <w:rPr>
          <w:noProof/>
          <w:lang w:val="sr-Latn-CS" w:eastAsia="sr-Cyrl-CS"/>
        </w:rPr>
        <w:t>;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opština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Despotovac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Jelovac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Židilje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Ravna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Reka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Senjski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Rudnik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Sladaja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KOStrmosten</w:t>
      </w:r>
      <w:r w:rsidR="005E2F3E" w:rsidRPr="00D67539">
        <w:rPr>
          <w:noProof/>
          <w:lang w:val="sr-Latn-CS" w:eastAsia="sr-Cyrl-CS"/>
        </w:rPr>
        <w:t xml:space="preserve">; </w:t>
      </w:r>
      <w:r>
        <w:rPr>
          <w:noProof/>
          <w:lang w:val="sr-Latn-CS" w:eastAsia="sr-Cyrl-CS"/>
        </w:rPr>
        <w:t>opština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Žagubica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Mali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Kamen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Žagubica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Krupaja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Milanovac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Sige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Ribare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Novarica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Suvi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Do</w:t>
      </w:r>
      <w:r w:rsidR="005E2F3E" w:rsidRPr="00D67539">
        <w:rPr>
          <w:noProof/>
          <w:lang w:val="sr-Latn-CS" w:eastAsia="sr-Cyrl-CS"/>
        </w:rPr>
        <w:t xml:space="preserve">; </w:t>
      </w:r>
      <w:r>
        <w:rPr>
          <w:noProof/>
          <w:lang w:val="sr-Latn-CS" w:eastAsia="sr-Cyrl-CS"/>
        </w:rPr>
        <w:t>i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opština</w:t>
      </w:r>
      <w:r w:rsidR="005E2F3E" w:rsidRPr="00D67539">
        <w:rPr>
          <w:rStyle w:val="BodytextBold"/>
          <w:b w:val="0"/>
          <w:noProof/>
          <w:lang w:val="sr-Latn-CS" w:eastAsia="sr-Cyrl-CS"/>
        </w:rPr>
        <w:t xml:space="preserve"> </w:t>
      </w:r>
      <w:r>
        <w:rPr>
          <w:rStyle w:val="BodytextBold"/>
          <w:b w:val="0"/>
          <w:noProof/>
          <w:lang w:val="sr-Latn-CS" w:eastAsia="sr-Cyrl-CS"/>
        </w:rPr>
        <w:t>Paraćin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Izvor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Gornja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Mutnica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Buljane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Stubica</w:t>
      </w:r>
      <w:r w:rsidR="005E2F3E" w:rsidRPr="00D67539">
        <w:rPr>
          <w:noProof/>
          <w:lang w:val="sr-Latn-CS" w:eastAsia="sr-Cyrl-CS"/>
        </w:rPr>
        <w:t xml:space="preserve">) - </w:t>
      </w:r>
      <w:r>
        <w:rPr>
          <w:noProof/>
          <w:lang w:val="sr-Latn-CS" w:eastAsia="sr-Cyrl-CS"/>
        </w:rPr>
        <w:t>prirodno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dobro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izuzetnog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značaja</w:t>
      </w:r>
      <w:r w:rsidR="005E2F3E" w:rsidRPr="00D67539">
        <w:rPr>
          <w:noProof/>
          <w:lang w:val="sr-Latn-CS" w:eastAsia="sr-Cyrl-CS"/>
        </w:rPr>
        <w:t xml:space="preserve"> (I </w:t>
      </w:r>
      <w:r>
        <w:rPr>
          <w:noProof/>
          <w:lang w:val="sr-Latn-CS" w:eastAsia="sr-Cyrl-CS"/>
        </w:rPr>
        <w:t>kategorija</w:t>
      </w:r>
      <w:r w:rsidR="005E2F3E" w:rsidRPr="00D67539">
        <w:rPr>
          <w:noProof/>
          <w:lang w:val="sr-Latn-CS" w:eastAsia="sr-Cyrl-CS"/>
        </w:rPr>
        <w:t xml:space="preserve">).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88.940,75 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individualisana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geomorfoloških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fenomena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paleovulkanskog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reprezentativnih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Balkanskog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poluostrva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nepreglednim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prostranstvima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brojnim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retkosti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ogromnim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pejzažnu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pečat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unikatnosti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reprezentativnosti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prostran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dužine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35 km,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30 km,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visoravni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složene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tektonske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Morfološki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hidrogeologije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geomorfološkog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složena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kompozitna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suženim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klisurastim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Žljebura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najuži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najdublji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klisure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uvala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periglacijalnim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tufurima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stenovita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Samar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kraška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oaza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Dubašnica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reprezentativnih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beljaničkog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masiva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speleoloških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Veliki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hidrogeološku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vrela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ponora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ističu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snažna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izdašnosti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kolebanja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izdašnosti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drenira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karstna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izdan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Crnice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Crnog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Grze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5E2F3E" w:rsidRPr="00D67539">
        <w:rPr>
          <w:noProof/>
          <w:lang w:val="sr-Latn-CS"/>
        </w:rPr>
        <w:t xml:space="preserve"> 29 </w:t>
      </w:r>
      <w:r>
        <w:rPr>
          <w:noProof/>
          <w:lang w:val="sr-Latn-CS"/>
        </w:rPr>
        <w:t>planinskih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izdvojena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E2F3E" w:rsidRPr="00D67539">
        <w:rPr>
          <w:noProof/>
          <w:lang w:val="sr-Latn-CS"/>
        </w:rPr>
        <w:t xml:space="preserve">. 27/77, 24/85, 29/88, 49/89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46/91).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hidrološkom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svedoči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30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reprezentativnih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kraških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slapova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ponornica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Osnovni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pokrivač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klimatogene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hrastovih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ekspozicije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nižih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nadmorskih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Prostrane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obiluju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travnom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žbunastom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vegetacijom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Šumovitost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Prostrani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kompleksi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cenotičkog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mešanih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stepskih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šumostepskih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submediteranskih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mediteranskih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klisure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doprinose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Upravo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čvrstu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istočnoj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70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70%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slepi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miševi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krupni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sisari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Bogatstvo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ornitofaune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čitav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ptice</w:t>
      </w:r>
      <w:r w:rsidR="005E2F3E" w:rsidRPr="00D67539">
        <w:rPr>
          <w:noProof/>
          <w:lang w:val="sr-Latn-CS"/>
        </w:rPr>
        <w:t xml:space="preserve">” (IBA). </w:t>
      </w:r>
      <w:r>
        <w:rPr>
          <w:noProof/>
          <w:lang w:val="sr-Latn-CS"/>
        </w:rPr>
        <w:t>Svojim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sever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jug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jugoistok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istok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zapad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Prisustvo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endemita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relikata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dodatno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5E2F3E" w:rsidRPr="00D67539">
        <w:rPr>
          <w:noProof/>
          <w:lang w:val="sr-Latn-CS"/>
        </w:rPr>
        <w:t xml:space="preserve">merald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visokovredan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očuvanih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Specifičnost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prostranim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visoravnima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duboko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usečene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mnoštvo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vrela</w:t>
      </w:r>
      <w:r w:rsidR="005E2F3E" w:rsidRPr="00D67539">
        <w:rPr>
          <w:noProof/>
          <w:lang w:val="sr-Latn-CS"/>
        </w:rPr>
        <w:t xml:space="preserve">,  </w:t>
      </w:r>
      <w:r>
        <w:rPr>
          <w:noProof/>
          <w:lang w:val="sr-Latn-CS"/>
        </w:rPr>
        <w:t>celom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pejzažne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diseciranog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reljefa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najveći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nenaseljeni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oivičen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vencima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ispresecan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vodotocima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tešku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prohodnost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nadovezuje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još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Eksploatacija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današnjem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neizmenjenih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izdvajaju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režimi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I, II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antropogenih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ukupnu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površinu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 867,92 ha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izolovanih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Vinatovača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odsek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Suvi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Žljebura</w:t>
      </w:r>
      <w:r w:rsidR="005E2F3E" w:rsidRPr="00D67539">
        <w:rPr>
          <w:noProof/>
          <w:lang w:val="sr-Latn-CS"/>
        </w:rPr>
        <w:t xml:space="preserve">”).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18.443,54 ha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dvanaest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izolovanih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Suvaja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Uvala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Uvala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Rečke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Buk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Tisnica</w:t>
      </w:r>
      <w:r w:rsidR="005E2F3E" w:rsidRPr="00D67539">
        <w:rPr>
          <w:noProof/>
          <w:lang w:val="sr-Latn-CS"/>
        </w:rPr>
        <w:t xml:space="preserve"> -</w:t>
      </w:r>
      <w:r>
        <w:rPr>
          <w:noProof/>
          <w:lang w:val="sr-Latn-CS"/>
        </w:rPr>
        <w:t>Samar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Dubašnica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Gajina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Mlaka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Torovište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Veliko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Igrište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Brezovica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Radovanska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Resavica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Nekudovska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”).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69.629,29 ha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/>
        <w:jc w:val="both"/>
        <w:rPr>
          <w:noProof/>
          <w:lang w:val="sr-Latn-CS"/>
        </w:rPr>
      </w:pP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Tabela</w:t>
      </w:r>
      <w:r w:rsidR="005E2F3E" w:rsidRPr="00D67539">
        <w:rPr>
          <w:iCs/>
          <w:noProof/>
          <w:lang w:val="sr-Latn-CS"/>
        </w:rPr>
        <w:t xml:space="preserve"> 20.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I, II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rStyle w:val="Bodytext11pt"/>
          <w:b w:val="0"/>
          <w:i w:val="0"/>
          <w:noProof/>
          <w:lang w:val="sr-Latn-CS" w:eastAsia="sr-Cyrl-CS"/>
        </w:rPr>
        <w:t>park</w:t>
      </w:r>
      <w:r w:rsidR="005E2F3E" w:rsidRPr="00D67539">
        <w:rPr>
          <w:rStyle w:val="Bodytext11pt"/>
          <w:b w:val="0"/>
          <w:i w:val="0"/>
          <w:noProof/>
          <w:lang w:val="sr-Latn-CS" w:eastAsia="sr-Cyrl-CS"/>
        </w:rPr>
        <w:t xml:space="preserve"> </w:t>
      </w:r>
      <w:r>
        <w:rPr>
          <w:rStyle w:val="Bodytext11pt"/>
          <w:b w:val="0"/>
          <w:i w:val="0"/>
          <w:noProof/>
          <w:lang w:val="sr-Latn-CS" w:eastAsia="sr-Cyrl-CS"/>
        </w:rPr>
        <w:t>prirode</w:t>
      </w:r>
      <w:r w:rsidR="005E2F3E" w:rsidRPr="00D67539">
        <w:rPr>
          <w:noProof/>
          <w:lang w:val="sr-Latn-CS" w:eastAsia="sr-Cyrl-CS"/>
        </w:rPr>
        <w:t xml:space="preserve"> „</w:t>
      </w:r>
      <w:r>
        <w:rPr>
          <w:noProof/>
          <w:lang w:val="sr-Latn-CS" w:eastAsia="sr-Cyrl-CS"/>
        </w:rPr>
        <w:t>Beljanica</w:t>
      </w:r>
      <w:r w:rsidR="005E2F3E" w:rsidRPr="00D67539">
        <w:rPr>
          <w:noProof/>
          <w:lang w:val="sr-Latn-CS" w:eastAsia="sr-Cyrl-CS"/>
        </w:rPr>
        <w:t xml:space="preserve"> - </w:t>
      </w:r>
      <w:r>
        <w:rPr>
          <w:noProof/>
          <w:lang w:val="sr-Latn-CS" w:eastAsia="sr-Cyrl-CS"/>
        </w:rPr>
        <w:t>Kučaj</w:t>
      </w:r>
      <w:r w:rsidR="005E2F3E" w:rsidRPr="00D67539">
        <w:rPr>
          <w:noProof/>
          <w:lang w:val="sr-Latn-CS" w:eastAsia="sr-Cyrl-CS"/>
        </w:rPr>
        <w:t>”</w:t>
      </w:r>
    </w:p>
    <w:tbl>
      <w:tblPr>
        <w:tblW w:w="873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424"/>
        <w:gridCol w:w="1960"/>
        <w:gridCol w:w="1773"/>
        <w:gridCol w:w="1574"/>
      </w:tblGrid>
      <w:tr w:rsidR="005E2F3E" w:rsidRPr="00D67539" w:rsidTr="0027178E">
        <w:trPr>
          <w:trHeight w:val="304"/>
        </w:trPr>
        <w:tc>
          <w:tcPr>
            <w:tcW w:w="3424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lastRenderedPageBreak/>
              <w:t>Zone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zaštite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Površina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(ha)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Učešće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(%)</w:t>
            </w:r>
          </w:p>
        </w:tc>
      </w:tr>
      <w:tr w:rsidR="005E2F3E" w:rsidRPr="00D67539" w:rsidTr="0027178E">
        <w:trPr>
          <w:trHeight w:val="182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I  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stepen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center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>867,92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>0,97</w:t>
            </w:r>
          </w:p>
        </w:tc>
      </w:tr>
      <w:tr w:rsidR="005E2F3E" w:rsidRPr="00D67539" w:rsidTr="0027178E">
        <w:trPr>
          <w:trHeight w:val="182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Južni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odsek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Beljanice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122,72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182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Vinatovača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37,43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182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Busovata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Žagubica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 w:eastAsia="sr-Cyrl-CS"/>
              </w:rPr>
              <w:t>15,86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182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Suvi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do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Žagubica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 w:eastAsia="sr-Cyrl-CS"/>
              </w:rPr>
              <w:t>588,80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182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Žljebura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Boljevac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103</w:t>
            </w:r>
            <w:r w:rsidRPr="00D67539">
              <w:rPr>
                <w:noProof/>
                <w:sz w:val="20"/>
                <w:szCs w:val="20"/>
                <w:lang w:val="sr-Latn-CS" w:eastAsia="sr-Cyrl-CS"/>
              </w:rPr>
              <w:t>,11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II 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stepen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18.443,54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20,74</w:t>
            </w: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Resava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 w:rsidR="00D67539">
              <w:rPr>
                <w:noProof/>
                <w:sz w:val="20"/>
                <w:szCs w:val="20"/>
                <w:lang w:val="sr-Latn-CS"/>
              </w:rPr>
              <w:t>Suvaja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8.039,11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Uvala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Busovata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Žagubica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18,91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Uvala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Rečke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/</w:t>
            </w: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8,65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Buk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Žagubica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651,37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Tisnica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 w:rsidR="00D67539">
              <w:rPr>
                <w:noProof/>
                <w:sz w:val="20"/>
                <w:szCs w:val="20"/>
                <w:lang w:val="sr-Latn-CS"/>
              </w:rPr>
              <w:t>Samar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Žagubica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1.399,15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Dubašnica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 w:eastAsia="sr-Cyrl-CS"/>
              </w:rPr>
              <w:t>Bor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4.036,76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Radovanska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reka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747,04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Gajina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Mlaka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55,96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Torovište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/</w:t>
            </w: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201,45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Veliko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Igrište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352,61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Velika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i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Mala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Brezovica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/</w:t>
            </w: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577,87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26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ind w:left="-18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„</w:t>
            </w:r>
            <w:r w:rsidR="00D67539">
              <w:rPr>
                <w:noProof/>
                <w:sz w:val="20"/>
                <w:szCs w:val="20"/>
                <w:lang w:val="sr-Latn-CS"/>
              </w:rPr>
              <w:t>Resavica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- </w:t>
            </w:r>
            <w:r w:rsidR="00D67539">
              <w:rPr>
                <w:noProof/>
                <w:sz w:val="20"/>
                <w:szCs w:val="20"/>
                <w:lang w:val="sr-Latn-CS"/>
              </w:rPr>
              <w:t>Nekudovska</w:t>
            </w:r>
            <w:r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D67539">
              <w:rPr>
                <w:noProof/>
                <w:sz w:val="20"/>
                <w:szCs w:val="20"/>
                <w:lang w:val="sr-Latn-CS"/>
              </w:rPr>
              <w:t>reka</w:t>
            </w:r>
            <w:r w:rsidRPr="00D67539">
              <w:rPr>
                <w:noProof/>
                <w:sz w:val="20"/>
                <w:szCs w:val="20"/>
                <w:lang w:val="sr-Latn-CS"/>
              </w:rPr>
              <w:t>”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2.364,71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5E2F3E" w:rsidRPr="00D67539" w:rsidTr="0027178E">
        <w:trPr>
          <w:trHeight w:val="170"/>
        </w:trPr>
        <w:tc>
          <w:tcPr>
            <w:tcW w:w="3424" w:type="dxa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both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 xml:space="preserve">III </w:t>
            </w:r>
            <w:r w:rsidR="00D67539">
              <w:rPr>
                <w:bCs/>
                <w:noProof/>
                <w:sz w:val="20"/>
                <w:szCs w:val="20"/>
                <w:lang w:val="sr-Latn-CS"/>
              </w:rPr>
              <w:t>stepen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69.629,29</w:t>
            </w:r>
          </w:p>
        </w:tc>
        <w:tc>
          <w:tcPr>
            <w:tcW w:w="0" w:type="auto"/>
            <w:shd w:val="clear" w:color="auto" w:fill="FFFFFF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>78,29</w:t>
            </w:r>
          </w:p>
        </w:tc>
      </w:tr>
      <w:tr w:rsidR="005E2F3E" w:rsidRPr="00D67539" w:rsidTr="0027178E">
        <w:trPr>
          <w:trHeight w:val="269"/>
        </w:trPr>
        <w:tc>
          <w:tcPr>
            <w:tcW w:w="3424" w:type="dxa"/>
            <w:shd w:val="clear" w:color="auto" w:fill="FFFFFF"/>
            <w:vAlign w:val="center"/>
          </w:tcPr>
          <w:p w:rsidR="005E2F3E" w:rsidRPr="00D67539" w:rsidRDefault="00D67539" w:rsidP="0027178E">
            <w:pPr>
              <w:widowControl w:val="0"/>
              <w:rPr>
                <w:bCs/>
                <w:noProof/>
                <w:sz w:val="20"/>
                <w:szCs w:val="20"/>
                <w:lang w:val="sr-Latn-CS"/>
              </w:rPr>
            </w:pPr>
            <w:r>
              <w:rPr>
                <w:bCs/>
                <w:noProof/>
                <w:sz w:val="20"/>
                <w:szCs w:val="20"/>
                <w:lang w:val="sr-Latn-CS"/>
              </w:rPr>
              <w:t>Ukupna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zaštićena</w:t>
            </w:r>
            <w:r w:rsidR="005E2F3E" w:rsidRPr="00D67539">
              <w:rPr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Latn-CS"/>
              </w:rPr>
              <w:t>površina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88.940,75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2F3E" w:rsidRPr="00D67539" w:rsidRDefault="005E2F3E" w:rsidP="0027178E">
            <w:pPr>
              <w:widowControl w:val="0"/>
              <w:jc w:val="right"/>
              <w:rPr>
                <w:bCs/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20"/>
                <w:szCs w:val="20"/>
                <w:lang w:val="sr-Latn-CS"/>
              </w:rPr>
              <w:t>100</w:t>
            </w:r>
          </w:p>
        </w:tc>
      </w:tr>
    </w:tbl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Granice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.    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Predviđenim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obuhvat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povećati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77.895 ha, </w:t>
      </w:r>
      <w:r>
        <w:rPr>
          <w:bCs/>
          <w:noProof/>
          <w:lang w:val="sr-Latn-CS"/>
        </w:rPr>
        <w:t>odnosno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14.102 ha</w:t>
      </w:r>
      <w:r w:rsidR="005E2F3E" w:rsidRPr="00D67539">
        <w:rPr>
          <w:noProof/>
          <w:lang w:val="sr-Latn-CS"/>
        </w:rPr>
        <w:t xml:space="preserve"> (9,1%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>
        <w:rPr>
          <w:noProof/>
          <w:lang w:val="sr-Latn-CS"/>
        </w:rPr>
        <w:t>kupno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91.997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ha,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59,5%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. 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Ukupna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iznosiće</w:t>
      </w:r>
      <w:r w:rsidR="005E2F3E" w:rsidRPr="00D67539">
        <w:rPr>
          <w:noProof/>
          <w:lang w:val="sr-Latn-CS"/>
        </w:rPr>
        <w:t xml:space="preserve"> 867,92 ha (0,6%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20.255,28 ha (13,1%),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70.874,29 ha (45,8%),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obuhvatu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Prostornog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plana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nalaze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sledeća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ekološki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pStyle w:val="Bodytext81"/>
        <w:spacing w:line="240" w:lineRule="auto"/>
        <w:ind w:firstLine="720"/>
        <w:rPr>
          <w:rFonts w:ascii="Times New Roman" w:hAnsi="Times New Roman"/>
          <w:noProof/>
          <w:lang w:val="sr-Latn-CS"/>
        </w:rPr>
      </w:pP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1.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Međunarodna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područja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značajna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za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zaštitu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biljaka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u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Srbiji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(I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RA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P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>- Important Plant Areas in Serbia)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Najveći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deo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I</w:t>
      </w:r>
      <w:r w:rsidR="00D67539">
        <w:rPr>
          <w:rFonts w:ascii="Times New Roman" w:hAnsi="Times New Roman"/>
          <w:noProof/>
          <w:lang w:val="sr-Latn-CS" w:eastAsia="sr-Cyrl-CS"/>
        </w:rPr>
        <w:t>RA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područja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površine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1.917 ha, </w:t>
      </w:r>
      <w:r w:rsidR="00D67539">
        <w:rPr>
          <w:rFonts w:ascii="Times New Roman" w:hAnsi="Times New Roman"/>
          <w:noProof/>
          <w:lang w:val="sr-Latn-CS" w:eastAsia="sr-Cyrl-CS"/>
        </w:rPr>
        <w:t>nalazi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unutar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zaštićenog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prirodnog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dobra</w:t>
      </w:r>
      <w:r w:rsidRP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Spomenik</w:t>
      </w:r>
      <w:r w:rsidRP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prirode</w:t>
      </w:r>
      <w:r w:rsidRP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„</w:t>
      </w:r>
      <w:r w:rsid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Lazarev</w:t>
      </w:r>
      <w:r w:rsidRP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kanjon</w:t>
      </w:r>
      <w:r w:rsidRPr="00D67539">
        <w:rPr>
          <w:rStyle w:val="Bodytext811pt3"/>
          <w:rFonts w:ascii="Times New Roman" w:hAnsi="Times New Roman"/>
          <w:i w:val="0"/>
          <w:noProof/>
          <w:sz w:val="24"/>
          <w:szCs w:val="24"/>
          <w:lang w:val="sr-Latn-CS" w:eastAsia="sr-Cyrl-CS"/>
        </w:rPr>
        <w:t>”.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Širi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prostor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Lazarevog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kanjona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obiluje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retkim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endemičnim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biljnim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vrstama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potrebno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ga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održavati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stanju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sličnom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sadašnjem</w:t>
      </w:r>
      <w:r w:rsidRPr="00D67539">
        <w:rPr>
          <w:rFonts w:ascii="Times New Roman" w:hAnsi="Times New Roman"/>
          <w:noProof/>
          <w:lang w:val="sr-Latn-CS" w:eastAsia="sr-Cyrl-CS"/>
        </w:rPr>
        <w:t>.</w:t>
      </w:r>
    </w:p>
    <w:p w:rsidR="005E2F3E" w:rsidRPr="00D67539" w:rsidRDefault="005E2F3E" w:rsidP="005E2F3E">
      <w:pPr>
        <w:pStyle w:val="Bodytext81"/>
        <w:spacing w:before="0" w:line="240" w:lineRule="auto"/>
        <w:ind w:firstLine="720"/>
        <w:rPr>
          <w:rFonts w:ascii="Times New Roman" w:hAnsi="Times New Roman"/>
          <w:noProof/>
          <w:lang w:val="sr-Latn-CS"/>
        </w:rPr>
      </w:pP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2.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Odabrana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područja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za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dnevne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leptire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u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Srbiji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(</w:t>
      </w:r>
      <w:r w:rsid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>RVA</w:t>
      </w:r>
      <w:r w:rsidRPr="00D67539">
        <w:rPr>
          <w:rStyle w:val="Bodytext8Bold"/>
          <w:rFonts w:ascii="Times New Roman" w:hAnsi="Times New Roman"/>
          <w:b w:val="0"/>
          <w:noProof/>
          <w:lang w:val="sr-Latn-CS" w:eastAsia="sr-Cyrl-CS"/>
        </w:rPr>
        <w:t xml:space="preserve"> - Prime Butterfly Areas in Serbia).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planskom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području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to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prostor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Lazarevog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kanjona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klisure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reke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Resave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području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Lazarevog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kanjona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RVA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izlazi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van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granica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trenutne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zaštite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Tu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konstatovano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80 </w:t>
      </w:r>
      <w:r w:rsidR="00D67539">
        <w:rPr>
          <w:rFonts w:ascii="Times New Roman" w:hAnsi="Times New Roman"/>
          <w:noProof/>
          <w:lang w:val="sr-Latn-CS" w:eastAsia="sr-Cyrl-CS"/>
        </w:rPr>
        <w:t>vrsta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dnevnih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leptira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nisu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primećeni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negativni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činioci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koji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mogu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bitno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uticati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opstanak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populacija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ovih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vrsta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klisuri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reke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Resave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površini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od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Pr="00D67539">
        <w:rPr>
          <w:rFonts w:ascii="Times New Roman" w:hAnsi="Times New Roman"/>
          <w:noProof/>
          <w:lang w:val="sr-Latn-CS" w:eastAsia="sr-Cyrl-CS"/>
        </w:rPr>
        <w:lastRenderedPageBreak/>
        <w:t xml:space="preserve">4.790 ha </w:t>
      </w:r>
      <w:r w:rsidR="00D67539">
        <w:rPr>
          <w:rFonts w:ascii="Times New Roman" w:hAnsi="Times New Roman"/>
          <w:noProof/>
          <w:lang w:val="sr-Latn-CS" w:eastAsia="sr-Cyrl-CS"/>
        </w:rPr>
        <w:t>konstatovano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74 </w:t>
      </w:r>
      <w:r w:rsidR="00D67539">
        <w:rPr>
          <w:rFonts w:ascii="Times New Roman" w:hAnsi="Times New Roman"/>
          <w:noProof/>
          <w:lang w:val="sr-Latn-CS" w:eastAsia="sr-Cyrl-CS"/>
        </w:rPr>
        <w:t>vrste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dnevnih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leptira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Najznačajniji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faktor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ugrožavanja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narušavanje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staništa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eksploatacija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šuma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dok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poljoprivreda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lokalnog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karaktera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bez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značajnih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negativnih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posledica</w:t>
      </w:r>
      <w:r w:rsidRPr="00D67539">
        <w:rPr>
          <w:rFonts w:ascii="Times New Roman" w:hAnsi="Times New Roman"/>
          <w:noProof/>
          <w:lang w:val="sr-Latn-CS" w:eastAsia="sr-Cyrl-CS"/>
        </w:rPr>
        <w:t>.</w:t>
      </w:r>
    </w:p>
    <w:p w:rsidR="005E2F3E" w:rsidRPr="00D67539" w:rsidRDefault="005E2F3E" w:rsidP="005E2F3E">
      <w:pPr>
        <w:pStyle w:val="Bodytext81"/>
        <w:spacing w:before="0" w:line="240" w:lineRule="auto"/>
        <w:ind w:firstLine="720"/>
        <w:rPr>
          <w:rFonts w:ascii="Times New Roman" w:hAnsi="Times New Roman"/>
          <w:noProof/>
          <w:lang w:val="sr-Latn-CS"/>
        </w:rPr>
      </w:pPr>
      <w:r w:rsidRPr="00D67539">
        <w:rPr>
          <w:rFonts w:ascii="Times New Roman" w:hAnsi="Times New Roman"/>
          <w:noProof/>
          <w:lang w:val="sr-Latn-CS"/>
        </w:rPr>
        <w:t xml:space="preserve">3. </w:t>
      </w:r>
      <w:r w:rsidR="00D67539">
        <w:rPr>
          <w:rFonts w:ascii="Times New Roman" w:hAnsi="Times New Roman"/>
          <w:noProof/>
          <w:lang w:val="sr-Latn-CS"/>
        </w:rPr>
        <w:t>Područje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predloženo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potencijalnu</w:t>
      </w:r>
      <w:r w:rsidRP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>međunarodnu</w:t>
      </w:r>
      <w:r w:rsidRP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 xml:space="preserve"> „</w:t>
      </w:r>
      <w:r w:rsid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>Emerald</w:t>
      </w:r>
      <w:r w:rsidRP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>mrežu</w:t>
      </w:r>
      <w:r w:rsidRPr="00D67539">
        <w:rPr>
          <w:rStyle w:val="Bodytext811pt4"/>
          <w:rFonts w:ascii="Times New Roman" w:hAnsi="Times New Roman"/>
          <w:b w:val="0"/>
          <w:i w:val="0"/>
          <w:noProof/>
          <w:sz w:val="24"/>
          <w:szCs w:val="24"/>
          <w:lang w:val="sr-Latn-CS" w:eastAsia="sr-Cyrl-CS"/>
        </w:rPr>
        <w:t>”</w:t>
      </w:r>
      <w:r w:rsidRPr="00D67539">
        <w:rPr>
          <w:rFonts w:ascii="Times New Roman" w:hAnsi="Times New Roman"/>
          <w:noProof/>
          <w:lang w:val="sr-Latn-CS"/>
        </w:rPr>
        <w:t xml:space="preserve"> (</w:t>
      </w:r>
      <w:r w:rsidR="00D67539">
        <w:rPr>
          <w:rFonts w:ascii="Times New Roman" w:hAnsi="Times New Roman"/>
          <w:noProof/>
          <w:lang w:val="sr-Latn-CS"/>
        </w:rPr>
        <w:t>zahvata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područje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Busovate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Lazarevog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kanjona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Vinatovače</w:t>
      </w:r>
      <w:r w:rsidRPr="00D67539">
        <w:rPr>
          <w:rFonts w:ascii="Times New Roman" w:hAnsi="Times New Roman"/>
          <w:noProof/>
          <w:lang w:val="sr-Latn-CS"/>
        </w:rPr>
        <w:t xml:space="preserve">). </w:t>
      </w:r>
      <w:r w:rsidR="00D67539">
        <w:rPr>
          <w:rFonts w:ascii="Times New Roman" w:hAnsi="Times New Roman"/>
          <w:noProof/>
          <w:lang w:val="sr-Latn-CS"/>
        </w:rPr>
        <w:t>Emerald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mreža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evropska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ekološka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mreža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očuvanje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divlje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flore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faune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njihovih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prirodnih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staništa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čiji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osnov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Konvencija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očuvanju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evropske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divlje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flore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faune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prirodnih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staništa</w:t>
      </w:r>
      <w:r w:rsidRPr="00D67539">
        <w:rPr>
          <w:rFonts w:ascii="Times New Roman" w:hAnsi="Times New Roman"/>
          <w:noProof/>
          <w:lang w:val="sr-Latn-CS"/>
        </w:rPr>
        <w:t xml:space="preserve"> („</w:t>
      </w:r>
      <w:r w:rsidR="00D67539">
        <w:rPr>
          <w:rFonts w:ascii="Times New Roman" w:hAnsi="Times New Roman"/>
          <w:noProof/>
          <w:lang w:val="sr-Latn-CS"/>
        </w:rPr>
        <w:t>Službeni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glasnik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RS</w:t>
      </w:r>
      <w:r w:rsidRPr="00D67539">
        <w:rPr>
          <w:rFonts w:ascii="Times New Roman" w:hAnsi="Times New Roman"/>
          <w:noProof/>
          <w:lang w:val="sr-Latn-CS"/>
        </w:rPr>
        <w:t xml:space="preserve">”, </w:t>
      </w:r>
      <w:r w:rsidR="00D67539">
        <w:rPr>
          <w:rFonts w:ascii="Times New Roman" w:hAnsi="Times New Roman"/>
          <w:noProof/>
          <w:lang w:val="sr-Latn-CS"/>
        </w:rPr>
        <w:t>broj</w:t>
      </w:r>
      <w:r w:rsidRPr="00D67539">
        <w:rPr>
          <w:rFonts w:ascii="Times New Roman" w:hAnsi="Times New Roman"/>
          <w:noProof/>
          <w:lang w:val="sr-Latn-CS"/>
        </w:rPr>
        <w:t xml:space="preserve"> 102/07), </w:t>
      </w:r>
      <w:r w:rsidR="00D67539">
        <w:rPr>
          <w:rFonts w:ascii="Times New Roman" w:hAnsi="Times New Roman"/>
          <w:noProof/>
          <w:lang w:val="sr-Latn-CS"/>
        </w:rPr>
        <w:t>koju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Republika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Srbija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potvrdila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zakonom</w:t>
      </w:r>
      <w:r w:rsidRPr="00D67539">
        <w:rPr>
          <w:rFonts w:ascii="Times New Roman" w:hAnsi="Times New Roman"/>
          <w:noProof/>
          <w:lang w:val="sr-Latn-CS"/>
        </w:rPr>
        <w:t xml:space="preserve"> 2007. </w:t>
      </w:r>
      <w:r w:rsidR="00D67539">
        <w:rPr>
          <w:rFonts w:ascii="Times New Roman" w:hAnsi="Times New Roman"/>
          <w:noProof/>
          <w:lang w:val="sr-Latn-CS"/>
        </w:rPr>
        <w:t>godine</w:t>
      </w:r>
      <w:r w:rsidRPr="00D67539">
        <w:rPr>
          <w:rFonts w:ascii="Times New Roman" w:hAnsi="Times New Roman"/>
          <w:noProof/>
          <w:lang w:val="sr-Latn-CS"/>
        </w:rPr>
        <w:t xml:space="preserve">. </w:t>
      </w:r>
      <w:r w:rsidR="00D67539">
        <w:rPr>
          <w:rFonts w:ascii="Times New Roman" w:hAnsi="Times New Roman"/>
          <w:noProof/>
          <w:lang w:val="sr-Latn-CS"/>
        </w:rPr>
        <w:t>Ona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funkcioniše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uporedo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programom</w:t>
      </w:r>
      <w:r w:rsidRPr="00D67539">
        <w:rPr>
          <w:rFonts w:ascii="Times New Roman" w:hAnsi="Times New Roman"/>
          <w:noProof/>
          <w:lang w:val="sr-Latn-CS"/>
        </w:rPr>
        <w:t xml:space="preserve"> „NATURA 2000” </w:t>
      </w:r>
      <w:r w:rsidR="00D67539">
        <w:rPr>
          <w:rFonts w:ascii="Times New Roman" w:hAnsi="Times New Roman"/>
          <w:noProof/>
          <w:lang w:val="sr-Latn-CS"/>
        </w:rPr>
        <w:t>koji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obavezujući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države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članice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Evropske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unije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čiji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cilj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obezbedi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dugoročni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opstanak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najugroženijih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najvrednijih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vrsta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staništa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Evrope</w:t>
      </w:r>
      <w:r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ind w:firstLine="662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Identifikacija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našeg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„NATURA 2000”</w:t>
      </w:r>
      <w:r w:rsidR="005E2F3E" w:rsidRPr="00D67539">
        <w:rPr>
          <w:noProof/>
          <w:lang w:val="sr-Latn-CS"/>
        </w:rPr>
        <w:t xml:space="preserve"> (</w:t>
      </w:r>
      <w:r w:rsidR="005E2F3E" w:rsidRPr="00D67539">
        <w:rPr>
          <w:iCs/>
          <w:noProof/>
          <w:lang w:val="sr-Latn-CS"/>
        </w:rPr>
        <w:t xml:space="preserve">Special Areas of Conservation - SACs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Special Protection Areas - SPAs) </w:t>
      </w:r>
      <w:r>
        <w:rPr>
          <w:iCs/>
          <w:noProof/>
          <w:lang w:val="sr-Latn-CS"/>
        </w:rPr>
        <w:t>shodno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merodavnim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evropskim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direktivama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neće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značajnije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povećati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obuhvat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prostora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prirodnim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vrednostima</w:t>
      </w:r>
      <w:r w:rsidR="005E2F3E" w:rsidRPr="00D67539">
        <w:rPr>
          <w:iCs/>
          <w:noProof/>
          <w:lang w:val="sr-Latn-CS"/>
        </w:rPr>
        <w:t xml:space="preserve"> (</w:t>
      </w:r>
      <w:r>
        <w:rPr>
          <w:iCs/>
          <w:noProof/>
          <w:lang w:val="sr-Latn-CS"/>
        </w:rPr>
        <w:t>biološke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raznovrsnosti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geonasleđa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predela</w:t>
      </w:r>
      <w:r w:rsidR="005E2F3E" w:rsidRPr="00D67539">
        <w:rPr>
          <w:iCs/>
          <w:noProof/>
          <w:lang w:val="sr-Latn-CS"/>
        </w:rPr>
        <w:t>).</w:t>
      </w:r>
    </w:p>
    <w:p w:rsidR="005E2F3E" w:rsidRPr="00D67539" w:rsidRDefault="00D67539" w:rsidP="005E2F3E">
      <w:pPr>
        <w:ind w:left="-58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Istražiće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55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populacija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retkih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ustanovljavanjem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Crvena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knjiga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, IBA, IPA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PBA </w:t>
      </w:r>
      <w:r>
        <w:rPr>
          <w:noProof/>
          <w:lang w:val="sr-Latn-CS"/>
        </w:rPr>
        <w:t>projekti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55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>
        <w:rPr>
          <w:noProof/>
          <w:lang w:val="sr-Latn-CS" w:eastAsia="sr-Cyrl-CS"/>
        </w:rPr>
        <w:t>bjekata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geonasleđ</w:t>
      </w:r>
      <w:bookmarkStart w:id="1" w:name="bookmark6"/>
      <w:r>
        <w:rPr>
          <w:noProof/>
          <w:lang w:val="sr-Latn-CS" w:eastAsia="sr-Cyrl-CS"/>
        </w:rPr>
        <w:t>a</w:t>
      </w:r>
      <w:r w:rsidR="005E2F3E" w:rsidRPr="00D67539">
        <w:rPr>
          <w:noProof/>
          <w:lang w:val="sr-Latn-CS" w:eastAsia="sr-Cyrl-CS"/>
        </w:rPr>
        <w:t xml:space="preserve"> (</w:t>
      </w:r>
      <w:r>
        <w:rPr>
          <w:noProof/>
          <w:lang w:val="sr-Latn-CS" w:eastAsia="sr-Cyrl-CS"/>
        </w:rPr>
        <w:t>objekti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istorijskogeološkog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stratigrafskog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nasleđ</w:t>
      </w:r>
      <w:bookmarkEnd w:id="1"/>
      <w:r>
        <w:rPr>
          <w:noProof/>
          <w:lang w:val="sr-Latn-CS" w:eastAsia="sr-Cyrl-CS"/>
        </w:rPr>
        <w:t>a</w:t>
      </w:r>
      <w:r w:rsidR="005E2F3E" w:rsidRPr="00D67539">
        <w:rPr>
          <w:noProof/>
          <w:lang w:val="sr-Latn-CS" w:eastAsia="sr-Cyrl-CS"/>
        </w:rPr>
        <w:t xml:space="preserve">; </w:t>
      </w:r>
      <w:r>
        <w:rPr>
          <w:noProof/>
          <w:lang w:val="sr-Latn-CS" w:eastAsia="sr-Cyrl-CS"/>
        </w:rPr>
        <w:t>petrološkog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nasleđ</w:t>
      </w:r>
      <w:bookmarkStart w:id="2" w:name="bookmark9"/>
      <w:r>
        <w:rPr>
          <w:noProof/>
          <w:lang w:val="sr-Latn-CS" w:eastAsia="sr-Cyrl-CS"/>
        </w:rPr>
        <w:t>a</w:t>
      </w:r>
      <w:r w:rsidR="005E2F3E" w:rsidRPr="00D67539">
        <w:rPr>
          <w:noProof/>
          <w:lang w:val="sr-Latn-CS" w:eastAsia="sr-Cyrl-CS"/>
        </w:rPr>
        <w:t xml:space="preserve">; </w:t>
      </w:r>
      <w:r>
        <w:rPr>
          <w:noProof/>
          <w:lang w:val="sr-Latn-CS" w:eastAsia="sr-Cyrl-CS"/>
        </w:rPr>
        <w:t>hidrogeološkog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geomorfološkog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hidrološkog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nasleđ</w:t>
      </w:r>
      <w:bookmarkEnd w:id="2"/>
      <w:r>
        <w:rPr>
          <w:noProof/>
          <w:lang w:val="sr-Latn-CS" w:eastAsia="sr-Cyrl-CS"/>
        </w:rPr>
        <w:t>a</w:t>
      </w:r>
      <w:r w:rsidR="005E2F3E" w:rsidRPr="00D67539">
        <w:rPr>
          <w:noProof/>
          <w:lang w:val="sr-Latn-CS" w:eastAsia="sr-Cyrl-CS"/>
        </w:rPr>
        <w:t xml:space="preserve">), </w:t>
      </w:r>
      <w:r>
        <w:rPr>
          <w:noProof/>
          <w:lang w:val="sr-Latn-CS"/>
        </w:rPr>
        <w:t>ustanovljavanjem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 w:eastAsia="sr-Cyrl-CS"/>
        </w:rPr>
        <w:t>oko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evidentiranih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objekata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geonasleđa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radi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očuvanja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unapređenja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njihovih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vrednosti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promocije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ovoga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prostora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turističkom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pogledu</w:t>
      </w:r>
      <w:r w:rsidR="005E2F3E" w:rsidRPr="00D67539">
        <w:rPr>
          <w:noProof/>
          <w:lang w:val="sr-Latn-CS" w:eastAsia="sr-Cyrl-CS"/>
        </w:rPr>
        <w:t>.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bookmarkStart w:id="3" w:name="bookmark11"/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uspostaviti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adekvatno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upravljanje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ostalim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lokalitetima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očuvanim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izvan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napred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navedenih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celina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lepi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živopisni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ambijenti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posebno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spomenika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baštine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manji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očuvani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kompleksi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pojedinačna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reprezentativna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stabla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grupacije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drveća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pokretna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dokumenta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fosili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minerali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kristali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botaničke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zoološke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zbirke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bookmarkEnd w:id="3"/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Režimi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Zakonskom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I, II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5E2F3E" w:rsidRPr="00D67539">
        <w:rPr>
          <w:noProof/>
          <w:lang w:val="sr-Latn-CS"/>
        </w:rPr>
        <w:t xml:space="preserve">  35. </w:t>
      </w:r>
      <w:r>
        <w:rPr>
          <w:iCs/>
          <w:noProof/>
          <w:lang w:val="sr-Latn-CS"/>
        </w:rPr>
        <w:t>Zakona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Uredba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režimima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 w:rsidR="005E2F3E" w:rsidRPr="00D67539">
        <w:rPr>
          <w:noProof/>
          <w:lang w:val="sr-Latn-CS" w:eastAsia="sr-Cyrl-CS"/>
        </w:rPr>
        <w:t>(„</w:t>
      </w:r>
      <w:r>
        <w:rPr>
          <w:noProof/>
          <w:lang w:val="sr-Latn-CS" w:eastAsia="sr-Cyrl-CS"/>
        </w:rPr>
        <w:t>Službeni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glasnik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RS</w:t>
      </w:r>
      <w:r w:rsidR="005E2F3E" w:rsidRPr="00D67539">
        <w:rPr>
          <w:noProof/>
          <w:lang w:val="sr-Latn-CS" w:eastAsia="sr-Cyrl-CS"/>
        </w:rPr>
        <w:t xml:space="preserve">”, </w:t>
      </w:r>
      <w:r>
        <w:rPr>
          <w:noProof/>
          <w:lang w:val="sr-Latn-CS" w:eastAsia="sr-Cyrl-CS"/>
        </w:rPr>
        <w:t>broj</w:t>
      </w:r>
      <w:r w:rsidR="005E2F3E" w:rsidRPr="00D67539">
        <w:rPr>
          <w:noProof/>
          <w:lang w:val="sr-Latn-CS" w:eastAsia="sr-Cyrl-CS"/>
        </w:rPr>
        <w:t xml:space="preserve"> 31/12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Ograničavaju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kontrolisanu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rekreativne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opštekulturne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vrednosti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obeležavanje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sanacionih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visokonaponski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prenamnožavanja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obim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mesto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nabrojanih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sumnja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smatraće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dozvoliti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restauracije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revitalizacije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populacija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obeležja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geonasleđa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obavljati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zabranjuje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industrijskih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metalurških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asfaltnih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rafinerija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nafte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skladištenje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derivata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nafte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naftnog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termoelektrana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vetrogeneratora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luka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robno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trgovinskih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uslužnih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magacina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hladnjača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vikendica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porodičnih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odmor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eksploataciju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treseta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jezera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preoravanje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travnjaka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privredni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ribolov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unošenje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invazivnih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alohtonih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reciklažu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spaljivanje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ograničavaju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pregrađivanju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formiranje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vodoakumulacija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melioracioni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hidrotehnički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5 ha),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pojedinačne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maksimalno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5 MW, </w:t>
      </w:r>
      <w:r w:rsidR="00D67539">
        <w:rPr>
          <w:noProof/>
          <w:lang w:val="sr-Latn-CS"/>
        </w:rPr>
        <w:t>solarnih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elektrana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50 kW), </w:t>
      </w:r>
      <w:r w:rsidR="00D67539">
        <w:rPr>
          <w:noProof/>
          <w:lang w:val="sr-Latn-CS"/>
        </w:rPr>
        <w:t>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gas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</w:t>
      </w:r>
      <w:r w:rsidRPr="00D67539">
        <w:rPr>
          <w:noProof/>
          <w:lang w:val="sr-Latn-CS"/>
        </w:rPr>
        <w:t xml:space="preserve"> 1 MW,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ugostiteljstva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nautičkog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skijališta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energetske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komunalne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stambenih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gazdinstava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150 m</w:t>
      </w:r>
      <w:r w:rsidRPr="00D67539">
        <w:rPr>
          <w:noProof/>
          <w:vertAlign w:val="superscript"/>
          <w:lang w:val="sr-Latn-CS"/>
        </w:rPr>
        <w:t>2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sitne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ribolov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rekreativni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naučnoistraživački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reprodukciju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zabraniti</w:t>
      </w:r>
      <w:r w:rsidRPr="00D67539">
        <w:rPr>
          <w:noProof/>
          <w:lang w:val="sr-Latn-CS"/>
        </w:rPr>
        <w:t xml:space="preserve">); </w:t>
      </w:r>
      <w:r w:rsidR="00D67539">
        <w:rPr>
          <w:noProof/>
          <w:lang w:val="sr-Latn-CS"/>
        </w:rPr>
        <w:t>lovstvo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unapređivanju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sakupljanje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gljiva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divljih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gazdovanje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održavanje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monokultura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unošenje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hemijskih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upotrebu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veštačkih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đubriva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obradivim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hemijska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sakupljanje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transport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neopasnog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Postojeći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E2F3E" w:rsidRPr="00D67539">
        <w:rPr>
          <w:noProof/>
          <w:lang w:val="sr-Latn-CS"/>
        </w:rPr>
        <w:t xml:space="preserve">.  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restauracije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revitalizacije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istorijskog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graditeljstva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selektivno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zabranjuje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rafinerija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nafte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hemijske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metalurških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termoenergetskih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skladišta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nafte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naftnih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derivata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unošenje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invazivnih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alohtonih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obrazovanje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deponija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režim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III </w:t>
      </w:r>
      <w:r w:rsidR="00D67539">
        <w:rPr>
          <w:noProof/>
          <w:lang w:val="sr-Latn-CS"/>
        </w:rPr>
        <w:t>stepena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članom</w:t>
      </w:r>
      <w:r w:rsidRPr="00D67539">
        <w:rPr>
          <w:noProof/>
          <w:lang w:val="sr-Latn-CS"/>
        </w:rPr>
        <w:t xml:space="preserve"> 5. </w:t>
      </w:r>
      <w:r w:rsidR="00D67539">
        <w:rPr>
          <w:noProof/>
          <w:lang w:val="sr-Latn-CS"/>
        </w:rPr>
        <w:t>Uredbe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I, II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vremenski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lokalitete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(I, II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5E2F3E" w:rsidP="005E2F3E">
      <w:pPr>
        <w:ind w:firstLine="720"/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Smernice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D67539" w:rsidP="005E2F3E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5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preispitati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turistička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Kapacitete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opremljenosti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681D75">
      <w:pPr>
        <w:numPr>
          <w:ilvl w:val="0"/>
          <w:numId w:val="15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smanjiti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vikend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hektaru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vikend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20-30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hektaru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račun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5E2F3E" w:rsidRPr="00D67539">
        <w:rPr>
          <w:noProof/>
          <w:lang w:val="sr-Latn-CS"/>
        </w:rPr>
        <w:t xml:space="preserve">   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E2F3E" w:rsidRPr="00D67539">
        <w:rPr>
          <w:noProof/>
          <w:lang w:val="sr-Latn-CS"/>
        </w:rPr>
        <w:t xml:space="preserve">. 30/10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93/12),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Izuzetak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rekreacije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prezentacije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izgrađene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kompaktne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zaklonjene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vegetacijom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Uklapanje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konfiguraciju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planirati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grupacije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reonizaciji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geološkim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indikativni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predeonih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tresetište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livade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vidikovce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uslovno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dozvoljena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nastanjeno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stanovništvo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arhitekturu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usaglasiti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ograđivanje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dozvoljeno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Izuzetak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mobilijar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nastrešnice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uzora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pešačke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mostove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informativne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table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isključiti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nepropusnu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svi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svi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zelenilo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Saobraćaj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58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Latn-CS"/>
        </w:rPr>
      </w:pPr>
    </w:p>
    <w:p w:rsidR="005E2F3E" w:rsidRPr="00D67539" w:rsidRDefault="005E2F3E" w:rsidP="005E2F3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Latn-CS"/>
        </w:rPr>
      </w:pPr>
    </w:p>
    <w:p w:rsidR="005E2F3E" w:rsidRPr="00D67539" w:rsidRDefault="00D67539" w:rsidP="00681D75">
      <w:pPr>
        <w:numPr>
          <w:ilvl w:val="0"/>
          <w:numId w:val="158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pešačke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biciklističke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centralni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neizgrađenih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podcelina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tresetišta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vidikovci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58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projektima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uništavali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ivičnjaka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lakšeg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snega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deponovanje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8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</w:p>
    <w:p w:rsidR="005E2F3E" w:rsidRPr="00D67539" w:rsidRDefault="00D67539" w:rsidP="005E2F3E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Infrastruktura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5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rešiti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evakuacije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onemogućiti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ispuštanje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fekalnih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nehigijenskih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masiv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prelivnih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nepropusnih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osoku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domaćinstava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nepropusnim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prazniti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prečišćavanjem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5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lastRenderedPageBreak/>
        <w:t>rešiti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zagrevanja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ugostiteljskih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grejanja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SGV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stroge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). 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Biodiverzitet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6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opštu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dosledna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regulativom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E2F3E" w:rsidRPr="00D67539">
        <w:rPr>
          <w:noProof/>
          <w:lang w:val="sr-Latn-CS"/>
        </w:rPr>
        <w:t>. 135/04, 36/09, 36/09-</w:t>
      </w:r>
      <w:r>
        <w:rPr>
          <w:noProof/>
          <w:lang w:val="sr-Latn-CS"/>
        </w:rPr>
        <w:t>dr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5E2F3E" w:rsidRPr="00D67539">
        <w:rPr>
          <w:noProof/>
          <w:lang w:val="sr-Latn-CS"/>
        </w:rPr>
        <w:t xml:space="preserve">, 72/09- </w:t>
      </w:r>
      <w:r>
        <w:rPr>
          <w:noProof/>
          <w:lang w:val="sr-Latn-CS"/>
        </w:rPr>
        <w:t>dr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43/11-</w:t>
      </w:r>
      <w:r>
        <w:rPr>
          <w:noProof/>
          <w:lang w:val="sr-Latn-CS"/>
        </w:rPr>
        <w:t>US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Pravilnika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životinja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gljiva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E2F3E" w:rsidRPr="00D67539">
        <w:rPr>
          <w:noProof/>
          <w:lang w:val="sr-Latn-CS"/>
        </w:rPr>
        <w:t xml:space="preserve">. 5/10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47/11),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lovstvu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18/10),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ratifikovanih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očuvati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mozaičnosti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Potrebno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sezonske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dinamike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pribežišta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sisare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ptice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vodozemce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očuvati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sukcesivne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izgled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sastav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osnovni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reprezent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očuvati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sačuvali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ptica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gmizavaca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stimulisanju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favorizovati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ispašu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terenima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sukcesija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obrastanja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sačuvati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heterogenu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uzrasnu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edifikatora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drveća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primarne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klimazonalne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dobro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zamenjivati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plantažnim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pretvarati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plantažne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moraju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Plantažnom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pritisak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eventualnoj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fragmentaciju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migratornih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Negativni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pogađaju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vagilne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kakvi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vodozemci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gmizavci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svaki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ribolova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riblji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remeti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mrest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ribljim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plodištima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najstrožim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potpuna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ribolova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ribljeg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autohtonog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izvornog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ihtiogenofonda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0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izričito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kamenoloma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pogotovo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klisurama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Ovakva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krajnje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florom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vegetacijom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svojevrsne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refugijume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komunikacione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koridore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posvetiti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pažnja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potoka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jezera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tresava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sastavljenih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61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potrebno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1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šumarstvo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lov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ribolov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sakupljanje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plodova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lekovitog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.)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komparativna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svakako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Kvote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šumske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ribarstva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1"/>
          <w:numId w:val="161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određenim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biotehničkim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strogo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međunarodno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lovna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zveri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papkare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ptice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grabljivice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nekrofagne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ptice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hranilišta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mrciništa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solišta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Poželjno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sezonskih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takva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osmatračnice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proučavanje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1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monitoringa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Posebnu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pažnju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posvetiti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ulogom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ekosistemima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ključne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kišobran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„flagship”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vrstama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161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biogeografska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pruža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istraživački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upoznavanje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otkrivanje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fenomena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1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sklopu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raznovrsnosti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Vizitorski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62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kompaktnih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opstanak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mnogobrojnih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listopadnih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mešovitih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četinarskih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kompaktnih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sever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jug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istok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zapad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sačuvala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disperzija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Karpatske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2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vrh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Dubašnička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Brezovička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šumostepskog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ivičnim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ekotona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2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klisuraste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migratorni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mnogih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sisarskih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mrki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medved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ris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divokoza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refugijumi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flore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vegetacije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ptica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vodozemaca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gmizavaca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monitoring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fragmentaciju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5E2F3E" w:rsidP="005E2F3E">
      <w:pPr>
        <w:jc w:val="center"/>
        <w:rPr>
          <w:noProof/>
          <w:lang w:val="sr-Latn-CS"/>
        </w:rPr>
      </w:pPr>
      <w:r w:rsidRPr="00D67539">
        <w:rPr>
          <w:bCs/>
          <w:noProof/>
          <w:lang w:val="sr-Latn-CS"/>
        </w:rPr>
        <w:t>III</w:t>
      </w:r>
      <w:r w:rsidRPr="00D67539">
        <w:rPr>
          <w:noProof/>
          <w:lang w:val="sr-Latn-CS"/>
        </w:rPr>
        <w:t xml:space="preserve">.1.2. </w:t>
      </w:r>
      <w:r w:rsidR="00D67539">
        <w:rPr>
          <w:noProof/>
          <w:lang w:val="sr-Latn-CS"/>
        </w:rPr>
        <w:t>Zaštit</w:t>
      </w:r>
      <w:r w:rsidRPr="00D67539">
        <w:rPr>
          <w:noProof/>
          <w:lang w:val="sr-Latn-CS"/>
        </w:rPr>
        <w:t xml:space="preserve">a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</w:t>
      </w:r>
      <w:r w:rsidRPr="00D67539">
        <w:rPr>
          <w:noProof/>
          <w:lang w:val="sr-Latn-CS"/>
        </w:rPr>
        <w:t xml:space="preserve">e </w:t>
      </w:r>
      <w:r w:rsidR="00D67539">
        <w:rPr>
          <w:noProof/>
          <w:lang w:val="sr-Latn-CS"/>
        </w:rPr>
        <w:t>nepokretnih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 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Utvrđivanje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nepokretnih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dobara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nalazi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312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lang w:val="sr-Latn-CS"/>
        </w:rPr>
        <w:t>Utvrđeno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kategorisano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19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osam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11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Nepokretna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1) </w:t>
      </w:r>
      <w:r w:rsidR="00D67539">
        <w:rPr>
          <w:noProof/>
          <w:lang w:val="sr-Latn-CS"/>
        </w:rPr>
        <w:t>Manastir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Sisojevac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Preobraženja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Sisevcu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nedaleko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Ravanice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Sagrađen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verovatno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osmoj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deceniji</w:t>
      </w:r>
      <w:r w:rsidRPr="00D67539">
        <w:rPr>
          <w:noProof/>
          <w:lang w:val="sr-Latn-CS"/>
        </w:rPr>
        <w:t xml:space="preserve"> XIV </w:t>
      </w:r>
      <w:r w:rsidR="00D67539">
        <w:rPr>
          <w:noProof/>
          <w:lang w:val="sr-Latn-CS"/>
        </w:rPr>
        <w:t>veka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pominje</w:t>
      </w:r>
      <w:r w:rsidRPr="00D67539">
        <w:rPr>
          <w:noProof/>
          <w:lang w:val="sr-Latn-CS"/>
        </w:rPr>
        <w:t xml:space="preserve"> 1398.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knjeginje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Milice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monahu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Sisoju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duhovniku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pripisuje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zasluga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ktitora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hrama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spomenicima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plastičan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ukras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fasadama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omalterisana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ukrašena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slikanom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dekoracijom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Fresko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slikarstvo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hramu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sačuvano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bledim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fragmentima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Osamdesetih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rekonstruisan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naos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1993.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hrama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2) </w:t>
      </w:r>
      <w:r w:rsidR="00D67539">
        <w:rPr>
          <w:noProof/>
          <w:lang w:val="sr-Latn-CS"/>
        </w:rPr>
        <w:t>Manastir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izlasku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Čestobrodičke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16 km </w:t>
      </w:r>
      <w:r w:rsidR="00D67539">
        <w:rPr>
          <w:noProof/>
          <w:lang w:val="sr-Latn-CS"/>
        </w:rPr>
        <w:t>istočno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Najstariji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potiče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1516.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Sisojevca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bogomolja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Krajem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sedamdesetih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izvedeni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nepotpuni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konzervatorski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radovi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kapela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kupole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fasada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3) </w:t>
      </w:r>
      <w:r w:rsidR="00D67539">
        <w:rPr>
          <w:noProof/>
          <w:lang w:val="sr-Latn-CS"/>
        </w:rPr>
        <w:t>Srednjevekovni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Popovca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Čokoća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petruškoj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Grad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nepristupačan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četvrte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jugozapadne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imao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veštački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rov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Gradsko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nepravilnog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prilagođeno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stenovitom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zidovi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Bedemi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zidani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malteru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lomljenog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Grad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sagrađen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XIV </w:t>
      </w:r>
      <w:r w:rsidR="00D67539">
        <w:rPr>
          <w:noProof/>
          <w:lang w:val="sr-Latn-CS"/>
        </w:rPr>
        <w:t>veku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srednjevekovno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Pomoravlju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Sistematska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arheološka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iskopavanja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vršena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1978, 1980.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1981.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4) </w:t>
      </w:r>
      <w:r w:rsidR="00D67539">
        <w:rPr>
          <w:noProof/>
          <w:lang w:val="sr-Latn-CS"/>
        </w:rPr>
        <w:t>Manastirski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Namasija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poznat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Nikole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zauzima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gornjem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klisure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1,5 km </w:t>
      </w:r>
      <w:r w:rsidR="00D67539">
        <w:rPr>
          <w:noProof/>
          <w:lang w:val="sr-Latn-CS"/>
        </w:rPr>
        <w:t>severoistočno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Zabrege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Pripada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škole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ktitori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monasi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Zidovi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zidani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lomljenog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malteru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prošarani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krupnim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crvenim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oblutkom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Krov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ćeramide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Manastirska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datovati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XV </w:t>
      </w:r>
      <w:r w:rsidR="00D67539">
        <w:rPr>
          <w:noProof/>
          <w:lang w:val="sr-Latn-CS"/>
        </w:rPr>
        <w:t>vek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živopisa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XVI </w:t>
      </w:r>
      <w:r w:rsidR="00D67539">
        <w:rPr>
          <w:noProof/>
          <w:lang w:val="sr-Latn-CS"/>
        </w:rPr>
        <w:t>vek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1972.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1979.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vršena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arheološka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konzervacije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arhitekture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istražen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5)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Blaga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Petrusa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izlazu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kanjona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uzanoj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delimično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litici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srednjevekovna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Pristup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otežan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uzvodno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jugozapadne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skučeni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pravougaonu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zasvedena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poluobličastim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svodom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Blaga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duhu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škole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nastala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deceniji</w:t>
      </w:r>
      <w:r w:rsidRPr="00D67539">
        <w:rPr>
          <w:noProof/>
          <w:lang w:val="sr-Latn-CS"/>
        </w:rPr>
        <w:t xml:space="preserve"> XV </w:t>
      </w:r>
      <w:r w:rsidR="00D67539">
        <w:rPr>
          <w:noProof/>
          <w:lang w:val="sr-Latn-CS"/>
        </w:rPr>
        <w:t>veka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zapustela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odmah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</w:t>
      </w:r>
      <w:r w:rsidRPr="00D67539">
        <w:rPr>
          <w:noProof/>
          <w:lang w:val="sr-Latn-CS"/>
        </w:rPr>
        <w:t xml:space="preserve"> 1459.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6)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Glavoseka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Petrus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Popovca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Istorijski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podaci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srednjevekovni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Glavoseka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gotovo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jednobrodna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zasvedena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poluobličastim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sige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Zidana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lomljenog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krečnom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malteru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Sudeći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nađenom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natpisu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obnovljena</w:t>
      </w:r>
      <w:r w:rsidRPr="00D67539">
        <w:rPr>
          <w:noProof/>
          <w:lang w:val="sr-Latn-CS"/>
        </w:rPr>
        <w:t xml:space="preserve"> 1520.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obeležje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stila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7) </w:t>
      </w:r>
      <w:r w:rsidR="00D67539">
        <w:rPr>
          <w:noProof/>
          <w:lang w:val="sr-Latn-CS"/>
        </w:rPr>
        <w:t>Manastir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Lapušnja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Lukovu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podnožju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šumovitih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Rtnja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Lopušanskog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potoka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Ruševine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nekadašnjeg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konzervirane</w:t>
      </w:r>
      <w:r w:rsidRPr="00D67539">
        <w:rPr>
          <w:noProof/>
          <w:lang w:val="sr-Latn-CS"/>
        </w:rPr>
        <w:t xml:space="preserve"> 1973.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Nikole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manastirske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zgrade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podigli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vojvoda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Radul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gospodar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ugrovlaških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zemalja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parklab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župan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Gergina</w:t>
      </w:r>
      <w:r w:rsidRPr="00D67539">
        <w:rPr>
          <w:noProof/>
          <w:lang w:val="sr-Latn-CS"/>
        </w:rPr>
        <w:t xml:space="preserve"> 1500/1501,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oslikavanje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postarali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knez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Bogoje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njegova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Crkva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sagrađena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trikonhosa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kupolom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trodelnim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oltarskim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pripratom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Oltarska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apsida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proskomidija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đakonikon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polukružni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pevničke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apside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petostrane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Kapela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prizidana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južne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sačuvana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ostacima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8) </w:t>
      </w:r>
      <w:r w:rsidR="00D67539">
        <w:rPr>
          <w:noProof/>
          <w:lang w:val="sr-Latn-CS"/>
        </w:rPr>
        <w:t>Aleksandrov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potkop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Senjskom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Aleksandrov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potkop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zgradom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platoom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potkopa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barakom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radionicom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servisiranje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magacinom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Aleksandrov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potkop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sačuvan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zgradom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iznad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pozivnica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Sagrađena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1860.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Zgrada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ulazom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prozora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Potkop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ulazom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mimoilaznicima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načinom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šemom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istorijsku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sociološku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sagledavanje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proučavanje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XIX </w:t>
      </w:r>
      <w:r w:rsidR="00D67539">
        <w:rPr>
          <w:noProof/>
          <w:lang w:val="sr-Latn-CS"/>
        </w:rPr>
        <w:t>veka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danas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izumire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rPr>
          <w:rFonts w:ascii="Times New Roman" w:hAnsi="Times New Roman"/>
          <w:bCs/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21. </w:t>
      </w:r>
      <w:r>
        <w:rPr>
          <w:rFonts w:ascii="Times New Roman" w:hAnsi="Times New Roman"/>
          <w:bCs/>
          <w:noProof/>
          <w:color w:val="auto"/>
          <w:lang w:val="sr-Latn-CS"/>
        </w:rPr>
        <w:t>Utvrđena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kategorisana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nepokretna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kulturna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dobra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, 2010. </w:t>
      </w:r>
      <w:r>
        <w:rPr>
          <w:rFonts w:ascii="Times New Roman" w:hAnsi="Times New Roman"/>
          <w:bCs/>
          <w:noProof/>
          <w:color w:val="auto"/>
          <w:lang w:val="sr-Latn-CS"/>
        </w:rPr>
        <w:t>godina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6"/>
        <w:gridCol w:w="2976"/>
        <w:gridCol w:w="1135"/>
        <w:gridCol w:w="1560"/>
        <w:gridCol w:w="1276"/>
      </w:tblGrid>
      <w:tr w:rsidR="005E2F3E" w:rsidRPr="00D67539" w:rsidTr="0027178E">
        <w:trPr>
          <w:trHeight w:val="814"/>
          <w:tblHeader/>
        </w:trPr>
        <w:tc>
          <w:tcPr>
            <w:tcW w:w="702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Redni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Naziv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NKD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velikog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značaja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Vrsta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NKD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Opština</w:t>
            </w:r>
          </w:p>
        </w:tc>
      </w:tr>
      <w:tr w:rsidR="005E2F3E" w:rsidRPr="00D67539" w:rsidTr="0027178E">
        <w:trPr>
          <w:trHeight w:val="276"/>
        </w:trPr>
        <w:tc>
          <w:tcPr>
            <w:tcW w:w="7655" w:type="dxa"/>
            <w:gridSpan w:val="6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Utvrđena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kulturna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dobra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velikog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značaja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Sisojevac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139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Sisevac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Petke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259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Srednjevekovni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Petrus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85 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kompleks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Namasija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273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Blaga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Petruška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274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Popovac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Glavoseka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275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Lapušnja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214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982" w:type="dxa"/>
            <w:gridSpan w:val="2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Aleksandrov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potkop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606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55" w:type="dxa"/>
            <w:gridSpan w:val="6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Utvrđena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nepokretna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kulturna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dobra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Đorđa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456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Mutnica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Mijajlova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jama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10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Radoja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Gligorijevića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2023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Trojice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615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Veliko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Gradište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49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Krepičevac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233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Zgrada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Osnovne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škole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474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Zgrada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Stare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opštine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473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Osman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begova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476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Kompleks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objekata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19. </w:t>
            </w:r>
            <w:r>
              <w:rPr>
                <w:noProof/>
                <w:sz w:val="18"/>
                <w:szCs w:val="18"/>
                <w:lang w:val="sr-Latn-CS"/>
              </w:rPr>
              <w:t>veka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PKIC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19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Lazareva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23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55" w:type="dxa"/>
            <w:gridSpan w:val="6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Nepokretna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kulturna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dobra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uživaju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prethodnu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zaštitu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PKIC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Nalazište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naselja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Trvaj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Ostaci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utvrđenja</w:t>
            </w:r>
          </w:p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Reon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Kobila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Šetaće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Srednjevekovno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Gornja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Stopanja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08" w:type="dxa"/>
            <w:gridSpan w:val="2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Ostaci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utvrđenja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Manastirište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</w:tbl>
    <w:p w:rsidR="005E2F3E" w:rsidRPr="00D67539" w:rsidRDefault="00D67539" w:rsidP="005E2F3E">
      <w:pPr>
        <w:pStyle w:val="CM12"/>
        <w:spacing w:line="240" w:lineRule="auto"/>
        <w:ind w:left="851" w:right="1421" w:hanging="851"/>
        <w:jc w:val="both"/>
        <w:rPr>
          <w:rFonts w:ascii="Times New Roman" w:hAnsi="Times New Roman"/>
          <w:noProof/>
          <w:szCs w:val="20"/>
          <w:lang w:val="sr-Latn-CS"/>
        </w:rPr>
      </w:pPr>
      <w:r>
        <w:rPr>
          <w:rFonts w:ascii="Times New Roman" w:hAnsi="Times New Roman"/>
          <w:noProof/>
          <w:szCs w:val="20"/>
          <w:lang w:val="sr-Latn-CS"/>
        </w:rPr>
        <w:t>Legenda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: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ab/>
      </w:r>
      <w:r>
        <w:rPr>
          <w:rFonts w:ascii="Times New Roman" w:hAnsi="Times New Roman"/>
          <w:noProof/>
          <w:szCs w:val="20"/>
          <w:lang w:val="sr-Latn-CS"/>
        </w:rPr>
        <w:t>NKD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nepokretno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dobro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Cs w:val="20"/>
          <w:lang w:val="sr-Latn-CS"/>
        </w:rPr>
        <w:t>KO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katastarska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Cs w:val="20"/>
          <w:lang w:val="sr-Latn-CS"/>
        </w:rPr>
        <w:t>SK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spomenik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Cs w:val="20"/>
          <w:lang w:val="sr-Latn-CS"/>
        </w:rPr>
        <w:t>ZM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znamenito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mesto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Cs w:val="20"/>
          <w:lang w:val="sr-Latn-CS"/>
        </w:rPr>
        <w:t>AN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arheološko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nalazište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Cs w:val="20"/>
          <w:lang w:val="sr-Latn-CS"/>
        </w:rPr>
        <w:t>PKIC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-</w:t>
      </w:r>
      <w:r>
        <w:rPr>
          <w:rFonts w:ascii="Times New Roman" w:hAnsi="Times New Roman"/>
          <w:noProof/>
          <w:szCs w:val="20"/>
          <w:lang w:val="sr-Latn-CS"/>
        </w:rPr>
        <w:t>istorijska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Cs w:val="20"/>
          <w:lang w:val="sr-Latn-CS"/>
        </w:rPr>
        <w:t>celina</w:t>
      </w:r>
      <w:r w:rsidR="005E2F3E" w:rsidRPr="00D67539">
        <w:rPr>
          <w:rFonts w:ascii="Times New Roman" w:hAnsi="Times New Roman"/>
          <w:noProof/>
          <w:szCs w:val="20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22. </w:t>
      </w:r>
      <w:r>
        <w:rPr>
          <w:noProof/>
          <w:lang w:val="sr-Latn-CS"/>
        </w:rPr>
        <w:t>Valorizovani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graditeljskog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2903"/>
        <w:gridCol w:w="1296"/>
        <w:gridCol w:w="1417"/>
        <w:gridCol w:w="1276"/>
      </w:tblGrid>
      <w:tr w:rsidR="005E2F3E" w:rsidRPr="00D67539" w:rsidTr="0027178E">
        <w:trPr>
          <w:trHeight w:val="814"/>
          <w:tblHeader/>
        </w:trPr>
        <w:tc>
          <w:tcPr>
            <w:tcW w:w="76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Redni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Naziv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objekta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/ </w:t>
            </w:r>
            <w:r>
              <w:rPr>
                <w:noProof/>
                <w:sz w:val="18"/>
                <w:szCs w:val="18"/>
                <w:lang w:val="sr-Latn-CS"/>
              </w:rPr>
              <w:t>arheološkog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lokaliteta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Vrsta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objekta</w:t>
            </w:r>
          </w:p>
        </w:tc>
        <w:tc>
          <w:tcPr>
            <w:tcW w:w="1417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Katastarska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opština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 w:rsidR="00D67539">
              <w:rPr>
                <w:noProof/>
                <w:sz w:val="18"/>
                <w:szCs w:val="18"/>
                <w:lang w:val="sr-Latn-CS"/>
              </w:rPr>
              <w:t>KO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Opština</w:t>
            </w:r>
          </w:p>
        </w:tc>
      </w:tr>
      <w:tr w:rsidR="005E2F3E" w:rsidRPr="00D67539" w:rsidTr="0027178E">
        <w:trPr>
          <w:trHeight w:val="478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Krasa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41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Arhanđela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Petruša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Blaga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Marija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Velinke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Lalić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Nadežde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Milutinović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Mutnica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Milovana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Marjanovića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Mutnica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Verunike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Miletić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Dragana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Milosavljevića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Slanište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Mutnica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Ćelište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Krasa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Sisojevac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Groblje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Toplik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potes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Popljesak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Sredak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Obradov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Potok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Belo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Brdo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Staro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II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III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Namasija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Jovan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Glavosek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Krš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Staro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ispod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Krstaste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stene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Kamenolom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Nikole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29.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Trševina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Šaludovac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.</w:t>
            </w:r>
            <w:r>
              <w:rPr>
                <w:noProof/>
                <w:sz w:val="18"/>
                <w:szCs w:val="18"/>
                <w:lang w:val="sr-Latn-CS"/>
              </w:rPr>
              <w:t>rata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Buljane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Mutnica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Popovac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.</w:t>
            </w:r>
            <w:r>
              <w:rPr>
                <w:noProof/>
                <w:sz w:val="18"/>
                <w:szCs w:val="18"/>
                <w:lang w:val="sr-Latn-CS"/>
              </w:rPr>
              <w:t>rata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45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Petra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Pavla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40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Prokopija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42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Barbare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Ravna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reka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Petrovića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Borke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Jovice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Tomislava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Pavlovića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368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Ortačka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Pejakovića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vodenica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Radovanovića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Ljubinke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Vučković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Milošević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Žarka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48.</w:t>
            </w:r>
          </w:p>
        </w:tc>
        <w:tc>
          <w:tcPr>
            <w:tcW w:w="2903" w:type="dxa"/>
            <w:vAlign w:val="center"/>
          </w:tcPr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„</w:t>
            </w:r>
            <w:r w:rsidR="00D67539">
              <w:rPr>
                <w:noProof/>
                <w:sz w:val="18"/>
                <w:szCs w:val="18"/>
                <w:lang w:val="sr-Latn-CS"/>
              </w:rPr>
              <w:t>Piroćanska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” </w:t>
            </w:r>
            <w:r w:rsidR="00D67539">
              <w:rPr>
                <w:noProof/>
                <w:sz w:val="18"/>
                <w:szCs w:val="18"/>
                <w:lang w:val="sr-Latn-CS"/>
              </w:rPr>
              <w:t>vodenica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Ortačka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/ </w:t>
            </w:r>
            <w:r>
              <w:rPr>
                <w:noProof/>
                <w:sz w:val="18"/>
                <w:szCs w:val="18"/>
                <w:lang w:val="sr-Latn-CS"/>
              </w:rPr>
              <w:t>Milutin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Mijatović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Ortačka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/ </w:t>
            </w:r>
            <w:r>
              <w:rPr>
                <w:noProof/>
                <w:sz w:val="18"/>
                <w:szCs w:val="18"/>
                <w:lang w:val="sr-Latn-CS"/>
              </w:rPr>
              <w:t>Rade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Nikolić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Radeta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Tomića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Jelov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potok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Suvaja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Selište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Resavica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Veliko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vrelo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57.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Malo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vrelo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Pasuljanske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livade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42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Senjski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Rudnik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Ravna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Reka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Žalcu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Ravna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Reka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445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rata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Sladaja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409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Jelovac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415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Strmosten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Troglan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Bare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Židilje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NOB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obelisk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Resavica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Despotovac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Kafana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Stepan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Pajića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Filipović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Tome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548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ul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.</w:t>
            </w:r>
            <w:r>
              <w:rPr>
                <w:noProof/>
                <w:sz w:val="18"/>
                <w:szCs w:val="18"/>
                <w:lang w:val="sr-Latn-CS"/>
              </w:rPr>
              <w:t>Narodnog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Fronta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.15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Đorđa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Filipovića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Ziđita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Jelje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Bašta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škole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Dikina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vodenica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79.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Salaš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Dobra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Damila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Vlaška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Kalidovac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prema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Crnom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vrhu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Dobri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Kapljica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85.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Kustar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Milanovac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Belosavac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Smilovica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Tugava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89.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Građenica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Dragićevac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Malareka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Vrelo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Kamenica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Jovar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Neznano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Ledenica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Kamidovac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Kondžila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99.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Pregrada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Podkrš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Straža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Pečina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Klade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8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Krstasta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04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Devojačka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Babina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Goveđa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Kornjet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Potaj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Čuka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4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109.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Psrast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69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Samar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5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Šesta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5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Reka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113.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Beljaničke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Rečke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Bojana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Soć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Strež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Valja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Strež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1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Straža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1147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119.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Straža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1223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Straža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1256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Jelje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Natema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Pregrađena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Perast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Pešćera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– </w:t>
            </w:r>
            <w:r>
              <w:rPr>
                <w:noProof/>
                <w:sz w:val="18"/>
                <w:szCs w:val="18"/>
                <w:lang w:val="sr-Latn-CS"/>
              </w:rPr>
              <w:t>Kraku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Pešćera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Bigar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Ušće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Malareke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Zagrađe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80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zgradi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Opštine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129.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bista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Šerbanovića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bista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Jelinsko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Stražanj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Glotovo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1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Kremen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Devojački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kamen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Miletin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kamen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Obrena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Miloševića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štalom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Milojković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Velibora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Novarica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139.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Danice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Miljković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Krupaja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Milosave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Ivković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Krupaja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preko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mosta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Crvenoj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reci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lastRenderedPageBreak/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lastRenderedPageBreak/>
              <w:t>Krupaja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142.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palim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borcima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II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rata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zgradi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MZ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Krupaja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Selište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neolit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vinčanska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kultura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Krupaja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praist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., 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Krupaja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Krupajsko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vrelo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Krupaja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Gligorijević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Radoja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4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Đorđa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10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Šupljaja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149.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Parohijska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palim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borcima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-</w:t>
            </w:r>
            <w:r>
              <w:rPr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Domaćinstvo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Pajića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Koš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tremom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sobom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Avramović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1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trem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koš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Aleksandra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Perića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Avramović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Stamata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Draška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Vojislava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koš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kapije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Tome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Đurića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Mihaila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Gligorijevića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159.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Mite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Nikolića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– </w:t>
            </w:r>
            <w:r>
              <w:rPr>
                <w:noProof/>
                <w:sz w:val="18"/>
                <w:szCs w:val="18"/>
                <w:lang w:val="sr-Latn-CS"/>
              </w:rPr>
              <w:t>crkvenjak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Novaković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Staniše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59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Perice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Draška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Mitić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Svetislava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68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Gradac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bronzanog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doba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X-XI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škole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Donjim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Ribarima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iznad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klisure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4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Bocin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potok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168.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Ribarski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24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169.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Žad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24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Georgija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ušću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Osaničke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reke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puta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Zid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Drman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Adujevo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Straža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6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Zlatovo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Knežev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kamen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Ribare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0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groblje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07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179.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centru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Domaćinstvo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Kuconić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Pavla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Kafana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porodice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Grujić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Savić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Frankulović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Jovana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31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Novakovića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Frankulovića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Radoša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Rajne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Drage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Joksimović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Ranđela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Kitanovića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189.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Sime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Maksimova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vodenica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Cvetka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Mladenovića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Najdana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Miladinovića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Njiva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Zukić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Dragoljuba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31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Zapadno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Rimsko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groblje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197.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Krišanova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Glava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Svrljig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Sige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199.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Kafana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centru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Marković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Lepomira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Stanice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Stanković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Žike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Zgrada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škole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47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centru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3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Zgrada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zadruge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50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Vrelo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česma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08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Vasilica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Ponikve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Bubano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brdo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209.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imanje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nekropola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Ponikve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- </w:t>
            </w:r>
            <w:r>
              <w:rPr>
                <w:noProof/>
                <w:sz w:val="18"/>
                <w:szCs w:val="18"/>
                <w:lang w:val="sr-Latn-CS"/>
              </w:rPr>
              <w:t>Ostava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Bubana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Staro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Groblje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nekropola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Bujdina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Bara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Kolovoz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Rumenkina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rudarske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aktivnosti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Banja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-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Suvi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548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Miodraga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Lupšića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Paunovića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pored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puta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prema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Krupaji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219.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Obrena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centru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Golubović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Slavomira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potezu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Magula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potezu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Magula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Pavlović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potezu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Magula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404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Vitomira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Janoševića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potezu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Magula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225.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Stara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Miloja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Ilića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potezu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Magula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Milanovac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bez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imena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Milanovac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Žagubica</w:t>
            </w:r>
          </w:p>
        </w:tc>
      </w:tr>
      <w:tr w:rsidR="005E2F3E" w:rsidRPr="00D67539" w:rsidTr="0027178E">
        <w:trPr>
          <w:trHeight w:val="33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ploča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Jokanovića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memorijalni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spomenik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park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bistama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memorijalni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spomenik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87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229.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Zlotu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objekat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32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ruralna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celina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Oblež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Lilva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Gaura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Burći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44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Zlaća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494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Galonja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Kornjet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utvrđenje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467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Selište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503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Beljevina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239.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Lazareva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Zlot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Bor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Bogovinska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Bogovina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Ćetaće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utvrđenje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Bogovina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Kurmatura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rudarske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aktivn</w:t>
            </w:r>
            <w:r w:rsidRPr="00D67539">
              <w:rPr>
                <w:noProof/>
                <w:sz w:val="18"/>
                <w:szCs w:val="18"/>
                <w:lang w:val="sr-Latn-CS"/>
              </w:rPr>
              <w:t>.)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Bogovina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Rudjina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rudarske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aktivnosti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Bogovina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Tilva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Ćefrijaska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Bogovina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Grnište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Bogovina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Krepičevac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manastir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Deo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rudarske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aktivnosti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Točak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249.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Osmak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rudarske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aktivnosti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Bursa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Vladimira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Ljubisavljevića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Vladimira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Stepanovića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253.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Koš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ambar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Živanovića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Suzane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Matić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Koš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ambar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Voje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Živadinovića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Ljubinke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Jovičić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Jablanica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Bogorodice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 xml:space="preserve">(16.-17.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sakralni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Mehana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Milije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259.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Stara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Živojina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Lukića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Nebojše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Mikića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Slavoljuba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čatmara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Markovića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Čitluk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Lukovsko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Vrelo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Selina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Lukovo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Lozica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crkvište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Gradišta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695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Vel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.</w:t>
            </w:r>
            <w:r>
              <w:rPr>
                <w:noProof/>
                <w:sz w:val="18"/>
                <w:szCs w:val="18"/>
                <w:lang w:val="sr-Latn-CS"/>
              </w:rPr>
              <w:t>Gradište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Kota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673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269.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Burdelj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Radomira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Vasića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Spomenik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poginulim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u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ratovima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1912-1918 (</w:t>
            </w:r>
            <w:r>
              <w:rPr>
                <w:noProof/>
                <w:sz w:val="18"/>
                <w:szCs w:val="18"/>
                <w:lang w:val="sr-Latn-CS"/>
              </w:rPr>
              <w:t>kod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crkve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spomen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obeležje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Vrelo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Crnog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Timoka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Krivi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404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Glavice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utvrđenje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Beli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Breg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Saljinska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Čuka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antika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srednji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vek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utvrđenje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Keja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srednji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vek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utvrđenje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38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Stara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Mijalčića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Dragiše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Tulejića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279.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Mirjane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Ivković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/</w:t>
            </w:r>
            <w:r>
              <w:rPr>
                <w:noProof/>
                <w:sz w:val="18"/>
                <w:szCs w:val="18"/>
                <w:lang w:val="sr-Latn-CS"/>
              </w:rPr>
              <w:t>stara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Tomića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280.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Česma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1938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Mali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lastRenderedPageBreak/>
              <w:t>281.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Devojačka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pećina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282.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Čoke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Vilor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noProof/>
                <w:sz w:val="18"/>
                <w:szCs w:val="18"/>
                <w:lang w:val="sr-Latn-CS"/>
              </w:rPr>
              <w:t>praistorija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noProof/>
                <w:sz w:val="18"/>
                <w:szCs w:val="18"/>
                <w:lang w:val="sr-Latn-CS"/>
              </w:rPr>
              <w:t>naselje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283.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Kukremen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praistorija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naselje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44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284.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Lokalitet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Rudjina</w:t>
            </w:r>
          </w:p>
          <w:p w:rsidR="005E2F3E" w:rsidRPr="00D67539" w:rsidRDefault="005E2F3E" w:rsidP="0027178E">
            <w:pPr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(</w:t>
            </w:r>
            <w:r w:rsidR="00D67539">
              <w:rPr>
                <w:noProof/>
                <w:sz w:val="18"/>
                <w:szCs w:val="18"/>
                <w:lang w:val="sr-Latn-CS"/>
              </w:rPr>
              <w:t>antika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, </w:t>
            </w:r>
            <w:r w:rsidR="00D67539">
              <w:rPr>
                <w:noProof/>
                <w:sz w:val="18"/>
                <w:szCs w:val="18"/>
                <w:lang w:val="sr-Latn-CS"/>
              </w:rPr>
              <w:t>rudarske</w:t>
            </w:r>
            <w:r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 w:rsidR="00D67539">
              <w:rPr>
                <w:noProof/>
                <w:sz w:val="18"/>
                <w:szCs w:val="18"/>
                <w:lang w:val="sr-Latn-CS"/>
              </w:rPr>
              <w:t>aktivnosti</w:t>
            </w:r>
            <w:r w:rsidRPr="00D67539">
              <w:rPr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arheološko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nalazište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285.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Sime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Krpetića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35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286.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Vodenica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Negrića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352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287.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Ćeferjanovića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  <w:tr w:rsidR="005E2F3E" w:rsidRPr="00D67539" w:rsidTr="0027178E">
        <w:trPr>
          <w:trHeight w:val="276"/>
        </w:trPr>
        <w:tc>
          <w:tcPr>
            <w:tcW w:w="76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288.</w:t>
            </w:r>
          </w:p>
        </w:tc>
        <w:tc>
          <w:tcPr>
            <w:tcW w:w="2903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Kuća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Radovanovića</w:t>
            </w:r>
          </w:p>
        </w:tc>
        <w:tc>
          <w:tcPr>
            <w:tcW w:w="129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narodno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graditeljstvo</w:t>
            </w:r>
          </w:p>
        </w:tc>
        <w:tc>
          <w:tcPr>
            <w:tcW w:w="1417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Podgorac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Boljevac</w:t>
            </w:r>
          </w:p>
        </w:tc>
      </w:tr>
    </w:tbl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</w:p>
    <w:p w:rsidR="005E2F3E" w:rsidRPr="00D67539" w:rsidRDefault="00D67539" w:rsidP="005E2F3E">
      <w:pPr>
        <w:ind w:firstLine="35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2010.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22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arheološka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nalazišta</w:t>
      </w:r>
      <w:r w:rsidR="005E2F3E" w:rsidRPr="00D67539">
        <w:rPr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Lazareva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Zlot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5E2F3E" w:rsidRPr="00D67539">
        <w:rPr>
          <w:noProof/>
          <w:lang w:val="sr-Latn-CS"/>
        </w:rPr>
        <w:t xml:space="preserve"> 23;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ranovizantijsko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Nikole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Sijarinskoj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Medveđa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5E2F3E" w:rsidRPr="00D67539">
        <w:rPr>
          <w:noProof/>
          <w:lang w:val="sr-Latn-CS"/>
        </w:rPr>
        <w:t xml:space="preserve"> 159;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Kmpije</w:t>
      </w:r>
      <w:r w:rsidR="005E2F3E" w:rsidRPr="00D67539">
        <w:rPr>
          <w:noProof/>
          <w:lang w:val="sr-Latn-CS"/>
        </w:rPr>
        <w:t xml:space="preserve">- </w:t>
      </w:r>
      <w:r>
        <w:rPr>
          <w:noProof/>
          <w:lang w:val="sr-Latn-CS"/>
        </w:rPr>
        <w:t>Velike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5E2F3E" w:rsidRPr="00D67539">
        <w:rPr>
          <w:noProof/>
          <w:lang w:val="sr-Latn-CS"/>
        </w:rPr>
        <w:t xml:space="preserve"> 160;</w:t>
      </w:r>
    </w:p>
    <w:p w:rsidR="005E2F3E" w:rsidRPr="00D67539" w:rsidRDefault="00D67539" w:rsidP="00681D75">
      <w:pPr>
        <w:numPr>
          <w:ilvl w:val="0"/>
          <w:numId w:val="22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spomenici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manastir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Svojinovo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Svojinovo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260;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zgrada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Gorkog</w:t>
      </w:r>
      <w:r w:rsidR="005E2F3E" w:rsidRPr="00D67539">
        <w:rPr>
          <w:noProof/>
          <w:lang w:val="sr-Latn-CS"/>
        </w:rPr>
        <w:t xml:space="preserve"> 17, </w:t>
      </w:r>
      <w:r>
        <w:rPr>
          <w:noProof/>
          <w:lang w:val="sr-Latn-CS"/>
        </w:rPr>
        <w:t>Praćin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721;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zgrada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Branka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Krsmanovića</w:t>
      </w:r>
      <w:r w:rsidR="005E2F3E" w:rsidRPr="00D67539">
        <w:rPr>
          <w:noProof/>
          <w:lang w:val="sr-Latn-CS"/>
        </w:rPr>
        <w:t xml:space="preserve"> 45,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738;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zgrada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Branka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Krsmanovića</w:t>
      </w:r>
      <w:r w:rsidR="005E2F3E" w:rsidRPr="00D67539">
        <w:rPr>
          <w:noProof/>
          <w:lang w:val="sr-Latn-CS"/>
        </w:rPr>
        <w:t xml:space="preserve"> 41,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739;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spomenik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ratnicma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palim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ulica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1684;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zgrada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2054;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amam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kupatilo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kneza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Miloša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Brestovačkoj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2070;</w:t>
      </w:r>
    </w:p>
    <w:p w:rsidR="005E2F3E" w:rsidRPr="00D67539" w:rsidRDefault="00D67539" w:rsidP="00681D75">
      <w:pPr>
        <w:numPr>
          <w:ilvl w:val="0"/>
          <w:numId w:val="16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poslovna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Oslobođenja</w:t>
      </w:r>
      <w:r w:rsidR="005E2F3E" w:rsidRPr="00D67539">
        <w:rPr>
          <w:noProof/>
          <w:lang w:val="sr-Latn-CS"/>
        </w:rPr>
        <w:t xml:space="preserve"> 5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</w:t>
      </w:r>
      <w:r w:rsidR="005E2F3E" w:rsidRPr="00D67539">
        <w:rPr>
          <w:noProof/>
          <w:lang w:val="sr-Latn-CS"/>
        </w:rPr>
        <w:t xml:space="preserve"> 2088.</w:t>
      </w: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Kulturno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neobnovljivi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takav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prenese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generacijama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istovremeno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>.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Društveno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nasleđa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podrazumeva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nasleđe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doprinosi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kvalitetu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života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identitetu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područja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Dosadašnja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iskustva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afirmišu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konzervacije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integriše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društvene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faktore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Pojam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spomenika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proširen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celinu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istorijskog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okoline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konzervaciju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istorijskih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urbanih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Dakle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dovoljno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sačuvati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fizičke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prepoznati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identiteta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zaštićene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okoline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utvrđuje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proglašena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uživaju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prethodnu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jednovremeno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njihovog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statusa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kategorizacijom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Do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zaštićenom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okolinom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utvrđenih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dobara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predviđenih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smatraće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katastarske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parcele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nalazi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katastarske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parcele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graniče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Programi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sadržaj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način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izgradnje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detaljna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namena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dobara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zaštićene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okoline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biće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definisane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odgovarajućim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urbanističkim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planovima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odnosno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aktom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Adekvatna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prezentacija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njegovo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uključivanje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turističku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ponudu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omogućiće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Cs w:val="24"/>
          <w:lang w:val="sr-Latn-CS"/>
        </w:rPr>
        <w:t>povećanjem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saobraćajne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dostupnosti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turističkom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signalizacijom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infrastrukturnim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opremanjem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lokaliteta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njegove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zaštićene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okoline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interpretacijom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identiteta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posetiocima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lokalnom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stanovništvu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Sakralno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spomeničko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nasleđe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Odsustvo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terenskih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onemogućava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kompletan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uvid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kako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tačan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broj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sakralnih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spomenika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tako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istorijske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istorijsko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umetničke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arhitektonske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vrednosti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što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osnovni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kriterijumi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određivanje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Cs w:val="24"/>
          <w:lang w:val="sr-Latn-CS"/>
        </w:rPr>
        <w:t>uslova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čuvanja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održavanja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korišćenja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dobara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Sakralne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spomenike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neophodno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čuvati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in situ,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Programom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definišu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detaljne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održanja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uređenja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Narodno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graditeljstvo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Zastupljenost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narodnog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različita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Dobar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narodnog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ruralnom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funkcije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napušten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ostavljen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propadne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Izuzetak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još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uvek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koriste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stanovanje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ali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uglavnom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zadovoljavajućem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stanju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s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obzirom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njihovi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žitelji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nemaju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sredstava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njihovo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redovno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održavanje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problem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nedovoljne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istraženost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ostalog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narodno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izloženo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najbržem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propadanju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Objekti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kategorije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zaslužuju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pažnju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zato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što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predstavljaju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dostignuća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razvoju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narodnog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neimarstva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Srbiji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omogućavaju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analizu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istorijskog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razvoja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naselja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Postoji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mogućnost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saglasnost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vlasnika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nadležna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služba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izvrši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izmeštanje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izuzetno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vrednih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narodnog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novu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lokaciju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ambijentalne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manjeg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obnove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novim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naseljima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ili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etno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parku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Primena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modela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aktivnog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etno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parka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predstavlja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savremen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delotvoran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sistem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narodnog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Polazeći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većeg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broja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relativno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očuvanih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narodnog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graditeljstva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domaćinstava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seoskim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naseljima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potencijalni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etno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parkovi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mogući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realizaciju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selima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Cs w:val="24"/>
          <w:lang w:val="sr-Latn-CS"/>
        </w:rPr>
        <w:t>Ribare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Mlavu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Cs w:val="24"/>
          <w:lang w:val="sr-Latn-CS"/>
        </w:rPr>
        <w:t>Sige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potez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Magula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Cs w:val="24"/>
          <w:lang w:val="sr-Latn-CS"/>
        </w:rPr>
        <w:t>Krupaja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Milanovac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dr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lastRenderedPageBreak/>
        <w:tab/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starih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seoskih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centara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nasleđene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zgrade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javne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namene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stare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opštinske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zgrade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školske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zgrade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domovi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drugo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Cs w:val="24"/>
          <w:lang w:val="sr-Latn-CS"/>
        </w:rPr>
        <w:t>pre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svega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sačuvati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funkciji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poštovanje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postojeće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tradicionalne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organizacije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Arheološka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nalazišta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tokom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proteklog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perioda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uglavnom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obavljana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sistematska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rekognosciranja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arheološka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Ovo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odnosi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opština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Boljevac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Dosadašnji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arheološki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nalazi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pokazuju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Beljanice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Kučaja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dugo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naseljavano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tlo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kome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otkriveni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materijalni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dokazi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postojanju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civilizacija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neolita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kasnog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srednjeg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činjenice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aspekta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službe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upućuju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neophodnu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daljih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sistematskih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rekognosciranja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sprovođenje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najstrožih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režima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Arheološka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moraju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obuhvaćena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programima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moraju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sprovoditi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kontinuirano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Poseban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nivo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revitalizacije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teritoriji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sledećim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celinama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D67539" w:rsidP="005E2F3E">
      <w:pPr>
        <w:pStyle w:val="NoSpacing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Petruška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oblast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Sveta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Petruška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”);</w:t>
      </w:r>
    </w:p>
    <w:p w:rsidR="005E2F3E" w:rsidRPr="00D67539" w:rsidRDefault="00D67539" w:rsidP="005E2F3E">
      <w:pPr>
        <w:pStyle w:val="NoSpacing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Resavice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istorija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prvih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ljudskih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naseobina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);</w:t>
      </w:r>
    </w:p>
    <w:p w:rsidR="005E2F3E" w:rsidRPr="00D67539" w:rsidRDefault="00D67539" w:rsidP="005E2F3E">
      <w:pPr>
        <w:pStyle w:val="NoSpacing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Senjski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rudnik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potencijalni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regionalni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industrijskog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nasleđa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);</w:t>
      </w:r>
    </w:p>
    <w:p w:rsidR="005E2F3E" w:rsidRPr="00D67539" w:rsidRDefault="00D67539" w:rsidP="005E2F3E">
      <w:pPr>
        <w:pStyle w:val="NoSpacing"/>
        <w:numPr>
          <w:ilvl w:val="0"/>
          <w:numId w:val="90"/>
        </w:numPr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očuvanog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graditeljstva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).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svojim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bogatim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predstavljaju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identitet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potencijale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dalji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održivi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razvoj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Mere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nepokretnih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dobara</w:t>
      </w:r>
    </w:p>
    <w:p w:rsidR="005E2F3E" w:rsidRPr="00D67539" w:rsidRDefault="00D67539" w:rsidP="005E2F3E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zaštićene</w:t>
      </w:r>
      <w:r w:rsidR="005E2F3E" w:rsidRPr="00D67539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okoline</w:t>
      </w:r>
      <w:r w:rsidR="005E2F3E" w:rsidRPr="00D67539">
        <w:rPr>
          <w:bCs/>
          <w:noProof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Opšte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namene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četiri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Metodologija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podrazumeva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stepenovanje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režima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koncentraciji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sačuvanog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tehničke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mogu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izdati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osnovu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rezultata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prethodnih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raspoložive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građe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Merama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obuhvata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kontaktne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neposredno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vezan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urbane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procese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tokove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određenoj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zoni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D67539" w:rsidP="005E2F3E">
      <w:pPr>
        <w:pStyle w:val="NoSpacing"/>
        <w:numPr>
          <w:ilvl w:val="0"/>
          <w:numId w:val="10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szCs w:val="24"/>
          <w:lang w:val="sr-Latn-CS"/>
        </w:rPr>
        <w:t>podrazumevaju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delove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nasleđem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ranijem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utvrđeno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nepokretno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dobro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prethodnom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postupak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utvrđivanja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Cs w:val="24"/>
          <w:lang w:val="sr-Latn-CS"/>
        </w:rPr>
        <w:t>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najstroži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nalaze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nepokretna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kulturna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D67539" w:rsidP="005E2F3E">
      <w:pPr>
        <w:pStyle w:val="NoSpacing"/>
        <w:numPr>
          <w:ilvl w:val="0"/>
          <w:numId w:val="10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IV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neistraženo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Cs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bCs/>
          <w:noProof/>
          <w:lang w:val="sr-Latn-CS"/>
        </w:rPr>
        <w:t>Utvrđuju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uslovi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utvrđenih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nepokretnih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dobara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dobara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uživaju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prethodnu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području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5E2F3E">
      <w:pPr>
        <w:pStyle w:val="bul"/>
        <w:numPr>
          <w:ilvl w:val="0"/>
          <w:numId w:val="150"/>
        </w:numPr>
        <w:tabs>
          <w:tab w:val="clear" w:pos="357"/>
          <w:tab w:val="num" w:pos="-270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nepokretnom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kulturnom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dobru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PC”,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. 71/94, 52/11-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99/11-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E2F3E" w:rsidRPr="00D67539" w:rsidRDefault="005E2F3E" w:rsidP="005E2F3E">
      <w:pPr>
        <w:pStyle w:val="bul"/>
        <w:numPr>
          <w:ilvl w:val="0"/>
          <w:numId w:val="0"/>
        </w:numPr>
        <w:spacing w:after="0"/>
        <w:ind w:left="284" w:hanging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2F3E" w:rsidRPr="00D67539" w:rsidRDefault="005E2F3E" w:rsidP="005E2F3E">
      <w:pPr>
        <w:pStyle w:val="bul"/>
        <w:numPr>
          <w:ilvl w:val="0"/>
          <w:numId w:val="0"/>
        </w:numPr>
        <w:spacing w:after="0"/>
        <w:ind w:left="284" w:hanging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2F3E" w:rsidRPr="00D67539" w:rsidRDefault="00D67539" w:rsidP="005E2F3E">
      <w:pPr>
        <w:pStyle w:val="bul"/>
        <w:numPr>
          <w:ilvl w:val="0"/>
          <w:numId w:val="150"/>
        </w:numPr>
        <w:tabs>
          <w:tab w:val="clear" w:pos="357"/>
          <w:tab w:val="num" w:pos="-270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raskopavanje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rušenje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prepravljanje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preziđivanje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bul"/>
        <w:numPr>
          <w:ilvl w:val="0"/>
          <w:numId w:val="150"/>
        </w:numPr>
        <w:tabs>
          <w:tab w:val="clear" w:pos="357"/>
          <w:tab w:val="num" w:pos="-270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dovede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51"/>
        </w:numPr>
        <w:tabs>
          <w:tab w:val="clear" w:pos="107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vraćanja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autentičnog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izgleda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dekorativnih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originalnih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stilskih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ul"/>
        <w:numPr>
          <w:ilvl w:val="0"/>
          <w:numId w:val="149"/>
        </w:numPr>
        <w:tabs>
          <w:tab w:val="clear" w:pos="357"/>
          <w:tab w:val="num" w:pos="-270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horizontalnog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vertikalnog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gabarita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bul"/>
        <w:numPr>
          <w:ilvl w:val="0"/>
          <w:numId w:val="149"/>
        </w:numPr>
        <w:tabs>
          <w:tab w:val="clear" w:pos="357"/>
          <w:tab w:val="num" w:pos="-270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statičku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stabilnost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spoljašnji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9"/>
        </w:numPr>
        <w:tabs>
          <w:tab w:val="clear" w:pos="357"/>
          <w:tab w:val="num" w:pos="-270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dozvoljavaju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dovesti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higijenskih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naruše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spoljašnji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Utvrđuju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uživaju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bul"/>
        <w:numPr>
          <w:ilvl w:val="0"/>
          <w:numId w:val="148"/>
        </w:numPr>
        <w:tabs>
          <w:tab w:val="clear" w:pos="357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stočarskih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živinarskih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gabaritom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eksploatacijom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degradiraju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pejzažne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odlike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8"/>
        </w:numPr>
        <w:tabs>
          <w:tab w:val="clear" w:pos="357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deponovanje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ispuštanje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prevođenje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35 kV; </w:t>
      </w: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kamenoloma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eksploatacija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šljunka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pozajmišta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seča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ogoljavanje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žbunja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klimatogenim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egzota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izazove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nepoželjne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degradacije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autentičnog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izuzev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ul"/>
        <w:numPr>
          <w:ilvl w:val="0"/>
          <w:numId w:val="148"/>
        </w:numPr>
        <w:tabs>
          <w:tab w:val="clear" w:pos="357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intervenisanje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obalama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48"/>
        </w:numPr>
        <w:tabs>
          <w:tab w:val="clear" w:pos="357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podizanje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7"/>
        </w:numPr>
        <w:tabs>
          <w:tab w:val="clear" w:pos="357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prezentacije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afirmacije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7"/>
        </w:numPr>
        <w:tabs>
          <w:tab w:val="clear" w:pos="357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volumenom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gabaritom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arhitekturom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devastiraju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istorijskog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7"/>
        </w:numPr>
        <w:tabs>
          <w:tab w:val="clear" w:pos="357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uspostavlja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nepokretnog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dobra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7"/>
        </w:numPr>
        <w:tabs>
          <w:tab w:val="clear" w:pos="357"/>
        </w:tabs>
        <w:ind w:left="360" w:hanging="36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obezbeđuje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arheološki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prilikom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zemljanih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sklopu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arheoloških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istraživanja</w:t>
      </w:r>
      <w:r w:rsidR="005E2F3E" w:rsidRPr="00D67539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građevinskih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neposrednoj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blizini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zaštićene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okoline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nepokretnog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kulturnog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dobra</w:t>
      </w:r>
      <w:r w:rsidR="005E2F3E" w:rsidRPr="00D67539">
        <w:rPr>
          <w:bCs/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Utvrđuju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kategorizacije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spacing w:val="-2"/>
          <w:lang w:val="sr-Latn-CS"/>
        </w:rPr>
        <w:t>sa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režimom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zaštite</w:t>
      </w:r>
      <w:r w:rsidR="005E2F3E" w:rsidRPr="00D67539">
        <w:rPr>
          <w:noProof/>
          <w:spacing w:val="-2"/>
          <w:lang w:val="sr-Latn-CS"/>
        </w:rPr>
        <w:t xml:space="preserve">, </w:t>
      </w:r>
      <w:r>
        <w:rPr>
          <w:noProof/>
          <w:spacing w:val="-2"/>
          <w:lang w:val="sr-Latn-CS"/>
        </w:rPr>
        <w:t>izgradnje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i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uređenja</w:t>
      </w:r>
      <w:r w:rsidR="005E2F3E" w:rsidRPr="00D67539">
        <w:rPr>
          <w:noProof/>
          <w:spacing w:val="-2"/>
          <w:lang w:val="sr-Latn-CS"/>
        </w:rPr>
        <w:t xml:space="preserve"> </w:t>
      </w:r>
      <w:r>
        <w:rPr>
          <w:noProof/>
          <w:spacing w:val="-2"/>
          <w:lang w:val="sr-Latn-CS"/>
        </w:rPr>
        <w:t>prostora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grobalja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sakralnih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nekropola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preduslov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sakralnih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nekropola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nadgrobnih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poznijih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naslaga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arheološki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uništavati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prekopavanja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iskopavanja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duboka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zaoravanja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30 cm);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uništavanja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sprovodi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iskopavanje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izuzev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položaj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vodovoda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kanalizacije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kablova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pribavljaju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obezbeđenje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arheološkog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spacing w:val="-3"/>
          <w:lang w:val="sr-Latn-CS"/>
        </w:rPr>
      </w:pPr>
      <w:r>
        <w:rPr>
          <w:noProof/>
          <w:spacing w:val="-3"/>
          <w:lang w:val="sr-Latn-CS"/>
        </w:rPr>
        <w:t>ukoliko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tokom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radova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naiđe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arheološke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predmete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izvođač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radova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je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dužan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da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odmah</w:t>
      </w:r>
      <w:r w:rsidR="005E2F3E" w:rsidRPr="00D67539">
        <w:rPr>
          <w:noProof/>
          <w:spacing w:val="-3"/>
          <w:lang w:val="sr-Latn-CS"/>
        </w:rPr>
        <w:t xml:space="preserve">, </w:t>
      </w:r>
      <w:r>
        <w:rPr>
          <w:noProof/>
          <w:spacing w:val="-3"/>
          <w:lang w:val="sr-Latn-CS"/>
        </w:rPr>
        <w:t>bez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odlaganja</w:t>
      </w:r>
      <w:r w:rsidR="005E2F3E" w:rsidRPr="00D67539">
        <w:rPr>
          <w:noProof/>
          <w:spacing w:val="-3"/>
          <w:lang w:val="sr-Latn-CS"/>
        </w:rPr>
        <w:t xml:space="preserve">, </w:t>
      </w:r>
      <w:r>
        <w:rPr>
          <w:noProof/>
          <w:spacing w:val="-3"/>
          <w:lang w:val="sr-Latn-CS"/>
        </w:rPr>
        <w:t>prekine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radove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obavesti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nadležni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zavod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za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zaštitu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spomenika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kulture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da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preduzme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mere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da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nalaz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uništi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ošteti</w:t>
      </w:r>
      <w:r w:rsidR="005E2F3E" w:rsidRPr="00D67539">
        <w:rPr>
          <w:noProof/>
          <w:spacing w:val="-3"/>
          <w:lang w:val="sr-Latn-CS"/>
        </w:rPr>
        <w:t xml:space="preserve">, </w:t>
      </w:r>
      <w:r>
        <w:rPr>
          <w:noProof/>
          <w:spacing w:val="-3"/>
          <w:lang w:val="sr-Latn-CS"/>
        </w:rPr>
        <w:t>te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da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sačuva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mestu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u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položaju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u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kome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je</w:t>
      </w:r>
      <w:r w:rsidR="005E2F3E" w:rsidRPr="00D67539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otkriven</w:t>
      </w:r>
      <w:r w:rsidR="005E2F3E" w:rsidRPr="00D67539">
        <w:rPr>
          <w:noProof/>
          <w:spacing w:val="-3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spacing w:val="-3"/>
          <w:lang w:val="sr-Latn-CS"/>
        </w:rPr>
      </w:pPr>
      <w:r>
        <w:rPr>
          <w:noProof/>
          <w:lang w:val="sr-Latn-CS"/>
        </w:rPr>
        <w:t>dozvoljava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ul"/>
        <w:numPr>
          <w:ilvl w:val="0"/>
          <w:numId w:val="146"/>
        </w:numPr>
        <w:tabs>
          <w:tab w:val="clear" w:pos="357"/>
          <w:tab w:val="num" w:pos="-1170"/>
          <w:tab w:val="left" w:pos="-990"/>
        </w:tabs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arheoloških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odnošenje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nadgrobnika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prekopavanje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grobova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Posebne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delove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vrednovanim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ranijem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postupku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već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utvrđeno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ili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prethodnom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postupak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toku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ili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pripremi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Cs w:val="24"/>
          <w:lang w:val="sr-Latn-CS"/>
        </w:rPr>
        <w:t>potrebno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obuhvatiti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širu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kojoj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služba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imala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interesa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utvrdi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došlo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cepanja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zaštićene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enklave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međuprostor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potrebno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lastRenderedPageBreak/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idejno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formulisati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ovakve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markantne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poteze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planerske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aktivnosti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vezane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mogućstvu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programski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objediniti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akcije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domena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obnove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uređenja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zatim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metodološko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planski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osmisliti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aktivnosti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vode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realizaciji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pojedinačnih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Najznačajnija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izrada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Programa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dobara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uslovljena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prethodnim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nakon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čega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bilo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moguće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nepokretna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kojima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obuhvatiti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kontaktne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zone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cilju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sprovođenja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prilikom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izrade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nižeg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posebnu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pažnju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posvetiti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Petruškoj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oblasti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svojim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manastirima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tvrđavom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kategorisana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velikog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Republiku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Srbiju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Neophodno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objediniti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pojedinačno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tretirati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istorijsku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celinu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ovom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smislu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potrebno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izvršiti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istraživanja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cilju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utvrđivanja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zaštićene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okoline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ovog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dobra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velikog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značaja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ind w:left="1080" w:right="1421" w:hanging="1080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23.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ab/>
      </w:r>
      <w:r>
        <w:rPr>
          <w:rFonts w:ascii="Times New Roman" w:hAnsi="Times New Roman"/>
          <w:bCs/>
          <w:noProof/>
          <w:color w:val="auto"/>
          <w:lang w:val="sr-Latn-CS"/>
        </w:rPr>
        <w:t>Petruška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oblast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bCs/>
          <w:noProof/>
          <w:color w:val="auto"/>
          <w:lang w:val="sr-Latn-CS"/>
        </w:rPr>
        <w:t>utvrđena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kulturna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dobra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velikog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značaja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obuhvatu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plana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982"/>
        <w:gridCol w:w="1135"/>
        <w:gridCol w:w="1560"/>
        <w:gridCol w:w="1276"/>
      </w:tblGrid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82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Sisojevac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139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Sisevac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82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sv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noProof/>
                <w:sz w:val="18"/>
                <w:szCs w:val="18"/>
                <w:lang w:val="sr-Latn-CS"/>
              </w:rPr>
              <w:t>Petke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259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Izvor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82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Srednjevekovni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grad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Petrus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AN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85 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82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Manastirski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kompleks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Namasija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273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82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Blaga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Marija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Petruška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274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Popovac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  <w:tr w:rsidR="005E2F3E" w:rsidRPr="00D67539" w:rsidTr="0027178E">
        <w:trPr>
          <w:trHeight w:val="276"/>
        </w:trPr>
        <w:tc>
          <w:tcPr>
            <w:tcW w:w="702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18"/>
                <w:szCs w:val="18"/>
                <w:lang w:val="sr-Latn-CS"/>
              </w:rPr>
            </w:pPr>
            <w:r w:rsidRPr="00D67539">
              <w:rPr>
                <w:noProof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82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Crkva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Jovana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noProof/>
                <w:sz w:val="18"/>
                <w:szCs w:val="18"/>
                <w:lang w:val="sr-Latn-CS"/>
              </w:rPr>
              <w:t>Glavoseka</w:t>
            </w:r>
          </w:p>
        </w:tc>
        <w:tc>
          <w:tcPr>
            <w:tcW w:w="1135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SK</w:t>
            </w:r>
            <w:r w:rsidR="005E2F3E" w:rsidRPr="00D67539">
              <w:rPr>
                <w:noProof/>
                <w:sz w:val="18"/>
                <w:szCs w:val="18"/>
                <w:lang w:val="sr-Latn-CS"/>
              </w:rPr>
              <w:t xml:space="preserve"> 275</w:t>
            </w:r>
          </w:p>
        </w:tc>
        <w:tc>
          <w:tcPr>
            <w:tcW w:w="1560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Zabrega</w:t>
            </w:r>
          </w:p>
        </w:tc>
        <w:tc>
          <w:tcPr>
            <w:tcW w:w="1276" w:type="dxa"/>
            <w:vAlign w:val="center"/>
          </w:tcPr>
          <w:p w:rsidR="005E2F3E" w:rsidRPr="00D67539" w:rsidRDefault="00D67539" w:rsidP="0027178E">
            <w:pPr>
              <w:rPr>
                <w:noProof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  <w:lang w:val="sr-Latn-CS"/>
              </w:rPr>
              <w:t>Paraćin</w:t>
            </w:r>
          </w:p>
        </w:tc>
      </w:tr>
    </w:tbl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 w:rsidRPr="00D67539">
        <w:rPr>
          <w:rFonts w:ascii="Times New Roman" w:hAnsi="Times New Roman"/>
          <w:noProof/>
          <w:sz w:val="22"/>
          <w:szCs w:val="22"/>
          <w:lang w:val="sr-Latn-CS"/>
        </w:rPr>
        <w:tab/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Senjski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Rudnik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najstariji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rudnik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mrkog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uglja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Republici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Srbiji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simbol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ugljarstva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rudarenja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Osnovan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1853. </w:t>
      </w:r>
      <w:r w:rsidR="00D67539">
        <w:rPr>
          <w:rFonts w:ascii="Times New Roman" w:hAnsi="Times New Roman"/>
          <w:noProof/>
          <w:szCs w:val="24"/>
          <w:lang w:val="sr-Latn-CS"/>
        </w:rPr>
        <w:t>godine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Istorijski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rudnika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tome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što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najstarija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sačuvana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industrijska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Srbiji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Rudnik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celine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obuhvata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školu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dom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železničku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stanicu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crkvu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muzej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bolnicu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mnogi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još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uvek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upotrebi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Cs w:val="24"/>
          <w:lang w:val="sr-Latn-CS"/>
        </w:rPr>
        <w:t>Postoji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potencijal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razvoj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turizma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regionalnog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programa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razvoja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kroz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formiranje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eko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muzeja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obnove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industrijskih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zgrada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uskotračne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pruge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ukupne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transformacije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naselja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kohezivni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turistički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centar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cilju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sprovođenja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prilikom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izrade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nižeg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posebnu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pažnju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posvetiti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ovom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značajnog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industrijskog</w:t>
      </w:r>
      <w:r w:rsidRPr="00D67539">
        <w:rPr>
          <w:rFonts w:ascii="Times New Roman" w:hAnsi="Times New Roman"/>
          <w:noProof/>
          <w:szCs w:val="24"/>
          <w:lang w:val="sr-Latn-CS"/>
        </w:rPr>
        <w:t>/</w:t>
      </w:r>
      <w:r w:rsidR="00D67539">
        <w:rPr>
          <w:rFonts w:ascii="Times New Roman" w:hAnsi="Times New Roman"/>
          <w:noProof/>
          <w:szCs w:val="24"/>
          <w:lang w:val="sr-Latn-CS"/>
        </w:rPr>
        <w:t>rudarskog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nasleđa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objedinjavanju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drugim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bliskim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nešto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manjeg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istorijskog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industrijskog</w:t>
      </w:r>
      <w:r w:rsidRPr="00D67539">
        <w:rPr>
          <w:rFonts w:ascii="Times New Roman" w:hAnsi="Times New Roman"/>
          <w:noProof/>
          <w:szCs w:val="24"/>
          <w:lang w:val="sr-Latn-CS"/>
        </w:rPr>
        <w:t>/</w:t>
      </w:r>
      <w:r w:rsidR="00D67539">
        <w:rPr>
          <w:rFonts w:ascii="Times New Roman" w:hAnsi="Times New Roman"/>
          <w:noProof/>
          <w:szCs w:val="24"/>
          <w:lang w:val="sr-Latn-CS"/>
        </w:rPr>
        <w:t>rudarskog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Cs w:val="24"/>
          <w:lang w:val="sr-Latn-CS"/>
        </w:rPr>
        <w:t>značaja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što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Ravna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Resavica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Sisevac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mogao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čini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jedinstvenu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kulturnu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sredinu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Mere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trase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nekadašnje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pruge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koloseka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Ravne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ranžirni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plato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- </w:t>
      </w:r>
      <w:r>
        <w:rPr>
          <w:rFonts w:ascii="Times New Roman" w:hAnsi="Times New Roman"/>
          <w:noProof/>
          <w:szCs w:val="24"/>
          <w:lang w:val="sr-Latn-CS"/>
        </w:rPr>
        <w:t>naselje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Ravna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Cs w:val="24"/>
          <w:lang w:val="sr-Latn-CS"/>
        </w:rPr>
        <w:t>Pasuljanske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livade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objekti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bivše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železničke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Vojska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); </w:t>
      </w:r>
      <w:r>
        <w:rPr>
          <w:rFonts w:ascii="Times New Roman" w:hAnsi="Times New Roman"/>
          <w:noProof/>
          <w:szCs w:val="24"/>
          <w:lang w:val="sr-Latn-CS"/>
        </w:rPr>
        <w:t>nastavak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Pasuljanskih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livada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ulaza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naselje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Senjski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Rudnik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podloge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kretanja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njene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širine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krivina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nagiba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mostova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odvodnih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kanala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lastRenderedPageBreak/>
        <w:t>ostaci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pretvarati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put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ubuduće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presecati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saobraćajnicama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moguća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obnova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železničkog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saobraćaja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koloseka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saobraćaja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laka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šinska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vozila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koloseka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Trasa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osposobiti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sportska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biciklistička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motociklistička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sportsko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šetačka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staza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jahanje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turistička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vozila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vozići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gumenim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točkovima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terenska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zaprežna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vozila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navedenim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mogućim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namenama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podloga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prekriti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šljunkom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sitnim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granulatom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20m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ivica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dozvoljava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gradnja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kamena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betona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veštačkog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materijala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dozvoliti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postavljanje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manjih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parternih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drvene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5m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ivice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odmorišta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bicikliste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šetače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Izvan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ivice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postaviti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oznake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informativne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table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energetski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telekomunikacioni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kablovi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postaviti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drvenim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banderama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ukopavanjem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5m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ivice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Cevni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transport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dozvoljen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dopremanje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pijaće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otpremanje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sanitarnih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ukopavanjem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5m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ivice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šumskom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pojasu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dozvoljena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seča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osim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pitanju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sanitarna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seča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D67539" w:rsidP="005E2F3E">
      <w:pPr>
        <w:pStyle w:val="NoSpacing"/>
        <w:numPr>
          <w:ilvl w:val="0"/>
          <w:numId w:val="10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intervencije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građevinske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predviđene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pružnoj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trasi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pribaviti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saglasnost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tabs>
          <w:tab w:val="left" w:pos="3477"/>
        </w:tabs>
        <w:jc w:val="center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>III</w:t>
      </w:r>
      <w:r w:rsidRPr="00D67539">
        <w:rPr>
          <w:bCs/>
          <w:noProof/>
          <w:spacing w:val="-2"/>
          <w:lang w:val="sr-Latn-CS"/>
        </w:rPr>
        <w:t xml:space="preserve">.1.3. </w:t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regionalnih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sistema</w:t>
      </w:r>
    </w:p>
    <w:p w:rsidR="005E2F3E" w:rsidRPr="00D67539" w:rsidRDefault="005E2F3E" w:rsidP="005E2F3E">
      <w:pPr>
        <w:tabs>
          <w:tab w:val="left" w:pos="3477"/>
        </w:tabs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tabs>
          <w:tab w:val="left" w:pos="3477"/>
        </w:tabs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Održivi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vodom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nedostajućih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Rasinsko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pomoravskog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Zabrega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akumulacija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izvorište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Mrljiš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cevovod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izvedeni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okviru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etape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RVS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Bogovina</w:t>
      </w:r>
      <w:r w:rsidRPr="00D67539">
        <w:rPr>
          <w:noProof/>
          <w:lang w:val="sr-Latn-CS"/>
        </w:rPr>
        <w:t>”).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Koncepcija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obnovi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višenamenskog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pomenutih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5E2F3E" w:rsidP="005E2F3E">
      <w:pPr>
        <w:ind w:left="1080" w:hanging="1080"/>
        <w:rPr>
          <w:noProof/>
          <w:lang w:val="sr-Latn-CS"/>
        </w:rPr>
      </w:pPr>
    </w:p>
    <w:p w:rsidR="005E2F3E" w:rsidRPr="00D67539" w:rsidRDefault="00D67539" w:rsidP="005E2F3E">
      <w:pPr>
        <w:ind w:left="990" w:hanging="990"/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24.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Profili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12"/>
        <w:gridCol w:w="1440"/>
        <w:gridCol w:w="1620"/>
        <w:gridCol w:w="1080"/>
        <w:gridCol w:w="900"/>
        <w:gridCol w:w="1800"/>
      </w:tblGrid>
      <w:tr w:rsidR="005E2F3E" w:rsidRPr="00D67539" w:rsidTr="0027178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Akumulacija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Naselje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Vmax</w:t>
            </w:r>
          </w:p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bCs/>
                <w:noProof/>
                <w:sz w:val="18"/>
                <w:szCs w:val="18"/>
                <w:lang w:val="sr-Latn-CS"/>
              </w:rPr>
              <w:t>(10</w:t>
            </w:r>
            <w:r w:rsidRPr="00D67539">
              <w:rPr>
                <w:bCs/>
                <w:noProof/>
                <w:sz w:val="18"/>
                <w:szCs w:val="18"/>
                <w:vertAlign w:val="superscript"/>
                <w:lang w:val="sr-Latn-CS"/>
              </w:rPr>
              <w:t xml:space="preserve">6 </w:t>
            </w:r>
            <w:r w:rsidRPr="00D67539">
              <w:rPr>
                <w:bCs/>
                <w:noProof/>
                <w:sz w:val="18"/>
                <w:szCs w:val="18"/>
                <w:lang w:val="sr-Latn-CS"/>
              </w:rPr>
              <w:t>m</w:t>
            </w:r>
            <w:r w:rsidRPr="00D67539">
              <w:rPr>
                <w:bCs/>
                <w:noProof/>
                <w:sz w:val="18"/>
                <w:szCs w:val="18"/>
                <w:vertAlign w:val="superscript"/>
                <w:lang w:val="sr-Latn-CS"/>
              </w:rPr>
              <w:t>3</w:t>
            </w:r>
            <w:r w:rsidRPr="00D67539">
              <w:rPr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KNU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(mnm)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Namena</w:t>
            </w:r>
          </w:p>
        </w:tc>
      </w:tr>
      <w:tr w:rsidR="005E2F3E" w:rsidRPr="00D67539" w:rsidTr="0027178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Zabrega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</w:p>
        </w:tc>
      </w:tr>
      <w:tr w:rsidR="005E2F3E" w:rsidRPr="00D67539" w:rsidTr="0027178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Beljanica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N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T</w:t>
            </w:r>
          </w:p>
        </w:tc>
      </w:tr>
      <w:tr w:rsidR="005E2F3E" w:rsidRPr="00D67539" w:rsidTr="0027178E">
        <w:tc>
          <w:tcPr>
            <w:tcW w:w="548" w:type="dxa"/>
            <w:vAlign w:val="center"/>
          </w:tcPr>
          <w:p w:rsidR="005E2F3E" w:rsidRPr="00D67539" w:rsidRDefault="005E2F3E" w:rsidP="0027178E">
            <w:pPr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1612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Bogovina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Timok</w:t>
            </w:r>
          </w:p>
        </w:tc>
        <w:tc>
          <w:tcPr>
            <w:tcW w:w="162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080" w:type="dxa"/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47,5</w:t>
            </w:r>
          </w:p>
        </w:tc>
        <w:tc>
          <w:tcPr>
            <w:tcW w:w="900" w:type="dxa"/>
          </w:tcPr>
          <w:p w:rsidR="005E2F3E" w:rsidRPr="00D67539" w:rsidRDefault="005E2F3E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266</w:t>
            </w:r>
          </w:p>
        </w:tc>
        <w:tc>
          <w:tcPr>
            <w:tcW w:w="1800" w:type="dxa"/>
          </w:tcPr>
          <w:p w:rsidR="005E2F3E" w:rsidRPr="00D67539" w:rsidRDefault="00D67539" w:rsidP="0027178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P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,</w:t>
            </w:r>
            <w:r>
              <w:rPr>
                <w:noProof/>
                <w:sz w:val="20"/>
                <w:szCs w:val="20"/>
                <w:lang w:val="sr-Latn-CS"/>
              </w:rPr>
              <w:t>E</w:t>
            </w:r>
          </w:p>
        </w:tc>
      </w:tr>
    </w:tbl>
    <w:p w:rsidR="005E2F3E" w:rsidRPr="00D67539" w:rsidRDefault="00D67539" w:rsidP="005E2F3E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Legenda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V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snabdevanje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vodom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stanovništva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I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snabdevanje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industrije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E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energetika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N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navodnjavanje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P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zaštita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poplava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oplemenjavanje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malih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voda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R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ribarstvo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T</w:t>
      </w:r>
      <w:r w:rsidR="005E2F3E" w:rsidRPr="00D67539">
        <w:rPr>
          <w:noProof/>
          <w:sz w:val="20"/>
          <w:szCs w:val="20"/>
          <w:lang w:val="sr-Latn-CS"/>
        </w:rPr>
        <w:t xml:space="preserve"> - </w:t>
      </w:r>
      <w:r>
        <w:rPr>
          <w:noProof/>
          <w:sz w:val="20"/>
          <w:szCs w:val="20"/>
          <w:lang w:val="sr-Latn-CS"/>
        </w:rPr>
        <w:t>održivi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turizam</w:t>
      </w:r>
      <w:r w:rsidR="005E2F3E" w:rsidRPr="00D67539">
        <w:rPr>
          <w:noProof/>
          <w:sz w:val="20"/>
          <w:szCs w:val="20"/>
          <w:lang w:val="sr-Latn-CS"/>
        </w:rPr>
        <w:t xml:space="preserve"> (</w:t>
      </w:r>
      <w:r>
        <w:rPr>
          <w:noProof/>
          <w:sz w:val="20"/>
          <w:szCs w:val="20"/>
          <w:lang w:val="sr-Latn-CS"/>
        </w:rPr>
        <w:t>strogo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skladu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inoviranim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zakonom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pravilnicima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zaštiti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voda</w:t>
      </w:r>
      <w:r w:rsidR="005E2F3E" w:rsidRPr="00D67539">
        <w:rPr>
          <w:noProof/>
          <w:sz w:val="20"/>
          <w:szCs w:val="20"/>
          <w:lang w:val="sr-Latn-CS"/>
        </w:rPr>
        <w:t xml:space="preserve">), Vmax – </w:t>
      </w:r>
      <w:r>
        <w:rPr>
          <w:noProof/>
          <w:sz w:val="20"/>
          <w:szCs w:val="20"/>
          <w:lang w:val="sr-Latn-CS"/>
        </w:rPr>
        <w:t>ukupna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zapremina</w:t>
      </w:r>
      <w:r w:rsidR="005E2F3E" w:rsidRPr="00D67539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KNU</w:t>
      </w:r>
      <w:r w:rsidR="005E2F3E" w:rsidRPr="00D67539">
        <w:rPr>
          <w:noProof/>
          <w:sz w:val="20"/>
          <w:szCs w:val="20"/>
          <w:lang w:val="sr-Latn-CS"/>
        </w:rPr>
        <w:t xml:space="preserve"> – </w:t>
      </w:r>
      <w:r>
        <w:rPr>
          <w:noProof/>
          <w:sz w:val="20"/>
          <w:szCs w:val="20"/>
          <w:lang w:val="sr-Latn-CS"/>
        </w:rPr>
        <w:t>kota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normalnog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uspora</w:t>
      </w:r>
    </w:p>
    <w:p w:rsidR="005E2F3E" w:rsidRPr="00D67539" w:rsidRDefault="00D67539" w:rsidP="005E2F3E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Izvor</w:t>
      </w:r>
      <w:r w:rsidR="005E2F3E" w:rsidRPr="00D67539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Zakon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Prostornom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planu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Republike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Srbije</w:t>
      </w:r>
      <w:r w:rsidR="005E2F3E" w:rsidRPr="00D67539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</w:t>
      </w:r>
      <w:r w:rsidR="005E2F3E" w:rsidRPr="00D67539">
        <w:rPr>
          <w:noProof/>
          <w:sz w:val="20"/>
          <w:szCs w:val="20"/>
          <w:lang w:val="sr-Latn-CS"/>
        </w:rPr>
        <w:t xml:space="preserve"> 2010. </w:t>
      </w:r>
      <w:r>
        <w:rPr>
          <w:noProof/>
          <w:sz w:val="20"/>
          <w:szCs w:val="20"/>
          <w:lang w:val="sr-Latn-CS"/>
        </w:rPr>
        <w:t>do</w:t>
      </w:r>
      <w:r w:rsidR="005E2F3E" w:rsidRPr="00D67539">
        <w:rPr>
          <w:noProof/>
          <w:sz w:val="20"/>
          <w:szCs w:val="20"/>
          <w:lang w:val="sr-Latn-CS"/>
        </w:rPr>
        <w:t xml:space="preserve"> 2020. </w:t>
      </w:r>
      <w:r>
        <w:rPr>
          <w:noProof/>
          <w:sz w:val="20"/>
          <w:szCs w:val="20"/>
          <w:lang w:val="sr-Latn-CS"/>
        </w:rPr>
        <w:t>godine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num" w:pos="-540"/>
          <w:tab w:val="left" w:pos="720"/>
        </w:tabs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usvojenim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nedostajuće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optimalne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Priključenje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gubici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20%;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pouzdanog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ključnih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čvorova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kontinuirano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registruje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obaveza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uvođenja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potrošačima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gubitaka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prodajna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usklađena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pokriva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troškove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reprodukcije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troškova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reprodukcije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30%)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-540"/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num" w:pos="-540"/>
          <w:tab w:val="left" w:pos="720"/>
        </w:tabs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Osnovno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opredeljenje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snabdevanje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slučajnog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zagađivanja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nepovoljno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utiču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izdašnost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ispravnost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shodno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elaborata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3-5.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21-23. </w:t>
      </w:r>
      <w:r>
        <w:rPr>
          <w:rFonts w:ascii="Times New Roman" w:hAnsi="Times New Roman"/>
          <w:noProof/>
          <w:sz w:val="24"/>
          <w:lang w:val="sr-Latn-CS"/>
        </w:rPr>
        <w:t>Pravilnikom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92/08):</w:t>
      </w:r>
    </w:p>
    <w:p w:rsidR="005E2F3E" w:rsidRPr="00D67539" w:rsidRDefault="00D67539" w:rsidP="005E2F3E">
      <w:pPr>
        <w:pStyle w:val="Default"/>
        <w:numPr>
          <w:ilvl w:val="0"/>
          <w:numId w:val="115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neposredne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I) – </w:t>
      </w:r>
      <w:r>
        <w:rPr>
          <w:rFonts w:ascii="Times New Roman" w:hAnsi="Times New Roman"/>
          <w:noProof/>
          <w:color w:val="auto"/>
          <w:lang w:val="sr-Latn-CS"/>
        </w:rPr>
        <w:t>obuhvata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jezero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zahvata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vodosnabdevanje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uključujući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pregradnog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priobalno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širina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iznosi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10m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horizontalnoj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projekciji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nivoa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najvišem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nivou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lastRenderedPageBreak/>
        <w:t>vode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jezeru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nadzemne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pritoke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strane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pritoke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širina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iznosi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10m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horizontalnoj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projekciji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mereno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nivoa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vodostaju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pritoke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javlja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10 </w:t>
      </w:r>
      <w:r>
        <w:rPr>
          <w:rFonts w:ascii="Times New Roman" w:hAnsi="Times New Roman"/>
          <w:noProof/>
          <w:color w:val="auto"/>
          <w:lang w:val="sr-Latn-CS"/>
        </w:rPr>
        <w:t>godina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D67539" w:rsidP="005E2F3E">
      <w:pPr>
        <w:pStyle w:val="Default"/>
        <w:numPr>
          <w:ilvl w:val="0"/>
          <w:numId w:val="115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uža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II) –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pojasu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širine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500m </w:t>
      </w:r>
      <w:r>
        <w:rPr>
          <w:rFonts w:ascii="Times New Roman" w:hAnsi="Times New Roman"/>
          <w:noProof/>
          <w:color w:val="auto"/>
          <w:lang w:val="sr-Latn-CS"/>
        </w:rPr>
        <w:t>oko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mereno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horizontalnoj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projekciji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spoljne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I. </w:t>
      </w:r>
    </w:p>
    <w:p w:rsidR="005E2F3E" w:rsidRPr="00D67539" w:rsidRDefault="00D67539" w:rsidP="005E2F3E">
      <w:pPr>
        <w:pStyle w:val="Default"/>
        <w:numPr>
          <w:ilvl w:val="0"/>
          <w:numId w:val="115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šira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III) – </w:t>
      </w:r>
      <w:r>
        <w:rPr>
          <w:rFonts w:ascii="Times New Roman" w:hAnsi="Times New Roman"/>
          <w:noProof/>
          <w:color w:val="auto"/>
          <w:lang w:val="sr-Latn-CS"/>
        </w:rPr>
        <w:t>obuhvata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/>
          <w:noProof/>
          <w:color w:val="auto"/>
          <w:lang w:val="sr-Latn-CS"/>
        </w:rPr>
        <w:t>do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sliva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Zone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sanitarne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podzemnih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definisane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čl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6-20. </w:t>
      </w:r>
      <w:r w:rsidR="00D67539">
        <w:rPr>
          <w:rFonts w:ascii="Times New Roman" w:hAnsi="Times New Roman"/>
          <w:noProof/>
          <w:color w:val="auto"/>
          <w:lang w:val="sr-Latn-CS"/>
        </w:rPr>
        <w:t>Pravilnika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načinu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određivanja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održavanja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sanitarne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izvorišta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vodosnabdevanja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sanitarne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otvorenog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vodotoka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definisane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članom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24. </w:t>
      </w:r>
      <w:r w:rsidR="00D67539">
        <w:rPr>
          <w:rFonts w:ascii="Times New Roman" w:hAnsi="Times New Roman"/>
          <w:noProof/>
          <w:color w:val="auto"/>
          <w:lang w:val="sr-Latn-CS"/>
        </w:rPr>
        <w:t>tog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pravilnika</w:t>
      </w:r>
      <w:r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donošenja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rešenja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određivanju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sanitarne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izvorišta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shodno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Zakonu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strane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nadležnog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ministra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Prostornim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uspostavljaju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sledeći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režimi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korišćenja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zona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17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I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lang w:val="sr-Latn-CS"/>
        </w:rPr>
        <w:t>zabranjena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legalizacija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prezentacije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rekreativnog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dozvoljava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priobalja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pešačke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biciklističke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kupališta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dnevni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boravak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posetilaca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mokri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čvorovi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odmorišta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vidikovci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zaklonom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plovila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električni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vesla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odvija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sportski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ribolov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zabranjen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kavezni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uzgoj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uklone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17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II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lang w:val="sr-Latn-CS"/>
        </w:rPr>
        <w:t>zabranjena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prezentacije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poljskih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Duž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obavezna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betonske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rigole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atmosferskih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separatorima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naftnih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derivata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distributivne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elektroenergetske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telekomunikacione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vodovodne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kanalizacione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rekreativnog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dozvoljava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pešačke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biciklističke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pristana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marina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vizitorskih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vidikovaca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odvoženja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zabranjena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agrohemikalija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čvrstog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stajnjaka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Stambeni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objekti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domaćinstava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izgrađeni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 </w:t>
      </w:r>
      <w:r>
        <w:rPr>
          <w:rFonts w:ascii="Times New Roman" w:hAnsi="Times New Roman"/>
          <w:bCs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stalnim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prebivalištem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legalizuju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predstavnici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lang w:val="sr-Latn-CS"/>
        </w:rPr>
        <w:t>meseci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realizuju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Kada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omogućava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rekonstrukcija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stambenih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sopstvene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domaćinstava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gabarita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lang w:val="sr-Latn-CS"/>
        </w:rPr>
        <w:t>Postojeći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objekti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dozvolama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dobijenim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lang w:val="sr-Latn-CS"/>
        </w:rPr>
        <w:t>septembra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Ukoliko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navedeno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zadržati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lang w:val="sr-Latn-CS"/>
        </w:rPr>
        <w:t>meseca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trošku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Status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ostalih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postrojenja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lang w:val="sr-Latn-CS"/>
        </w:rPr>
        <w:t>biće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nakon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pojaseva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Elaborata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Pravilniku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4"/>
        <w:numPr>
          <w:ilvl w:val="0"/>
          <w:numId w:val="117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III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lang w:val="sr-Latn-CS"/>
        </w:rPr>
        <w:t>uspostavlja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kontrolisane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ispravnost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zabranjeno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nekontrolisano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lociranje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čvrstog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deponovanje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skladištenje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transport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direktno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indirektno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unositi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slivovima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dozvoljeno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termoenergetskih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sadrže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zagađujuće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realizovati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prerađivački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pogoni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mlekare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pilane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pečurkane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nameštaja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čistim</w:t>
      </w:r>
      <w:r w:rsidR="005E2F3E" w:rsidRPr="00D67539">
        <w:rPr>
          <w:rFonts w:ascii="Times New Roman" w:hAnsi="Times New Roman"/>
          <w:noProof/>
          <w:lang w:val="sr-Latn-CS"/>
        </w:rPr>
        <w:t>”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tehnologijama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čvrste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Otpadne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proizvodnih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rudarskih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prečistiti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propisane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klase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ispuštanja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recipijent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Granice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orijentaciono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referalnim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kartama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takođe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proceniti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definisani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vodoakumulacije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”. </w:t>
      </w:r>
    </w:p>
    <w:p w:rsidR="005E2F3E" w:rsidRPr="00D67539" w:rsidRDefault="005E2F3E" w:rsidP="005E2F3E">
      <w:pPr>
        <w:pStyle w:val="CM52"/>
        <w:spacing w:after="0"/>
        <w:jc w:val="both"/>
        <w:rPr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bCs/>
          <w:noProof/>
          <w:sz w:val="24"/>
          <w:lang w:val="sr-Latn-CS"/>
        </w:rPr>
        <w:t>Rezervi</w:t>
      </w:r>
      <w:r w:rsidR="00D67539">
        <w:rPr>
          <w:rFonts w:hint="eastAsia"/>
          <w:bCs/>
          <w:noProof/>
          <w:sz w:val="24"/>
          <w:lang w:val="sr-Latn-CS"/>
        </w:rPr>
        <w:t>š</w:t>
      </w:r>
      <w:r w:rsidR="00D67539">
        <w:rPr>
          <w:bCs/>
          <w:noProof/>
          <w:sz w:val="24"/>
          <w:lang w:val="sr-Latn-CS"/>
        </w:rPr>
        <w:t>e</w:t>
      </w:r>
      <w:r w:rsidRPr="00D67539">
        <w:rPr>
          <w:bCs/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se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prostor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formiranje</w:t>
      </w:r>
      <w:r w:rsidRPr="00D67539">
        <w:rPr>
          <w:noProof/>
          <w:sz w:val="24"/>
          <w:lang w:val="sr-Latn-CS"/>
        </w:rPr>
        <w:t xml:space="preserve">, </w:t>
      </w:r>
      <w:r w:rsidR="00D67539">
        <w:rPr>
          <w:noProof/>
          <w:sz w:val="24"/>
          <w:lang w:val="sr-Latn-CS"/>
        </w:rPr>
        <w:t>to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jest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zonu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potapanja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planiranih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akumulacija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Zabrega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i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Beljanica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i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uspostavljanje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u</w:t>
      </w:r>
      <w:r w:rsidR="00D67539">
        <w:rPr>
          <w:rFonts w:hint="eastAsia"/>
          <w:noProof/>
          <w:sz w:val="24"/>
          <w:lang w:val="sr-Latn-CS"/>
        </w:rPr>
        <w:t>ž</w:t>
      </w:r>
      <w:r w:rsidR="00D67539">
        <w:rPr>
          <w:noProof/>
          <w:sz w:val="24"/>
          <w:lang w:val="sr-Latn-CS"/>
        </w:rPr>
        <w:t>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zone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sanitarne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za</w:t>
      </w:r>
      <w:r w:rsidR="00D67539">
        <w:rPr>
          <w:rFonts w:hint="eastAsia"/>
          <w:noProof/>
          <w:sz w:val="24"/>
          <w:lang w:val="sr-Latn-CS"/>
        </w:rPr>
        <w:t>š</w:t>
      </w:r>
      <w:r w:rsidR="00D67539">
        <w:rPr>
          <w:noProof/>
          <w:sz w:val="24"/>
          <w:lang w:val="sr-Latn-CS"/>
        </w:rPr>
        <w:t>tite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tih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akumulacija</w:t>
      </w:r>
      <w:r w:rsidRPr="00D67539">
        <w:rPr>
          <w:noProof/>
          <w:sz w:val="24"/>
          <w:lang w:val="sr-Latn-CS"/>
        </w:rPr>
        <w:t xml:space="preserve">. </w:t>
      </w:r>
      <w:r w:rsidR="00D67539">
        <w:rPr>
          <w:noProof/>
          <w:sz w:val="24"/>
          <w:lang w:val="sr-Latn-CS"/>
        </w:rPr>
        <w:t>Na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rezervisanom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prostoru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planiranih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akumulacija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utvr</w:t>
      </w:r>
      <w:r w:rsidR="00D67539">
        <w:rPr>
          <w:rFonts w:hint="eastAsia"/>
          <w:noProof/>
          <w:sz w:val="24"/>
          <w:lang w:val="sr-Latn-CS"/>
        </w:rPr>
        <w:t>đ</w:t>
      </w:r>
      <w:r w:rsidR="00D67539">
        <w:rPr>
          <w:noProof/>
          <w:sz w:val="24"/>
          <w:lang w:val="sr-Latn-CS"/>
        </w:rPr>
        <w:t>uje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se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bCs/>
          <w:noProof/>
          <w:sz w:val="24"/>
          <w:lang w:val="sr-Latn-CS"/>
        </w:rPr>
        <w:t>re</w:t>
      </w:r>
      <w:r w:rsidR="00D67539">
        <w:rPr>
          <w:rFonts w:hint="eastAsia"/>
          <w:bCs/>
          <w:noProof/>
          <w:sz w:val="24"/>
          <w:lang w:val="sr-Latn-CS"/>
        </w:rPr>
        <w:t>ž</w:t>
      </w:r>
      <w:r w:rsidR="00D67539">
        <w:rPr>
          <w:bCs/>
          <w:noProof/>
          <w:sz w:val="24"/>
          <w:lang w:val="sr-Latn-CS"/>
        </w:rPr>
        <w:t>im</w:t>
      </w:r>
      <w:r w:rsidRPr="00D67539">
        <w:rPr>
          <w:bCs/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selektivne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i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kontrolisane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izgradnje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i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ure</w:t>
      </w:r>
      <w:r w:rsidR="00D67539">
        <w:rPr>
          <w:rFonts w:hint="eastAsia"/>
          <w:noProof/>
          <w:sz w:val="24"/>
          <w:lang w:val="sr-Latn-CS"/>
        </w:rPr>
        <w:t>đ</w:t>
      </w:r>
      <w:r w:rsidR="00D67539">
        <w:rPr>
          <w:noProof/>
          <w:sz w:val="24"/>
          <w:lang w:val="sr-Latn-CS"/>
        </w:rPr>
        <w:t>enja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prostora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do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njegovog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privo</w:t>
      </w:r>
      <w:r w:rsidR="00D67539">
        <w:rPr>
          <w:rFonts w:hint="eastAsia"/>
          <w:noProof/>
          <w:sz w:val="24"/>
          <w:lang w:val="sr-Latn-CS"/>
        </w:rPr>
        <w:t>đ</w:t>
      </w:r>
      <w:r w:rsidR="00D67539">
        <w:rPr>
          <w:noProof/>
          <w:sz w:val="24"/>
          <w:lang w:val="sr-Latn-CS"/>
        </w:rPr>
        <w:t>enja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planiranoj</w:t>
      </w:r>
      <w:r w:rsidRPr="00D67539">
        <w:rPr>
          <w:noProof/>
          <w:sz w:val="24"/>
          <w:lang w:val="sr-Latn-CS"/>
        </w:rPr>
        <w:t xml:space="preserve"> </w:t>
      </w:r>
      <w:r w:rsidR="00D67539">
        <w:rPr>
          <w:noProof/>
          <w:sz w:val="24"/>
          <w:lang w:val="sr-Latn-CS"/>
        </w:rPr>
        <w:t>nameni</w:t>
      </w:r>
      <w:r w:rsidRPr="00D67539">
        <w:rPr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16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zabranjuje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izgradnja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novih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javnih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puteva</w:t>
      </w:r>
      <w:r w:rsidR="005E2F3E" w:rsidRPr="00D67539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industrije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MSP</w:t>
      </w:r>
      <w:r w:rsidR="005E2F3E" w:rsidRPr="00D67539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poljoprivrednih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 (</w:t>
      </w:r>
      <w:r>
        <w:rPr>
          <w:noProof/>
          <w:sz w:val="24"/>
          <w:lang w:val="sr-Latn-CS"/>
        </w:rPr>
        <w:t>izuzev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ekonomskih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za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sopstvene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potrebe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poljoprivrednih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doma</w:t>
      </w:r>
      <w:r>
        <w:rPr>
          <w:rFonts w:hint="eastAsia"/>
          <w:noProof/>
          <w:sz w:val="24"/>
          <w:lang w:val="sr-Latn-CS"/>
        </w:rPr>
        <w:t>ć</w:t>
      </w:r>
      <w:r>
        <w:rPr>
          <w:noProof/>
          <w:sz w:val="24"/>
          <w:lang w:val="sr-Latn-CS"/>
        </w:rPr>
        <w:t>instava</w:t>
      </w:r>
      <w:r w:rsidR="005E2F3E" w:rsidRPr="00D67539">
        <w:rPr>
          <w:noProof/>
          <w:sz w:val="24"/>
          <w:lang w:val="sr-Latn-CS"/>
        </w:rPr>
        <w:t xml:space="preserve">), </w:t>
      </w:r>
      <w:r>
        <w:rPr>
          <w:noProof/>
          <w:sz w:val="24"/>
          <w:lang w:val="sr-Latn-CS"/>
        </w:rPr>
        <w:t>turisti</w:t>
      </w:r>
      <w:r>
        <w:rPr>
          <w:rFonts w:hint="eastAsia"/>
          <w:noProof/>
          <w:sz w:val="24"/>
          <w:lang w:val="sr-Latn-CS"/>
        </w:rPr>
        <w:t>č</w:t>
      </w:r>
      <w:r>
        <w:rPr>
          <w:noProof/>
          <w:sz w:val="24"/>
          <w:lang w:val="sr-Latn-CS"/>
        </w:rPr>
        <w:t>kih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 (</w:t>
      </w:r>
      <w:r>
        <w:rPr>
          <w:noProof/>
          <w:sz w:val="24"/>
          <w:lang w:val="sr-Latn-CS"/>
        </w:rPr>
        <w:t>sa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vi</w:t>
      </w:r>
      <w:r>
        <w:rPr>
          <w:rFonts w:hint="eastAsia"/>
          <w:noProof/>
          <w:sz w:val="24"/>
          <w:lang w:val="sr-Latn-CS"/>
        </w:rPr>
        <w:t>š</w:t>
      </w:r>
      <w:r>
        <w:rPr>
          <w:noProof/>
          <w:sz w:val="24"/>
          <w:lang w:val="sr-Latn-CS"/>
        </w:rPr>
        <w:t>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od</w:t>
      </w:r>
      <w:r w:rsidR="005E2F3E" w:rsidRPr="00D67539">
        <w:rPr>
          <w:noProof/>
          <w:sz w:val="24"/>
          <w:lang w:val="sr-Latn-CS"/>
        </w:rPr>
        <w:t xml:space="preserve"> 12 </w:t>
      </w:r>
      <w:r>
        <w:rPr>
          <w:noProof/>
          <w:sz w:val="24"/>
          <w:lang w:val="sr-Latn-CS"/>
        </w:rPr>
        <w:t>le</w:t>
      </w:r>
      <w:r>
        <w:rPr>
          <w:rFonts w:hint="eastAsia"/>
          <w:noProof/>
          <w:sz w:val="24"/>
          <w:lang w:val="sr-Latn-CS"/>
        </w:rPr>
        <w:t>ž</w:t>
      </w:r>
      <w:r>
        <w:rPr>
          <w:noProof/>
          <w:sz w:val="24"/>
          <w:lang w:val="sr-Latn-CS"/>
        </w:rPr>
        <w:t>aja</w:t>
      </w:r>
      <w:r w:rsidR="005E2F3E" w:rsidRPr="00D67539">
        <w:rPr>
          <w:noProof/>
          <w:sz w:val="24"/>
          <w:lang w:val="sr-Latn-CS"/>
        </w:rPr>
        <w:t xml:space="preserve">)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ku</w:t>
      </w:r>
      <w:r>
        <w:rPr>
          <w:rFonts w:hint="eastAsia"/>
          <w:noProof/>
          <w:sz w:val="24"/>
          <w:lang w:val="sr-Latn-CS"/>
        </w:rPr>
        <w:t>ć</w:t>
      </w:r>
      <w:r>
        <w:rPr>
          <w:noProof/>
          <w:sz w:val="24"/>
          <w:lang w:val="sr-Latn-CS"/>
        </w:rPr>
        <w:t>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za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odmor</w:t>
      </w:r>
      <w:r w:rsidR="005E2F3E" w:rsidRPr="00D67539">
        <w:rPr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16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omogu</w:t>
      </w:r>
      <w:r>
        <w:rPr>
          <w:rFonts w:hint="eastAsia"/>
          <w:noProof/>
          <w:sz w:val="24"/>
          <w:lang w:val="sr-Latn-CS"/>
        </w:rPr>
        <w:t>ć</w:t>
      </w:r>
      <w:r>
        <w:rPr>
          <w:noProof/>
          <w:sz w:val="24"/>
          <w:lang w:val="sr-Latn-CS"/>
        </w:rPr>
        <w:t>ava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modernizacija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svih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postoje</w:t>
      </w:r>
      <w:r>
        <w:rPr>
          <w:rFonts w:hint="eastAsia"/>
          <w:noProof/>
          <w:sz w:val="24"/>
          <w:lang w:val="sr-Latn-CS"/>
        </w:rPr>
        <w:t>ć</w:t>
      </w:r>
      <w:r>
        <w:rPr>
          <w:noProof/>
          <w:sz w:val="24"/>
          <w:lang w:val="sr-Latn-CS"/>
        </w:rPr>
        <w:t>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; </w:t>
      </w:r>
      <w:r>
        <w:rPr>
          <w:noProof/>
          <w:sz w:val="24"/>
          <w:lang w:val="sr-Latn-CS"/>
        </w:rPr>
        <w:t>zamena</w:t>
      </w:r>
      <w:r w:rsidR="005E2F3E" w:rsidRPr="00D67539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rekonstrukcija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>/</w:t>
      </w:r>
      <w:r>
        <w:rPr>
          <w:noProof/>
          <w:sz w:val="24"/>
          <w:lang w:val="sr-Latn-CS"/>
        </w:rPr>
        <w:t>ili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dogradnja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stambenih</w:t>
      </w:r>
      <w:r w:rsidR="005E2F3E" w:rsidRPr="00D67539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stambeno</w:t>
      </w:r>
      <w:r w:rsidR="005E2F3E" w:rsidRPr="00D67539">
        <w:rPr>
          <w:noProof/>
          <w:sz w:val="24"/>
          <w:lang w:val="sr-Latn-CS"/>
        </w:rPr>
        <w:t>-</w:t>
      </w:r>
      <w:r>
        <w:rPr>
          <w:noProof/>
          <w:sz w:val="24"/>
          <w:lang w:val="sr-Latn-CS"/>
        </w:rPr>
        <w:t>poslovnih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poslovnih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do</w:t>
      </w:r>
      <w:r w:rsidR="005E2F3E" w:rsidRPr="00D67539">
        <w:rPr>
          <w:noProof/>
          <w:sz w:val="24"/>
          <w:lang w:val="sr-Latn-CS"/>
        </w:rPr>
        <w:t xml:space="preserve"> 25% </w:t>
      </w:r>
      <w:r>
        <w:rPr>
          <w:noProof/>
          <w:sz w:val="24"/>
          <w:lang w:val="sr-Latn-CS"/>
        </w:rPr>
        <w:t>postoje</w:t>
      </w:r>
      <w:r>
        <w:rPr>
          <w:rFonts w:hint="eastAsia"/>
          <w:noProof/>
          <w:sz w:val="24"/>
          <w:lang w:val="sr-Latn-CS"/>
        </w:rPr>
        <w:t>ć</w:t>
      </w:r>
      <w:r>
        <w:rPr>
          <w:noProof/>
          <w:sz w:val="24"/>
          <w:lang w:val="sr-Latn-CS"/>
        </w:rPr>
        <w:t>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bruto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razvijene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povr</w:t>
      </w:r>
      <w:r>
        <w:rPr>
          <w:rFonts w:hint="eastAsia"/>
          <w:noProof/>
          <w:sz w:val="24"/>
          <w:lang w:val="sr-Latn-CS"/>
        </w:rPr>
        <w:t>š</w:t>
      </w:r>
      <w:r>
        <w:rPr>
          <w:noProof/>
          <w:sz w:val="24"/>
          <w:lang w:val="sr-Latn-CS"/>
        </w:rPr>
        <w:t>ine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objekta</w:t>
      </w:r>
      <w:r w:rsidR="005E2F3E" w:rsidRPr="00D67539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kao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izgradnja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dogradnja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ekonomskih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objekata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za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sopstvene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potrebe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poljoprivrednih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doma</w:t>
      </w:r>
      <w:r>
        <w:rPr>
          <w:rFonts w:hint="eastAsia"/>
          <w:noProof/>
          <w:sz w:val="24"/>
          <w:lang w:val="sr-Latn-CS"/>
        </w:rPr>
        <w:t>ć</w:t>
      </w:r>
      <w:r>
        <w:rPr>
          <w:noProof/>
          <w:sz w:val="24"/>
          <w:lang w:val="sr-Latn-CS"/>
        </w:rPr>
        <w:t>instava</w:t>
      </w:r>
      <w:r w:rsidR="005E2F3E" w:rsidRPr="00D67539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pod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uslovom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obezbe</w:t>
      </w:r>
      <w:r>
        <w:rPr>
          <w:rFonts w:hint="eastAsia"/>
          <w:noProof/>
          <w:sz w:val="24"/>
          <w:lang w:val="sr-Latn-CS"/>
        </w:rPr>
        <w:t>đ</w:t>
      </w:r>
      <w:r>
        <w:rPr>
          <w:noProof/>
          <w:sz w:val="24"/>
          <w:lang w:val="sr-Latn-CS"/>
        </w:rPr>
        <w:t>enja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sanitarno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bezbednog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prikupljanja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i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pre</w:t>
      </w:r>
      <w:r>
        <w:rPr>
          <w:rFonts w:hint="eastAsia"/>
          <w:noProof/>
          <w:sz w:val="24"/>
          <w:lang w:val="sr-Latn-CS"/>
        </w:rPr>
        <w:t>č</w:t>
      </w:r>
      <w:r>
        <w:rPr>
          <w:noProof/>
          <w:sz w:val="24"/>
          <w:lang w:val="sr-Latn-CS"/>
        </w:rPr>
        <w:t>i</w:t>
      </w:r>
      <w:r>
        <w:rPr>
          <w:rFonts w:hint="eastAsia"/>
          <w:noProof/>
          <w:sz w:val="24"/>
          <w:lang w:val="sr-Latn-CS"/>
        </w:rPr>
        <w:t>šć</w:t>
      </w:r>
      <w:r>
        <w:rPr>
          <w:noProof/>
          <w:sz w:val="24"/>
          <w:lang w:val="sr-Latn-CS"/>
        </w:rPr>
        <w:t>avanja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otpadnih</w:t>
      </w:r>
      <w:r w:rsidR="005E2F3E" w:rsidRPr="00D67539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voda</w:t>
      </w:r>
      <w:r w:rsidR="005E2F3E" w:rsidRPr="00D67539">
        <w:rPr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Prostor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formiranje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to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jest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zonu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potapanja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planirane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akumulacije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Bogovina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kao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granice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obuhvat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zona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sanitarne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="00D67539">
        <w:rPr>
          <w:rFonts w:hint="eastAsia"/>
          <w:noProof/>
          <w:color w:val="auto"/>
          <w:lang w:val="sr-Latn-CS"/>
        </w:rPr>
        <w:t>š</w:t>
      </w:r>
      <w:r w:rsidR="00D67539">
        <w:rPr>
          <w:noProof/>
          <w:color w:val="auto"/>
          <w:lang w:val="sr-Latn-CS"/>
        </w:rPr>
        <w:t>tite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ove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akumulacije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re</w:t>
      </w:r>
      <w:r w:rsidR="00D67539">
        <w:rPr>
          <w:rFonts w:hint="eastAsia"/>
          <w:noProof/>
          <w:color w:val="auto"/>
          <w:lang w:val="sr-Latn-CS"/>
        </w:rPr>
        <w:t>ž</w:t>
      </w:r>
      <w:r w:rsidR="00D67539">
        <w:rPr>
          <w:noProof/>
          <w:color w:val="auto"/>
          <w:lang w:val="sr-Latn-CS"/>
        </w:rPr>
        <w:t>imi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="00D67539">
        <w:rPr>
          <w:rFonts w:hint="eastAsia"/>
          <w:noProof/>
          <w:color w:val="auto"/>
          <w:lang w:val="sr-Latn-CS"/>
        </w:rPr>
        <w:t>š</w:t>
      </w:r>
      <w:r w:rsidR="00D67539">
        <w:rPr>
          <w:noProof/>
          <w:color w:val="auto"/>
          <w:lang w:val="sr-Latn-CS"/>
        </w:rPr>
        <w:t>tite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kori</w:t>
      </w:r>
      <w:r w:rsidR="00D67539">
        <w:rPr>
          <w:rFonts w:hint="eastAsia"/>
          <w:noProof/>
          <w:color w:val="auto"/>
          <w:lang w:val="sr-Latn-CS"/>
        </w:rPr>
        <w:t>šć</w:t>
      </w:r>
      <w:r w:rsidR="00D67539">
        <w:rPr>
          <w:noProof/>
          <w:color w:val="auto"/>
          <w:lang w:val="sr-Latn-CS"/>
        </w:rPr>
        <w:t>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ure</w:t>
      </w:r>
      <w:r w:rsidR="00D67539">
        <w:rPr>
          <w:rFonts w:hint="eastAsia"/>
          <w:noProof/>
          <w:color w:val="auto"/>
          <w:lang w:val="sr-Latn-CS"/>
        </w:rPr>
        <w:t>đ</w:t>
      </w:r>
      <w:r w:rsidR="00D67539">
        <w:rPr>
          <w:noProof/>
          <w:color w:val="auto"/>
          <w:lang w:val="sr-Latn-CS"/>
        </w:rPr>
        <w:t>enja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prostora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definisani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su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Prostornim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planom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podru</w:t>
      </w:r>
      <w:r w:rsidR="00D67539">
        <w:rPr>
          <w:rFonts w:hint="eastAsia"/>
          <w:noProof/>
          <w:color w:val="auto"/>
          <w:lang w:val="sr-Latn-CS"/>
        </w:rPr>
        <w:t>č</w:t>
      </w:r>
      <w:r w:rsidR="00D67539">
        <w:rPr>
          <w:noProof/>
          <w:color w:val="auto"/>
          <w:lang w:val="sr-Latn-CS"/>
        </w:rPr>
        <w:t>ja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sliva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vodoakumulacije</w:t>
      </w:r>
      <w:r w:rsidRPr="00D67539">
        <w:rPr>
          <w:noProof/>
          <w:color w:val="auto"/>
          <w:lang w:val="sr-Latn-CS"/>
        </w:rPr>
        <w:t xml:space="preserve"> „</w:t>
      </w:r>
      <w:r w:rsidR="00D67539">
        <w:rPr>
          <w:noProof/>
          <w:color w:val="auto"/>
          <w:lang w:val="sr-Latn-CS"/>
        </w:rPr>
        <w:t>Bogovina</w:t>
      </w:r>
      <w:r w:rsidRPr="00D67539">
        <w:rPr>
          <w:noProof/>
          <w:color w:val="auto"/>
          <w:lang w:val="sr-Latn-CS"/>
        </w:rPr>
        <w:t xml:space="preserve">” </w:t>
      </w:r>
      <w:r w:rsidRPr="00D67539">
        <w:rPr>
          <w:rFonts w:ascii="Times New Roman" w:hAnsi="Times New Roman"/>
          <w:noProof/>
          <w:color w:val="auto"/>
          <w:lang w:val="sr-Latn-CS"/>
        </w:rPr>
        <w:t>(</w:t>
      </w:r>
      <w:r w:rsidR="00D67539">
        <w:rPr>
          <w:rFonts w:ascii="Times New Roman" w:hAnsi="Times New Roman"/>
          <w:noProof/>
          <w:color w:val="auto"/>
          <w:lang w:val="sr-Latn-CS"/>
        </w:rPr>
        <w:t>videti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: I.1.2. </w:t>
      </w:r>
      <w:r w:rsidR="00D67539">
        <w:rPr>
          <w:rFonts w:ascii="Times New Roman" w:hAnsi="Times New Roman"/>
          <w:noProof/>
          <w:color w:val="auto"/>
          <w:lang w:val="sr-Latn-CS"/>
        </w:rPr>
        <w:t>Obaveze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uslovi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smernice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Republike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Srbije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dokumenata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Prostorni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plan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sliva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lastRenderedPageBreak/>
        <w:t>vodoakumulacije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„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Bogovina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”</w:t>
      </w:r>
      <w:r w:rsidRPr="00D67539">
        <w:rPr>
          <w:rFonts w:ascii="Times New Roman" w:hAnsi="Times New Roman"/>
          <w:noProof/>
          <w:color w:val="auto"/>
          <w:lang w:val="sr-Latn-CS"/>
        </w:rPr>
        <w:t>).</w:t>
      </w:r>
    </w:p>
    <w:p w:rsidR="005E2F3E" w:rsidRPr="00D67539" w:rsidRDefault="005E2F3E" w:rsidP="005E2F3E">
      <w:pPr>
        <w:pStyle w:val="Default"/>
        <w:jc w:val="both"/>
        <w:rPr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noProof/>
          <w:color w:val="auto"/>
          <w:lang w:val="sr-Latn-CS"/>
        </w:rPr>
        <w:t>Rezervi</w:t>
      </w:r>
      <w:r w:rsidR="00D67539">
        <w:rPr>
          <w:rFonts w:hint="eastAsia"/>
          <w:noProof/>
          <w:color w:val="auto"/>
          <w:lang w:val="sr-Latn-CS"/>
        </w:rPr>
        <w:t>š</w:t>
      </w:r>
      <w:r w:rsidR="00D67539">
        <w:rPr>
          <w:noProof/>
          <w:color w:val="auto"/>
          <w:lang w:val="sr-Latn-CS"/>
        </w:rPr>
        <w:t>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prostor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potencijalne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MHE</w:t>
      </w:r>
      <w:r w:rsidRPr="00D67539">
        <w:rPr>
          <w:noProof/>
          <w:color w:val="auto"/>
          <w:lang w:val="sr-Latn-CS"/>
        </w:rPr>
        <w:t xml:space="preserve">, </w:t>
      </w:r>
      <w:r w:rsidR="00D67539">
        <w:rPr>
          <w:noProof/>
          <w:color w:val="auto"/>
          <w:lang w:val="sr-Latn-CS"/>
        </w:rPr>
        <w:t>kao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za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druge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mini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mikro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akumulacije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koje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rFonts w:hint="eastAsia"/>
          <w:noProof/>
          <w:color w:val="auto"/>
          <w:lang w:val="sr-Latn-CS"/>
        </w:rPr>
        <w:t>ć</w:t>
      </w:r>
      <w:r w:rsidR="00D67539">
        <w:rPr>
          <w:noProof/>
          <w:color w:val="auto"/>
          <w:lang w:val="sr-Latn-CS"/>
        </w:rPr>
        <w:t>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se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istra</w:t>
      </w:r>
      <w:r w:rsidR="00D67539">
        <w:rPr>
          <w:rFonts w:hint="eastAsia"/>
          <w:noProof/>
          <w:color w:val="auto"/>
          <w:lang w:val="sr-Latn-CS"/>
        </w:rPr>
        <w:t>ž</w:t>
      </w:r>
      <w:r w:rsidR="00D67539">
        <w:rPr>
          <w:noProof/>
          <w:color w:val="auto"/>
          <w:lang w:val="sr-Latn-CS"/>
        </w:rPr>
        <w:t>iti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utvrditi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drugim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urbanisti</w:t>
      </w:r>
      <w:r w:rsidR="00D67539">
        <w:rPr>
          <w:rFonts w:hint="eastAsia"/>
          <w:noProof/>
          <w:color w:val="auto"/>
          <w:lang w:val="sr-Latn-CS"/>
        </w:rPr>
        <w:t>č</w:t>
      </w:r>
      <w:r w:rsidR="00D67539">
        <w:rPr>
          <w:noProof/>
          <w:color w:val="auto"/>
          <w:lang w:val="sr-Latn-CS"/>
        </w:rPr>
        <w:t>kim</w:t>
      </w:r>
      <w:r w:rsidRPr="00D67539">
        <w:rPr>
          <w:noProof/>
          <w:color w:val="auto"/>
          <w:lang w:val="sr-Latn-CS"/>
        </w:rPr>
        <w:t xml:space="preserve"> </w:t>
      </w:r>
      <w:r w:rsidR="00D67539">
        <w:rPr>
          <w:noProof/>
          <w:color w:val="auto"/>
          <w:lang w:val="sr-Latn-CS"/>
        </w:rPr>
        <w:t>planovima</w:t>
      </w:r>
      <w:r w:rsidRPr="00D67539">
        <w:rPr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Default"/>
        <w:ind w:firstLine="720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Do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početka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pregradnog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formiranja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primenjivati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samo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režima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propisan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užu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(II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).</w:t>
      </w:r>
    </w:p>
    <w:p w:rsidR="005E2F3E" w:rsidRPr="00D67539" w:rsidRDefault="005E2F3E" w:rsidP="005E2F3E">
      <w:pPr>
        <w:pStyle w:val="Default"/>
        <w:ind w:firstLine="720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ind w:firstLine="720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ind w:firstLine="720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Uslovi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mogućnosti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sportsko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-</w:t>
      </w:r>
      <w:r>
        <w:rPr>
          <w:rFonts w:ascii="Times New Roman" w:hAnsi="Times New Roman"/>
          <w:noProof/>
          <w:color w:val="auto"/>
          <w:lang w:val="sr-Latn-CS"/>
        </w:rPr>
        <w:t>rekreativnog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priobalja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bliže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definisati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rešenjem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određivanju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održavanju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pojaseva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odnosno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elaboratom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kojim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izvršiti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procena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/>
          <w:noProof/>
          <w:color w:val="auto"/>
          <w:lang w:val="sr-Latn-CS"/>
        </w:rPr>
        <w:t>prihvatljivosti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navedenih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Default"/>
        <w:ind w:firstLine="720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slučaju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naknadnog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uspostavljanja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neposredne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ograničava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legalizacija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zatečenih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D67539" w:rsidP="005E2F3E">
      <w:pPr>
        <w:pStyle w:val="Default"/>
        <w:ind w:firstLine="720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površinama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preklapaju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/>
          <w:noProof/>
          <w:color w:val="auto"/>
          <w:lang w:val="sr-Latn-CS"/>
        </w:rPr>
        <w:t>stepena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režim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neposredne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užu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regionalnog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prezentacije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režimu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/>
          <w:noProof/>
          <w:color w:val="auto"/>
          <w:lang w:val="sr-Latn-CS"/>
        </w:rPr>
        <w:t>stepena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D67539" w:rsidP="005E2F3E">
      <w:pPr>
        <w:pStyle w:val="Default"/>
        <w:ind w:firstLine="720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površinama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preklapa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III </w:t>
      </w:r>
      <w:r>
        <w:rPr>
          <w:rFonts w:ascii="Times New Roman" w:hAnsi="Times New Roman"/>
          <w:noProof/>
          <w:color w:val="auto"/>
          <w:lang w:val="sr-Latn-CS"/>
        </w:rPr>
        <w:t>stepena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režim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uspostavljen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užu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regionalnog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5E2F3E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III.1.4.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turizma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turističkih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Koncepcija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oslanjati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regionalnom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širem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opštinskom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Subordinacija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sinhronizacija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sinergetski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doprinese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posledično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čitavog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šansi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upoznavanje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posetilaca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stočarstvo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šumarstvo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proizvodnja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hrane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pića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ravnotežu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životinjski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usaglašeno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kombinuju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Jedinstvo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izrazito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itinerera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susednim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Istovremeno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konvencionalne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zaposlenost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konkurentnosti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usporio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gubitak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Pr="00D67539">
        <w:rPr>
          <w:noProof/>
          <w:lang w:val="sr-Latn-CS"/>
        </w:rPr>
        <w:lastRenderedPageBreak/>
        <w:t>(</w:t>
      </w:r>
      <w:r w:rsidR="00D67539">
        <w:rPr>
          <w:noProof/>
          <w:lang w:val="sr-Latn-CS"/>
        </w:rPr>
        <w:t>naročito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selu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Osnovno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polazište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zasnovano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informiše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organizovano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individualno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komforno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doveze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destinacije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smesti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sadržajno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provede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boravka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vrati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Neophodnost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edukacije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ulozi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marketinški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srpsko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tržište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dostupnosti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preduslov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koncepcije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Posebnu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atraktivnost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najrasprostranjeniji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najzna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čajniji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hidrografski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čvor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visoravni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složene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tektonske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morfo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izdvojene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Timoka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Morave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Beljevine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Zlotske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Karbona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podloga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reljef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uvalama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središnjih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ponornice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slepim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Najatraktivnije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ponornice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Dubašnica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Žljebura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Lazareva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Njihove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odlikuju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speleološkim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Najpoznatije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Laza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reva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Ravanička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Bogovinska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Vernjikica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bnu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ledenice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snegom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ledom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bogatoj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prisutan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ende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mita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blizina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trograđe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Jagodinom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Ćuprijom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značajni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Manastir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Manasija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Podunavlja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Istočnoj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Srbiji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prirodne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Podunavlje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Homoljske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biće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stvaranje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regionalnom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integrisanje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ponude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kružnim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kretanjem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izletnika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prepoznatljivog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</w:t>
      </w:r>
      <w:r w:rsidRPr="00D67539">
        <w:rPr>
          <w:bCs/>
          <w:noProof/>
          <w:lang w:val="sr-Latn-CS"/>
        </w:rPr>
        <w:softHyphen/>
      </w:r>
      <w:r w:rsidR="00D67539">
        <w:rPr>
          <w:bCs/>
          <w:noProof/>
          <w:lang w:val="sr-Latn-CS"/>
        </w:rPr>
        <w:t>tititi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najatraktivnije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potencijalno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najkomer</w:t>
      </w:r>
      <w:r w:rsidRPr="00D67539">
        <w:rPr>
          <w:bCs/>
          <w:noProof/>
          <w:lang w:val="sr-Latn-CS"/>
        </w:rPr>
        <w:softHyphen/>
      </w:r>
      <w:r w:rsidR="00D67539">
        <w:rPr>
          <w:bCs/>
          <w:noProof/>
          <w:lang w:val="sr-Latn-CS"/>
        </w:rPr>
        <w:t>cijalnije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akvatorije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Neophodno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individualnog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privatnog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smeštaja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selima</w:t>
      </w:r>
      <w:r w:rsidRPr="00D67539">
        <w:rPr>
          <w:noProof/>
          <w:lang w:val="sr-Latn-CS"/>
        </w:rPr>
        <w:t>.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prepoznatljive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bica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Boljevac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identifikacija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autentič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ruralnih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etnocelina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duhovnih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običaja</w:t>
      </w:r>
      <w:r w:rsidRPr="00D67539">
        <w:rPr>
          <w:bCs/>
          <w:noProof/>
          <w:lang w:val="sr-Latn-CS"/>
        </w:rPr>
        <w:t xml:space="preserve"> </w:t>
      </w:r>
      <w:r w:rsidRPr="00D67539">
        <w:rPr>
          <w:noProof/>
          <w:lang w:val="sr-Latn-CS"/>
        </w:rPr>
        <w:t>(</w:t>
      </w:r>
      <w:r w:rsidR="00D67539">
        <w:rPr>
          <w:noProof/>
          <w:lang w:val="sr-Latn-CS"/>
        </w:rPr>
        <w:t>verski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praznici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sabori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svadbe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svetkovine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stočni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saj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movi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takmičenja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različitih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entiteta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kuhinja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Imajući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trenutne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pozitivne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aspekte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oslanjaju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pozitivne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trendove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pokušavajući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ojačaju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minišu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opredeljenja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formirati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formirati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zajedno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toru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realno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rangirati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uspostaviti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intersektorske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kul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tura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obrazovanje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trgovina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unaprediti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multidisciplinarno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kvantitativno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kvalitativno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receptivnih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jasno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odvijaju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obnoviti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okosnica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zma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unaprediti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marketing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promotivne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grame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reklamne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kampanje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konstituisati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0"/>
        </w:numPr>
        <w:tabs>
          <w:tab w:val="clear" w:pos="360"/>
          <w:tab w:val="left" w:pos="284"/>
          <w:tab w:val="num" w:pos="851"/>
        </w:tabs>
        <w:autoSpaceDE w:val="0"/>
        <w:autoSpaceDN w:val="0"/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sanirati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inventarizacije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valorizacije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objedinila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različite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grupisale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postići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izbegavanje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brzog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zasićenja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još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neafirmisanih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destinacija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stihijski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čitav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hvati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sastavu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dobra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rangiraju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priori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tetne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Trebalo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izbegavati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neselektivno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forsiranje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transparentno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čitavom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predispozicije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bavljenje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delatnošću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oprem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ljenosti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suprastrukturom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pretpostavka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optimalan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eliminisanje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emisera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toru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Žagubica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Despo</w:t>
      </w:r>
      <w:r w:rsidRPr="00D67539">
        <w:rPr>
          <w:bCs/>
          <w:noProof/>
          <w:lang w:val="sr-Latn-CS"/>
        </w:rPr>
        <w:softHyphen/>
      </w:r>
      <w:r w:rsidR="00D67539">
        <w:rPr>
          <w:bCs/>
          <w:noProof/>
          <w:lang w:val="sr-Latn-CS"/>
        </w:rPr>
        <w:t>tovac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Boljevac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Paraćin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Bor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razvijati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ruralni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selima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naročito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atraktivnih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turističkih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repera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Aktiviranje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privatnih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domaćinstava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ukupnih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smeštajnih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kapaciteta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izletnički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noProof/>
          <w:lang w:val="sr-Latn-CS"/>
        </w:rPr>
        <w:t>poseta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retkostima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pećine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klisure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izletišta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punktova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eko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edukativnih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afirmišu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prezentacija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punktova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seoski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kampovi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popularizacije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lovni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ribolovni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planinama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rekama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budućoj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akumulaciji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Bogovina</w:t>
      </w:r>
      <w:r w:rsidR="005E2F3E" w:rsidRPr="00D67539">
        <w:rPr>
          <w:bCs/>
          <w:noProof/>
          <w:lang w:val="sr-Latn-CS"/>
        </w:rPr>
        <w:t xml:space="preserve">. 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biciklistički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uz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postojeće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planirane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pravce</w:t>
      </w:r>
      <w:r w:rsidR="005E2F3E" w:rsidRPr="00D67539">
        <w:rPr>
          <w:bCs/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pešačenje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tražnje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pešačkih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naučno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istraživački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geoturizam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speleološki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georaznovrsnosti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kulturno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manifestacioni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diverzifikacija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opremljenošću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uređenošću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sale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ugostiteljski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zabavni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programi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Takođe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sportsko</w:t>
      </w:r>
      <w:r w:rsidR="005E2F3E" w:rsidRPr="00D67539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rekreativni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obiluje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području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skijališta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rekreacionih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ribolov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kampova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dečji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omladinski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diverzifikacija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polifunkcionalnih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koncentracijom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kampova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radionice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likovne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kolonije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edukativnih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afirmišu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uvećanja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adrenalinski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– </w:t>
      </w:r>
      <w:r>
        <w:rPr>
          <w:noProof/>
          <w:lang w:val="sr-Latn-CS"/>
        </w:rPr>
        <w:t>ekstremni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sportovi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tranzitni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turizam</w:t>
      </w:r>
      <w:r w:rsidR="005E2F3E" w:rsidRPr="00D67539">
        <w:rPr>
          <w:bCs/>
          <w:noProof/>
          <w:lang w:val="sr-Latn-CS"/>
        </w:rPr>
        <w:t xml:space="preserve"> – </w:t>
      </w:r>
      <w:r>
        <w:rPr>
          <w:bCs/>
          <w:noProof/>
          <w:lang w:val="sr-Latn-CS"/>
        </w:rPr>
        <w:t>odnosno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povoljnog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položaja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zapadnih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Razvojna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ravnomerniju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distribuciju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unutar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destinacije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Vrste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opštinama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11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Žagubica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usme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užem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Homoljske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prerast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Samar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klisura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Osaničke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Homoljska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potajnica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Krupajsko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manifestacionom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tradicio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vašari</w:t>
      </w:r>
      <w:r w:rsidR="005E2F3E" w:rsidRPr="00D67539">
        <w:rPr>
          <w:noProof/>
          <w:lang w:val="sr-Latn-CS"/>
        </w:rPr>
        <w:t>, „</w:t>
      </w:r>
      <w:r>
        <w:rPr>
          <w:noProof/>
          <w:lang w:val="sr-Latn-CS"/>
        </w:rPr>
        <w:t>Zlatne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Homolja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Žagubici</w:t>
      </w:r>
      <w:r w:rsidR="005E2F3E" w:rsidRPr="00D67539">
        <w:rPr>
          <w:noProof/>
          <w:lang w:val="sr-Latn-CS"/>
        </w:rPr>
        <w:t>, „</w:t>
      </w:r>
      <w:r>
        <w:rPr>
          <w:noProof/>
          <w:lang w:val="sr-Latn-CS"/>
        </w:rPr>
        <w:t>Spasovdanski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susreti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Krepoljinu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gljiva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Krepoljinu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domaća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radinost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dicionalni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zanati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kulturnom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manastir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Gornjak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Gornjačkoj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klisuri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Žagubičkoj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kotlini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naglašenu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Kučajske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Resavska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kanjoni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Suvaje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turizmom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sportski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vodopad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Lisine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lovni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lovno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Gornja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ribolovni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banjskom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zdravstveni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lečilišni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Despotovačka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manas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Manasija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domaća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zanati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Boljevac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naglašenu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jenta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planinskom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ski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loški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edukativni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Rtanj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Malinik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Bogovinska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Timoka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turizmom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ribolovni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Radovaljska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: </w:t>
      </w:r>
      <w:r>
        <w:rPr>
          <w:rStyle w:val="Strong"/>
          <w:b w:val="0"/>
          <w:noProof/>
          <w:lang w:val="sr-Latn-CS"/>
        </w:rPr>
        <w:t>manastir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Krepičevac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sa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crkvom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Svete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Bogorodice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kod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Jablanice</w:t>
      </w:r>
      <w:r w:rsidR="005E2F3E" w:rsidRPr="00D67539">
        <w:rPr>
          <w:rStyle w:val="Strong"/>
          <w:b w:val="0"/>
          <w:noProof/>
          <w:lang w:val="sr-Latn-CS"/>
        </w:rPr>
        <w:t xml:space="preserve">, </w:t>
      </w:r>
      <w:r>
        <w:rPr>
          <w:rStyle w:val="Strong"/>
          <w:b w:val="0"/>
          <w:noProof/>
          <w:lang w:val="sr-Latn-CS"/>
        </w:rPr>
        <w:t>manastir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Lapušnje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sa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crkvom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Svetog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Nikole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u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Lukovu</w:t>
      </w:r>
      <w:r w:rsidR="005E2F3E" w:rsidRPr="00D67539">
        <w:rPr>
          <w:rStyle w:val="Strong"/>
          <w:b w:val="0"/>
          <w:noProof/>
          <w:lang w:val="sr-Latn-CS"/>
        </w:rPr>
        <w:t xml:space="preserve">, </w:t>
      </w:r>
      <w:r>
        <w:rPr>
          <w:rStyle w:val="Strong"/>
          <w:b w:val="0"/>
          <w:noProof/>
          <w:lang w:val="sr-Latn-CS"/>
        </w:rPr>
        <w:t>manastir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Lozica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u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Krivom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Viru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i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Paraćin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naglašenu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tranzitnom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gradskom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manifestacionom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zmu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zmu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Grza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ribolovni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Crnica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Morava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akumulacije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vrela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planinskom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Kučajske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Juhor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naro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graditeljstvo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selo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Sisevac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Grza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organizo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vana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šta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ribolovno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Morava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II”), </w:t>
      </w:r>
      <w:r>
        <w:rPr>
          <w:noProof/>
          <w:lang w:val="sr-Latn-CS"/>
        </w:rPr>
        <w:t>kulturnom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spo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menici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istorijske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arheološki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Sveta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Petru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ška</w:t>
      </w:r>
      <w:r w:rsidR="005E2F3E" w:rsidRPr="00D67539">
        <w:rPr>
          <w:noProof/>
          <w:lang w:val="sr-Latn-CS"/>
        </w:rPr>
        <w:t xml:space="preserve">”). </w:t>
      </w:r>
      <w:r>
        <w:rPr>
          <w:noProof/>
          <w:lang w:val="sr-Latn-CS"/>
        </w:rPr>
        <w:t>Ključni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geografski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X,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auto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5E2F3E" w:rsidRPr="00D67539">
        <w:rPr>
          <w:noProof/>
          <w:lang w:val="sr-Latn-CS"/>
        </w:rPr>
        <w:t>-75 (</w:t>
      </w:r>
      <w:r>
        <w:rPr>
          <w:noProof/>
          <w:lang w:val="sr-Latn-CS"/>
        </w:rPr>
        <w:t>Beo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grad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Niš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najznačajnije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Bor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manifestacioni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edukativni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planina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Stol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Savača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Lazareva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Vernjikica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Hajdučica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Mandina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Lazareve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banjskom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zdrav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stveni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lečilišni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Brestovačka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izletnički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tranzitni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nauti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čki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ribolovni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sportsko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rekreativni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eko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loški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edukativni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Borsko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jezero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rudarski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kulturnom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Dani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Bresto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vačke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banje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Susreti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Izlazak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bačiju</w:t>
      </w:r>
      <w:r w:rsidR="005E2F3E" w:rsidRPr="00D67539">
        <w:rPr>
          <w:noProof/>
          <w:lang w:val="sr-Latn-CS"/>
        </w:rPr>
        <w:t xml:space="preserve">”)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lovište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Jovan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lovište</w:t>
      </w:r>
      <w:r w:rsidR="005E2F3E" w:rsidRPr="00D67539">
        <w:rPr>
          <w:rStyle w:val="Strong"/>
          <w:b w:val="0"/>
          <w:noProof/>
          <w:lang w:val="sr-Latn-CS"/>
        </w:rPr>
        <w:t xml:space="preserve"> „</w:t>
      </w:r>
      <w:r>
        <w:rPr>
          <w:rStyle w:val="Strong"/>
          <w:b w:val="0"/>
          <w:noProof/>
          <w:lang w:val="sr-Latn-CS"/>
        </w:rPr>
        <w:t>Zlotske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šume</w:t>
      </w:r>
      <w:r w:rsidR="005E2F3E" w:rsidRPr="00D67539">
        <w:rPr>
          <w:rStyle w:val="Strong"/>
          <w:b w:val="0"/>
          <w:noProof/>
          <w:lang w:val="sr-Latn-CS"/>
        </w:rPr>
        <w:t xml:space="preserve"> - </w:t>
      </w:r>
      <w:r>
        <w:rPr>
          <w:rStyle w:val="Strong"/>
          <w:b w:val="0"/>
          <w:noProof/>
          <w:lang w:val="sr-Latn-CS"/>
        </w:rPr>
        <w:t>Crni</w:t>
      </w:r>
      <w:r w:rsidR="005E2F3E" w:rsidRPr="00D67539">
        <w:rPr>
          <w:rStyle w:val="Strong"/>
          <w:b w:val="0"/>
          <w:noProof/>
          <w:lang w:val="sr-Latn-CS"/>
        </w:rPr>
        <w:t xml:space="preserve"> </w:t>
      </w:r>
      <w:r>
        <w:rPr>
          <w:rStyle w:val="Strong"/>
          <w:b w:val="0"/>
          <w:noProof/>
          <w:lang w:val="sr-Latn-CS"/>
        </w:rPr>
        <w:t>vrh</w:t>
      </w:r>
      <w:r w:rsidR="005E2F3E" w:rsidRPr="00D67539">
        <w:rPr>
          <w:rStyle w:val="Strong"/>
          <w:b w:val="0"/>
          <w:noProof/>
          <w:lang w:val="sr-Latn-CS"/>
        </w:rPr>
        <w:t>”)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14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Sever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severne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Prevashodni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usmeren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skijališta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zimski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lepote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 xml:space="preserve">”. </w:t>
      </w:r>
      <w:r>
        <w:rPr>
          <w:noProof/>
          <w:lang w:val="sr-Latn-CS"/>
        </w:rPr>
        <w:t>Prilaz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magis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5E2F3E" w:rsidRPr="00D67539">
        <w:rPr>
          <w:noProof/>
          <w:lang w:val="sr-Latn-CS"/>
        </w:rPr>
        <w:t xml:space="preserve">4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Šire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pred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viđa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žičara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alpskih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ski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nordijskih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ski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izletničkih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vidikovac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restorana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skijalište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2.000 </w:t>
      </w:r>
      <w:r>
        <w:rPr>
          <w:noProof/>
          <w:lang w:val="sr-Latn-CS"/>
        </w:rPr>
        <w:t>turista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rStyle w:val="FootnoteReference"/>
          <w:noProof/>
          <w:lang w:val="sr-Latn-CS"/>
        </w:rPr>
        <w:footnoteReference w:id="1"/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Istovremeno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celogodišnja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nakon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imovinsko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Motelu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Žagubici</w:t>
      </w:r>
      <w:r w:rsidR="005E2F3E" w:rsidRPr="00D67539">
        <w:rPr>
          <w:noProof/>
          <w:lang w:val="sr-Latn-CS"/>
        </w:rPr>
        <w:t xml:space="preserve"> (150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planira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bude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500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5E2F3E" w:rsidRPr="00D67539">
        <w:rPr>
          <w:noProof/>
          <w:lang w:val="sr-Latn-CS"/>
        </w:rPr>
        <w:t xml:space="preserve"> 1.000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lokalitet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Jelen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Krepoljina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100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agro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hotela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5E2F3E" w:rsidRPr="00D67539">
        <w:rPr>
          <w:noProof/>
          <w:lang w:val="sr-Latn-CS"/>
        </w:rPr>
        <w:t xml:space="preserve"> 80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6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domaćinstvu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Zapad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zapadne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okruženjem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Koridor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manastir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Manasija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gradski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anropogenih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Zabrega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1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Istok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Prevashodna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Lazarev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pećinski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prirodni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itinerere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autoSpaceDE w:val="0"/>
        <w:autoSpaceDN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Svojim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kapacitetom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vizuelnim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šumarsko</w:t>
      </w:r>
      <w:r w:rsidR="005E2F3E" w:rsidRPr="00D67539">
        <w:rPr>
          <w:noProof/>
          <w:lang w:val="sr-Latn-CS"/>
        </w:rPr>
        <w:t>–</w:t>
      </w:r>
      <w:r>
        <w:rPr>
          <w:noProof/>
          <w:lang w:val="sr-Latn-CS"/>
        </w:rPr>
        <w:t>lovnih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Valkaluci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Pešterac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Javorak</w:t>
      </w:r>
      <w:r w:rsidR="005E2F3E" w:rsidRPr="00D67539">
        <w:rPr>
          <w:noProof/>
          <w:lang w:val="sr-Latn-CS"/>
        </w:rPr>
        <w:t xml:space="preserve">”),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vizitorski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šumarsko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lovna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Resava</w:t>
      </w:r>
      <w:r w:rsidR="005E2F3E" w:rsidRPr="00D67539">
        <w:rPr>
          <w:noProof/>
          <w:lang w:val="sr-Latn-CS"/>
        </w:rPr>
        <w:t>”.</w:t>
      </w:r>
    </w:p>
    <w:p w:rsidR="005E2F3E" w:rsidRPr="00D67539" w:rsidRDefault="00D67539" w:rsidP="005E2F3E">
      <w:pPr>
        <w:autoSpaceDE w:val="0"/>
        <w:autoSpaceDN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Motivacija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aranžmane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poreski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subvencije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Osim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nalnu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ciju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prirodno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ostala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privatno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partnerstvo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Eduka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marke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ting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informisanje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kampanje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</w:t>
      </w:r>
      <w:r w:rsidR="005E2F3E" w:rsidRPr="00D67539">
        <w:rPr>
          <w:noProof/>
          <w:lang w:val="sr-Latn-CS"/>
        </w:rPr>
        <w:softHyphen/>
      </w:r>
      <w:r>
        <w:rPr>
          <w:noProof/>
          <w:lang w:val="sr-Latn-CS"/>
        </w:rPr>
        <w:t>niranje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5E2F3E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III.1.5.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Održivo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mineralnih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sirovina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Održivo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buliti-ja"/>
        <w:numPr>
          <w:ilvl w:val="0"/>
          <w:numId w:val="96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obaveznu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primenu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takvih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tehnoloških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postupaka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prilikom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eksploatacije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mineralnih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lang w:val="sr-Latn-CS"/>
        </w:rPr>
        <w:t>svesti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minimum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negativne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uticaje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sredinu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96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lastRenderedPageBreak/>
        <w:t>otvaranje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majdana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tehničkog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kamena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unutar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zaštićenog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dozvoliti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samo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ukoliko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materijal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sličnih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karakteristika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nije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moguće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naći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tolikim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udaljenostima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potrošača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transport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isplati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uliti-ja"/>
        <w:numPr>
          <w:ilvl w:val="0"/>
          <w:numId w:val="96"/>
        </w:numPr>
        <w:spacing w:after="0" w:line="240" w:lineRule="auto"/>
        <w:ind w:left="284" w:hanging="284"/>
        <w:rPr>
          <w:rFonts w:ascii="Times New Roman" w:hAnsi="Times New Roman"/>
          <w:b w:val="0"/>
          <w:noProof/>
          <w:sz w:val="24"/>
          <w:lang w:val="sr-Latn-CS"/>
        </w:rPr>
      </w:pPr>
      <w:r>
        <w:rPr>
          <w:rFonts w:ascii="Times New Roman" w:hAnsi="Times New Roman"/>
          <w:b w:val="0"/>
          <w:noProof/>
          <w:sz w:val="24"/>
          <w:lang w:val="sr-Latn-CS"/>
        </w:rPr>
        <w:t>strogu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kontrolu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obavljanja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obavezne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rekultivacije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terena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posle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završetka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eksploatacije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mineralnih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b w:val="0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uliti-ja"/>
        <w:numPr>
          <w:ilvl w:val="0"/>
          <w:numId w:val="0"/>
        </w:numPr>
        <w:spacing w:after="0" w:line="240" w:lineRule="auto"/>
        <w:ind w:left="227" w:hanging="227"/>
        <w:rPr>
          <w:rFonts w:ascii="Times New Roman" w:hAnsi="Times New Roman"/>
          <w:b w:val="0"/>
          <w:noProof/>
          <w:sz w:val="24"/>
          <w:lang w:val="sr-Latn-CS"/>
        </w:rPr>
      </w:pPr>
    </w:p>
    <w:p w:rsidR="005E2F3E" w:rsidRPr="00D67539" w:rsidRDefault="005E2F3E" w:rsidP="005E2F3E">
      <w:pPr>
        <w:pStyle w:val="buliti-ja"/>
        <w:numPr>
          <w:ilvl w:val="0"/>
          <w:numId w:val="0"/>
        </w:numPr>
        <w:spacing w:after="0" w:line="240" w:lineRule="auto"/>
        <w:ind w:left="227" w:hanging="227"/>
        <w:rPr>
          <w:rFonts w:ascii="Times New Roman" w:hAnsi="Times New Roman"/>
          <w:b w:val="0"/>
          <w:noProof/>
          <w:sz w:val="24"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rezerviše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overenih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rezervi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ležišta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rudarski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predmet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detaljnih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rudarstva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snabdevanje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definisani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prihvatljivost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Mineralne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eksploatišu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osim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slučaju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neposredne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skijalištima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određenim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prvenstveno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odobrenoj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veoma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količinama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dozvoliti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ostalim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dozvoljena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postupku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ustanove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nepovoljni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uticaji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adekvatnim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tehnikama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otkloniti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Istražni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koji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registru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polja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brojem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1915, </w:t>
      </w:r>
      <w:r>
        <w:rPr>
          <w:rFonts w:ascii="Times New Roman" w:hAnsi="Times New Roman"/>
          <w:noProof/>
          <w:lang w:val="sr-Latn-CS" w:eastAsia="sr-Cyrl-CS"/>
        </w:rPr>
        <w:t>predstavlja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istražni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nafte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gasa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Predviđene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dve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faze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regionalna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detaljna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nafte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gasa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Faza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regionalnih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predviđa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geofizičkih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ispitivanja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duž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četiri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regionalna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seizmička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profila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plansko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zahvata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trase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regionalnog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profila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4-10 (</w:t>
      </w:r>
      <w:r>
        <w:rPr>
          <w:rFonts w:ascii="Times New Roman" w:hAnsi="Times New Roman"/>
          <w:noProof/>
          <w:lang w:val="sr-Latn-CS" w:eastAsia="sr-Cyrl-CS"/>
        </w:rPr>
        <w:t>Senje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Senjski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Rudnik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Ravna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Pasuljanske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livade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– </w:t>
      </w:r>
      <w:r>
        <w:rPr>
          <w:rFonts w:ascii="Times New Roman" w:hAnsi="Times New Roman"/>
          <w:noProof/>
          <w:lang w:val="sr-Latn-CS" w:eastAsia="sr-Cyrl-CS"/>
        </w:rPr>
        <w:t>Zlot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Brestovačka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osnovu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rezultata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regionalnih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predviđeno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fazno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detaljnih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regionu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Timok</w:t>
      </w:r>
      <w:r w:rsidR="005E2F3E" w:rsidRPr="00D67539">
        <w:rPr>
          <w:rFonts w:ascii="Times New Roman" w:hAnsi="Times New Roman"/>
          <w:noProof/>
          <w:lang w:val="sr-Latn-CS" w:eastAsia="sr-Cyrl-CS"/>
        </w:rPr>
        <w:t>” (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okviru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kojeg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nalazi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plansko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),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cilju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definisanja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naftno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karakteristika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Imajući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vidu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veliki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zaštićenih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dobara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planskom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činjenice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će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periodu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2010-2020.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Zavod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Srbije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skladu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izdao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Uslove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zaštite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nafte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gasa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teritoriji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Republike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Srbije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južno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Save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Dunava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periodu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2010-2020.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03-2936/2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15. </w:t>
      </w:r>
      <w:r>
        <w:rPr>
          <w:rFonts w:ascii="Times New Roman" w:hAnsi="Times New Roman"/>
          <w:noProof/>
          <w:lang w:val="sr-Latn-CS" w:eastAsia="sr-Cyrl-CS"/>
        </w:rPr>
        <w:t>januara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2010. 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obuhvaćen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Prostornim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Ministarstvo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rudarstva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energetike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odobrilo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resursa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: 1)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„Avala Resources” </w:t>
      </w:r>
      <w:r>
        <w:rPr>
          <w:rFonts w:ascii="Times New Roman" w:hAnsi="Times New Roman"/>
          <w:noProof/>
          <w:lang w:val="sr-Latn-CS" w:eastAsia="sr-Cyrl-CS"/>
        </w:rPr>
        <w:t>d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pratećih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(Ag, Zu, Pb, Zn)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Potaj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Čuka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Tisnica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kod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2)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„Avala Resources” </w:t>
      </w:r>
      <w:r>
        <w:rPr>
          <w:rFonts w:ascii="Times New Roman" w:hAnsi="Times New Roman"/>
          <w:noProof/>
          <w:lang w:val="sr-Latn-CS" w:eastAsia="sr-Cyrl-CS"/>
        </w:rPr>
        <w:t>d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pratećih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(Ag, </w:t>
      </w:r>
      <w:r w:rsidR="005E2F3E" w:rsidRPr="00D67539">
        <w:rPr>
          <w:rFonts w:ascii="Times New Roman" w:hAnsi="Times New Roman"/>
          <w:noProof/>
          <w:lang w:val="sr-Latn-CS" w:eastAsia="sr-Cyrl-CS"/>
        </w:rPr>
        <w:lastRenderedPageBreak/>
        <w:t xml:space="preserve">Zu, Pb, Zn)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Bigar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Istok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kod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3)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„Betec Resources”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obojenih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Kuruga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Istok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kod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4)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„Betec Resources”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obojenih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Breza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2”; 5)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TILVA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pratećih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Tilva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Njagra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TMK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); 6)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TILVA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pratećih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Čoka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Kupjatra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TMK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); </w:t>
      </w:r>
      <w:r>
        <w:rPr>
          <w:rFonts w:ascii="Times New Roman" w:hAnsi="Times New Roman"/>
          <w:noProof/>
          <w:lang w:val="sr-Latn-CS" w:eastAsia="sr-Cyrl-CS"/>
        </w:rPr>
        <w:t>privrednom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društvu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„Avala Resources” </w:t>
      </w:r>
      <w:r>
        <w:rPr>
          <w:rFonts w:ascii="Times New Roman" w:hAnsi="Times New Roman"/>
          <w:noProof/>
          <w:lang w:val="sr-Latn-CS" w:eastAsia="sr-Cyrl-CS"/>
        </w:rPr>
        <w:t>d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mineralizacije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pratećih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(Ag, Zu, Pb, Zn)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Malinik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8)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„Stara planina Resources”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mineralizacije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zlata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pratećih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metala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(Ag, Zu, Pb, Zn)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lokalitetu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Sumrakovac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9) </w:t>
      </w:r>
      <w:r>
        <w:rPr>
          <w:rFonts w:ascii="Times New Roman" w:hAnsi="Times New Roman"/>
          <w:noProof/>
          <w:lang w:val="sr-Latn-CS" w:eastAsia="sr-Cyrl-CS"/>
        </w:rPr>
        <w:t>JP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PEU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Resavica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Despotovca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uglja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lokalitetu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Stari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Jasenovac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>” (</w:t>
      </w:r>
      <w:r>
        <w:rPr>
          <w:rFonts w:ascii="Times New Roman" w:hAnsi="Times New Roman"/>
          <w:noProof/>
          <w:lang w:val="sr-Latn-CS" w:eastAsia="sr-Cyrl-CS"/>
        </w:rPr>
        <w:t>RMU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Jasenovac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>).</w:t>
      </w:r>
    </w:p>
    <w:p w:rsidR="005E2F3E" w:rsidRPr="00D67539" w:rsidRDefault="00D67539" w:rsidP="005E2F3E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teritoriji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Ministarstvo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rudarstva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energetike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izdalo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odobrenje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JKP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Vodovod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registorvanim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sedištem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adresi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Čočekova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16, 19290 </w:t>
      </w:r>
      <w:r>
        <w:rPr>
          <w:rFonts w:ascii="Times New Roman" w:hAnsi="Times New Roman"/>
          <w:noProof/>
          <w:lang w:val="sr-Latn-CS" w:eastAsia="sr-Cyrl-CS"/>
        </w:rPr>
        <w:t>Bor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primenjenih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hidro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-629. </w:t>
      </w:r>
      <w:r>
        <w:rPr>
          <w:rFonts w:ascii="Times New Roman" w:hAnsi="Times New Roman"/>
          <w:noProof/>
          <w:lang w:val="sr-Latn-CS" w:eastAsia="sr-Cyrl-CS"/>
        </w:rPr>
        <w:t>Takođe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 </w:t>
      </w:r>
      <w:r>
        <w:rPr>
          <w:rFonts w:ascii="Times New Roman" w:hAnsi="Times New Roman"/>
          <w:noProof/>
          <w:lang w:val="sr-Latn-CS" w:eastAsia="sr-Cyrl-CS"/>
        </w:rPr>
        <w:t>postoji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saglasnost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projekat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utvrđuje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ispunjenost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uslova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održivog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korišćenja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resursa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podzemnih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izvorišta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: 1) </w:t>
      </w:r>
      <w:r>
        <w:rPr>
          <w:rFonts w:ascii="Times New Roman" w:hAnsi="Times New Roman"/>
          <w:noProof/>
          <w:lang w:val="sr-Latn-CS" w:eastAsia="sr-Cyrl-CS"/>
        </w:rPr>
        <w:t>saglasnost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projekat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utvrđuje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ispunjenost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uslova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mera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održivog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korišćenja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resursa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podzemnih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izvorišta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RM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Sisevcu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Paraćin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eksploatacionom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-52,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RM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Stubica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Paraćina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Stubica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: 2) </w:t>
      </w:r>
      <w:r>
        <w:rPr>
          <w:rFonts w:ascii="Times New Roman" w:hAnsi="Times New Roman"/>
          <w:noProof/>
          <w:lang w:val="sr-Latn-CS" w:eastAsia="sr-Cyrl-CS"/>
        </w:rPr>
        <w:t>saglasnost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projekat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korišćenja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resursa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malo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mineralizovanih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izvorišta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Buk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Lozica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području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opštine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Boljevac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eksploatacionom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-16, </w:t>
      </w:r>
      <w:r>
        <w:rPr>
          <w:rFonts w:ascii="Times New Roman" w:hAnsi="Times New Roman"/>
          <w:noProof/>
          <w:lang w:val="sr-Latn-CS" w:eastAsia="sr-Cyrl-CS"/>
        </w:rPr>
        <w:t>preduzeća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„Euroaqua”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3) </w:t>
      </w:r>
      <w:r>
        <w:rPr>
          <w:rFonts w:ascii="Times New Roman" w:hAnsi="Times New Roman"/>
          <w:noProof/>
          <w:lang w:val="sr-Latn-CS" w:eastAsia="sr-Cyrl-CS"/>
        </w:rPr>
        <w:t>saglasnost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projekat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utvrđuje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ispunjenost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uslova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održivo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korišćenje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resursa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podzemnih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izvorište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Sveta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Petka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 </w:t>
      </w:r>
      <w:r>
        <w:rPr>
          <w:rFonts w:ascii="Times New Roman" w:hAnsi="Times New Roman"/>
          <w:noProof/>
          <w:lang w:val="sr-Latn-CS" w:eastAsia="sr-Cyrl-CS"/>
        </w:rPr>
        <w:t>Izvorska</w:t>
      </w:r>
      <w:r w:rsidR="005E2F3E" w:rsidRPr="00D67539">
        <w:rPr>
          <w:rFonts w:ascii="Times New Roman" w:hAnsi="Times New Roman"/>
          <w:noProof/>
          <w:lang w:val="sr-Latn-CS" w:eastAsia="sr-Cyrl-CS"/>
        </w:rPr>
        <w:t>” (</w:t>
      </w:r>
      <w:r>
        <w:rPr>
          <w:rFonts w:ascii="Times New Roman" w:hAnsi="Times New Roman"/>
          <w:noProof/>
          <w:lang w:val="sr-Latn-CS" w:eastAsia="sr-Cyrl-CS"/>
        </w:rPr>
        <w:t>bunar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Sveta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Petka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Izvorska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”),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broj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-40, 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Paraćin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preduzeću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„WODE” </w:t>
      </w:r>
      <w:r>
        <w:rPr>
          <w:rFonts w:ascii="Times New Roman" w:hAnsi="Times New Roman"/>
          <w:noProof/>
          <w:lang w:val="sr-Latn-CS" w:eastAsia="sr-Cyrl-CS"/>
        </w:rPr>
        <w:t>d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Beograda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; 4) </w:t>
      </w:r>
      <w:r>
        <w:rPr>
          <w:rFonts w:ascii="Times New Roman" w:hAnsi="Times New Roman"/>
          <w:noProof/>
          <w:lang w:val="sr-Latn-CS" w:eastAsia="sr-Cyrl-CS"/>
        </w:rPr>
        <w:t>saglasnost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projekat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utvrđuje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ispunjenost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uslova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mere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održivog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korišćenja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resursa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podzemnih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izvorište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Belosavac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opština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Žagubica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preduzeće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Belosavac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2001”,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-12, </w:t>
      </w:r>
      <w:r>
        <w:rPr>
          <w:rFonts w:ascii="Times New Roman" w:hAnsi="Times New Roman"/>
          <w:noProof/>
          <w:lang w:val="sr-Latn-CS" w:eastAsia="sr-Cyrl-CS"/>
        </w:rPr>
        <w:t>list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422; 5) </w:t>
      </w:r>
      <w:r>
        <w:rPr>
          <w:rFonts w:ascii="Times New Roman" w:hAnsi="Times New Roman"/>
          <w:noProof/>
          <w:lang w:val="sr-Latn-CS" w:eastAsia="sr-Cyrl-CS"/>
        </w:rPr>
        <w:t>kao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odobrenje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pozemnih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voda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„</w:t>
      </w:r>
      <w:r>
        <w:rPr>
          <w:rFonts w:ascii="Times New Roman" w:hAnsi="Times New Roman"/>
          <w:noProof/>
          <w:lang w:val="sr-Latn-CS" w:eastAsia="sr-Cyrl-CS"/>
        </w:rPr>
        <w:t>RBM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” </w:t>
      </w:r>
      <w:r>
        <w:rPr>
          <w:rFonts w:ascii="Times New Roman" w:hAnsi="Times New Roman"/>
          <w:noProof/>
          <w:lang w:val="sr-Latn-CS" w:eastAsia="sr-Cyrl-CS"/>
        </w:rPr>
        <w:t>Petrovac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Mlavi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eksploatacionom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prostoru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List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468.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mineralnih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sirovina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nastavak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modernizacija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nastavak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toplana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nastavak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aktiviranje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basena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Pasuljanske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Rembas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ujedno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zamenski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racionalno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realizacija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muzeja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Senjski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čime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opstanak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 w:eastAsia="sr-Cyrl-CS"/>
        </w:rPr>
      </w:pPr>
      <w:r>
        <w:rPr>
          <w:noProof/>
          <w:lang w:val="sr-Latn-CS"/>
        </w:rPr>
        <w:lastRenderedPageBreak/>
        <w:t>dalje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ukrasnog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 w:eastAsia="sr-Cyrl-CS"/>
        </w:rPr>
      </w:pP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ukrasnog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istog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približnog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otvorila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2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potpuna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</w:t>
      </w:r>
      <w:r>
        <w:rPr>
          <w:noProof/>
          <w:lang w:val="sr-Latn-CS" w:eastAsia="sr-Cyrl-CS"/>
        </w:rPr>
        <w:t>ojima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će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umanjiti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ili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potpuno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eliminisati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negativni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uticaji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koji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potiču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rudarske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delatnosti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saglasno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zakonskoj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regulativi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usvojenim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planovima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programima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rudnika</w:t>
      </w:r>
      <w:r w:rsidR="005E2F3E" w:rsidRPr="00D67539">
        <w:rPr>
          <w:noProof/>
          <w:lang w:val="sr-Latn-CS" w:eastAsia="sr-Cyrl-CS"/>
        </w:rPr>
        <w:t>;</w:t>
      </w:r>
    </w:p>
    <w:p w:rsidR="005E2F3E" w:rsidRPr="00D67539" w:rsidRDefault="00D67539" w:rsidP="005E2F3E">
      <w:pPr>
        <w:pStyle w:val="Bodytext1"/>
        <w:numPr>
          <w:ilvl w:val="0"/>
          <w:numId w:val="127"/>
        </w:numPr>
        <w:tabs>
          <w:tab w:val="clear" w:pos="360"/>
          <w:tab w:val="num" w:pos="284"/>
        </w:tabs>
        <w:spacing w:before="0" w:after="0" w:line="240" w:lineRule="auto"/>
        <w:ind w:left="284" w:hanging="284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rezervisanje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>/</w:t>
      </w:r>
      <w:r>
        <w:rPr>
          <w:rFonts w:ascii="Times New Roman" w:hAnsi="Times New Roman"/>
          <w:noProof/>
          <w:lang w:val="sr-Latn-CS" w:eastAsia="sr-Cyrl-CS"/>
        </w:rPr>
        <w:t>područja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osnovu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Rešenja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nadležnog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ministarstva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rudarstva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izdata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posebna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odobrenja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koncesije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kao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izdata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rešenja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sirovina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tehničko</w:t>
      </w:r>
      <w:r w:rsidR="005E2F3E" w:rsidRPr="00D67539">
        <w:rPr>
          <w:rFonts w:ascii="Times New Roman" w:hAnsi="Times New Roman"/>
          <w:noProof/>
          <w:lang w:val="sr-Latn-CS" w:eastAsia="sr-Cyrl-CS"/>
        </w:rPr>
        <w:t>-</w:t>
      </w:r>
      <w:r>
        <w:rPr>
          <w:rFonts w:ascii="Times New Roman" w:hAnsi="Times New Roman"/>
          <w:noProof/>
          <w:lang w:val="sr-Latn-CS" w:eastAsia="sr-Cyrl-CS"/>
        </w:rPr>
        <w:t>građevinskog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građevinsko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- </w:t>
      </w:r>
      <w:r>
        <w:rPr>
          <w:rFonts w:ascii="Times New Roman" w:hAnsi="Times New Roman"/>
          <w:noProof/>
          <w:lang w:val="sr-Latn-CS" w:eastAsia="sr-Cyrl-CS"/>
        </w:rPr>
        <w:t>arhitektonskog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kamena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uglja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drugo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). </w:t>
      </w:r>
      <w:r>
        <w:rPr>
          <w:rFonts w:ascii="Times New Roman" w:hAnsi="Times New Roman"/>
          <w:noProof/>
          <w:lang w:val="sr-Latn-CS" w:eastAsia="sr-Cyrl-CS"/>
        </w:rPr>
        <w:t>Pri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tome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utvrditi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nalaze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okviru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eksploatacionog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polja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ali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bilo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drugom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osnovu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koriste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eksploataciju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ili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preradu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sirovina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>
        <w:rPr>
          <w:rFonts w:ascii="Times New Roman" w:hAnsi="Times New Roman"/>
          <w:noProof/>
          <w:lang w:val="sr-Latn-CS" w:eastAsia="sr-Cyrl-CS"/>
        </w:rPr>
        <w:t>odlagalište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jalovine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postrojenja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preradu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transportni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putevi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drugo</w:t>
      </w:r>
      <w:r w:rsidR="005E2F3E" w:rsidRPr="00D67539">
        <w:rPr>
          <w:rFonts w:ascii="Times New Roman" w:hAnsi="Times New Roman"/>
          <w:noProof/>
          <w:lang w:val="sr-Latn-CS" w:eastAsia="sr-Cyrl-CS"/>
        </w:rPr>
        <w:t>);</w:t>
      </w:r>
    </w:p>
    <w:p w:rsidR="005E2F3E" w:rsidRPr="00D67539" w:rsidRDefault="00D67539" w:rsidP="005E2F3E">
      <w:pPr>
        <w:pStyle w:val="Bodytext1"/>
        <w:numPr>
          <w:ilvl w:val="0"/>
          <w:numId w:val="127"/>
        </w:numPr>
        <w:tabs>
          <w:tab w:val="clear" w:pos="360"/>
          <w:tab w:val="num" w:pos="284"/>
        </w:tabs>
        <w:spacing w:before="0" w:after="0" w:line="240" w:lineRule="auto"/>
        <w:ind w:left="284" w:hanging="284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definisanje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nadležno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ministarstvo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rudarstva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izdalo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Odobrenje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izvođenje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radova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odnosno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površina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kojima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toku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jednogodišnja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ili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višegodišnja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geološka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istraživanja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cilj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imaju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utvrđivanje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pojava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kvaliteta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količina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mineralnih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sirovina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>.</w:t>
      </w:r>
    </w:p>
    <w:p w:rsidR="005E2F3E" w:rsidRPr="00D67539" w:rsidRDefault="005E2F3E" w:rsidP="005E2F3E">
      <w:pPr>
        <w:pStyle w:val="Bodytext1"/>
        <w:spacing w:before="0" w:after="0" w:line="240" w:lineRule="auto"/>
        <w:rPr>
          <w:rFonts w:ascii="Times New Roman" w:hAnsi="Times New Roman"/>
          <w:noProof/>
          <w:lang w:val="sr-Latn-CS" w:eastAsia="sr-Cyrl-CS"/>
        </w:rPr>
      </w:pPr>
    </w:p>
    <w:p w:rsidR="005E2F3E" w:rsidRPr="00D67539" w:rsidRDefault="005E2F3E" w:rsidP="005E2F3E">
      <w:pPr>
        <w:pStyle w:val="Bodytext1"/>
        <w:spacing w:before="0" w:after="0" w:line="240" w:lineRule="auto"/>
        <w:rPr>
          <w:rFonts w:ascii="Times New Roman" w:hAnsi="Times New Roman"/>
          <w:noProof/>
          <w:lang w:val="sr-Latn-CS" w:eastAsia="sr-Cyrl-CS"/>
        </w:rPr>
      </w:pPr>
    </w:p>
    <w:p w:rsidR="005E2F3E" w:rsidRPr="00D67539" w:rsidRDefault="005E2F3E" w:rsidP="005E2F3E">
      <w:pPr>
        <w:pStyle w:val="CM53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>III</w:t>
      </w:r>
      <w:r w:rsidRPr="00D67539">
        <w:rPr>
          <w:bCs/>
          <w:noProof/>
          <w:spacing w:val="-2"/>
          <w:sz w:val="24"/>
          <w:lang w:val="sr-Latn-CS"/>
        </w:rPr>
        <w:t xml:space="preserve">.1.6. </w:t>
      </w:r>
      <w:r w:rsidR="00D67539">
        <w:rPr>
          <w:bCs/>
          <w:noProof/>
          <w:spacing w:val="-2"/>
          <w:sz w:val="24"/>
          <w:lang w:val="sr-Latn-CS"/>
        </w:rPr>
        <w:t>Za</w:t>
      </w:r>
      <w:r w:rsidR="00D67539">
        <w:rPr>
          <w:rFonts w:hint="eastAsia"/>
          <w:bCs/>
          <w:noProof/>
          <w:spacing w:val="-2"/>
          <w:sz w:val="24"/>
          <w:lang w:val="sr-Latn-CS"/>
        </w:rPr>
        <w:t>š</w:t>
      </w:r>
      <w:r w:rsidR="00D67539">
        <w:rPr>
          <w:bCs/>
          <w:noProof/>
          <w:spacing w:val="-2"/>
          <w:sz w:val="24"/>
          <w:lang w:val="sr-Latn-CS"/>
        </w:rPr>
        <w:t>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odbranu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zemlje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odbrane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optimalno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prilagođena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izvršavanje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dodeljenih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misija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zadataka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suprotstavljanju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identifikovanim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izazovima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rizicima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pretnjama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bezbednosti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Postojeća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odbrane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nasleđene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dimenzionisana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koncipirana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drugačiji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geoprostor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zadatke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</w:t>
      </w:r>
      <w:r w:rsidRPr="00D67539">
        <w:rPr>
          <w:noProof/>
          <w:lang w:val="sr-Latn-CS"/>
        </w:rPr>
        <w:t>j</w:t>
      </w:r>
      <w:r w:rsidR="00D67539">
        <w:rPr>
          <w:noProof/>
          <w:lang w:val="sr-Latn-CS"/>
        </w:rPr>
        <w:t>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poligona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borbene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Kučajskih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odbranu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Naime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Pasuljanske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livade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funkcionisanje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odbrane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Polazna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izbor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intervidovskog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poligona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borbene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kompleks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Pasuljanske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livade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Strateški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usaglašavanja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odbrane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52"/>
        </w:numPr>
        <w:tabs>
          <w:tab w:val="left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52"/>
        </w:numPr>
        <w:tabs>
          <w:tab w:val="left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odbranu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52"/>
        </w:numPr>
        <w:tabs>
          <w:tab w:val="left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5E2F3E" w:rsidRPr="00D67539" w:rsidRDefault="00D67539" w:rsidP="005E2F3E">
      <w:pPr>
        <w:numPr>
          <w:ilvl w:val="0"/>
          <w:numId w:val="152"/>
        </w:numPr>
        <w:tabs>
          <w:tab w:val="left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civilnu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materijalnih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36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36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360"/>
        </w:tabs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odbranu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uslovljene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propisuju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zbog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definišu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zabranjene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kontrolisane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"/>
        <w:textAlignment w:val="top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odbranu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zemlje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30"/>
        <w:spacing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D67539">
        <w:rPr>
          <w:rFonts w:ascii="Times New Roman" w:hAnsi="Times New Roman" w:cs="Times New Roman"/>
          <w:noProof/>
          <w:lang w:val="sr-Latn-CS"/>
        </w:rPr>
        <w:tab/>
      </w:r>
      <w:r w:rsidR="00D67539">
        <w:rPr>
          <w:rFonts w:ascii="Times New Roman" w:hAnsi="Times New Roman" w:cs="Times New Roman"/>
          <w:noProof/>
          <w:lang w:val="sr-Latn-CS"/>
        </w:rPr>
        <w:t>Uređenje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područja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plana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potrebe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odbrane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zasnivaće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se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na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uslovima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zahtevima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Ministarstva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odbrane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prilagođavanje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Prostornog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plana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potrebama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odbrane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zemlje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, </w:t>
      </w:r>
      <w:r w:rsidR="00D67539">
        <w:rPr>
          <w:rFonts w:ascii="Times New Roman" w:hAnsi="Times New Roman" w:cs="Times New Roman"/>
          <w:noProof/>
          <w:lang w:val="sr-Latn-CS"/>
        </w:rPr>
        <w:t>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u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skladu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sa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Zakonom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odbrani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(„</w:t>
      </w:r>
      <w:r w:rsidR="00D67539">
        <w:rPr>
          <w:rFonts w:ascii="Times New Roman" w:hAnsi="Times New Roman" w:cs="Times New Roman"/>
          <w:noProof/>
          <w:lang w:val="sr-Latn-CS"/>
        </w:rPr>
        <w:t>Službeni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glasnik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RS</w:t>
      </w:r>
      <w:r w:rsidRPr="00D67539">
        <w:rPr>
          <w:rFonts w:ascii="Times New Roman" w:hAnsi="Times New Roman" w:cs="Times New Roman"/>
          <w:noProof/>
          <w:lang w:val="sr-Latn-CS"/>
        </w:rPr>
        <w:t xml:space="preserve">”, </w:t>
      </w:r>
      <w:r w:rsidR="00D67539">
        <w:rPr>
          <w:rFonts w:ascii="Times New Roman" w:hAnsi="Times New Roman" w:cs="Times New Roman"/>
          <w:noProof/>
          <w:lang w:val="sr-Latn-CS"/>
        </w:rPr>
        <w:t>br</w:t>
      </w:r>
      <w:r w:rsidRPr="00D67539">
        <w:rPr>
          <w:rFonts w:ascii="Times New Roman" w:hAnsi="Times New Roman" w:cs="Times New Roman"/>
          <w:noProof/>
          <w:lang w:val="sr-Latn-CS"/>
        </w:rPr>
        <w:t xml:space="preserve">. 116/07, 88/09, 88/09 - </w:t>
      </w:r>
      <w:r w:rsidR="00D67539">
        <w:rPr>
          <w:rFonts w:ascii="Times New Roman" w:hAnsi="Times New Roman" w:cs="Times New Roman"/>
          <w:noProof/>
          <w:lang w:val="sr-Latn-CS"/>
        </w:rPr>
        <w:t>dr</w:t>
      </w:r>
      <w:r w:rsidRPr="00D67539">
        <w:rPr>
          <w:rFonts w:ascii="Times New Roman" w:hAnsi="Times New Roman" w:cs="Times New Roman"/>
          <w:noProof/>
          <w:lang w:val="sr-Latn-CS"/>
        </w:rPr>
        <w:t xml:space="preserve">. </w:t>
      </w:r>
      <w:r w:rsidR="00D67539">
        <w:rPr>
          <w:rFonts w:ascii="Times New Roman" w:hAnsi="Times New Roman" w:cs="Times New Roman"/>
          <w:noProof/>
          <w:lang w:val="sr-Latn-CS"/>
        </w:rPr>
        <w:t>zakon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104/09 - </w:t>
      </w:r>
      <w:r w:rsidR="00D67539">
        <w:rPr>
          <w:rFonts w:ascii="Times New Roman" w:hAnsi="Times New Roman" w:cs="Times New Roman"/>
          <w:noProof/>
          <w:lang w:val="sr-Latn-CS"/>
        </w:rPr>
        <w:t>dr</w:t>
      </w:r>
      <w:r w:rsidRPr="00D67539">
        <w:rPr>
          <w:rFonts w:ascii="Times New Roman" w:hAnsi="Times New Roman" w:cs="Times New Roman"/>
          <w:noProof/>
          <w:lang w:val="sr-Latn-CS"/>
        </w:rPr>
        <w:t xml:space="preserve">. </w:t>
      </w:r>
      <w:r w:rsidR="00D67539">
        <w:rPr>
          <w:rFonts w:ascii="Times New Roman" w:hAnsi="Times New Roman" w:cs="Times New Roman"/>
          <w:noProof/>
          <w:lang w:val="sr-Latn-CS"/>
        </w:rPr>
        <w:t>zakon</w:t>
      </w:r>
      <w:r w:rsidRPr="00D67539">
        <w:rPr>
          <w:rFonts w:ascii="Times New Roman" w:hAnsi="Times New Roman" w:cs="Times New Roman"/>
          <w:noProof/>
          <w:lang w:val="sr-Latn-CS"/>
        </w:rPr>
        <w:t xml:space="preserve">), </w:t>
      </w:r>
      <w:r w:rsidR="00D67539">
        <w:rPr>
          <w:rFonts w:ascii="Times New Roman" w:hAnsi="Times New Roman" w:cs="Times New Roman"/>
          <w:noProof/>
          <w:lang w:val="sr-Latn-CS"/>
        </w:rPr>
        <w:t>Odlukom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objektima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posebnog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značaja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odbranu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(„</w:t>
      </w:r>
      <w:r w:rsidR="00D67539">
        <w:rPr>
          <w:rFonts w:ascii="Times New Roman" w:hAnsi="Times New Roman" w:cs="Times New Roman"/>
          <w:noProof/>
          <w:lang w:val="sr-Latn-CS"/>
        </w:rPr>
        <w:t>Službeni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glasnik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RS</w:t>
      </w:r>
      <w:r w:rsidRPr="00D67539">
        <w:rPr>
          <w:rFonts w:ascii="Times New Roman" w:hAnsi="Times New Roman" w:cs="Times New Roman"/>
          <w:noProof/>
          <w:lang w:val="sr-Latn-CS"/>
        </w:rPr>
        <w:t xml:space="preserve">”, </w:t>
      </w:r>
      <w:r w:rsidR="00D67539">
        <w:rPr>
          <w:rFonts w:ascii="Times New Roman" w:hAnsi="Times New Roman" w:cs="Times New Roman"/>
          <w:noProof/>
          <w:lang w:val="sr-Latn-CS"/>
        </w:rPr>
        <w:t>broj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112/08) </w:t>
      </w:r>
      <w:r w:rsidR="00D67539">
        <w:rPr>
          <w:rFonts w:ascii="Times New Roman" w:hAnsi="Times New Roman" w:cs="Times New Roman"/>
          <w:noProof/>
          <w:lang w:val="sr-Latn-CS"/>
        </w:rPr>
        <w:t>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Odlukom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vrstama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investicionih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objekata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prostornih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urbanističkih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planova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značajnih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za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odbranu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zemlje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(„</w:t>
      </w:r>
      <w:r w:rsidR="00D67539">
        <w:rPr>
          <w:rFonts w:ascii="Times New Roman" w:hAnsi="Times New Roman" w:cs="Times New Roman"/>
          <w:noProof/>
          <w:lang w:val="sr-Latn-CS"/>
        </w:rPr>
        <w:t>Službeni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list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lang w:val="sr-Latn-CS"/>
        </w:rPr>
        <w:t>SRJ</w:t>
      </w:r>
      <w:r w:rsidRPr="00D67539">
        <w:rPr>
          <w:rFonts w:ascii="Times New Roman" w:hAnsi="Times New Roman" w:cs="Times New Roman"/>
          <w:noProof/>
          <w:lang w:val="sr-Latn-CS"/>
        </w:rPr>
        <w:t xml:space="preserve">”, </w:t>
      </w:r>
      <w:r w:rsidR="00D67539">
        <w:rPr>
          <w:rFonts w:ascii="Times New Roman" w:hAnsi="Times New Roman" w:cs="Times New Roman"/>
          <w:noProof/>
          <w:lang w:val="sr-Latn-CS"/>
        </w:rPr>
        <w:t>broj</w:t>
      </w:r>
      <w:r w:rsidRPr="00D67539">
        <w:rPr>
          <w:rFonts w:ascii="Times New Roman" w:hAnsi="Times New Roman" w:cs="Times New Roman"/>
          <w:noProof/>
          <w:lang w:val="sr-Latn-CS"/>
        </w:rPr>
        <w:t xml:space="preserve"> 39/95).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Utvrđivanje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koncepta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organizaciju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uređenje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razvoj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zoniranje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teritorije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stepenima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ugroženosti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skladu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mestom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ulogom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pojedini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delovi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teritorije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treba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imaju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podrazumeva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istovremeno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definisanje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uslova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mera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obima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stepena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odnosno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vrste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objekata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skladu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uredbom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posebno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definiše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materiju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obezbeđenje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uslova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nesmetanog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funkcionisanja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vojnih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kompleksa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planirane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granice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Intervidovskog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poligona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Cs w:val="24"/>
          <w:lang w:val="sr-Latn-CS"/>
        </w:rPr>
        <w:t>Pasuljanske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livade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”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području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obavezno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pojedinačno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utvrde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pored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uslova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obezbeđenje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priključaka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magistralne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regionalne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infrastrukturne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sisteme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pojedinačni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uslovi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okviru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definisanih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zaštitnih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bezbednosnih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ograničene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kontrolisane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izgradnje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kao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planiranje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okolnih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sadržaja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neće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ugroziti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njihovu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bezbednost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funkcionisanje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CM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kompleksa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noProof/>
          <w:sz w:val="24"/>
          <w:lang w:val="sr-Latn-CS"/>
        </w:rPr>
        <w:t>, „</w:t>
      </w:r>
      <w:r w:rsidR="00D67539">
        <w:rPr>
          <w:rFonts w:ascii="Times New Roman" w:hAnsi="Times New Roman"/>
          <w:noProof/>
          <w:sz w:val="24"/>
          <w:lang w:val="sr-Latn-CS"/>
        </w:rPr>
        <w:t>Pasuljanske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livade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 w:val="24"/>
          <w:lang w:val="sr-Latn-CS"/>
        </w:rPr>
        <w:t>Troglan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Intervidovskog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poligona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D67539">
        <w:rPr>
          <w:rFonts w:ascii="Times New Roman" w:hAnsi="Times New Roman"/>
          <w:noProof/>
          <w:sz w:val="24"/>
          <w:lang w:val="sr-Latn-CS"/>
        </w:rPr>
        <w:t>Pasuljanske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livade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sadržajima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značaja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funkcionisanje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odbrane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vezi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nesmetano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grafički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NoSpacing"/>
        <w:ind w:left="360" w:hanging="360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>1)</w:t>
      </w: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zabranjene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potpune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zabrane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izgradnje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postavljanja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objekata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postrojenja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koji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mogu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ometati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prijem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predaju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radio</w:t>
      </w:r>
      <w:r w:rsidRPr="00D67539">
        <w:rPr>
          <w:rFonts w:ascii="Times New Roman" w:hAnsi="Times New Roman"/>
          <w:iCs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iCs/>
          <w:noProof/>
          <w:szCs w:val="24"/>
          <w:lang w:val="sr-Latn-CS"/>
        </w:rPr>
        <w:t>emisija</w:t>
      </w:r>
      <w:r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5E2F3E" w:rsidP="005E2F3E">
      <w:pPr>
        <w:pStyle w:val="NoSpacing"/>
        <w:ind w:left="360" w:hanging="360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>2)</w:t>
      </w: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zona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ograničene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kontrolisane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gradnje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D67539" w:rsidP="005E2F3E">
      <w:pPr>
        <w:pStyle w:val="BodyText"/>
        <w:numPr>
          <w:ilvl w:val="1"/>
          <w:numId w:val="153"/>
        </w:numPr>
        <w:ind w:left="720"/>
        <w:rPr>
          <w:rFonts w:ascii="Times New Roman" w:hAnsi="Times New Roman"/>
          <w:iCs/>
          <w:noProof/>
          <w:sz w:val="24"/>
          <w:lang w:val="sr-Latn-CS"/>
        </w:rPr>
      </w:pPr>
      <w:r>
        <w:rPr>
          <w:rFonts w:ascii="Times New Roman" w:hAnsi="Times New Roman"/>
          <w:iCs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kontrolisane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iCs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neophodno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pribavljanje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prethodne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saglasnosti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Ministarstva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odbrane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iCs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zabrane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postavljanja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postrojenja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ometati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prijem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predaju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radio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emisija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BodyText"/>
        <w:numPr>
          <w:ilvl w:val="0"/>
          <w:numId w:val="153"/>
        </w:numPr>
        <w:rPr>
          <w:rFonts w:ascii="Times New Roman" w:hAnsi="Times New Roman"/>
          <w:iCs/>
          <w:noProof/>
          <w:sz w:val="24"/>
          <w:lang w:val="sr-Latn-CS"/>
        </w:rPr>
      </w:pPr>
      <w:r>
        <w:rPr>
          <w:rFonts w:ascii="Times New Roman" w:hAnsi="Times New Roman"/>
          <w:iCs/>
          <w:noProof/>
          <w:sz w:val="24"/>
          <w:lang w:val="sr-Latn-CS"/>
        </w:rPr>
        <w:lastRenderedPageBreak/>
        <w:t>zona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ograničene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iCs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zabranjene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visokogradnje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predstavljaju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izvor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elektromagnetnog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zračenja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BodyText"/>
        <w:ind w:firstLine="72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perspektivni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takvi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menjati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rFonts w:ascii="Calibri" w:hAnsi="Calibri"/>
          <w:noProof/>
          <w:color w:val="auto"/>
          <w:sz w:val="22"/>
          <w:szCs w:val="22"/>
          <w:lang w:val="sr-Latn-CS"/>
        </w:rPr>
      </w:pPr>
    </w:p>
    <w:p w:rsidR="005E2F3E" w:rsidRPr="00D67539" w:rsidRDefault="005E2F3E" w:rsidP="005E2F3E">
      <w:pPr>
        <w:pStyle w:val="Default"/>
        <w:rPr>
          <w:rFonts w:ascii="Calibri" w:hAnsi="Calibri"/>
          <w:noProof/>
          <w:color w:val="auto"/>
          <w:sz w:val="22"/>
          <w:szCs w:val="22"/>
          <w:lang w:val="sr-Latn-CS"/>
        </w:rPr>
      </w:pPr>
    </w:p>
    <w:p w:rsidR="005E2F3E" w:rsidRPr="00D67539" w:rsidRDefault="005E2F3E" w:rsidP="005E2F3E">
      <w:pPr>
        <w:pStyle w:val="Default"/>
        <w:rPr>
          <w:rFonts w:ascii="Calibri" w:hAnsi="Calibri"/>
          <w:noProof/>
          <w:color w:val="auto"/>
          <w:sz w:val="22"/>
          <w:szCs w:val="22"/>
          <w:lang w:val="sr-Latn-CS"/>
        </w:rPr>
      </w:pPr>
    </w:p>
    <w:p w:rsidR="005E2F3E" w:rsidRPr="00D67539" w:rsidRDefault="005E2F3E" w:rsidP="005E2F3E">
      <w:pPr>
        <w:pStyle w:val="Default"/>
        <w:rPr>
          <w:rFonts w:ascii="Calibri" w:hAnsi="Calibri"/>
          <w:noProof/>
          <w:color w:val="auto"/>
          <w:sz w:val="22"/>
          <w:szCs w:val="22"/>
          <w:lang w:val="sr-Latn-CS"/>
        </w:rPr>
      </w:pPr>
    </w:p>
    <w:p w:rsidR="005E2F3E" w:rsidRPr="00D67539" w:rsidRDefault="005E2F3E" w:rsidP="005E2F3E">
      <w:pPr>
        <w:pStyle w:val="Default"/>
        <w:jc w:val="center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III.2.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UTICAJ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POSEBNE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NAMENE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RAZVOJ</w:t>
      </w:r>
    </w:p>
    <w:p w:rsidR="005E2F3E" w:rsidRPr="00D67539" w:rsidRDefault="00D67539" w:rsidP="005E2F3E">
      <w:pPr>
        <w:pStyle w:val="Default"/>
        <w:jc w:val="center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POJEDINIH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OBLASTI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III.2.1.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Prirodni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sistemi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resursi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zemljišta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3"/>
        <w:tabs>
          <w:tab w:val="num" w:pos="284"/>
        </w:tabs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tržišnim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fizičkim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socio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demografskim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obeležjima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podržavanje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između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ostalog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agroekoloških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odraziti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korekciju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ukupnog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izdiferencirane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prvenstveno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pošumljavanjem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submarginalnih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obradivih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erodobilnih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pašnjaka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Shodno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najvećeg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relativnog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intenzivnim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trebalo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dođe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rejonu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obešumljenim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pašnjačkog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rejona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najveće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Zbog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specifičnosti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katastarskim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klasama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VII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VIII,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detaljne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bonitetne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nemoguće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detaljan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fizičkih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hemijskih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zasnivaće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strogom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poštovanju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pravila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režimi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uspostavljaju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režima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dozvoljava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prenamena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IV </w:t>
      </w:r>
      <w:r w:rsidR="00D67539">
        <w:rPr>
          <w:rFonts w:ascii="Times New Roman" w:hAnsi="Times New Roman"/>
          <w:noProof/>
          <w:sz w:val="24"/>
          <w:lang w:val="sr-Latn-CS"/>
        </w:rPr>
        <w:t>katastarske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klase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osim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urbanističkog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sledećim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slučajevima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kod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pripajanja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rubnih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katastarskih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čestica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kada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iscrpljene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unutrašnje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rezerve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rubnoj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nižeg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katastarske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klase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realizacije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izgradnja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obradivom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zakonom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izuzeto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zabrane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nepoljoprivredne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dozvoljava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kontroliše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rešenjima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režimima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pravilima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utvrđenim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urbanističkim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posebno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režimom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III </w:t>
      </w:r>
      <w:r w:rsidR="00D67539">
        <w:rPr>
          <w:rFonts w:ascii="Times New Roman" w:hAnsi="Times New Roman"/>
          <w:noProof/>
          <w:sz w:val="24"/>
          <w:lang w:val="sr-Latn-CS"/>
        </w:rPr>
        <w:t>stepena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marginalne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oranice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VII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VIII </w:t>
      </w:r>
      <w:r w:rsidR="00D67539">
        <w:rPr>
          <w:rFonts w:ascii="Times New Roman" w:hAnsi="Times New Roman"/>
          <w:noProof/>
          <w:sz w:val="24"/>
          <w:lang w:val="sr-Latn-CS"/>
        </w:rPr>
        <w:t>katastarskom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klasom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prenameniti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zadrže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određene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ratarsko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povrtarsku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predelima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prevashodno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očuvanja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nasleđene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zauzimanje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vodoprivredne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kompenzirano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tehničkih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racionalno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biljnoj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stočarskoj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povećanjem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dostupnosti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dok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zauzimanje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rekreativne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slične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svrhe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uslovljeno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povećanjem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mogućnosti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zapošljavanje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obavezno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sprečavanje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negativnih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živog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plodnosti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ispravnosti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zagađenja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ind w:left="270" w:hanging="270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stimulisanje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procesa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koncentracije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zemljišta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stoke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tehničkih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sredstava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ekonomski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biološki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vitalnim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seoskim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domaćinstvima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bez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obzira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njihov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sadašnji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socioekonomski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profesionalni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status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>
        <w:rPr>
          <w:noProof/>
          <w:lang w:val="sr-Latn-CS"/>
        </w:rPr>
        <w:t>poštovanja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izv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dnj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ukrupnjavanja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dičnih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dsticanja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sp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cijalizacij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rcijalizacij</w:t>
      </w:r>
      <w:r w:rsidR="005E2F3E" w:rsidRPr="00D67539">
        <w:rPr>
          <w:noProof/>
          <w:lang w:val="sr-Latn-CS"/>
        </w:rPr>
        <w:t>e;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>
        <w:rPr>
          <w:noProof/>
          <w:lang w:val="sr-Latn-CS"/>
        </w:rPr>
        <w:t>podsticanje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određivanje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tehnoloških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drugih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standarda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obezbeđuje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sertifikacija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očuvanje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robne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oznake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proizvoda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definisanim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geografskim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poreklom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„</w:t>
      </w:r>
      <w:r>
        <w:rPr>
          <w:iCs/>
          <w:noProof/>
          <w:lang w:val="sr-Latn-CS"/>
        </w:rPr>
        <w:t>zelenom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oznakom</w:t>
      </w:r>
      <w:r w:rsidR="005E2F3E" w:rsidRPr="00D67539">
        <w:rPr>
          <w:noProof/>
          <w:lang w:val="sr-Latn-CS"/>
        </w:rPr>
        <w:t xml:space="preserve">” </w:t>
      </w:r>
      <w:r w:rsidR="005E2F3E" w:rsidRPr="00D67539">
        <w:rPr>
          <w:iCs/>
          <w:noProof/>
          <w:lang w:val="sr-Latn-CS"/>
        </w:rPr>
        <w:t xml:space="preserve">- „green range”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poljoprivredne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proizvode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zaštićenih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prirodnih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dobara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uz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uspostavljanje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sistema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kontrole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primene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usvojenih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standarda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sertifikovane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proizvode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nekretninama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tačne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pouzdane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ažurne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knjigama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finisanj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vlasničk</w:t>
      </w:r>
      <w:r w:rsidR="005E2F3E" w:rsidRPr="00D67539">
        <w:rPr>
          <w:noProof/>
          <w:lang w:val="sr-Latn-CS"/>
        </w:rPr>
        <w:t xml:space="preserve">o - </w:t>
      </w:r>
      <w:r>
        <w:rPr>
          <w:noProof/>
          <w:lang w:val="sr-Latn-CS"/>
        </w:rPr>
        <w:t>k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risničkih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svak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lj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privr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dn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</w:t>
      </w:r>
      <w:r w:rsidR="005E2F3E" w:rsidRPr="00D67539">
        <w:rPr>
          <w:noProof/>
          <w:lang w:val="sr-Latn-CS"/>
        </w:rPr>
        <w:t xml:space="preserve">e, </w:t>
      </w:r>
      <w:r>
        <w:rPr>
          <w:noProof/>
          <w:lang w:val="sr-Latn-CS"/>
        </w:rPr>
        <w:t>r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strukturizacij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e</w:t>
      </w:r>
      <w:r>
        <w:rPr>
          <w:noProof/>
          <w:lang w:val="sr-Latn-CS"/>
        </w:rPr>
        <w:t>k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msk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k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ns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lidacij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lj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privr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dnih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agr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duz</w:t>
      </w:r>
      <w:r w:rsidR="005E2F3E" w:rsidRPr="00D67539">
        <w:rPr>
          <w:noProof/>
          <w:lang w:val="sr-Latn-CS"/>
        </w:rPr>
        <w:t>e</w:t>
      </w:r>
      <w:r>
        <w:rPr>
          <w:noProof/>
          <w:lang w:val="sr-Latn-CS"/>
        </w:rPr>
        <w:t>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rp</w:t>
      </w:r>
      <w:r w:rsidR="005E2F3E" w:rsidRPr="00D67539">
        <w:rPr>
          <w:noProof/>
          <w:lang w:val="sr-Latn-CS"/>
        </w:rPr>
        <w:t>o</w:t>
      </w:r>
      <w:r>
        <w:rPr>
          <w:noProof/>
          <w:lang w:val="sr-Latn-CS"/>
        </w:rPr>
        <w:t>racija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noProof/>
          <w:lang w:val="sr-Latn-CS"/>
        </w:rPr>
      </w:pPr>
      <w:r>
        <w:rPr>
          <w:noProof/>
          <w:lang w:val="sr-Latn-CS"/>
        </w:rPr>
        <w:t>podsticanje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skladišta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rashladnih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doradnih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pijaca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jačanje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ugosteljstvo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plasmana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diverzifikacije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kućne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42"/>
        </w:numPr>
        <w:tabs>
          <w:tab w:val="clear" w:pos="357"/>
          <w:tab w:val="num" w:pos="-720"/>
        </w:tabs>
        <w:autoSpaceDE w:val="0"/>
        <w:autoSpaceDN w:val="0"/>
        <w:adjustRightInd w:val="0"/>
        <w:ind w:left="270" w:hanging="27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predpristupnih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divljači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57"/>
        <w:spacing w:after="0"/>
        <w:ind w:left="240" w:right="-1"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pošumljavanjem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7"/>
        <w:spacing w:after="0"/>
        <w:ind w:left="240" w:right="-1"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Unapređivanje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sadašnjeg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šumovitosti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uvećanjem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obraslosti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raznodobnim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konverzijom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degradiranih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uvećanjem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obraslosti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jednodobnim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sastojinama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indirektnom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konverzijom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izdanačkih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uzgojni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direktnom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konverzijom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izdanačkih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uzgojni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supstitucijom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veštački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podignutih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sastojina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intenzivnim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čišćenja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veštački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podignutim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sastojinama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intenzivnim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jednodobnim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sastojinama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forsiranjem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veštačkim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obnavljanja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autohtonih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drveća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sprovođenjem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preventivne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represivne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protivpožarne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zabranom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seče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reliktnih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retkih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7"/>
        <w:numPr>
          <w:ilvl w:val="0"/>
          <w:numId w:val="12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širenjem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međunarodnim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kriterijumima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7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Uvećanje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površina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pod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šumom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obezbediće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pošumljavanjem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VI, VII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VIII </w:t>
      </w:r>
      <w:r w:rsidR="00D67539">
        <w:rPr>
          <w:rFonts w:ascii="Times New Roman" w:hAnsi="Times New Roman"/>
          <w:noProof/>
          <w:sz w:val="24"/>
          <w:lang w:val="sr-Latn-CS"/>
        </w:rPr>
        <w:t>bonitetne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klase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državnom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privatnom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vlasništvu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pošumljavanje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navedenih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polazeći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ekoloških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karakteristika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koristiće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autohtone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lišćara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četinara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preventivnih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požara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prioritet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kontinualna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važećih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propisa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zabrana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loženja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vatre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blizini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upozoravanje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prilaza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uzimanje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adekvatne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gašenje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požara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nadziranje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graničnih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parcela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spaljivanje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strnjišta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protivpožarne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edukacije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Dostizanje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optimalnog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fonda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gajenih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praćenjem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dinamike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uzgojnih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tehničkih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gajenjem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naseljavanjem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usklađivanjem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sanitarnim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odstrelom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popravci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očuvanjem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diverziteta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Bodytext1"/>
        <w:spacing w:before="0" w:after="0" w:line="240" w:lineRule="auto"/>
        <w:rPr>
          <w:rFonts w:ascii="Times New Roman" w:hAnsi="Times New Roman"/>
          <w:noProof/>
          <w:lang w:val="sr-Latn-CS"/>
        </w:rPr>
      </w:pPr>
      <w:r w:rsidRPr="00D67539">
        <w:rPr>
          <w:rFonts w:ascii="Times New Roman" w:hAnsi="Times New Roman"/>
          <w:noProof/>
          <w:lang w:val="sr-Latn-CS"/>
        </w:rPr>
        <w:tab/>
      </w:r>
      <w:r w:rsidR="00D67539">
        <w:rPr>
          <w:rFonts w:ascii="Times New Roman" w:hAnsi="Times New Roman"/>
          <w:noProof/>
          <w:lang w:val="sr-Latn-CS"/>
        </w:rPr>
        <w:t>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području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Kučajskih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planina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Beljanice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formirana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izvorišta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Crnice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Resave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Crnog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Timoka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Grze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su</w:t>
      </w:r>
      <w:r w:rsidRPr="00D67539">
        <w:rPr>
          <w:rFonts w:ascii="Times New Roman" w:hAnsi="Times New Roman"/>
          <w:noProof/>
          <w:lang w:val="sr-Latn-CS"/>
        </w:rPr>
        <w:t xml:space="preserve"> (</w:t>
      </w:r>
      <w:r w:rsidR="00D67539">
        <w:rPr>
          <w:rFonts w:ascii="Times New Roman" w:hAnsi="Times New Roman"/>
          <w:noProof/>
          <w:lang w:val="sr-Latn-CS"/>
        </w:rPr>
        <w:t>uz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još</w:t>
      </w:r>
      <w:r w:rsidRPr="00D67539">
        <w:rPr>
          <w:rFonts w:ascii="Times New Roman" w:hAnsi="Times New Roman"/>
          <w:noProof/>
          <w:lang w:val="sr-Latn-CS"/>
        </w:rPr>
        <w:t xml:space="preserve"> 29 </w:t>
      </w:r>
      <w:r w:rsidR="00D67539">
        <w:rPr>
          <w:rFonts w:ascii="Times New Roman" w:hAnsi="Times New Roman"/>
          <w:noProof/>
          <w:lang w:val="sr-Latn-CS"/>
        </w:rPr>
        <w:t>planinskih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slivova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Republici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Srbiji</w:t>
      </w:r>
      <w:r w:rsidRPr="00D67539">
        <w:rPr>
          <w:rFonts w:ascii="Times New Roman" w:hAnsi="Times New Roman"/>
          <w:noProof/>
          <w:lang w:val="sr-Latn-CS"/>
        </w:rPr>
        <w:t xml:space="preserve">) </w:t>
      </w:r>
      <w:r w:rsidR="00D67539">
        <w:rPr>
          <w:rFonts w:ascii="Times New Roman" w:hAnsi="Times New Roman"/>
          <w:noProof/>
          <w:lang w:val="sr-Latn-CS"/>
        </w:rPr>
        <w:t>izdvojena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zaštićena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Zakonom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iskorišćavanju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zaštiti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izvorišta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vodosnabdevanja</w:t>
      </w:r>
      <w:r w:rsidRPr="00D67539">
        <w:rPr>
          <w:rFonts w:ascii="Times New Roman" w:hAnsi="Times New Roman"/>
          <w:noProof/>
          <w:lang w:val="sr-Latn-CS"/>
        </w:rPr>
        <w:t xml:space="preserve">. </w:t>
      </w:r>
      <w:r w:rsidR="00D67539">
        <w:rPr>
          <w:rFonts w:ascii="Times New Roman" w:hAnsi="Times New Roman"/>
          <w:noProof/>
          <w:lang w:val="sr-Latn-CS"/>
        </w:rPr>
        <w:t>Ova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izvorišta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predviđena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zaštitu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cilju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očuvanja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izvorišnih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delova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rečnih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tokova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pre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svega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kao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glavnih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rezervoara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pijaće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vode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>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potom</w:t>
      </w:r>
      <w:r w:rsidRP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 xml:space="preserve"> </w:t>
      </w:r>
      <w:r w:rsid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>i</w:t>
      </w:r>
      <w:r w:rsidRP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 xml:space="preserve"> </w:t>
      </w:r>
      <w:r w:rsid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>kao</w:t>
      </w:r>
      <w:r w:rsidRP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 xml:space="preserve"> </w:t>
      </w:r>
      <w:r w:rsid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>prirodno</w:t>
      </w:r>
      <w:r w:rsidRP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 xml:space="preserve"> </w:t>
      </w:r>
      <w:r w:rsid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>vrednih</w:t>
      </w:r>
      <w:r w:rsidRPr="00D67539">
        <w:rPr>
          <w:rStyle w:val="Bodytext1911pt"/>
          <w:rFonts w:ascii="Times New Roman" w:hAnsi="Times New Roman" w:cs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delova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prostora</w:t>
      </w:r>
      <w:r w:rsidRPr="00D67539">
        <w:rPr>
          <w:rFonts w:ascii="Times New Roman" w:hAnsi="Times New Roman"/>
          <w:noProof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vodotoke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visoke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klase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Vodotoci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slivova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I/II </w:t>
      </w:r>
      <w:r>
        <w:rPr>
          <w:rFonts w:ascii="Times New Roman" w:hAnsi="Times New Roman"/>
          <w:noProof/>
          <w:sz w:val="24"/>
          <w:lang w:val="sr-Latn-CS"/>
        </w:rPr>
        <w:t>klasi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Predviđa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vodoprivrednih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organizaciono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Tehnološke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2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kanalisanje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elaboratom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zadržati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lang w:val="sr-Latn-CS"/>
        </w:rPr>
        <w:t>meseci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realizovaće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kompaktnim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postrojenjima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biodiskovi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</w:p>
    <w:p w:rsidR="005E2F3E" w:rsidRPr="00D67539" w:rsidRDefault="00D67539" w:rsidP="005E2F3E">
      <w:pPr>
        <w:pStyle w:val="CM4"/>
        <w:numPr>
          <w:ilvl w:val="0"/>
          <w:numId w:val="12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Pravilniku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pokazateljima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MDK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upuštati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kanalizaciju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predtretmana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PPOV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predtretmana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upuštati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kanalizaciju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pokazateljima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MDK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upuštene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kanalizaciju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Prioritet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Rembas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CM4"/>
        <w:numPr>
          <w:ilvl w:val="0"/>
          <w:numId w:val="12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sanitacija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obavljaće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principima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propisane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vododržive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septičke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operativnu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daljeg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postupka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pražnjenje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odnošenje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PPOV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Vodoprivredne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12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neposredne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unositi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sadržaji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kontroliše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pesticida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đubriva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2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kriznim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malovodnim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periodima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namenskim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2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poribljavanje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obavljati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ihtioloških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studija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poribljavanja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2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zabrana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ribnjaka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osim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hladnovodnih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salmonidnih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ribnjaka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vodotocima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Organizaciono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utiče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poštovanjem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smanjenjem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nakanada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ispuštanje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upotrebljenih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stimulisanjem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recirkulacije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monitoringa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propisima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transportu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zabranom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zagađujućih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supstanci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adekvatne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npr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zabrana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nerazgradljivih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deterdženata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nedozvoljenim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količinama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fosfora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2"/>
        <w:numPr>
          <w:ilvl w:val="0"/>
          <w:numId w:val="124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naknada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troškova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itd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Bodytext1"/>
        <w:spacing w:before="0" w:after="0" w:line="240" w:lineRule="auto"/>
        <w:rPr>
          <w:rFonts w:ascii="Times New Roman" w:hAnsi="Times New Roman"/>
          <w:noProof/>
          <w:lang w:val="sr-Latn-CS" w:eastAsia="sr-Cyrl-CS"/>
        </w:rPr>
      </w:pPr>
      <w:r w:rsidRPr="00D67539">
        <w:rPr>
          <w:rFonts w:ascii="Times New Roman" w:hAnsi="Times New Roman"/>
          <w:noProof/>
          <w:lang w:val="sr-Latn-CS" w:eastAsia="sr-Cyrl-CS"/>
        </w:rPr>
        <w:tab/>
      </w:r>
      <w:r w:rsidR="00D67539">
        <w:rPr>
          <w:rFonts w:ascii="Times New Roman" w:hAnsi="Times New Roman"/>
          <w:noProof/>
          <w:lang w:val="sr-Latn-CS" w:eastAsia="sr-Cyrl-CS"/>
        </w:rPr>
        <w:t>Šumarstvo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stočarstvo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sadašnjem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obimu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nemaju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značajan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uticaj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vodne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karakteristike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opštem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smislu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Međutim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trend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porasta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eksploatacije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drvnih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resursa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uklanjanje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površina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šumom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 w:rsidR="00D67539">
        <w:rPr>
          <w:rFonts w:ascii="Times New Roman" w:hAnsi="Times New Roman"/>
          <w:noProof/>
          <w:lang w:val="sr-Latn-CS" w:eastAsia="sr-Cyrl-CS"/>
        </w:rPr>
        <w:t>kao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sadnja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šuma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novim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lokalitetima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), </w:t>
      </w:r>
      <w:r w:rsidR="00D67539">
        <w:rPr>
          <w:rFonts w:ascii="Times New Roman" w:hAnsi="Times New Roman"/>
          <w:noProof/>
          <w:lang w:val="sr-Latn-CS" w:eastAsia="sr-Cyrl-CS"/>
        </w:rPr>
        <w:t>mogli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bi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imati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negativan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uticaj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režim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hranjenja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podzemnih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površinskih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voda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njihovu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cirkulaciju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S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druge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strane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intenziviranju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stočarstva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(</w:t>
      </w:r>
      <w:r w:rsidR="00D67539">
        <w:rPr>
          <w:rFonts w:ascii="Times New Roman" w:hAnsi="Times New Roman"/>
          <w:noProof/>
          <w:lang w:val="sr-Latn-CS" w:eastAsia="sr-Cyrl-CS"/>
        </w:rPr>
        <w:t>za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šta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ovaj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prostor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nesumnjivo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kapaciteta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) </w:t>
      </w:r>
      <w:r w:rsidR="00D67539">
        <w:rPr>
          <w:rFonts w:ascii="Times New Roman" w:hAnsi="Times New Roman"/>
          <w:noProof/>
          <w:lang w:val="sr-Latn-CS" w:eastAsia="sr-Cyrl-CS"/>
        </w:rPr>
        <w:t>treba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prethodi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rešavanje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aktuelnog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problema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organskog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zagađivanja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podzemnih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površinskih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voda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 w:rsidR="00D67539">
        <w:rPr>
          <w:rFonts w:ascii="Times New Roman" w:hAnsi="Times New Roman"/>
          <w:noProof/>
          <w:lang w:val="sr-Latn-CS" w:eastAsia="sr-Cyrl-CS"/>
        </w:rPr>
        <w:t>Ova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pojava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bi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mogla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bude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ozbiljan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faktor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ugrožavanja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i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narušavanja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kvaliteta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pre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svega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podzemnih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voda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 w:rsidR="00D67539">
        <w:rPr>
          <w:rFonts w:ascii="Times New Roman" w:hAnsi="Times New Roman"/>
          <w:noProof/>
          <w:lang w:val="sr-Latn-CS" w:eastAsia="sr-Cyrl-CS"/>
        </w:rPr>
        <w:t>naročito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kada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je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reč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o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zonama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neposrednog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hranjenja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kraških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vrela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planinskog</w:t>
      </w:r>
      <w:r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 w:rsidR="00D67539">
        <w:rPr>
          <w:rFonts w:ascii="Times New Roman" w:hAnsi="Times New Roman"/>
          <w:noProof/>
          <w:lang w:val="sr-Latn-CS" w:eastAsia="sr-Cyrl-CS"/>
        </w:rPr>
        <w:t>podnožja</w:t>
      </w:r>
      <w:r w:rsidRPr="00D67539">
        <w:rPr>
          <w:rFonts w:ascii="Times New Roman" w:hAnsi="Times New Roman"/>
          <w:noProof/>
          <w:lang w:val="sr-Latn-CS" w:eastAsia="sr-Cyrl-CS"/>
        </w:rPr>
        <w:t>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III.2.2.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Demografsko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socijalni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aspekt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mreža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Demografski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Projekcija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2010-2020.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metoda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početak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projekcionog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Demografska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ličiće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demografsku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prošlost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trendovi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ispoljeni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1981-2002.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nataliteta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mortaliteta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tendencija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iseljavanja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trend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ublaženiji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Popis</w:t>
      </w:r>
      <w:r w:rsidRPr="00D67539">
        <w:rPr>
          <w:noProof/>
          <w:lang w:val="sr-Latn-CS"/>
        </w:rPr>
        <w:t xml:space="preserve"> 2011.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tvrdnju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poslednjim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popisano</w:t>
      </w:r>
      <w:r w:rsidRPr="00D67539">
        <w:rPr>
          <w:noProof/>
          <w:lang w:val="sr-Latn-CS"/>
        </w:rPr>
        <w:t xml:space="preserve"> 24.106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15,6%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prethodnom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Prognozira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rezultantu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postepenog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nataliteta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tendencija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značajnijeg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mortaliteta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refleksija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konstantnog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snažnijeg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procesa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migracionog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salda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prognostičkog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zanemarljiv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2020.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23.500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2,5%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popisu</w:t>
      </w:r>
      <w:r w:rsidRPr="00D67539">
        <w:rPr>
          <w:noProof/>
          <w:lang w:val="sr-Latn-CS"/>
        </w:rPr>
        <w:t xml:space="preserve"> 2011.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17,7%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priraštaja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rezultanta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stope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mortaliteta</w:t>
      </w:r>
      <w:r w:rsidRPr="00D67539">
        <w:rPr>
          <w:noProof/>
          <w:lang w:val="sr-Latn-CS"/>
        </w:rPr>
        <w:t xml:space="preserve">). </w:t>
      </w:r>
      <w:r w:rsidR="00D67539">
        <w:rPr>
          <w:noProof/>
          <w:lang w:val="sr-Latn-CS"/>
        </w:rPr>
        <w:t>Migracioni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saldo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izbalansiran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iseljavanje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zaustavljeno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otklanjanja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uzroka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nepovoljne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Populacioni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gradskim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2020.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značajno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kontigent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mladog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0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19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starosti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naspram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kontigenta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(60 </w:t>
      </w:r>
      <w:r w:rsidR="00D67539">
        <w:rPr>
          <w:noProof/>
          <w:lang w:val="sr-Latn-CS"/>
        </w:rPr>
        <w:t>godina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koeficijenta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starenja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projekciji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kontigent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sposobnog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stanovništva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zadržao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relativnu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apsolutnu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dimenziju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približnu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7.835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neznatno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popis</w:t>
      </w:r>
      <w:r w:rsidRPr="00D67539">
        <w:rPr>
          <w:noProof/>
          <w:lang w:val="sr-Latn-CS"/>
        </w:rPr>
        <w:t xml:space="preserve"> 2002. </w:t>
      </w:r>
      <w:r w:rsidR="00D67539">
        <w:rPr>
          <w:noProof/>
          <w:lang w:val="sr-Latn-CS"/>
        </w:rPr>
        <w:t>godine</w:t>
      </w:r>
      <w:r w:rsidRPr="00D67539">
        <w:rPr>
          <w:noProof/>
          <w:lang w:val="sr-Latn-CS"/>
        </w:rPr>
        <w:t xml:space="preserve"> (8.796),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smanjio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5E2F3E" w:rsidRPr="00D67539">
        <w:rPr>
          <w:noProof/>
          <w:lang w:val="sr-Latn-CS"/>
        </w:rPr>
        <w:t xml:space="preserve"> 25. </w:t>
      </w:r>
      <w:r>
        <w:rPr>
          <w:noProof/>
          <w:lang w:val="sr-Latn-CS"/>
        </w:rPr>
        <w:t>Starosna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, 2020. </w:t>
      </w:r>
      <w:r>
        <w:rPr>
          <w:noProof/>
          <w:lang w:val="sr-Latn-CS"/>
        </w:rPr>
        <w:t>godine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tbl>
      <w:tblPr>
        <w:tblW w:w="8678" w:type="dxa"/>
        <w:tblInd w:w="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6"/>
        <w:gridCol w:w="783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5E2F3E" w:rsidRPr="00D67539" w:rsidTr="0027178E">
        <w:trPr>
          <w:cantSplit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D67539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Naziv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D67539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God</w:t>
            </w:r>
            <w:r w:rsidR="005E2F3E"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.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D67539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Ukupno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0-3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4−6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7−15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16-19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20-24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25-59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60-64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65 </w:t>
            </w:r>
            <w:r w:rsid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i</w:t>
            </w:r>
            <w:r w:rsidRP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 </w:t>
            </w:r>
            <w:r w:rsidR="00D67539"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više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D67539" w:rsidP="0027178E">
            <w:pPr>
              <w:jc w:val="center"/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  <w:r>
              <w:rPr>
                <w:b/>
                <w:bCs/>
                <w:noProof/>
                <w:sz w:val="16"/>
                <w:szCs w:val="16"/>
                <w:lang w:val="sr-Latn-CS" w:eastAsia="sr-Latn-CS"/>
              </w:rPr>
              <w:t>naselja</w:t>
            </w: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b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5E2F3E" w:rsidRPr="00D67539" w:rsidTr="0027178E">
        <w:trPr>
          <w:cantSplit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bCs/>
                <w:noProof/>
                <w:sz w:val="13"/>
                <w:szCs w:val="13"/>
                <w:lang w:val="sr-Latn-CS" w:eastAsia="sr-Latn-CS"/>
              </w:rPr>
              <w:t>PPPPN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28.550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809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821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3028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1221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1518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12415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1991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6747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bCs/>
                <w:noProof/>
                <w:sz w:val="13"/>
                <w:szCs w:val="13"/>
                <w:lang w:val="sr-Latn-CS" w:eastAsia="sr-Latn-CS"/>
              </w:rPr>
              <w:t>Beljanica</w:t>
            </w:r>
            <w:r w:rsidR="005E2F3E"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-</w:t>
            </w:r>
            <w:r>
              <w:rPr>
                <w:bCs/>
                <w:noProof/>
                <w:sz w:val="13"/>
                <w:szCs w:val="13"/>
                <w:lang w:val="sr-Latn-CS" w:eastAsia="sr-Latn-CS"/>
              </w:rPr>
              <w:t>Kučaj</w:t>
            </w: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10,60%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4,30%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5,30%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43,50%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23,60%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rPr>
                <w:rFonts w:ascii="Arial" w:hAnsi="Arial" w:cs="Arial"/>
                <w:noProof/>
                <w:sz w:val="20"/>
                <w:szCs w:val="20"/>
                <w:lang w:val="sr-Latn-CS" w:eastAsia="sr-Latn-CS"/>
              </w:rPr>
            </w:pPr>
            <w:r w:rsidRPr="00D67539">
              <w:rPr>
                <w:rFonts w:ascii="Arial" w:hAnsi="Arial" w:cs="Arial"/>
                <w:noProof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23.500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658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2.444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963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1.199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10.105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1.880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5.640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rPr>
                <w:rFonts w:ascii="Arial" w:hAnsi="Arial" w:cs="Arial"/>
                <w:noProof/>
                <w:sz w:val="20"/>
                <w:szCs w:val="20"/>
                <w:lang w:val="sr-Latn-CS" w:eastAsia="sr-Latn-CS"/>
              </w:rPr>
            </w:pPr>
            <w:r w:rsidRPr="00D67539">
              <w:rPr>
                <w:rFonts w:ascii="Arial" w:hAnsi="Arial" w:cs="Arial"/>
                <w:noProof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10,40%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4,10%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5,10%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43,00%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bCs/>
                <w:noProof/>
                <w:sz w:val="13"/>
                <w:szCs w:val="13"/>
                <w:lang w:val="sr-Latn-CS" w:eastAsia="sr-Latn-CS"/>
              </w:rPr>
              <w:t>24,10%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Žagubica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637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2.598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1.143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604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23,20%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Izvarica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27,00%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Krupaja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146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22,50%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119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Milanovac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119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Ribare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79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Sige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195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Suvi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Do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357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27,00%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1.200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327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Bare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37,50%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39,00%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Židilje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22,50%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Jelovac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97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75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30,00%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Makvište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34,30%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Ravna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reka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47,40%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56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19,90%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Resavica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g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48,90%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2.000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15,40%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Senjski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Rudnik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20,20%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92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21,40%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Sladaja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42,30%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142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Strmosten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25,60%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26,20%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Buljane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346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22,40%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1.300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309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23,30%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Gornja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Mutnica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28,90%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Zabrega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213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1.000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Izvor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239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25,70%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25,90%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Sisevac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44,40%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Stubica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1.600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338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Šaludovac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36,60%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28,70%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Zlot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3757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791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3.200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732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Bogovina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g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>.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312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23,10%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1.100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264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45,70%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Jablanica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185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42,50%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127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35,00%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42,80%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Krivi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Vir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292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53,20%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158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0,50%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28,20%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Lukovo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241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34,20%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190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34,60%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Mali</w:t>
            </w:r>
            <w:r w:rsidR="005E2F3E" w:rsidRPr="00D67539">
              <w:rPr>
                <w:noProof/>
                <w:sz w:val="13"/>
                <w:szCs w:val="13"/>
                <w:lang w:val="sr-Latn-CS" w:eastAsia="sr-Latn-CS"/>
              </w:rPr>
              <w:t xml:space="preserve"> </w:t>
            </w:r>
            <w:r>
              <w:rPr>
                <w:noProof/>
                <w:sz w:val="13"/>
                <w:szCs w:val="13"/>
                <w:lang w:val="sr-Latn-CS" w:eastAsia="sr-Latn-CS"/>
              </w:rPr>
              <w:t>Izvor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166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29,40%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126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40,50%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7,50%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31,50%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D67539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>
              <w:rPr>
                <w:noProof/>
                <w:sz w:val="13"/>
                <w:szCs w:val="13"/>
                <w:lang w:val="sr-Latn-CS" w:eastAsia="sr-Latn-CS"/>
              </w:rPr>
              <w:t>Podgorac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2002.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985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498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3,00%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22,50%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2020.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823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418</w:t>
            </w:r>
          </w:p>
        </w:tc>
      </w:tr>
      <w:tr w:rsidR="005E2F3E" w:rsidRPr="00D67539" w:rsidTr="0027178E">
        <w:trPr>
          <w:cantSplit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F3E" w:rsidRPr="00D67539" w:rsidRDefault="005E2F3E" w:rsidP="0027178E">
            <w:pPr>
              <w:rPr>
                <w:noProof/>
                <w:sz w:val="13"/>
                <w:szCs w:val="13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2,80%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11,00%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4,60%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5,50%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44,50%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6,30%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F3E" w:rsidRPr="00D67539" w:rsidRDefault="005E2F3E" w:rsidP="0027178E">
            <w:pPr>
              <w:jc w:val="center"/>
              <w:rPr>
                <w:noProof/>
                <w:sz w:val="13"/>
                <w:szCs w:val="13"/>
                <w:lang w:val="sr-Latn-CS" w:eastAsia="sr-Latn-CS"/>
              </w:rPr>
            </w:pPr>
            <w:r w:rsidRPr="00D67539">
              <w:rPr>
                <w:noProof/>
                <w:sz w:val="13"/>
                <w:szCs w:val="13"/>
                <w:lang w:val="sr-Latn-CS" w:eastAsia="sr-Latn-CS"/>
              </w:rPr>
              <w:t>22,60%</w:t>
            </w:r>
          </w:p>
        </w:tc>
      </w:tr>
    </w:tbl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BodyText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CM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Polazeći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funkcionalnih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odnosa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njegovog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identifikovana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vertikalna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funkcionalna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horizontalna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prostorna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hijerarhija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Funkcionalne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odnose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odlikuje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nedovoljna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koherentnost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cilju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koherentne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funkcijske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bazi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ekoloških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demografskih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socijalno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ekonomskih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karakteristika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njegovog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predlaže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model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višestepene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hijerarhije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D67539" w:rsidP="005E2F3E">
      <w:pPr>
        <w:pStyle w:val="Default"/>
        <w:numPr>
          <w:ilvl w:val="0"/>
          <w:numId w:val="8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hijerarhijskoj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ravni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Bor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regionalni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centar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prelazi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Borskog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okruga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oblasti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Paraćin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zahvaljujući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izvanrednom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položaju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velikomoravskoj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osovini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okviru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/>
          <w:noProof/>
          <w:color w:val="auto"/>
          <w:lang w:val="sr-Latn-CS"/>
        </w:rPr>
        <w:t>moravskog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trograđa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posebnim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pritiskom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ostvaruju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funkcionalne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odnose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veze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iako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ovi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kategoriji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Boljevac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van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nemaju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veliki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sociogeografsku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transformaciju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okruženja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niže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hijerarhijske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ravni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ostvaruju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funkcionalne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odnose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veze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0"/>
        </w:numPr>
        <w:ind w:left="288" w:hanging="288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trećoj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kategoriji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mikrorazvojni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nukleusi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spadaju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urbana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ruralna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subcentri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specifičnim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funkcijama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/>
          <w:noProof/>
          <w:color w:val="auto"/>
          <w:lang w:val="sr-Latn-CS"/>
        </w:rPr>
        <w:t>Funkcije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slučajevima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prevazilaziti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imati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međuopštinski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između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čak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/>
          <w:noProof/>
          <w:color w:val="auto"/>
          <w:lang w:val="sr-Latn-CS"/>
        </w:rPr>
        <w:t>shodno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morfološkim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predispozicijama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terena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tradicionalnim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usmerenostima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Gravitaciona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obuhvat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sledećoj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tabeli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bCs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rPr>
          <w:rFonts w:ascii="Times New Roman" w:hAnsi="Times New Roman"/>
          <w:bCs/>
          <w:noProof/>
          <w:color w:val="auto"/>
          <w:lang w:val="sr-Latn-CS"/>
        </w:rPr>
      </w:pPr>
      <w:r>
        <w:rPr>
          <w:rFonts w:ascii="Times New Roman" w:hAnsi="Times New Roman"/>
          <w:bCs/>
          <w:noProof/>
          <w:color w:val="auto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26. </w:t>
      </w:r>
      <w:r>
        <w:rPr>
          <w:rFonts w:ascii="Times New Roman" w:hAnsi="Times New Roman"/>
          <w:bCs/>
          <w:noProof/>
          <w:color w:val="auto"/>
          <w:lang w:val="sr-Latn-CS"/>
        </w:rPr>
        <w:t>Mreža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području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, 2020. </w:t>
      </w:r>
      <w:r>
        <w:rPr>
          <w:rFonts w:ascii="Times New Roman" w:hAnsi="Times New Roman"/>
          <w:bCs/>
          <w:noProof/>
          <w:color w:val="auto"/>
          <w:lang w:val="sr-Latn-CS"/>
        </w:rPr>
        <w:t>godine</w:t>
      </w:r>
    </w:p>
    <w:tbl>
      <w:tblPr>
        <w:tblW w:w="9120" w:type="dxa"/>
        <w:tblInd w:w="108" w:type="dxa"/>
        <w:tblLook w:val="0000"/>
      </w:tblPr>
      <w:tblGrid>
        <w:gridCol w:w="3192"/>
        <w:gridCol w:w="5928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Opštinski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centar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OC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Sekundarni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centar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SOC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Centar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zajednice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Primarna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koja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OC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ili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12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Žagubica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OC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Suvi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Novarica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Ribare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planirana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turistička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Beljanici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Crnom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Vrhu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Milanovac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Sige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Krupaja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zajedno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SOC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Krepoljin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Despotovac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Strmosten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Sladaja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Jelovac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turistička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Lisine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Resavska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pećina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Stenjevac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SOC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Resavica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Židilje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Makvište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Bare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Ravna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Reka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Senjski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Rudnik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Paraćin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Stubica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Zabrega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Buljane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Šaludovac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Gornja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Mutnica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Sisevac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Popovac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Izvor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turističko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Grza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lastRenderedPageBreak/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Donja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Mutnica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lastRenderedPageBreak/>
              <w:t>Opština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Boljevac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Bogovina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Bogovina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Podgorac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Podgorac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Lukovo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Krivi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Vir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Jablanica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Mali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Izvor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OC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Opština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Bor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Zlot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naselja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van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obuhvata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Prost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gravitiraju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CZN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Zlot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5E2F3E" w:rsidRPr="00D67539" w:rsidRDefault="005E2F3E" w:rsidP="005E2F3E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Pojedini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razvijaju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razvijati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specifične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primarni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turistički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rudarska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bliže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hijerarhija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ostalih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mikrorazvojnih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Osnovna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koncepcijska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postavka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postizanje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konstitucije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sistema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mikrorazvojnih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podrazumeva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stimulisanje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industrijskih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uslužnih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jest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njihovo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opremanje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saobraćajnom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komunalnom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brži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suprastrukture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Prioritet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ravnomerniji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privrede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skladu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potencijalima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ekološkim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kapacitetom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radi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povećanja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dostupnosti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mesta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stvaranja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zapošljavanje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unapređenje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življenja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stanovništva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Ovim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stimulisanim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razvojem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prevazići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problem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usitnjenosti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Osnovni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model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budućeg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organizacije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predstavljaće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zajednice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mikrorazvojnim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centrom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naseljem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razvijenom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socijalnom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nukleusima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predispozicijama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dalji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prilagođenih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savremenim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tehnologijama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ekološkim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standardima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autohtonim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sirovinama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formirane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principima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funkcionalnog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umrežavanja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CM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Koncetracija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nukleusa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delatnosti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određenim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punktovima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predstavlja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koncentrisanu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decentralizaciju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disperziju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usklađenu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principima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najpogodniji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model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racionalizaciju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disperzne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kontinuirane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depopulacije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Koncentrisan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povećanje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gustina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nastanjenosti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kontrolu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stvorenih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resursa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Polazeći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ostvarenih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gustina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neracionalnog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plansko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opredeljenje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ograniči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širenje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izgradnje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površine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intenzivira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radi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njegovog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racionalnijeg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opremanja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komunalnom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socijalnom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smislu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postojeći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fond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tretirati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resursa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Stimulisaće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usmeravati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stambena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stambeno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poslovna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rekonstrukcija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stambenih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ekonomije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poštovanje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tradicionalnih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obrazaca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predela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uvođenje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savremenih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tehnologija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povećanje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energetske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efikasnosti</w:t>
      </w:r>
      <w:r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lastRenderedPageBreak/>
        <w:tab/>
      </w:r>
      <w:r w:rsidR="00D67539">
        <w:rPr>
          <w:rFonts w:ascii="Times New Roman" w:hAnsi="Times New Roman"/>
          <w:noProof/>
          <w:sz w:val="24"/>
          <w:lang w:val="sr-Latn-CS"/>
        </w:rPr>
        <w:t>Obnova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oživljavanje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ekonomije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ključno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pitanje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ravnomernog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temeljiće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kreativnoj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integraciji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savremenih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potrošačkih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tendencija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ekonomskoj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valorizaciji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nasleđa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resursa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tradicije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znanja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Odgovarajuće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stimulacije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bazirane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resursima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potencijalima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omogućiće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zapošljavanje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dopunskih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komplementarnih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zanimanja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Komplementaran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poljoprivrede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ostalih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delatnosti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usporavanju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depopulacije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ekonomskom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preobražaju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sela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jc w:val="center"/>
        <w:rPr>
          <w:bCs/>
          <w:caps/>
          <w:noProof/>
          <w:lang w:val="sr-Latn-CS"/>
        </w:rPr>
      </w:pPr>
      <w:r>
        <w:rPr>
          <w:bCs/>
          <w:caps/>
          <w:noProof/>
          <w:lang w:val="sr-Latn-CS"/>
        </w:rPr>
        <w:t>R</w:t>
      </w:r>
      <w:r>
        <w:rPr>
          <w:bCs/>
          <w:noProof/>
          <w:lang w:val="sr-Latn-CS"/>
        </w:rPr>
        <w:t>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seoskih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ruralnih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područja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u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obuhvatu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Prostornog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plana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podrazumeva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sledeća</w:t>
      </w:r>
      <w:r w:rsidRPr="00D67539">
        <w:rPr>
          <w:bCs/>
          <w:noProof/>
          <w:spacing w:val="-6"/>
          <w:lang w:val="sr-Latn-CS"/>
        </w:rPr>
        <w:t xml:space="preserve"> </w:t>
      </w:r>
      <w:r w:rsidR="00D67539">
        <w:rPr>
          <w:bCs/>
          <w:noProof/>
          <w:spacing w:val="-6"/>
          <w:lang w:val="sr-Latn-CS"/>
        </w:rPr>
        <w:t>polazišta</w:t>
      </w:r>
      <w:r w:rsidRPr="00D67539">
        <w:rPr>
          <w:bCs/>
          <w:noProof/>
          <w:spacing w:val="-6"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101"/>
        </w:numPr>
        <w:ind w:left="284" w:hanging="284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kompletnom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01"/>
        </w:numPr>
        <w:ind w:left="284" w:hanging="284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01"/>
        </w:numPr>
        <w:ind w:left="284" w:hanging="284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slabih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1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povezivanje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biodiverziteta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1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povezivanje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1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koridora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funkcionisanja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1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organizacionu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vlasničku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transformaciju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valorizacije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afirmacije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1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iskustava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servisa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Prostorni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integriše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funkcionalni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privredni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resursni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komunalni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segment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Funkcionalni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segment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seoskih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BodyText"/>
        <w:numPr>
          <w:ilvl w:val="0"/>
          <w:numId w:val="100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Milanovac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Krupaja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Krepoljinu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Novarica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Ribare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0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Zlot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0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Boljevac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Lukovo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Jablanica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Bogovina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Podgorac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0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Paraćin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Gornja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Mutnica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Šaludovac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Buljane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Popovcu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Seoski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Donjoj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Mutnici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100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Resavica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sekundarni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Makvište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Bare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Židilje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rudarska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Senjski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Rudnik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Jelovac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gravitira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Strmosten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Sladaja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Stenjevcu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b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Privredni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segment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jačanje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stočarsko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ratarskih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poseduju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izletničkih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valorizovanje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stvorenih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ataru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Zlot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prerađivačkih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stočarsko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ratarskih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Boljevac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stimulativnim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prepoznatljiv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krivovirski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kačkavalj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”;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stočarsko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ratarskih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Paraćin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plasiranje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kalifornijska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pastrmka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mlečnih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ovčji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kravlji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dalji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farmi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ribnjaka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Despotovac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9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otvaranje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farmi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ribnjaka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rasadnika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manjih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Resursni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segment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BodyText"/>
        <w:numPr>
          <w:ilvl w:val="0"/>
          <w:numId w:val="98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iskorišćavanje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8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organizovano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tretman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jer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predmetna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nalaze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Bogovina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Crni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Gornjak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Mlava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Zabrega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Crnica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Čestobrodica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Grza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Strmosten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Resava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8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valorizaciju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retkosti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životinjskih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rekreativne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8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ambijentalnih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8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revitalizaciju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prenamenu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umetničke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etnološke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Komunalni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segment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BodyText"/>
        <w:numPr>
          <w:ilvl w:val="0"/>
          <w:numId w:val="97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izbor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takve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distribucije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položaja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opterećuje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7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izbor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takve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tehnologije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opterećuje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7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tranzitnih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BodyText"/>
        <w:numPr>
          <w:ilvl w:val="0"/>
          <w:numId w:val="97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vodovoda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kanalizacije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septičkih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7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savremenih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telekomunikacionih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telematskih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7"/>
        </w:numPr>
        <w:ind w:left="284" w:hanging="284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</w:p>
    <w:p w:rsidR="005E2F3E" w:rsidRPr="00D67539" w:rsidRDefault="005E2F3E" w:rsidP="005E2F3E">
      <w:pPr>
        <w:pStyle w:val="BodyText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CM7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Osnovno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opredeljenje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poboljšanje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dostupnosti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stvaranje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podjednakih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šansi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čime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jača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društvena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kohezija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omogućava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uravnoteženiji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doprinosi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jačanju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Uvođenjem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formi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pružanja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formiranje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mobilnih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organizovanje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specijalizovanog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prevoza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uključivanjem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privatnog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civilnog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neprofitnog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partnerstvo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obezbeđuje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funkcionalna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dostupnost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prilagođenih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različitim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7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Javne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principu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komplementarnih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sadržaja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čime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povećava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gravitaciono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ustanove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usluge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mogućnost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istovremeno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servisiranja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deficitarna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obezbeđivanju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forsiraće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upotreba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mobilnih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Pr="00D67539">
        <w:rPr>
          <w:rFonts w:ascii="Times New Roman" w:hAnsi="Times New Roman"/>
          <w:noProof/>
          <w:sz w:val="24"/>
          <w:lang w:val="sr-Latn-CS"/>
        </w:rPr>
        <w:t>(</w:t>
      </w:r>
      <w:r w:rsidR="00D67539">
        <w:rPr>
          <w:rFonts w:ascii="Times New Roman" w:hAnsi="Times New Roman"/>
          <w:noProof/>
          <w:sz w:val="24"/>
          <w:lang w:val="sr-Latn-CS"/>
        </w:rPr>
        <w:t>približavanje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čime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povećava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ponuda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poboljšava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servisa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Mobilne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prilagođavaju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broja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korisnika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dispergovanog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tipa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pokriju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veliki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spektar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osnovno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obrazovanje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programi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dokvalifikacije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prekvalifikacije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preventivna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primarna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socijalna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kultura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oblasti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 w:rsidR="00D67539">
        <w:rPr>
          <w:rFonts w:ascii="Times New Roman" w:hAnsi="Times New Roman"/>
          <w:noProof/>
          <w:sz w:val="24"/>
          <w:lang w:val="sr-Latn-CS"/>
        </w:rPr>
        <w:t>Svako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pružanja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mobilnih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trebalo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odgovarajući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univerzalni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multifunkcionalni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manjeg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kapaciteta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centar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”). 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Prioritet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mikrorazvojni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obnova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opremanje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kvalitetnijih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matične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škole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kabineti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biblioteka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ukoliko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fiskulturna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zdravstvene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punktove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terene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sportove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objekte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</w:r>
      <w:r w:rsidR="00D67539">
        <w:rPr>
          <w:rFonts w:ascii="Times New Roman" w:hAnsi="Times New Roman"/>
          <w:bCs/>
          <w:noProof/>
          <w:sz w:val="24"/>
          <w:lang w:val="sr-Latn-CS"/>
        </w:rPr>
        <w:t>Organizacija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planovima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Ovim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smernice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1. </w:t>
      </w:r>
      <w:r w:rsidR="00D67539">
        <w:rPr>
          <w:rFonts w:ascii="Times New Roman" w:hAnsi="Times New Roman"/>
          <w:bCs/>
          <w:iCs/>
          <w:noProof/>
          <w:sz w:val="24"/>
          <w:lang w:val="sr-Latn-CS"/>
        </w:rPr>
        <w:t>Obrazovanje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sz w:val="24"/>
          <w:lang w:val="sr-Latn-CS"/>
        </w:rPr>
        <w:t>vaspitanje</w:t>
      </w:r>
      <w:r w:rsidRPr="00D67539">
        <w:rPr>
          <w:rFonts w:ascii="Times New Roman" w:hAnsi="Times New Roman"/>
          <w:bCs/>
          <w:i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ravnopravnije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predškolskog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vaspitanja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30% </w:t>
      </w:r>
      <w:r>
        <w:rPr>
          <w:rFonts w:ascii="Times New Roman" w:hAnsi="Times New Roman"/>
          <w:noProof/>
          <w:sz w:val="24"/>
          <w:lang w:val="sr-Latn-CS"/>
        </w:rPr>
        <w:t>dece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uzrasta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specijalizovanih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ekipa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dečjih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vrtića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prilagođenih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Načela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jednakih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šansi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ostvarivanje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upućuju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neprekidno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predškolskog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kontingenta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vaspitanja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obaveznog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pripremnog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predškolskog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decu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uzrasta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proširenjem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predškolskih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matičnim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osmorazrednim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četvororazrednim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iskaže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formiranjem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postizanja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100% </w:t>
      </w:r>
      <w:r>
        <w:rPr>
          <w:rFonts w:ascii="Times New Roman" w:hAnsi="Times New Roman"/>
          <w:noProof/>
          <w:sz w:val="24"/>
          <w:lang w:val="sr-Latn-CS"/>
        </w:rPr>
        <w:t>kontingenta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uzrasta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proširenje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predškolskog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vaspitanja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prioritetno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usmeravati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mikrorazvojne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korišćenjem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viškova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Potrebni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predškolskih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ustanova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podsticanjem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angažovanja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umrežavanjem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fondovima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zasnivaće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matičnim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osmogodišnjim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isturenim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odeljenjima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područnim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opremljenosti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obzirom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broj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racionalizaciji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uvođenje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specijalizovanog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đačkog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prevoza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najbliže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nastave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uključuju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nastavne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aktiviranje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kompatibilne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nedostaju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objekti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preporučuje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višenamensko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ekipe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dečjih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vrtića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ustanova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obrazovanje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odraslih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kurseva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uvedu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nastavne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ekipe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učenicima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približili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nastave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matičnim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rekonstrukcija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relativno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ujednačene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obaveznog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učenike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prelazak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celodnevnom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produženom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nastavom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boravkom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zainteresovanu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decu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postojeća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zadovolji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podjednaka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Ukoliko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šireg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iskaže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profilima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moguće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otvaranje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srednjoškolskih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značajnijim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mikrorazvojnim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kontingenta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starosti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15-19 </w:t>
      </w:r>
      <w:r>
        <w:rPr>
          <w:rFonts w:ascii="Times New Roman" w:hAnsi="Times New Roman"/>
          <w:noProof/>
          <w:sz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srednjoškolskim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80%,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perspektivno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računati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potpuni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prilagoditi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uključujući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podršku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ustanova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gravitaciono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internati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đački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umrežena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smeštaja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</w:p>
    <w:p w:rsidR="005E2F3E" w:rsidRPr="00D67539" w:rsidRDefault="00D67539" w:rsidP="005E2F3E">
      <w:pPr>
        <w:pStyle w:val="CM53"/>
        <w:numPr>
          <w:ilvl w:val="0"/>
          <w:numId w:val="8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preporučuje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otvorenog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fleksibilnog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mladih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odraslih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inicijalnog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kontinuiranog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formalnog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neformalnog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ustanovama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stručnim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udruženjima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asocijacijama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nevladinim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kontinualno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Zdravstvena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zasnivaće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zdravstvenim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stanicama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ambulantama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mikrorazvojnim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pravični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jednaki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prilagođavanjem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rehabilitacija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proširenje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prakse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uključivanje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nevladinog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subvencionisanje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poreske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promocije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prevencije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osetljive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žene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deca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školska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siromašne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specijalizovanih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privatnom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retko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integrisano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pružanje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pružanje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prehospitalne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hitne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medicinske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pomoći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ab/>
        <w:t xml:space="preserve">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Socijalna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funkcionalnu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neodložnu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usaglašenih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prioritetno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zadovoljavaju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porodici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prirodnom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izbor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restriktivne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uključivanje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nevladinog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mobilnih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proširene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projekat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pomoći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psihosocijalnu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podršku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nemoćnima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invalidima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nestacionarne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neinstitucionalizovane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preventivnih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komplementarnih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doprinose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boljem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osetljivih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društvenih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Važno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ovakve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gravitacionim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tipova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dnevnog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boravka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lica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smetnjama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stariji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porodice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4.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rehabilitacija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umrežavanje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modernizovanje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ustanova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uključivanje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privatnog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neprofitnog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sektora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novih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multifunkcionalnih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mikrorazvojnim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čime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povećava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dostupnost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vidovima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programa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generacije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zasnovanih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podsticanju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inicijativa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prilagođavanju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interesima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programa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integrisanih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obrazovnih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lastRenderedPageBreak/>
        <w:t>intersektorskih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programa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prvom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redu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sklopu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ponude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uvođenje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novih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mehanizama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organizacionih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formi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politike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stvaranje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koherentnog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uravnotežiti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privatne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javne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inicijative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omogućiti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intersektorsku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saradnju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5.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Fizička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sport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85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omasovljenje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rekreativnog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bavljenja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klubovima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obrazovanja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sportsko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rekreativnih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sadržaja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mikrorazvojnim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povezivanje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fizičke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ostalim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funkcijama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kako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dobili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kombinovanog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sadržaja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rekreativno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sportski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turističko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sportski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slično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);</w:t>
      </w:r>
    </w:p>
    <w:p w:rsidR="005E2F3E" w:rsidRPr="00D67539" w:rsidRDefault="00D67539" w:rsidP="005E2F3E">
      <w:pPr>
        <w:pStyle w:val="Default"/>
        <w:numPr>
          <w:ilvl w:val="0"/>
          <w:numId w:val="85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usmeravati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investicije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rekreaciju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školski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/>
          <w:noProof/>
          <w:color w:val="auto"/>
          <w:lang w:val="sr-Latn-CS"/>
        </w:rPr>
        <w:t>Očekivano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ukidanje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celodnevne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nastave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osnovnim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školama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širenje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prakse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produženog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boravka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prelazak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škola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jednoj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smeni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stvoriće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škole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postepeno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postanu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sportsko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-</w:t>
      </w:r>
      <w:r>
        <w:rPr>
          <w:rFonts w:ascii="Times New Roman" w:hAnsi="Times New Roman"/>
          <w:noProof/>
          <w:color w:val="auto"/>
          <w:lang w:val="sr-Latn-CS"/>
        </w:rPr>
        <w:t>rekreativne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institucije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mogu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organizovati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usklađeni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programi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učenike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roditelje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partnerstvu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vlasti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civilnog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društva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školskih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uprava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5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s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obzirom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značajne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potencijale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potencijale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vidova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turizma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uključiti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rekreaciju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sport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ponudu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6.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Adminstrativno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- </w:t>
      </w:r>
      <w:r w:rsidR="00D67539">
        <w:rPr>
          <w:rFonts w:ascii="Times New Roman" w:hAnsi="Times New Roman"/>
          <w:noProof/>
          <w:color w:val="auto"/>
          <w:lang w:val="sr-Latn-CS"/>
        </w:rPr>
        <w:t>upravne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usluge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86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proširenje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kadrovske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tehničke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opremljenosti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postojeće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mesnih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kancelarija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86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javnih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auto"/>
          <w:lang w:val="sr-Latn-CS"/>
        </w:rPr>
        <w:t>vlasti</w:t>
      </w:r>
      <w:r w:rsidR="005E2F3E"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građanima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razvojem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uslužnog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uprave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usluga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uprave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mesnih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kancelarija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ruralnom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posebno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mikrorazvojnim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numPr>
          <w:ilvl w:val="0"/>
          <w:numId w:val="86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saradnje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kancelarije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mlade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upravama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obrazovnim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kulturnim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ustanovama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sportskim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klubovima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nevladinim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sektorom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cilju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organizacije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kvalitetno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provođenje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slobodnog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vremena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mladih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obrazovne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sportske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kulturne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humanitarne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istraživačke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informatičke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karijerno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vođenje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savetovanje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mladih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uz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podršku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stručnih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timova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III.2.3.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Privredne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delatnosti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7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koncepcija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privrede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efektivnosti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umrežavanje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planski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izvozne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standardizacije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program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biznis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klime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klastera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Privlačenje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pravci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dinamika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razmeštaj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privlačenje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grinfild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braunfild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razvijati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porezi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uvoz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carine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ponuda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marketing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Podizanje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usvajanje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đ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Poboljšanje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imidža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brendiranje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e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Usmeravanje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izvoznih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segmenata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ž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profila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menadžera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Kvalitativni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urbanizacije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ravnomerniji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>)</w:t>
      </w:r>
      <w:r w:rsidR="005E2F3E" w:rsidRPr="00D67539">
        <w:rPr>
          <w:noProof/>
          <w:lang w:val="sr-Latn-CS"/>
        </w:rPr>
        <w:tab/>
      </w:r>
      <w:r>
        <w:rPr>
          <w:noProof/>
          <w:lang w:val="sr-Latn-CS"/>
        </w:rPr>
        <w:t>Učešće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stručna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finansiranje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razmeštaj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MSP</w:t>
      </w:r>
    </w:p>
    <w:p w:rsidR="005E2F3E" w:rsidRPr="00D67539" w:rsidRDefault="005E2F3E" w:rsidP="005E2F3E">
      <w:pPr>
        <w:pStyle w:val="BodyText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Usmeravanje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razmeštaja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MSP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zasnivaće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opredeljenjima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principima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1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razmeštaj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zagađivači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iskorišćenosti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podizanje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opremljenosti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formiranja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preduzetništva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povoljnim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smeštaj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MSP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pogledu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raspoložive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sprovođenja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lang w:val="sr-Latn-CS"/>
        </w:rPr>
        <w:t>zadovoljavajućim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opremljenosti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tehničkom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smeštaj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MSP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osnovnim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baziranim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naročito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3"/>
        <w:numPr>
          <w:ilvl w:val="0"/>
          <w:numId w:val="1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lociranje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mikro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biznisa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porodičnih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firmi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izgrađenom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određivanjem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pružanja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rastojanja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procenjenog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uticaja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preduzimanje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neophodnih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komunikacijske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dostupnosti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obezbeđenjem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4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Osnovna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pravila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usmeravanje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razmeštaja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industrije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malih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srednjih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preduzeća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D67539" w:rsidP="005E2F3E">
      <w:pPr>
        <w:pStyle w:val="Default"/>
        <w:numPr>
          <w:ilvl w:val="0"/>
          <w:numId w:val="13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mala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ostale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privredne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prvenstveno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lociraju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već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a</w:t>
      </w:r>
      <w:r>
        <w:rPr>
          <w:rFonts w:ascii="Times New Roman" w:hAnsi="Times New Roman"/>
          <w:noProof/>
          <w:color w:val="auto"/>
          <w:lang w:val="sr-Latn-CS"/>
        </w:rPr>
        <w:t>ktiviranim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ili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iniciranim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privredno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/>
          <w:noProof/>
          <w:color w:val="auto"/>
          <w:lang w:val="sr-Latn-CS"/>
        </w:rPr>
        <w:t>industrijskim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lokalitetima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postojeći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građevinski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fond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brownfied </w:t>
      </w:r>
      <w:r>
        <w:rPr>
          <w:rFonts w:ascii="Times New Roman" w:hAnsi="Times New Roman"/>
          <w:noProof/>
          <w:color w:val="auto"/>
          <w:lang w:val="sr-Latn-CS"/>
        </w:rPr>
        <w:t>lokacije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/>
          <w:noProof/>
          <w:color w:val="auto"/>
          <w:lang w:val="sr-Latn-CS"/>
        </w:rPr>
        <w:t>uz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mogućnost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njegove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adaptacije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rekonstrukcije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numPr>
          <w:ilvl w:val="0"/>
          <w:numId w:val="13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razmeštaj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usklađuje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režimima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III </w:t>
      </w:r>
      <w:r>
        <w:rPr>
          <w:rFonts w:ascii="Times New Roman" w:hAnsi="Times New Roman"/>
          <w:noProof/>
          <w:color w:val="auto"/>
          <w:lang w:val="sr-Latn-CS"/>
        </w:rPr>
        <w:t>stepena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predviđenim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dobrima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užih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zaštitnim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pojasevima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saobraćajnim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koridorima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planiranim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razvojem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saobraćajnih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infrastrukturnih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D67539" w:rsidP="005E2F3E">
      <w:pPr>
        <w:pStyle w:val="Default"/>
        <w:numPr>
          <w:ilvl w:val="0"/>
          <w:numId w:val="13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novi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lokaliteti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smeštaj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MSP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mogu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formiraju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povoljnim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poljoprivredu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izvan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šumskog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D67539" w:rsidP="005E2F3E">
      <w:pPr>
        <w:pStyle w:val="Default"/>
        <w:numPr>
          <w:ilvl w:val="0"/>
          <w:numId w:val="13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lokaliteti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privrednim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aktivnostima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odvajaju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zelenilom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kontaktnom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pojasu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stambenim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celinama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radi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ublažavanja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njihovog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okruženje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životnu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D67539" w:rsidP="005E2F3E">
      <w:pPr>
        <w:pStyle w:val="Default"/>
        <w:numPr>
          <w:ilvl w:val="0"/>
          <w:numId w:val="13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jednovremeno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funkcionalno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tehnološko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usavršavanje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unapređivanje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infrastrukturne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opremljenosti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/</w:t>
      </w:r>
      <w:r>
        <w:rPr>
          <w:rFonts w:ascii="Times New Roman" w:hAnsi="Times New Roman"/>
          <w:noProof/>
          <w:color w:val="auto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posebno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tretmana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evakuacije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otpadnih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tehnoloških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čvrstog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otpada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proizvodnog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procesa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); </w:t>
      </w:r>
    </w:p>
    <w:p w:rsidR="005E2F3E" w:rsidRPr="00D67539" w:rsidRDefault="00D67539" w:rsidP="005E2F3E">
      <w:pPr>
        <w:pStyle w:val="Default"/>
        <w:numPr>
          <w:ilvl w:val="0"/>
          <w:numId w:val="13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primenjuju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utvrđene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studijom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proceni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životnu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obaveza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njene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izrade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propisana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Zakonom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proceni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lastRenderedPageBreak/>
        <w:t>uticaja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životnu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/>
          <w:noProof/>
          <w:color w:val="auto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glasnik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PC”, </w:t>
      </w:r>
      <w:r>
        <w:rPr>
          <w:rFonts w:ascii="Times New Roman" w:hAnsi="Times New Roman"/>
          <w:noProof/>
          <w:color w:val="auto"/>
          <w:lang w:val="sr-Latn-CS"/>
        </w:rPr>
        <w:t>br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. 135/04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36/09)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Uredbom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utvrđivanju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Liste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obavezna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procena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Liste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može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zahtevati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procena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uticaja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životnu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sredinu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/>
          <w:noProof/>
          <w:color w:val="auto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glasnik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PC”, </w:t>
      </w:r>
      <w:r>
        <w:rPr>
          <w:rFonts w:ascii="Times New Roman" w:hAnsi="Times New Roman"/>
          <w:noProof/>
          <w:color w:val="auto"/>
          <w:lang w:val="sr-Latn-CS"/>
        </w:rPr>
        <w:t>broj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114/08).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Adaptiranjem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novonastale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ostvariće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afirmisati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identitet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uloge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okruženjem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Imajući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razmeštaj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industrije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MSP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usmeravaće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sekundarnom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centrima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intenziviranje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diverzifikaciju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bliže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razmeštaj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MSP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3"/>
        <w:spacing w:line="240" w:lineRule="auto"/>
        <w:ind w:firstLine="1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Postojeći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proizvodni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mlekare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pilane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otkupne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kapaciteti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preradu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plodova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sušare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hladnjače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briketarnice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privremena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eksploatacija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upotrebu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slično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nalaze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ruralnom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III </w:t>
      </w:r>
      <w:r w:rsidR="00D67539">
        <w:rPr>
          <w:rFonts w:ascii="Times New Roman" w:hAnsi="Times New Roman"/>
          <w:noProof/>
          <w:sz w:val="24"/>
          <w:lang w:val="sr-Latn-CS"/>
        </w:rPr>
        <w:t>stepena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široj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vodosnabdevanja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smatrati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prihvatljivim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održivog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što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ograničeno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mineralnih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sirovina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šumarstva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stočarstva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održanja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visokog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biološke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predeone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raznovrsnosti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Predviđeni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industrijski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Minimalna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pristupa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asfaltnim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kolovozom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priključaka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vodovod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kaptirano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elektroenergetsku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telekomunikacijsku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organizovanog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minimalno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investitor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kanalisanje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prečišćavanje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opremanje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Uvažavajući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tradiciju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aktiviraju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kratkom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roku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prioritet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prerada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agroindustrija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poljoprivreda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prehrambenom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7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prerada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rudnog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bogatstva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poljoprivrede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tržišnim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ograničenjima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fizičkim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socio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demografskim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obeležjima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podržavanje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dohodaka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sinhronizovanim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preduzimanjem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lastRenderedPageBreak/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D67539" w:rsidP="005E2F3E">
      <w:pPr>
        <w:pStyle w:val="CM53"/>
        <w:numPr>
          <w:ilvl w:val="0"/>
          <w:numId w:val="119"/>
        </w:numPr>
        <w:tabs>
          <w:tab w:val="clear" w:pos="361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poboljšanja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agroekoloških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kompatibilnih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odraziti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korekciju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ukupnog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CM53"/>
        <w:numPr>
          <w:ilvl w:val="0"/>
          <w:numId w:val="119"/>
        </w:numPr>
        <w:tabs>
          <w:tab w:val="clear" w:pos="361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tržišne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ukrupnjavanje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modernizaciju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gazdinstava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ljudskog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strukturnih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socioekonomskih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tehničko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tehnoloških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agrarnog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iskorišćavanjem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geografskog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porekla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19"/>
        </w:numPr>
        <w:tabs>
          <w:tab w:val="clear" w:pos="361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življenja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podrškom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zaposlenosti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promociji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preduzetništva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osnivanju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mikro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bazičnih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obnovi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arhitekture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očuvanju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istorijskog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nasleđa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pejzažnih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heterogenih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št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vanj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 e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lang w:val="sr-Latn-CS"/>
        </w:rPr>
        <w:t>granič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ćanj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 e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msk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 e</w:t>
      </w:r>
      <w:r>
        <w:rPr>
          <w:rFonts w:ascii="Times New Roman" w:hAnsi="Times New Roman"/>
          <w:noProof/>
          <w:sz w:val="24"/>
          <w:lang w:val="sr-Latn-CS"/>
        </w:rPr>
        <w:t>fikasn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lj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privr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dn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pr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izv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dnj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ukrupnjavanja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dičnih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gazdinstava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dsticanja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sp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cijalizacij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rcijalizacij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stimulisanje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koncentracije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stoke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vitalnim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seoskim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domaćinstvima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obzira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sadašnji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socioekonomski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profesionalni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status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određivanje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tehnoloških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sertifikacija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oznake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geografskim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poreklom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zelenom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oznakom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(„green range”)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usvojenih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standarda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sertifikovane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restrukturiranje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usmeravanje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stočarstvo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voćarstvo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hibridizacije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gljiva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lekovitog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aromatičnog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plodova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</w:t>
      </w:r>
      <w:r>
        <w:rPr>
          <w:rFonts w:ascii="Times New Roman" w:hAnsi="Times New Roman"/>
          <w:noProof/>
          <w:sz w:val="24"/>
          <w:lang w:val="sr-Latn-CS" w:eastAsia="sr-Cyrl-CS"/>
        </w:rPr>
        <w:t>akupljanje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obrada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moraju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obavljati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organizovano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kontrolisano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rezultat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ovoga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bili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zdravi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proizvodi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vrhunskog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originalnog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porekla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>);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 w:eastAsia="sr-Cyrl-CS"/>
        </w:rPr>
      </w:pPr>
      <w:r>
        <w:rPr>
          <w:rFonts w:ascii="Times New Roman" w:hAnsi="Times New Roman"/>
          <w:noProof/>
          <w:sz w:val="24"/>
          <w:lang w:val="sr-Latn-CS" w:eastAsia="sr-Cyrl-CS"/>
        </w:rPr>
        <w:t>uvođenje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metoda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tehnoloških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rešenja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biti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zasnovana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principima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čistih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tehnologija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lang w:val="sr-Latn-CS" w:eastAsia="sr-Cyrl-CS"/>
        </w:rPr>
        <w:t>biološki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principi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). </w:t>
      </w:r>
      <w:r>
        <w:rPr>
          <w:rFonts w:ascii="Times New Roman" w:hAnsi="Times New Roman"/>
          <w:noProof/>
          <w:sz w:val="24"/>
          <w:lang w:val="sr-Latn-CS" w:eastAsia="sr-Cyrl-CS"/>
        </w:rPr>
        <w:t>Inicirati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podržati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bilja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sredstvima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baziranim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biljnom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poreklu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sr-Cyrl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zagađuju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zemlju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kratkotrajno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sr-Cyrl-CS"/>
        </w:rPr>
        <w:t>dejstvo</w:t>
      </w:r>
      <w:r w:rsidR="005E2F3E" w:rsidRPr="00D67539">
        <w:rPr>
          <w:rFonts w:ascii="Times New Roman" w:hAnsi="Times New Roman"/>
          <w:noProof/>
          <w:sz w:val="24"/>
          <w:lang w:val="sr-Latn-CS" w:eastAsia="sr-Cyrl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sigurnosti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nekretninama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osiguranjem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tačne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pouzdane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ažurne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katastarske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evidencije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zasnovane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stvarnom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knjigama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finisanj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vlasničk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o - 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risničkih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svak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lj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privr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dn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privatizacij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e, </w:t>
      </w:r>
      <w:r>
        <w:rPr>
          <w:rFonts w:ascii="Times New Roman" w:hAnsi="Times New Roman"/>
          <w:noProof/>
          <w:sz w:val="24"/>
          <w:lang w:val="sr-Latn-CS"/>
        </w:rPr>
        <w:t>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strukturizacij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e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msk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ns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lidacij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lang w:val="sr-Latn-CS"/>
        </w:rPr>
        <w:t>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lj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privr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agr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industrijskih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duz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e</w:t>
      </w:r>
      <w:r>
        <w:rPr>
          <w:rFonts w:ascii="Times New Roman" w:hAnsi="Times New Roman"/>
          <w:noProof/>
          <w:sz w:val="24"/>
          <w:lang w:val="sr-Latn-CS"/>
        </w:rPr>
        <w:t>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rp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o</w:t>
      </w:r>
      <w:r>
        <w:rPr>
          <w:rFonts w:ascii="Times New Roman" w:hAnsi="Times New Roman"/>
          <w:noProof/>
          <w:sz w:val="24"/>
          <w:lang w:val="sr-Latn-CS"/>
        </w:rPr>
        <w:t>racija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podsticanje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otkup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prihvat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skladištenje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doradni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kapaciteti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sušenje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zamrzavanje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pijace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usluge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servisiranja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mehanizacije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2"/>
        <w:numPr>
          <w:ilvl w:val="0"/>
          <w:numId w:val="130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podsticanje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prehrambenoj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stepenom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finalizacije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osušene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smrznute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porodična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gazdinstva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mleka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povrća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brašna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jačanje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poslovnog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komplementarnim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turizam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ugosteljstvo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direktnog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plasmana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podsticanja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diverzifikacije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dopunskih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seoskog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kućne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3"/>
        <w:numPr>
          <w:ilvl w:val="0"/>
          <w:numId w:val="13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podrška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utvrđivanju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predpristupnih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međunarodnih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fondova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Pravci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pojedinih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1"/>
        </w:numPr>
        <w:tabs>
          <w:tab w:val="clear" w:pos="360"/>
          <w:tab w:val="left" w:pos="284"/>
          <w:tab w:val="num" w:pos="851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prehrambenu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1"/>
        </w:numPr>
        <w:tabs>
          <w:tab w:val="clear" w:pos="360"/>
          <w:tab w:val="left" w:pos="284"/>
          <w:tab w:val="num" w:pos="851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određene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prehrambene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1"/>
        </w:numPr>
        <w:tabs>
          <w:tab w:val="clear" w:pos="360"/>
          <w:tab w:val="left" w:pos="284"/>
          <w:tab w:val="num" w:pos="851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ratarske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setve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1"/>
        </w:numPr>
        <w:tabs>
          <w:tab w:val="clear" w:pos="360"/>
          <w:tab w:val="left" w:pos="284"/>
          <w:tab w:val="num" w:pos="851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krmnim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račun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žitima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1"/>
        </w:numPr>
        <w:tabs>
          <w:tab w:val="clear" w:pos="360"/>
          <w:tab w:val="left" w:pos="284"/>
          <w:tab w:val="num" w:pos="851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1"/>
        </w:numPr>
        <w:tabs>
          <w:tab w:val="clear" w:pos="360"/>
          <w:tab w:val="left" w:pos="284"/>
          <w:tab w:val="num" w:pos="851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izazove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Očekuje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narednom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povrtarskoj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baštenskog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njivskog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postiglo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obezbediti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otpornijih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sorti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nutritivnog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osavremeniti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baštenski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plastenici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staklenici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32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obezbediti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nastanka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sušenje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smrzavanje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pakovanje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ambalaže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transport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voćarsko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vinogradarske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sadni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birati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sprovesti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dotrajalih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podizati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izborom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otpornijih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sorti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unositi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koncept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voćarsko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vinogradarskoj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trendovi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3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povećavati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trajnim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zasadima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raznovrsnost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otvorenom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očekivati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narednom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specifičnih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sagledati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uzgoja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otkupa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4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začinskog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aromatičnog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4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lekovitog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4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cveća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stočarstvu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karakterišu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mnogobrojni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problemi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poboljšalo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neophodno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nosioca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izraditi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odgajivačko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selekcioni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obezbediti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prvenstveno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uspostaviti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veterinarske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obezbediti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prerađivačkom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specijalizovanjem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podeliti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goveda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mlečnog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farmi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etapa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uvoditi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saznanja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5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pratiti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ulaznih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gotovih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krmnih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nespecifične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relativno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ulaganja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dodatna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ovakve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3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gajenje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farmski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uzgoj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prepelica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gajenje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puževa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uzgoj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kunića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36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pčelarstvo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Rejonizacija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izvršena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agroekološkim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socijalnim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demografskim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odlikama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katastarskih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ostvarivanja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konkurentna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zdrava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diverzifikovana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bazirana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izdvojena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četiri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rejona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1)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Rejon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pašnjačkog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stočarstva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prevagom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ovčarstva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skladu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odlikama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rejona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koji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biljnim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elementima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načinu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iskorišćavanja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stepske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aspekte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karakteristične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prave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planinske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alpskog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tipa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poljoprivreda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rejona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danas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sačuvala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specifična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obeležja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planinskog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pašnjačkog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stočarstva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lastRenderedPageBreak/>
        <w:t>Uslovi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ispašu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prostranim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veoma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pašnjacima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izdvajaju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specifičan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sistem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agroekoloških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poljoprivrednih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potencijala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cilju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daljeg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unapređenja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neophodno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sprovesti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određene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agrotehničke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kombinaciji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pošumljavanjem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sanirali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degradirani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pašnjaci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sprečilo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uništavanje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čitavog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pojasa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koje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nastalo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posledica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neadekvatnog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neracionalnog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korišćenja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prošlosti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Zbog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bezvodnosti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pretežnog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potpunije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racionalnije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iskorišćavanje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bogatog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travnog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pokrivača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planinskih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primarno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uslovljeno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obezbeđenjem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odgovarajuće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vodoprivredne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2)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Rejon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intenzivnog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stočarstva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prevagom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govedarstva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takođe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dominiraju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pašnjaci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postoje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uslovi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livadarsku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stočnog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krmnog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služi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zimsku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ishranu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rejonu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trebalo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sprovesti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određene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zaustavljanje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degradacije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procesa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erozije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padinama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povećanje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3)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Rejon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mešovitog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tipa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odnosno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stočarsko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–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ratarsko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voćarske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proizvodnje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obuhvata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dalje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primarna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stočarska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tako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intenzivnom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obliku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manjim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učešćem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ovaca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ukupnom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stočnom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fondu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Pored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stočarstva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postoje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mestimične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pogodnosti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voćarstva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proizvodnju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merkantilnog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krompira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retkih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vrsta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žita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izuzetni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potencijali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organsku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hrane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noProof/>
          <w:color w:val="auto"/>
          <w:lang w:val="sr-Latn-CS"/>
        </w:rPr>
        <w:tab/>
        <w:t xml:space="preserve">4)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Rejon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zaštićenih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vrednosti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definisan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granicama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zaštićenih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planiranih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vrednosti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Zabranjeno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preoravanje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pašnjaka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livada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obradivog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zemljišta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radnje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mestima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način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koji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mogu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izazvati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procese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erozije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nepovoljne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promene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izgleda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predela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dok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preporučuje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obezbeđuje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zemljišta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erozije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sanacija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rekultivacija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oštećenih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degradiranih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terena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zemljoradnje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stočarstva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voćarstva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pčelarstva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kontrolisanu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upotrebu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hemijskih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sredstava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očuvanje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obnavljanje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starih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sorti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biljnih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domaćih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životinja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  <w:r w:rsidR="00D67539">
        <w:rPr>
          <w:rFonts w:ascii="Times New Roman" w:hAnsi="Times New Roman"/>
          <w:noProof/>
          <w:color w:val="auto"/>
          <w:lang w:val="sr-Latn-CS"/>
        </w:rPr>
        <w:t>Interes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dobara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jeste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podsticanje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subvencionisanje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primene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metoda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hrane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sprezi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turizma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uvažavanje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ekonomskih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interesa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proizvodnih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afiniteta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stanovništva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. 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bliže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rejonizacija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šumarstva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lovstva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osim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socijalne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postigli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Bodytext41"/>
        <w:numPr>
          <w:ilvl w:val="0"/>
          <w:numId w:val="128"/>
        </w:numPr>
        <w:tabs>
          <w:tab w:val="clear" w:pos="36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održivo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racionalno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gazdovati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šumskim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resursima</w:t>
      </w:r>
      <w:r w:rsidR="005E2F3E" w:rsidRPr="00D67539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plansko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poštovanje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principa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multifunkcionalnosti</w:t>
      </w:r>
      <w:r w:rsidR="005E2F3E" w:rsidRPr="00D67539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zbog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održavanje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ekološke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ravnoteže</w:t>
      </w:r>
      <w:r w:rsidR="005E2F3E" w:rsidRPr="00D67539">
        <w:rPr>
          <w:rFonts w:ascii="Times New Roman" w:hAnsi="Times New Roman"/>
          <w:noProof/>
          <w:lang w:val="sr-Latn-CS"/>
        </w:rPr>
        <w:t>;</w:t>
      </w:r>
    </w:p>
    <w:p w:rsidR="005E2F3E" w:rsidRPr="00D67539" w:rsidRDefault="00D67539" w:rsidP="005E2F3E">
      <w:pPr>
        <w:pStyle w:val="Bodytext41"/>
        <w:numPr>
          <w:ilvl w:val="0"/>
          <w:numId w:val="128"/>
        </w:numPr>
        <w:tabs>
          <w:tab w:val="clear" w:pos="36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/>
        </w:rPr>
        <w:t>izraditi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primeniti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gazdovanja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šumama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privatnom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vlasništvu</w:t>
      </w:r>
      <w:r w:rsidR="005E2F3E" w:rsidRPr="00D67539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kako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šumski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fond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sektora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racionalnije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ekonomičnije</w:t>
      </w:r>
      <w:r w:rsidR="005E2F3E" w:rsidRPr="00D6753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eksploatisao</w:t>
      </w:r>
      <w:r w:rsidR="005E2F3E" w:rsidRPr="00D67539">
        <w:rPr>
          <w:rFonts w:ascii="Times New Roman" w:hAnsi="Times New Roman"/>
          <w:noProof/>
          <w:lang w:val="sr-Latn-CS"/>
        </w:rPr>
        <w:t>;</w:t>
      </w:r>
    </w:p>
    <w:p w:rsidR="005E2F3E" w:rsidRPr="00D67539" w:rsidRDefault="00D67539" w:rsidP="005E2F3E">
      <w:pPr>
        <w:pStyle w:val="Bodytext41"/>
        <w:numPr>
          <w:ilvl w:val="0"/>
          <w:numId w:val="128"/>
        </w:numPr>
        <w:tabs>
          <w:tab w:val="clear" w:pos="36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lastRenderedPageBreak/>
        <w:t>intenzivno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negovati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postojeće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šume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štititi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šumski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fond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nelegalne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seče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štetočina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insekata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biljnih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bolesti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požara</w:t>
      </w:r>
      <w:r w:rsidR="005E2F3E" w:rsidRPr="00D67539">
        <w:rPr>
          <w:rFonts w:ascii="Times New Roman" w:hAnsi="Times New Roman"/>
          <w:noProof/>
          <w:lang w:val="sr-Latn-CS" w:eastAsia="sr-Cyrl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 w:eastAsia="sr-Cyrl-CS"/>
        </w:rPr>
        <w:t>definisati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površine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kojima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je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došlo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devastacije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šuma</w:t>
      </w:r>
      <w:r w:rsidR="005E2F3E" w:rsidRPr="00D67539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odnosno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stvaranja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degradiranih</w:t>
      </w:r>
      <w:r w:rsidR="005E2F3E" w:rsidRPr="00D67539">
        <w:rPr>
          <w:noProof/>
          <w:lang w:val="sr-Latn-CS" w:eastAsia="sr-Cyrl-CS"/>
        </w:rPr>
        <w:t xml:space="preserve"> (</w:t>
      </w:r>
      <w:r>
        <w:rPr>
          <w:noProof/>
          <w:lang w:val="sr-Latn-CS" w:eastAsia="sr-Cyrl-CS"/>
        </w:rPr>
        <w:t>erodiranih</w:t>
      </w:r>
      <w:r w:rsidR="005E2F3E" w:rsidRPr="00D67539">
        <w:rPr>
          <w:noProof/>
          <w:lang w:val="sr-Latn-CS" w:eastAsia="sr-Cyrl-CS"/>
        </w:rPr>
        <w:t xml:space="preserve">) </w:t>
      </w:r>
      <w:r>
        <w:rPr>
          <w:noProof/>
          <w:lang w:val="sr-Latn-CS" w:eastAsia="sr-Cyrl-CS"/>
        </w:rPr>
        <w:t>površina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predvideti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njihovu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sanaciju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pošumljavanje</w:t>
      </w:r>
      <w:r w:rsidR="005E2F3E" w:rsidRPr="00D67539">
        <w:rPr>
          <w:noProof/>
          <w:lang w:val="sr-Latn-CS" w:eastAsia="sr-Cyrl-CS"/>
        </w:rPr>
        <w:t xml:space="preserve"> (</w:t>
      </w:r>
      <w:r>
        <w:rPr>
          <w:noProof/>
          <w:lang w:val="sr-Latn-CS" w:eastAsia="sr-Cyrl-CS"/>
        </w:rPr>
        <w:t>s</w:t>
      </w:r>
      <w:r>
        <w:rPr>
          <w:noProof/>
          <w:lang w:val="sr-Latn-CS"/>
        </w:rPr>
        <w:t>anaciju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devastiranih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visokoproduktivnih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lišćara</w:t>
      </w:r>
      <w:r w:rsidR="005E2F3E" w:rsidRPr="00D67539">
        <w:rPr>
          <w:noProof/>
          <w:lang w:val="sr-Latn-CS"/>
        </w:rPr>
        <w:t xml:space="preserve">); </w:t>
      </w:r>
    </w:p>
    <w:p w:rsidR="005E2F3E" w:rsidRPr="00D67539" w:rsidRDefault="00D67539" w:rsidP="005E2F3E">
      <w:pPr>
        <w:pStyle w:val="Bodytext1"/>
        <w:numPr>
          <w:ilvl w:val="0"/>
          <w:numId w:val="128"/>
        </w:numPr>
        <w:tabs>
          <w:tab w:val="clear" w:pos="360"/>
          <w:tab w:val="num" w:pos="284"/>
        </w:tabs>
        <w:spacing w:before="0" w:after="0" w:line="240" w:lineRule="auto"/>
        <w:ind w:left="284" w:hanging="284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nastaviti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planskim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pošumljavanjem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delova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kojih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šuma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eksploatiše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Time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poboljšava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kvalitet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šuma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smanjuje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dejstvo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erozije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tla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održava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prirodna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ravnoteža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čuva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životna</w:t>
      </w:r>
      <w:r w:rsidR="005E2F3E" w:rsidRPr="00D67539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sredina</w:t>
      </w:r>
      <w:r w:rsidR="005E2F3E" w:rsidRPr="00D67539">
        <w:rPr>
          <w:rFonts w:ascii="Times New Roman" w:hAnsi="Times New Roman"/>
          <w:noProof/>
          <w:lang w:val="sr-Latn-CS" w:eastAsia="sr-Cyrl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pošumljavanjem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čistina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pionirskim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četinara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lišćarima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favorizovati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težnju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pejzaža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koristiti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stimulisati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bonitetske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nagiba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ostvariti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odmor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degradiranim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smeća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kako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estetska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šume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bioekološkog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sprovoditi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organizovati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trajnu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 w:eastAsia="sr-Cyrl-CS"/>
        </w:rPr>
        <w:t>drvnu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masu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koristiti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odgovarajućoj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razmeri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njenim</w:t>
      </w:r>
      <w:r w:rsidR="005E2F3E" w:rsidRPr="00D6753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prirastom</w:t>
      </w:r>
      <w:r w:rsidR="005E2F3E" w:rsidRPr="00D67539">
        <w:rPr>
          <w:noProof/>
          <w:lang w:val="sr-Latn-CS" w:eastAsia="sr-Cyrl-CS"/>
        </w:rPr>
        <w:t>;</w:t>
      </w:r>
    </w:p>
    <w:p w:rsidR="005E2F3E" w:rsidRPr="00D67539" w:rsidRDefault="00D67539" w:rsidP="005E2F3E">
      <w:pPr>
        <w:numPr>
          <w:ilvl w:val="0"/>
          <w:numId w:val="12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kontrolisano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prerađivačke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divljači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narednom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obnavljati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davanju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gazdovanje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bitno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29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postizanje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9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retkih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9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uzgojnih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tehničkih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9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lovstva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129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gajenih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stručne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službe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sanitarni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odstrel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popravci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21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obezbeđivanjem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bezbedonosnih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prilikom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Bistre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bogate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potočnim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ribe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potočna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pastrmka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potočna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krkuša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beovica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ribolova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ribnjaka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specijalizovane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ugostiteljske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III.2.4.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Saobraćaj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infrastrukturni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sistemi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7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>O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drživi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saobraćaja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saobraćajne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dinamikom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planiranim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populacionim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razvojem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planiran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zadovolje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transportni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Osnovno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opredeljenje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otvaranje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dostupnosti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revitalizacijom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postojećih</w:t>
      </w:r>
      <w:r w:rsidRPr="00D67539">
        <w:rPr>
          <w:noProof/>
          <w:spacing w:val="3"/>
          <w:lang w:val="sr-Latn-CS"/>
        </w:rPr>
        <w:t xml:space="preserve">  </w:t>
      </w:r>
      <w:r w:rsidR="00D67539">
        <w:rPr>
          <w:noProof/>
          <w:spacing w:val="3"/>
          <w:lang w:val="sr-Latn-CS"/>
        </w:rPr>
        <w:t>državnih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kvalitetnim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povezivanjem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spacing w:val="3"/>
          <w:lang w:val="sr-Latn-CS"/>
        </w:rPr>
        <w:t>Drumski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saobraćaj</w:t>
      </w:r>
      <w:r w:rsidRPr="00D67539">
        <w:rPr>
          <w:rStyle w:val="FootnoteReference"/>
          <w:noProof/>
          <w:spacing w:val="3"/>
          <w:lang w:val="sr-Latn-CS"/>
        </w:rPr>
        <w:footnoteReference w:id="2"/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predstavlja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osnovni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vid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transpotra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robe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javnog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putničkog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prevoza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pa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će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skladu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tim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imati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najveći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značaj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njegovog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razvoja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mora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biti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usklađen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razvojem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saobraćajno</w:t>
      </w:r>
      <w:r w:rsidRPr="00D67539">
        <w:rPr>
          <w:noProof/>
          <w:spacing w:val="3"/>
          <w:lang w:val="sr-Latn-CS"/>
        </w:rPr>
        <w:t xml:space="preserve"> - </w:t>
      </w:r>
      <w:r w:rsidR="00D67539">
        <w:rPr>
          <w:noProof/>
          <w:spacing w:val="3"/>
          <w:lang w:val="sr-Latn-CS"/>
        </w:rPr>
        <w:t>transportnog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sistema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opština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planskog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područja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Republike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Srbije</w:t>
      </w:r>
      <w:r w:rsidRPr="00D67539">
        <w:rPr>
          <w:noProof/>
          <w:spacing w:val="3"/>
          <w:lang w:val="sr-Latn-CS"/>
        </w:rPr>
        <w:t xml:space="preserve">.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skladu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tim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saobraćajn</w:t>
      </w:r>
      <w:r w:rsidRPr="00D67539">
        <w:rPr>
          <w:noProof/>
          <w:spacing w:val="3"/>
          <w:lang w:val="sr-Latn-CS"/>
        </w:rPr>
        <w:t xml:space="preserve">a </w:t>
      </w:r>
      <w:r w:rsidR="00D67539">
        <w:rPr>
          <w:noProof/>
          <w:spacing w:val="3"/>
          <w:lang w:val="sr-Latn-CS"/>
        </w:rPr>
        <w:t>infrastruktur</w:t>
      </w:r>
      <w:r w:rsidRPr="00D67539">
        <w:rPr>
          <w:noProof/>
          <w:spacing w:val="3"/>
          <w:lang w:val="sr-Latn-CS"/>
        </w:rPr>
        <w:t xml:space="preserve">a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drumskom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saobraćaju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će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razvijati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rekonstrukcijom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postojeće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mreže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saobraćajnica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dopunjavanjem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mreže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izgradnjom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novih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saobraćajnica</w:t>
      </w:r>
      <w:r w:rsidRPr="00D67539">
        <w:rPr>
          <w:noProof/>
          <w:spacing w:val="3"/>
          <w:lang w:val="sr-Latn-CS"/>
        </w:rPr>
        <w:t xml:space="preserve">. </w:t>
      </w:r>
      <w:r w:rsidR="00D67539">
        <w:rPr>
          <w:noProof/>
          <w:spacing w:val="3"/>
          <w:lang w:val="sr-Latn-CS"/>
        </w:rPr>
        <w:t>Izgradnju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novih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puteva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potrebno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raditi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koridorima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postojećih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puteva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uz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poboljšanje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geometrijskih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eksploatacionih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karakteristika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čime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podiže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nivo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usluge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puteva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štiti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prostor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očuvane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prirode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od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trasiranja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novih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koridora</w:t>
      </w:r>
      <w:r w:rsidRPr="00D67539">
        <w:rPr>
          <w:noProof/>
          <w:spacing w:val="3"/>
          <w:lang w:val="sr-Latn-CS"/>
        </w:rPr>
        <w:t xml:space="preserve">. </w:t>
      </w:r>
      <w:r w:rsidR="00D67539">
        <w:rPr>
          <w:noProof/>
          <w:spacing w:val="3"/>
          <w:lang w:val="sr-Latn-CS"/>
        </w:rPr>
        <w:t>Planiranom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mrežom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ostvaren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kontinuitet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 </w:t>
      </w:r>
      <w:r w:rsidR="00D67539">
        <w:rPr>
          <w:noProof/>
          <w:spacing w:val="3"/>
          <w:lang w:val="sr-Latn-CS"/>
        </w:rPr>
        <w:t>kretanju</w:t>
      </w:r>
      <w:r w:rsidRPr="00D67539">
        <w:rPr>
          <w:noProof/>
          <w:spacing w:val="3"/>
          <w:lang w:val="sr-Latn-CS"/>
        </w:rPr>
        <w:t xml:space="preserve">  </w:t>
      </w:r>
      <w:r w:rsidR="00D67539">
        <w:rPr>
          <w:noProof/>
          <w:spacing w:val="3"/>
          <w:lang w:val="sr-Latn-CS"/>
        </w:rPr>
        <w:t>državnim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opštinskim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putevima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unutar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planskog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područja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kao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kontinuitet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tranzitnim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vezama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susednim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opštinama</w:t>
      </w:r>
      <w:r w:rsidRPr="00D67539">
        <w:rPr>
          <w:noProof/>
          <w:spacing w:val="3"/>
          <w:lang w:val="sr-Latn-CS"/>
        </w:rPr>
        <w:t xml:space="preserve"> 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regionima</w:t>
      </w:r>
      <w:r w:rsidRPr="00D67539">
        <w:rPr>
          <w:noProof/>
          <w:spacing w:val="3"/>
          <w:lang w:val="sr-Latn-CS"/>
        </w:rPr>
        <w:t>.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pacing w:val="3"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data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funkcionalna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kategorizacija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koju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čine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saobraćajnice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pacing w:val="3"/>
          <w:sz w:val="24"/>
          <w:lang w:val="sr-Latn-CS"/>
        </w:rPr>
        <w:t>postojeće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pacing w:val="3"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integracije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prostornih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pacing w:val="3"/>
          <w:sz w:val="24"/>
          <w:lang w:val="sr-Latn-CS"/>
        </w:rPr>
        <w:t>Funkcionalnom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kategorizacijom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planirana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podeljena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pacing w:val="3"/>
          <w:sz w:val="24"/>
          <w:lang w:val="sr-Latn-CS"/>
        </w:rPr>
        <w:t>državne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puteve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I </w:t>
      </w:r>
      <w:r>
        <w:rPr>
          <w:rFonts w:ascii="Times New Roman" w:hAnsi="Times New Roman"/>
          <w:noProof/>
          <w:spacing w:val="3"/>
          <w:sz w:val="24"/>
          <w:lang w:val="sr-Latn-CS"/>
        </w:rPr>
        <w:t>reda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3"/>
          <w:sz w:val="24"/>
          <w:lang w:val="sr-Latn-CS"/>
        </w:rPr>
        <w:t>državne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puteve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pacing w:val="3"/>
          <w:sz w:val="24"/>
          <w:lang w:val="sr-Latn-CS"/>
        </w:rPr>
        <w:t>reda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puteve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pacing w:val="3"/>
          <w:sz w:val="24"/>
          <w:lang w:val="sr-Latn-CS"/>
        </w:rPr>
        <w:t>Mrežu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činiće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jedan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I </w:t>
      </w:r>
      <w:r>
        <w:rPr>
          <w:rFonts w:ascii="Times New Roman" w:hAnsi="Times New Roman"/>
          <w:noProof/>
          <w:spacing w:val="3"/>
          <w:sz w:val="24"/>
          <w:lang w:val="sr-Latn-CS"/>
        </w:rPr>
        <w:t>B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reda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četiri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pacing w:val="3"/>
          <w:sz w:val="24"/>
          <w:lang w:val="sr-Latn-CS"/>
        </w:rPr>
        <w:t>reda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3"/>
          <w:sz w:val="24"/>
          <w:lang w:val="sr-Latn-CS"/>
        </w:rPr>
        <w:t>preko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lastRenderedPageBreak/>
        <w:t>kojih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ostvarivati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veze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unutar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3"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veze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susednim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oblastima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Centralne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Istočne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pacing w:val="3"/>
          <w:sz w:val="24"/>
          <w:lang w:val="sr-Latn-CS"/>
        </w:rPr>
        <w:t>Mrežu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upotpuniće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3"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koju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predviđena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 </w:t>
      </w:r>
      <w:r>
        <w:rPr>
          <w:rFonts w:ascii="Times New Roman" w:hAnsi="Times New Roman"/>
          <w:noProof/>
          <w:spacing w:val="3"/>
          <w:sz w:val="24"/>
          <w:lang w:val="sr-Latn-CS"/>
        </w:rPr>
        <w:t>rekonstrukcija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pacing w:val="3"/>
          <w:sz w:val="24"/>
          <w:lang w:val="sr-Latn-CS"/>
        </w:rPr>
        <w:t>modernizacija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dogradnja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pojedinih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veznih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sr-Latn-CS"/>
        </w:rPr>
        <w:t>deonica</w:t>
      </w:r>
      <w:r w:rsidR="005E2F3E" w:rsidRPr="00D67539">
        <w:rPr>
          <w:rFonts w:ascii="Times New Roman" w:hAnsi="Times New Roman"/>
          <w:noProof/>
          <w:spacing w:val="3"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ponude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nekategorisanih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razvijaće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36 </w:t>
      </w:r>
      <w:r w:rsidR="00D67539">
        <w:rPr>
          <w:noProof/>
          <w:lang w:val="sr-Latn-CS"/>
        </w:rPr>
        <w:t>zadržava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revitalizacijom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poboljšale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njegove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eksploatacione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nastavka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nekadašnjeg</w:t>
      </w:r>
      <w:r w:rsidRPr="00D67539">
        <w:rPr>
          <w:noProof/>
          <w:color w:val="FF0000"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>oj 4 (</w:t>
      </w:r>
      <w:r w:rsidR="00D67539">
        <w:rPr>
          <w:noProof/>
          <w:lang w:val="sr-Latn-CS"/>
        </w:rPr>
        <w:t>sada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II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27, </w:t>
      </w:r>
      <w:r w:rsidR="00D67539">
        <w:rPr>
          <w:noProof/>
          <w:lang w:val="sr-Latn-CS"/>
        </w:rPr>
        <w:t>deonica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Markovac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Svilajnac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II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160, </w:t>
      </w:r>
      <w:r w:rsidR="00D67539">
        <w:rPr>
          <w:noProof/>
          <w:lang w:val="sr-Latn-CS"/>
        </w:rPr>
        <w:t>deonica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Svilajnac</w:t>
      </w:r>
      <w:r w:rsidRPr="00D67539">
        <w:rPr>
          <w:noProof/>
          <w:lang w:val="sr-Latn-CS"/>
        </w:rPr>
        <w:t xml:space="preserve"> -</w:t>
      </w:r>
      <w:r w:rsidR="00D67539">
        <w:rPr>
          <w:noProof/>
          <w:lang w:val="sr-Latn-CS"/>
        </w:rPr>
        <w:t>Despotovac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Markovca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Svilajnca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Despotovca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Zaječara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Trasa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uzeti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napraviti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analizu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dokumentacije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Potencijalna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Despotovca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dolinom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spajanja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nekadašnjeg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</w:t>
      </w:r>
      <w:r w:rsidRPr="00D67539">
        <w:rPr>
          <w:noProof/>
          <w:lang w:val="sr-Latn-CS"/>
        </w:rPr>
        <w:t>255 (</w:t>
      </w:r>
      <w:r w:rsidR="00D67539">
        <w:rPr>
          <w:noProof/>
          <w:lang w:val="sr-Latn-CS"/>
        </w:rPr>
        <w:t>sadašnji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II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389),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planirani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>.</w:t>
      </w:r>
      <w:r w:rsidRPr="00D67539">
        <w:rPr>
          <w:noProof/>
          <w:color w:val="FF0000"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konačnog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predloženoj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varijanti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širine</w:t>
      </w:r>
      <w:r w:rsidRPr="00D67539">
        <w:rPr>
          <w:noProof/>
          <w:lang w:val="sr-Latn-CS"/>
        </w:rPr>
        <w:t xml:space="preserve"> 390 m,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30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180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širine</w:t>
      </w:r>
      <w:r w:rsidRPr="00D67539">
        <w:rPr>
          <w:noProof/>
          <w:lang w:val="sr-Latn-CS"/>
        </w:rPr>
        <w:t xml:space="preserve"> 40 m),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Definitivan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razmeštaj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pratećih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sadržaja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odmorišta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benzinske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moteli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utvrdiće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opravdanosti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generalnim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spacing w:val="3"/>
          <w:lang w:val="sr-Latn-CS"/>
        </w:rPr>
      </w:pPr>
      <w:r w:rsidRPr="00D67539">
        <w:rPr>
          <w:noProof/>
          <w:spacing w:val="3"/>
          <w:lang w:val="sr-Latn-CS"/>
        </w:rPr>
        <w:tab/>
      </w:r>
      <w:r w:rsidR="00D67539">
        <w:rPr>
          <w:noProof/>
          <w:spacing w:val="3"/>
          <w:lang w:val="sr-Latn-CS"/>
        </w:rPr>
        <w:t>Svi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postojeći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državni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putevi</w:t>
      </w:r>
      <w:r w:rsidRPr="00D67539">
        <w:rPr>
          <w:noProof/>
          <w:spacing w:val="3"/>
          <w:lang w:val="sr-Latn-CS"/>
        </w:rPr>
        <w:t xml:space="preserve"> II </w:t>
      </w:r>
      <w:r w:rsidR="00D67539">
        <w:rPr>
          <w:noProof/>
          <w:spacing w:val="3"/>
          <w:lang w:val="sr-Latn-CS"/>
        </w:rPr>
        <w:t>reda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obuhvatu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Prost</w:t>
      </w:r>
      <w:r w:rsidRPr="00D67539">
        <w:rPr>
          <w:noProof/>
          <w:spacing w:val="3"/>
          <w:lang w:val="sr-Latn-CS"/>
        </w:rPr>
        <w:t>o</w:t>
      </w:r>
      <w:r w:rsidR="00D67539">
        <w:rPr>
          <w:noProof/>
          <w:spacing w:val="3"/>
          <w:lang w:val="sr-Latn-CS"/>
        </w:rPr>
        <w:t>rnog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zadržavaju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to</w:t>
      </w:r>
      <w:r w:rsidRPr="00D67539">
        <w:rPr>
          <w:noProof/>
          <w:spacing w:val="3"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11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II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160 (</w:t>
      </w:r>
      <w:r>
        <w:rPr>
          <w:noProof/>
          <w:lang w:val="sr-Latn-CS"/>
        </w:rPr>
        <w:t>deonica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Svilajnac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Ćuprija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II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161 (</w:t>
      </w:r>
      <w:r>
        <w:rPr>
          <w:noProof/>
          <w:lang w:val="sr-Latn-CS"/>
        </w:rPr>
        <w:t>deonica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Petrovac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Brestovac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II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186 (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Krepoljin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118"/>
        </w:numPr>
        <w:tabs>
          <w:tab w:val="clear" w:pos="360"/>
          <w:tab w:val="num" w:pos="284"/>
        </w:tabs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II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219 (</w:t>
      </w:r>
      <w:r>
        <w:rPr>
          <w:noProof/>
          <w:lang w:val="sr-Latn-CS"/>
        </w:rPr>
        <w:t>deonica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Bučje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Knjaževac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color w:val="FF0000"/>
          <w:lang w:val="sr-Latn-CS"/>
        </w:rPr>
        <w:tab/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kategorizaciji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14/12) </w:t>
      </w:r>
      <w:r w:rsidR="00D67539">
        <w:rPr>
          <w:noProof/>
          <w:lang w:val="sr-Latn-CS"/>
        </w:rPr>
        <w:t>izgubili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novom</w:t>
      </w:r>
      <w:r w:rsidRPr="00D67539">
        <w:rPr>
          <w:noProof/>
          <w:color w:val="FF0000"/>
          <w:lang w:val="sr-Latn-CS"/>
        </w:rPr>
        <w:t xml:space="preserve"> </w:t>
      </w:r>
      <w:r w:rsidR="00D67539">
        <w:rPr>
          <w:noProof/>
          <w:lang w:val="sr-Latn-CS"/>
        </w:rPr>
        <w:t>Uredbom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kategorizaciji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105/13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119/13) </w:t>
      </w:r>
      <w:r w:rsidR="00D67539">
        <w:rPr>
          <w:noProof/>
          <w:lang w:val="sr-Latn-CS"/>
        </w:rPr>
        <w:t>ponovo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kategorisani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388 (</w:t>
      </w:r>
      <w:r w:rsidR="00D67539">
        <w:rPr>
          <w:noProof/>
          <w:lang w:val="sr-Latn-CS"/>
        </w:rPr>
        <w:t>Sisevac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Grza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Takođe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385 (</w:t>
      </w:r>
      <w:r w:rsidR="00D67539">
        <w:rPr>
          <w:noProof/>
          <w:lang w:val="sr-Latn-CS"/>
        </w:rPr>
        <w:t>Vodna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Resavska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pećina</w:t>
      </w:r>
      <w:r w:rsidRPr="00D67539">
        <w:rPr>
          <w:noProof/>
          <w:lang w:val="sr-Latn-CS"/>
        </w:rPr>
        <w:t xml:space="preserve">).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izmeštanja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tranzitnog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obilaznica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obilazni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poluprsten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zaobilazila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severne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udaljenosti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1,0 km. </w:t>
      </w:r>
      <w:r w:rsidR="00D67539">
        <w:rPr>
          <w:noProof/>
          <w:lang w:val="sr-Latn-CS"/>
        </w:rPr>
        <w:t>Obilaznica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dužine</w:t>
      </w:r>
      <w:r w:rsidRPr="00D67539">
        <w:rPr>
          <w:noProof/>
          <w:lang w:val="sr-Latn-CS"/>
        </w:rPr>
        <w:t xml:space="preserve"> 3,42 km)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II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161 (km 100+526)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color w:val="FF0000"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164 (km 114+898)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ukršta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ponovo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putem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161 (km 104+742). </w:t>
      </w:r>
      <w:r w:rsidR="00D67539">
        <w:rPr>
          <w:noProof/>
          <w:lang w:val="sr-Latn-CS"/>
        </w:rPr>
        <w:t>Realizacijom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obilaznice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161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Žagubice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rang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tranzita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rezerviše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širine</w:t>
      </w:r>
      <w:r w:rsidRPr="00D67539">
        <w:rPr>
          <w:noProof/>
          <w:lang w:val="sr-Latn-CS"/>
        </w:rPr>
        <w:t xml:space="preserve"> 60 m,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20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10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neposredne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10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obostrane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kontrolisane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orijentaciono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Definitivan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položaj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utvrdiće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opravdanosti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generalnim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spacing w:val="3"/>
          <w:lang w:val="sr-Latn-CS"/>
        </w:rPr>
        <w:t>Prostornim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planom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predviđeno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je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zadržavanje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trasa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svih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postojećih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opštinskih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puteva</w:t>
      </w:r>
      <w:r w:rsidR="005E2F3E" w:rsidRPr="00D67539">
        <w:rPr>
          <w:noProof/>
          <w:spacing w:val="3"/>
          <w:lang w:val="sr-Latn-CS"/>
        </w:rPr>
        <w:t xml:space="preserve"> (</w:t>
      </w:r>
      <w:r>
        <w:rPr>
          <w:noProof/>
          <w:spacing w:val="3"/>
          <w:lang w:val="sr-Latn-CS"/>
        </w:rPr>
        <w:t>prema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odgovarajućim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opštinskim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odlukama</w:t>
      </w:r>
      <w:r w:rsidR="005E2F3E" w:rsidRPr="00D67539">
        <w:rPr>
          <w:noProof/>
          <w:spacing w:val="3"/>
          <w:lang w:val="sr-Latn-CS"/>
        </w:rPr>
        <w:t>).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rejona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ostvarivaće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>
        <w:rPr>
          <w:bCs/>
          <w:noProof/>
          <w:lang w:val="sr-Latn-CS"/>
        </w:rPr>
        <w:t>ezerviše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širine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35 m,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15 m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5 m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5 m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orijentaciono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Realizacija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prilagođavanje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frekvencije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voznog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međugradskog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prigradskog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autobuskog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Linije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putničkog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prevoza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realizovati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autobusima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tzv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 „</w:t>
      </w:r>
      <w:r>
        <w:rPr>
          <w:rFonts w:ascii="Times New Roman" w:hAnsi="Times New Roman"/>
          <w:noProof/>
          <w:sz w:val="24"/>
          <w:lang w:val="sr-Latn-CS"/>
        </w:rPr>
        <w:t>paratranzitom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 (</w:t>
      </w:r>
      <w:r>
        <w:rPr>
          <w:rFonts w:ascii="Times New Roman" w:hAnsi="Times New Roman"/>
          <w:noProof/>
          <w:sz w:val="24"/>
          <w:lang w:val="sr-Latn-CS"/>
        </w:rPr>
        <w:t>minibusevima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kombi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vozilima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džipovima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važećom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regulativom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prevoza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drumskom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spacing w:val="3"/>
          <w:lang w:val="sr-Latn-CS"/>
        </w:rPr>
      </w:pPr>
      <w:r w:rsidRPr="00D67539">
        <w:rPr>
          <w:noProof/>
          <w:spacing w:val="3"/>
          <w:lang w:val="sr-Latn-CS"/>
        </w:rPr>
        <w:tab/>
      </w:r>
      <w:r w:rsidR="00D67539">
        <w:rPr>
          <w:noProof/>
          <w:spacing w:val="3"/>
          <w:lang w:val="sr-Latn-CS"/>
        </w:rPr>
        <w:t>Područje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Beljanice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Kučaja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izuzetno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pogodno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za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planinski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biciklizam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pešačenje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skladu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tim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potrebno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planirati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biciklističke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pešačke</w:t>
      </w:r>
      <w:r w:rsidRPr="00D67539">
        <w:rPr>
          <w:noProof/>
          <w:spacing w:val="3"/>
          <w:lang w:val="sr-Latn-CS"/>
        </w:rPr>
        <w:t xml:space="preserve"> (</w:t>
      </w:r>
      <w:r w:rsidR="00D67539">
        <w:rPr>
          <w:noProof/>
          <w:spacing w:val="3"/>
          <w:lang w:val="sr-Latn-CS"/>
        </w:rPr>
        <w:t>izletničke</w:t>
      </w:r>
      <w:r w:rsidRPr="00D67539">
        <w:rPr>
          <w:noProof/>
          <w:spacing w:val="3"/>
          <w:lang w:val="sr-Latn-CS"/>
        </w:rPr>
        <w:t xml:space="preserve">) </w:t>
      </w:r>
      <w:r w:rsidR="00D67539">
        <w:rPr>
          <w:noProof/>
          <w:spacing w:val="3"/>
          <w:lang w:val="sr-Latn-CS"/>
        </w:rPr>
        <w:t>staze</w:t>
      </w:r>
      <w:r w:rsidRPr="00D67539">
        <w:rPr>
          <w:noProof/>
          <w:spacing w:val="3"/>
          <w:lang w:val="sr-Latn-CS"/>
        </w:rPr>
        <w:t xml:space="preserve">. </w:t>
      </w:r>
      <w:r w:rsidR="00D67539">
        <w:rPr>
          <w:noProof/>
          <w:spacing w:val="3"/>
          <w:lang w:val="sr-Latn-CS"/>
        </w:rPr>
        <w:t>Ove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staze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nalazile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širem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području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planiranog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skijališta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Beljanica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kao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na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prostoru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Dubašnice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Malinika</w:t>
      </w:r>
      <w:r w:rsidRPr="00D67539">
        <w:rPr>
          <w:noProof/>
          <w:spacing w:val="3"/>
          <w:lang w:val="sr-Latn-CS"/>
        </w:rPr>
        <w:t xml:space="preserve"> (</w:t>
      </w:r>
      <w:r w:rsidR="00D67539">
        <w:rPr>
          <w:noProof/>
          <w:spacing w:val="3"/>
          <w:lang w:val="sr-Latn-CS"/>
        </w:rPr>
        <w:t>trasa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evropskog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pešačkog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E</w:t>
      </w:r>
      <w:r w:rsidRPr="00D67539">
        <w:rPr>
          <w:noProof/>
          <w:spacing w:val="3"/>
          <w:lang w:val="sr-Latn-CS"/>
        </w:rPr>
        <w:t xml:space="preserve">4), </w:t>
      </w:r>
      <w:r w:rsidR="00D67539">
        <w:rPr>
          <w:noProof/>
          <w:spacing w:val="3"/>
          <w:lang w:val="sr-Latn-CS"/>
        </w:rPr>
        <w:t>što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omogućilo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formiranje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celogodišnje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turističke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ponude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ovog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područja</w:t>
      </w:r>
      <w:r w:rsidRPr="00D67539">
        <w:rPr>
          <w:noProof/>
          <w:spacing w:val="3"/>
          <w:lang w:val="sr-Latn-CS"/>
        </w:rPr>
        <w:t xml:space="preserve">. </w:t>
      </w:r>
      <w:r w:rsidR="00D67539">
        <w:rPr>
          <w:noProof/>
          <w:spacing w:val="3"/>
          <w:lang w:val="sr-Latn-CS"/>
        </w:rPr>
        <w:t>Osnovni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preduslov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za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predstavlja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dobra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putna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infrastruktura</w:t>
      </w:r>
      <w:r w:rsidRPr="00D67539">
        <w:rPr>
          <w:noProof/>
          <w:spacing w:val="3"/>
          <w:lang w:val="sr-Latn-CS"/>
        </w:rPr>
        <w:t xml:space="preserve">, </w:t>
      </w:r>
      <w:r w:rsidR="00D67539">
        <w:rPr>
          <w:noProof/>
          <w:spacing w:val="3"/>
          <w:lang w:val="sr-Latn-CS"/>
        </w:rPr>
        <w:t>kako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ovo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područje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bilo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lako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dostupno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za</w:t>
      </w:r>
      <w:r w:rsidRPr="00D67539">
        <w:rPr>
          <w:noProof/>
          <w:spacing w:val="3"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turiste</w:t>
      </w:r>
      <w:r w:rsidRPr="00D67539">
        <w:rPr>
          <w:noProof/>
          <w:spacing w:val="3"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Železnica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lokalna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neelektrificirana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jednokolosečna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spacing w:val="3"/>
          <w:lang w:val="sr-Latn-CS"/>
        </w:rPr>
        <w:t>Markovac</w:t>
      </w:r>
      <w:r w:rsidRPr="00D67539">
        <w:rPr>
          <w:noProof/>
          <w:spacing w:val="3"/>
          <w:lang w:val="sr-Latn-CS"/>
        </w:rPr>
        <w:t xml:space="preserve"> - </w:t>
      </w:r>
      <w:r w:rsidR="00D67539">
        <w:rPr>
          <w:noProof/>
          <w:spacing w:val="3"/>
          <w:lang w:val="sr-Latn-CS"/>
        </w:rPr>
        <w:t>Resavica</w:t>
      </w:r>
      <w:r w:rsidRPr="00D67539">
        <w:rPr>
          <w:noProof/>
          <w:spacing w:val="3"/>
          <w:lang w:val="sr-Latn-CS"/>
        </w:rPr>
        <w:t>)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Despotovca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Svilajnca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vezana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magistralni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Dužina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2.600 m.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ukinuta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pruga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Trasa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pruge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zadržava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smernicama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Vazdušni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intenzivni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osposobljenih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otpremu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savremenih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aviona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poslovna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putovanja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sportskih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delatnosti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namenjenih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avijaciji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civilni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unapređenja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gravitira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aerodromu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civilne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svrhe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Paraćin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neposredno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Davidovac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uključen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sekundarnu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sportske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avijacije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avio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prevoza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komercijalne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svrhe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Posebni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Bor</w:t>
      </w:r>
      <w:r w:rsidRPr="00D67539">
        <w:rPr>
          <w:noProof/>
          <w:lang w:val="sr-Latn-CS"/>
        </w:rPr>
        <w:t>” (</w:t>
      </w:r>
      <w:r w:rsidR="00D67539">
        <w:rPr>
          <w:noProof/>
          <w:lang w:val="sr-Latn-CS"/>
        </w:rPr>
        <w:t>referentna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tačka</w:t>
      </w:r>
      <w:r w:rsidRPr="00D67539">
        <w:rPr>
          <w:noProof/>
          <w:lang w:val="sr-Latn-CS"/>
        </w:rPr>
        <w:t xml:space="preserve"> - 44º 01' 06,06” N; 22º 08' 13,93” E) je </w:t>
      </w:r>
      <w:r w:rsidR="00D67539">
        <w:rPr>
          <w:noProof/>
          <w:lang w:val="sr-Latn-CS"/>
        </w:rPr>
        <w:t>aerodrom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referentnim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kodom</w:t>
      </w:r>
      <w:r w:rsidRPr="00D67539">
        <w:rPr>
          <w:noProof/>
          <w:lang w:val="sr-Latn-CS"/>
        </w:rPr>
        <w:t xml:space="preserve"> „2</w:t>
      </w:r>
      <w:r w:rsidR="00D67539">
        <w:rPr>
          <w:noProof/>
          <w:lang w:val="sr-Latn-CS"/>
        </w:rPr>
        <w:t>B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dok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Davidovac</w:t>
      </w:r>
      <w:r w:rsidRPr="00D67539">
        <w:rPr>
          <w:noProof/>
          <w:lang w:val="sr-Latn-CS"/>
        </w:rPr>
        <w:t>” (</w:t>
      </w:r>
      <w:r w:rsidR="00D67539">
        <w:rPr>
          <w:noProof/>
          <w:lang w:val="sr-Latn-CS"/>
        </w:rPr>
        <w:t>referentna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tačka</w:t>
      </w:r>
      <w:r w:rsidRPr="00D67539">
        <w:rPr>
          <w:noProof/>
          <w:lang w:val="sr-Latn-CS"/>
        </w:rPr>
        <w:t xml:space="preserve"> - 43º 51' 58,86” N; 21º 29' 12,77” E)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referentnim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kodom</w:t>
      </w:r>
      <w:r w:rsidRPr="00D67539">
        <w:rPr>
          <w:noProof/>
          <w:lang w:val="sr-Latn-CS"/>
        </w:rPr>
        <w:t xml:space="preserve"> „1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”. </w:t>
      </w:r>
      <w:r w:rsidR="00D67539">
        <w:rPr>
          <w:noProof/>
          <w:lang w:val="sr-Latn-CS"/>
        </w:rPr>
        <w:t>Oba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poletno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sletnom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stazom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namenjenom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neinstrumentalno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letenje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sprečavanja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neupotrebljiv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primenjuju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člana</w:t>
      </w:r>
      <w:r w:rsidRPr="00D67539">
        <w:rPr>
          <w:noProof/>
          <w:lang w:val="sr-Latn-CS"/>
        </w:rPr>
        <w:t xml:space="preserve"> 45. </w:t>
      </w:r>
      <w:r w:rsidR="00D67539">
        <w:rPr>
          <w:noProof/>
          <w:lang w:val="sr-Latn-CS"/>
        </w:rPr>
        <w:t>Pravilnika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aerodromima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23/12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60/12- </w:t>
      </w:r>
      <w:r w:rsidR="00D67539">
        <w:rPr>
          <w:noProof/>
          <w:lang w:val="sr-Latn-CS"/>
        </w:rPr>
        <w:t>ispravka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utvrdile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pomenutih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pravilnikom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poletno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sletne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namenjene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neinstrumentalno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letenje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vazduhoplova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prepreka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konusna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unutrašnja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horizontalna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prilazna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prelazne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odletna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referentnim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kodom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ograničenje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dozvoljena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prodire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članom</w:t>
      </w:r>
      <w:r w:rsidRPr="00D67539">
        <w:rPr>
          <w:noProof/>
          <w:lang w:val="sr-Latn-CS"/>
        </w:rPr>
        <w:t xml:space="preserve"> 46. </w:t>
      </w:r>
      <w:r w:rsidR="00D67539">
        <w:rPr>
          <w:noProof/>
          <w:lang w:val="sr-Latn-CS"/>
        </w:rPr>
        <w:t>Zakona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vazdušnom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saobraćaju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73/10, 57/11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93/12),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instalacije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uređaji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nameravaju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prepreka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emisije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refleksije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zračenja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bezbednost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vazdušnog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silosi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antenski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stubovi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dimnjaci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tornjevi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dalekovodi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itd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pribavi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potvrda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Direktorata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civilnog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vazduhoplovstva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održavanje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prihvatljivog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bezbednosti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vazdušnog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heliodroma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blizini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skijališta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Definitivne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odgovarajućim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tehničkim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opravdanosti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idejnim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projektom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color w:val="FF0000"/>
          <w:lang w:val="sr-Latn-CS"/>
        </w:rPr>
        <w:tab/>
      </w:r>
      <w:r w:rsidR="00D67539">
        <w:rPr>
          <w:noProof/>
          <w:lang w:val="sr-Latn-CS"/>
        </w:rPr>
        <w:t>Svaka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buduća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letilišta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aerodroma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letilišta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predmetnom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moraju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vazdušnom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podzakonskim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Direktorata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civilnog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vazduhoplovstva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1"/>
        <w:spacing w:line="240" w:lineRule="auto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vodoprivredne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korišćenjem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izvorišta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usvojenim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nedostajuće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količine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nakon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optimalne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eksploatacije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njihovih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Priključenje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ispunjenje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5E2F3E" w:rsidP="005E2F3E">
      <w:pPr>
        <w:pStyle w:val="CM57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gubici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manji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20%;</w:t>
      </w:r>
    </w:p>
    <w:p w:rsidR="005E2F3E" w:rsidRPr="00D67539" w:rsidRDefault="005E2F3E" w:rsidP="005E2F3E">
      <w:pPr>
        <w:pStyle w:val="CM57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uspostavljanje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pouzdanog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kontrolom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ključnih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čvorova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omogućava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tačno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kontinuirano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registruje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potrošnja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obaveza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uvođenja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vodomera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potrošačima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gubitaka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7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prodajna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usklađena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definisanim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Strategijom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dugoročnog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vodoprivrede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tako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pokriva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troškove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reprodukcije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troškova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proširene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reprodukcije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oko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30%)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dalji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7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regionalnih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snabdevanje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podrazumeva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potpunu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njihovo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količina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ugrožavaju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ekološke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okruženju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zadržavanje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sanitacija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obnova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gubitaka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pouzdanosti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rezervoara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specifičnim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zapreminama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500 l/</w:t>
      </w:r>
      <w:r>
        <w:rPr>
          <w:rFonts w:ascii="Times New Roman" w:hAnsi="Times New Roman"/>
          <w:noProof/>
          <w:sz w:val="24"/>
          <w:lang w:val="sr-Latn-CS"/>
        </w:rPr>
        <w:t>stanovniku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grupne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problem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rešavaće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rezervoara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pasištima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punili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privremenim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vodotocima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vododrživosti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zaptivanja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glineni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ekrani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torkret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itd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lang w:val="sr-Latn-CS"/>
        </w:rPr>
        <w:t>pumpanjem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nižih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rezervoare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pašnjaka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itd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sakupljanje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prečišćavanje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akumulacija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vodosnabdevanje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formirati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kanalizacionu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sanitarne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vodonepropusne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septičke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jame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Atmosfersku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ostalim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atmosferske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odvoditi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najbližih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recipijenata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2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regulisati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Žagubica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Resavica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bujične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pStyle w:val="BodyText2"/>
        <w:ind w:firstLine="720"/>
        <w:rPr>
          <w:noProof/>
          <w:lang w:val="sr-Latn-CS"/>
        </w:rPr>
      </w:pPr>
      <w:r>
        <w:rPr>
          <w:noProof/>
          <w:lang w:val="sr-Latn-CS"/>
        </w:rPr>
        <w:t>Antierozionu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erozionih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1"/>
        <w:spacing w:line="240" w:lineRule="auto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1"/>
        <w:spacing w:line="240" w:lineRule="auto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elektroenergetske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perspektivnog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elektro</w:t>
      </w:r>
      <w:r w:rsidRPr="00D67539">
        <w:rPr>
          <w:noProof/>
          <w:lang w:val="sr-Latn-CS"/>
        </w:rPr>
        <w:t xml:space="preserve"> – </w:t>
      </w:r>
      <w:r w:rsidR="00D67539">
        <w:rPr>
          <w:noProof/>
          <w:lang w:val="sr-Latn-CS"/>
        </w:rPr>
        <w:t>energetskog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trafostanice</w:t>
      </w:r>
      <w:r w:rsidR="005E2F3E" w:rsidRPr="00D67539">
        <w:rPr>
          <w:noProof/>
          <w:lang w:val="sr-Latn-CS"/>
        </w:rPr>
        <w:t xml:space="preserve"> 110/35 kV „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krajnje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 2x20 MVA,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dalekovode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110 kV </w:t>
      </w:r>
      <w:r>
        <w:rPr>
          <w:noProof/>
          <w:lang w:val="sr-Latn-CS"/>
        </w:rPr>
        <w:t>Jagodina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 2x4 MVA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dalekovodom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trafostanicom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Jelenac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Krivi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 2x2,5 MVA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dalekovodom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Mirovo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Dubrava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Francuske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barake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napajanje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Dubrava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5E2F3E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10 kV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napajanja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</w:t>
      </w:r>
      <w:r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Sportski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>”, „</w:t>
      </w:r>
      <w:r>
        <w:rPr>
          <w:noProof/>
          <w:lang w:val="sr-Latn-CS"/>
        </w:rPr>
        <w:t>Radetova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 10 kV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Milatovac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polje</w:t>
      </w:r>
      <w:r w:rsidR="005E2F3E" w:rsidRPr="00D67539">
        <w:rPr>
          <w:noProof/>
          <w:lang w:val="sr-Latn-CS"/>
        </w:rPr>
        <w:t xml:space="preserve"> 2”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Milatovac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Sige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istoimenom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Beljevina</w:t>
      </w:r>
      <w:r w:rsidR="005E2F3E" w:rsidRPr="00D67539">
        <w:rPr>
          <w:noProof/>
          <w:lang w:val="sr-Latn-CS"/>
        </w:rPr>
        <w:t xml:space="preserve"> 3”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</w:t>
      </w:r>
      <w:r w:rsidR="005E2F3E" w:rsidRPr="00D67539">
        <w:rPr>
          <w:noProof/>
          <w:lang w:val="sr-Latn-CS"/>
        </w:rPr>
        <w:t xml:space="preserve"> 10 kV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Zlot</w:t>
      </w:r>
      <w:r w:rsidR="005E2F3E" w:rsidRPr="00D67539">
        <w:rPr>
          <w:noProof/>
          <w:lang w:val="sr-Latn-CS"/>
        </w:rPr>
        <w:t xml:space="preserve"> 2”;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stubne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Jablanica</w:t>
      </w:r>
      <w:r w:rsidR="005E2F3E" w:rsidRPr="00D67539">
        <w:rPr>
          <w:noProof/>
          <w:lang w:val="sr-Latn-CS"/>
        </w:rPr>
        <w:t xml:space="preserve"> 2”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 10 kV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Jablanicu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stubne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10/0,4 kV „</w:t>
      </w:r>
      <w:r>
        <w:rPr>
          <w:noProof/>
          <w:lang w:val="sr-Latn-CS"/>
        </w:rPr>
        <w:t>Krivi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farma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 10 kV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7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dalekovod</w:t>
      </w:r>
      <w:r w:rsidR="005E2F3E" w:rsidRPr="00D67539">
        <w:rPr>
          <w:noProof/>
          <w:lang w:val="sr-Latn-CS"/>
        </w:rPr>
        <w:t xml:space="preserve"> 10 kV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Čestobrodici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stubnu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trafostanicu</w:t>
      </w:r>
      <w:r w:rsidR="005E2F3E" w:rsidRPr="00D67539">
        <w:rPr>
          <w:noProof/>
          <w:lang w:val="sr-Latn-CS"/>
        </w:rPr>
        <w:t xml:space="preserve"> 10/0,4 kV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napajanja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vikendica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trafostanicama</w:t>
      </w:r>
      <w:r w:rsidRPr="00D67539">
        <w:rPr>
          <w:noProof/>
          <w:lang w:val="sr-Latn-CS"/>
        </w:rPr>
        <w:t xml:space="preserve"> 35/10 kV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zameniti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dotrajalu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savremenijom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povećanje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konzuma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Nastaviti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proširenjem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rekonstrukcijom</w:t>
      </w:r>
      <w:r w:rsidRPr="00D67539">
        <w:rPr>
          <w:noProof/>
          <w:lang w:val="sr-Latn-CS"/>
        </w:rPr>
        <w:t xml:space="preserve"> 10 kV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niskonaponske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smislu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stubova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betonskim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provodnika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ostvarile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povoljnije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Neophodno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poslovnih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elektroenergetskih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određivanjem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trafostanica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kablove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dalekovode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istih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zavisnosti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elektroenergetski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pomoću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dalekovoda</w:t>
      </w:r>
      <w:r w:rsidRPr="00D67539">
        <w:rPr>
          <w:noProof/>
          <w:lang w:val="sr-Latn-CS"/>
        </w:rPr>
        <w:t xml:space="preserve"> 10 kV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35 kV.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instalacija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osvetljenja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funkcionalnija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ekonomičnija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svetiljke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živinim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zameniti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svetiljkama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natrijumovim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visokog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pritiska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savremenijim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ekonomičnijim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Preporučuje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upotreba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svetiljki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emituju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svetlosni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fluks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poluloptu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umesto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emituju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pravcima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Održivi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telekomunikacione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narednom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periodu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digitalizacija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digitalnih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komutacionih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digitalnih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prenosa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lastRenderedPageBreak/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ravnima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polaganje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kablova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vlaknima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medijumom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prenosa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nivoima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međumesne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prenosa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odvija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digitalnih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automatskih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centrala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dovoljnog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direktan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priključak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dovoljan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priključaka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korisnike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uvođenje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širokopojasnih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servisa</w:t>
      </w:r>
      <w:r w:rsidRPr="00D67539">
        <w:rPr>
          <w:noProof/>
          <w:lang w:val="sr-Latn-CS"/>
        </w:rPr>
        <w:t xml:space="preserve"> (Internet, IPTV, VoIP) </w:t>
      </w:r>
      <w:r w:rsidR="00D67539">
        <w:rPr>
          <w:noProof/>
          <w:lang w:val="sr-Latn-CS"/>
        </w:rPr>
        <w:t>tzv</w:t>
      </w:r>
      <w:r w:rsidRPr="00D67539">
        <w:rPr>
          <w:noProof/>
          <w:lang w:val="sr-Latn-CS"/>
        </w:rPr>
        <w:t xml:space="preserve">. TRIPLE PLAY </w:t>
      </w:r>
      <w:r w:rsidR="00D67539">
        <w:rPr>
          <w:noProof/>
          <w:lang w:val="sr-Latn-CS"/>
        </w:rPr>
        <w:t>usluge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konzumnom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multiservisnih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čvorova</w:t>
      </w:r>
      <w:r w:rsidRPr="00D67539">
        <w:rPr>
          <w:noProof/>
          <w:lang w:val="sr-Latn-CS"/>
        </w:rPr>
        <w:t xml:space="preserve"> (MSAN)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povezati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kablovima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Potrebno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proširiti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podzemnu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pripadajućih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planiranih</w:t>
      </w:r>
      <w:r w:rsidRPr="00D67539">
        <w:rPr>
          <w:noProof/>
          <w:lang w:val="sr-Latn-CS"/>
        </w:rPr>
        <w:t xml:space="preserve"> MSAN-</w:t>
      </w:r>
      <w:r w:rsidR="00D67539">
        <w:rPr>
          <w:noProof/>
          <w:lang w:val="sr-Latn-CS"/>
        </w:rPr>
        <w:t>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dužinom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pretplatničke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petlje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800-2000 m.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ruralnim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gustinom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rasutom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strukturom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brdsko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planinskim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terenima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planira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primena</w:t>
      </w:r>
      <w:r w:rsidRPr="00D67539">
        <w:rPr>
          <w:noProof/>
          <w:lang w:val="sr-Latn-CS"/>
        </w:rPr>
        <w:t xml:space="preserve"> CDMA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WiMAX </w:t>
      </w:r>
      <w:r w:rsidR="00D67539">
        <w:rPr>
          <w:noProof/>
          <w:lang w:val="sr-Latn-CS"/>
        </w:rPr>
        <w:t>tehnologije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bežični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fiksni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Izgradnjom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antenskih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baznih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mobilne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telefonije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mobilnih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telekomunikacija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omogućiće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telekomunikacija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Pored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Suvi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Zlot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Podgorac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Lukovo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Bogovina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Krivi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Senjski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Rudnik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Resavica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Stubica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budući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poštanskih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usklađivaće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smislu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eventualno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otvaranje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poštanske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otvaranje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ugovornih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trgovinsko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lang w:val="sr-Latn-CS"/>
        </w:rPr>
        <w:t>ugostiteljsko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lang w:val="sr-Latn-CS"/>
        </w:rPr>
        <w:t>servisno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malih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gustina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Postojeći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repetitori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Radio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Televizije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Planinica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Krepoljin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Rudina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Mali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Boljevac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 w:rsidR="00D67539">
        <w:rPr>
          <w:rFonts w:ascii="Times New Roman" w:hAnsi="Times New Roman"/>
          <w:noProof/>
          <w:sz w:val="24"/>
          <w:lang w:val="sr-Latn-CS"/>
        </w:rPr>
        <w:t>zadržavaju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čuvaju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repetitorskih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televizijskih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radio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Eventualno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digitalnih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repetitora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vršiće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Strategijom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prelazak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analognog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digitalno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emitovanje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radio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televizijskog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programa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RS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52/09, 18/12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26/13).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BodyText2"/>
        <w:jc w:val="center"/>
        <w:rPr>
          <w:noProof/>
          <w:lang w:val="sr-Latn-CS"/>
        </w:rPr>
      </w:pPr>
      <w:r>
        <w:rPr>
          <w:noProof/>
          <w:lang w:val="sr-Latn-CS"/>
        </w:rPr>
        <w:t>Održivi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termoenergetske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</w:p>
    <w:p w:rsidR="005E2F3E" w:rsidRPr="00D67539" w:rsidRDefault="00D67539" w:rsidP="005E2F3E">
      <w:pPr>
        <w:pStyle w:val="BodyText2"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</w:p>
    <w:p w:rsidR="005E2F3E" w:rsidRPr="00D67539" w:rsidRDefault="005E2F3E" w:rsidP="005E2F3E">
      <w:pPr>
        <w:pStyle w:val="BodyText2"/>
        <w:jc w:val="center"/>
        <w:rPr>
          <w:noProof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koncepcijska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opredeljenja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termoenergetske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obnovljivih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</w:p>
    <w:p w:rsidR="005E2F3E" w:rsidRPr="00D67539" w:rsidRDefault="00D67539" w:rsidP="005E2F3E">
      <w:pPr>
        <w:numPr>
          <w:ilvl w:val="0"/>
          <w:numId w:val="8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sveobuhvatna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intenziviranje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88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planirano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većinom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Gasifikacija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ab/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planirana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gasovodna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89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gasovod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Zaječara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Boljevca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planirana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išao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Bugarske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međunarodnog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5E2F3E" w:rsidRPr="00D67539">
        <w:rPr>
          <w:noProof/>
          <w:lang w:val="sr-Latn-CS"/>
        </w:rPr>
        <w:t xml:space="preserve">”. </w:t>
      </w:r>
      <w:r>
        <w:rPr>
          <w:noProof/>
          <w:lang w:val="sr-Latn-CS"/>
        </w:rPr>
        <w:t>Gasovod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Južni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Zaječara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uđe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Paraćina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numPr>
          <w:ilvl w:val="0"/>
          <w:numId w:val="89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gasovod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Petrovca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MRS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numPr>
          <w:ilvl w:val="0"/>
          <w:numId w:val="89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gasovod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Resavice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MRS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Resavica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obnovljivi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nalazi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hidroelektrane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10 MW). </w:t>
      </w:r>
      <w:r w:rsidR="00D67539">
        <w:rPr>
          <w:noProof/>
          <w:lang w:val="sr-Latn-CS"/>
        </w:rPr>
        <w:t>Male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MHE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veoma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povoljne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aspekta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decentralizovane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omoguće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snabdevanje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potrošača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udaljenim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naseljima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Katastrom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definisane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ih</w:t>
      </w:r>
      <w:r w:rsidRPr="00D67539">
        <w:rPr>
          <w:noProof/>
          <w:lang w:val="sr-Latn-CS"/>
        </w:rPr>
        <w:t xml:space="preserve"> 25),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ukupnom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instalisanom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28,75 MW. </w:t>
      </w:r>
    </w:p>
    <w:p w:rsidR="005E2F3E" w:rsidRPr="00D67539" w:rsidRDefault="005E2F3E" w:rsidP="005E2F3E">
      <w:pPr>
        <w:jc w:val="both"/>
        <w:rPr>
          <w:noProof/>
          <w:sz w:val="16"/>
          <w:szCs w:val="16"/>
          <w:lang w:val="sr-Latn-CS"/>
        </w:rPr>
      </w:pPr>
    </w:p>
    <w:p w:rsidR="005E2F3E" w:rsidRPr="00D67539" w:rsidRDefault="00D67539" w:rsidP="005E2F3E">
      <w:pPr>
        <w:pStyle w:val="Default"/>
        <w:rPr>
          <w:rFonts w:ascii="Times New Roman" w:hAnsi="Times New Roman"/>
          <w:noProof/>
          <w:color w:val="auto"/>
          <w:sz w:val="22"/>
          <w:szCs w:val="22"/>
          <w:lang w:val="sr-Latn-CS"/>
        </w:rPr>
      </w:pP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Tabela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27.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Potencijalne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lokacije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MHE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color w:val="auto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2"/>
          <w:szCs w:val="22"/>
          <w:lang w:val="sr-Latn-CS"/>
        </w:rPr>
        <w:t>plana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33"/>
        <w:gridCol w:w="1440"/>
        <w:gridCol w:w="1890"/>
        <w:gridCol w:w="990"/>
        <w:gridCol w:w="1440"/>
      </w:tblGrid>
      <w:tr w:rsidR="005E2F3E" w:rsidRPr="00D67539" w:rsidTr="0027178E">
        <w:tc>
          <w:tcPr>
            <w:tcW w:w="487" w:type="dxa"/>
          </w:tcPr>
          <w:p w:rsidR="005E2F3E" w:rsidRPr="00D67539" w:rsidRDefault="00D67539" w:rsidP="0027178E">
            <w:pPr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4"/>
                <w:szCs w:val="14"/>
                <w:lang w:val="sr-Latn-CS"/>
              </w:rPr>
              <w:t>Red</w:t>
            </w:r>
            <w:r w:rsidR="005E2F3E" w:rsidRPr="00D67539">
              <w:rPr>
                <w:b/>
                <w:noProof/>
                <w:sz w:val="14"/>
                <w:szCs w:val="14"/>
                <w:lang w:val="sr-Latn-CS"/>
              </w:rPr>
              <w:t>.</w:t>
            </w:r>
            <w:r>
              <w:rPr>
                <w:b/>
                <w:noProof/>
                <w:sz w:val="14"/>
                <w:szCs w:val="14"/>
                <w:lang w:val="sr-Latn-CS"/>
              </w:rPr>
              <w:t>br</w:t>
            </w:r>
            <w:r w:rsidR="005E2F3E" w:rsidRPr="00D67539">
              <w:rPr>
                <w:b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203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Naziv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MHE</w:t>
            </w:r>
          </w:p>
        </w:tc>
        <w:tc>
          <w:tcPr>
            <w:tcW w:w="144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Vodotok</w:t>
            </w:r>
          </w:p>
        </w:tc>
        <w:tc>
          <w:tcPr>
            <w:tcW w:w="9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  <w:r>
              <w:rPr>
                <w:noProof/>
                <w:sz w:val="20"/>
                <w:szCs w:val="20"/>
                <w:lang w:val="sr-Latn-CS"/>
              </w:rPr>
              <w:t>kat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lista</w:t>
            </w:r>
          </w:p>
        </w:tc>
        <w:tc>
          <w:tcPr>
            <w:tcW w:w="144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Instalisana</w:t>
            </w:r>
          </w:p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snaga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(kW)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Bogovina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Timok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994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Mali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izvor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Timok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3363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Krivi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Vir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Timok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150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Zlot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Zlotska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463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Kornjet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Bor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Beljevina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336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Stenje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Radovanska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403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Vrelo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Boljevac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Radovanska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875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Krepoljin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Mlava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75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1380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Ribare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Mlava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495</w:t>
            </w:r>
          </w:p>
        </w:tc>
      </w:tr>
      <w:tr w:rsidR="005E2F3E" w:rsidRPr="00D67539" w:rsidTr="0027178E">
        <w:trPr>
          <w:trHeight w:val="278"/>
        </w:trPr>
        <w:tc>
          <w:tcPr>
            <w:tcW w:w="487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033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Suvi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Do</w:t>
            </w:r>
          </w:p>
        </w:tc>
        <w:tc>
          <w:tcPr>
            <w:tcW w:w="144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Busovata</w:t>
            </w:r>
          </w:p>
        </w:tc>
        <w:tc>
          <w:tcPr>
            <w:tcW w:w="990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82</w:t>
            </w:r>
          </w:p>
        </w:tc>
        <w:tc>
          <w:tcPr>
            <w:tcW w:w="1440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Suvi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noProof/>
                <w:sz w:val="20"/>
                <w:szCs w:val="20"/>
                <w:lang w:val="sr-Latn-CS"/>
              </w:rPr>
              <w:t>var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Busovata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83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400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Tisnica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Tisnica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2175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Veliko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Kršje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Tisnica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85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1770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Žagubica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86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670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Dvorište</w:t>
            </w:r>
            <w:r w:rsidR="005E2F3E" w:rsidRPr="00D67539">
              <w:rPr>
                <w:rStyle w:val="FootnoteReference"/>
                <w:noProof/>
                <w:sz w:val="20"/>
                <w:szCs w:val="20"/>
                <w:lang w:val="sr-Latn-CS"/>
              </w:rPr>
              <w:footnoteReference w:id="3"/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88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980*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Stenjevac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³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bookmarkStart w:id="4" w:name="OLE_LINK3"/>
            <w:bookmarkStart w:id="5" w:name="OLE_LINK4"/>
            <w:r>
              <w:rPr>
                <w:noProof/>
                <w:sz w:val="20"/>
                <w:szCs w:val="20"/>
                <w:lang w:val="sr-Latn-CS"/>
              </w:rPr>
              <w:t>Despotova</w:t>
            </w:r>
            <w:bookmarkEnd w:id="4"/>
            <w:bookmarkEnd w:id="5"/>
            <w:r>
              <w:rPr>
                <w:noProof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1106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Strmosten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1850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Lisine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/</w:t>
            </w:r>
            <w:r>
              <w:rPr>
                <w:noProof/>
                <w:sz w:val="20"/>
                <w:szCs w:val="20"/>
                <w:lang w:val="sr-Latn-CS"/>
              </w:rPr>
              <w:t>Kločanica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91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2350*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19.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Ravna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Reka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92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3430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Gornja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93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1390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Veliko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Vrelo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Veliko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Vrelo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95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590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22.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Popovac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98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459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23.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Zabrega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Crnica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99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2066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Izvor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Grza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465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lastRenderedPageBreak/>
              <w:t>25.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Grza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Grza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452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Nekudovo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-</w:t>
            </w:r>
            <w:r>
              <w:rPr>
                <w:noProof/>
                <w:sz w:val="20"/>
                <w:szCs w:val="20"/>
                <w:lang w:val="sr-Latn-CS"/>
              </w:rPr>
              <w:t>Resavica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Nekudovo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/</w:t>
            </w:r>
            <w:r>
              <w:rPr>
                <w:noProof/>
                <w:sz w:val="20"/>
                <w:szCs w:val="20"/>
                <w:lang w:val="sr-Latn-CS"/>
              </w:rPr>
              <w:t>Resavica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1000*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27.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Dutovo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Resavica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1200*</w:t>
            </w:r>
          </w:p>
        </w:tc>
      </w:tr>
      <w:tr w:rsidR="005E2F3E" w:rsidRPr="00D67539" w:rsidTr="0027178E">
        <w:tc>
          <w:tcPr>
            <w:tcW w:w="487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28.</w:t>
            </w:r>
          </w:p>
        </w:tc>
        <w:tc>
          <w:tcPr>
            <w:tcW w:w="2033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Manasija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>*³</w:t>
            </w:r>
          </w:p>
        </w:tc>
        <w:tc>
          <w:tcPr>
            <w:tcW w:w="1440" w:type="dxa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Despotovac</w:t>
            </w:r>
          </w:p>
        </w:tc>
        <w:tc>
          <w:tcPr>
            <w:tcW w:w="1890" w:type="dxa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Resava</w:t>
            </w:r>
          </w:p>
        </w:tc>
        <w:tc>
          <w:tcPr>
            <w:tcW w:w="99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440" w:type="dxa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1400*</w:t>
            </w:r>
          </w:p>
        </w:tc>
      </w:tr>
    </w:tbl>
    <w:p w:rsidR="005E2F3E" w:rsidRPr="00D67539" w:rsidRDefault="005E2F3E" w:rsidP="005E2F3E">
      <w:pPr>
        <w:ind w:left="180" w:hanging="180"/>
        <w:jc w:val="both"/>
        <w:rPr>
          <w:noProof/>
          <w:sz w:val="20"/>
          <w:szCs w:val="20"/>
          <w:lang w:val="sr-Latn-CS"/>
        </w:rPr>
      </w:pPr>
      <w:r w:rsidRPr="00D67539">
        <w:rPr>
          <w:noProof/>
          <w:sz w:val="20"/>
          <w:szCs w:val="20"/>
          <w:lang w:val="sr-Latn-CS"/>
        </w:rPr>
        <w:t>*</w:t>
      </w:r>
      <w:r w:rsidRPr="00D67539">
        <w:rPr>
          <w:noProof/>
          <w:sz w:val="20"/>
          <w:szCs w:val="20"/>
          <w:lang w:val="sr-Latn-CS"/>
        </w:rPr>
        <w:tab/>
      </w:r>
      <w:r w:rsidR="00D67539">
        <w:rPr>
          <w:noProof/>
          <w:sz w:val="20"/>
          <w:szCs w:val="20"/>
          <w:lang w:val="sr-Latn-CS"/>
        </w:rPr>
        <w:t>lokacije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i</w:t>
      </w:r>
      <w:r w:rsidRPr="00D67539">
        <w:rPr>
          <w:noProof/>
          <w:sz w:val="20"/>
          <w:szCs w:val="20"/>
          <w:lang w:val="sr-Latn-CS"/>
        </w:rPr>
        <w:t>/</w:t>
      </w:r>
      <w:r w:rsidR="00D67539">
        <w:rPr>
          <w:noProof/>
          <w:sz w:val="20"/>
          <w:szCs w:val="20"/>
          <w:lang w:val="sr-Latn-CS"/>
        </w:rPr>
        <w:t>ili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instalisana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snaga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MHE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prema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saglasnosti</w:t>
      </w:r>
      <w:r w:rsidRPr="00D67539">
        <w:rPr>
          <w:noProof/>
          <w:sz w:val="20"/>
          <w:szCs w:val="20"/>
          <w:lang w:val="sr-Latn-CS"/>
        </w:rPr>
        <w:t>/</w:t>
      </w:r>
      <w:r w:rsidR="00D67539">
        <w:rPr>
          <w:noProof/>
          <w:sz w:val="20"/>
          <w:szCs w:val="20"/>
          <w:lang w:val="sr-Latn-CS"/>
        </w:rPr>
        <w:t>energetskoj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dozvoli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nadležnog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ministarstva</w:t>
      </w:r>
      <w:r w:rsidRPr="00D67539">
        <w:rPr>
          <w:noProof/>
          <w:sz w:val="20"/>
          <w:szCs w:val="20"/>
          <w:lang w:val="sr-Latn-CS"/>
        </w:rPr>
        <w:t xml:space="preserve"> </w:t>
      </w:r>
      <w:r w:rsidR="00D67539">
        <w:rPr>
          <w:noProof/>
          <w:sz w:val="20"/>
          <w:szCs w:val="20"/>
          <w:lang w:val="sr-Latn-CS"/>
        </w:rPr>
        <w:t>energetike</w:t>
      </w:r>
      <w:r w:rsidRPr="00D67539">
        <w:rPr>
          <w:noProof/>
          <w:sz w:val="20"/>
          <w:szCs w:val="20"/>
          <w:lang w:val="sr-Latn-CS"/>
        </w:rPr>
        <w:t>.</w:t>
      </w:r>
    </w:p>
    <w:p w:rsidR="005E2F3E" w:rsidRPr="00D67539" w:rsidRDefault="005E2F3E" w:rsidP="005E2F3E">
      <w:pPr>
        <w:ind w:left="180" w:hanging="180"/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graditi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pogledu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maksimalnog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usled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promenljivih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hidrogeoloških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postojanja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promena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nastupile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očekivana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osetno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snage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navedene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katastarskom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saglasnost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energetiku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odobriti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vodotoka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potpuno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 w:eastAsia="sr-Cyrl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 w:eastAsia="sr-Cyrl-CS"/>
        </w:rPr>
        <w:t>Male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hidroelektane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nisu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prihvatljive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na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delovima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zaštićenih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područja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sa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režimom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zaštite</w:t>
      </w:r>
      <w:r w:rsidRPr="00D67539">
        <w:rPr>
          <w:noProof/>
          <w:lang w:val="sr-Latn-CS" w:eastAsia="sr-Cyrl-CS"/>
        </w:rPr>
        <w:t xml:space="preserve"> I </w:t>
      </w:r>
      <w:r w:rsidR="00D67539">
        <w:rPr>
          <w:noProof/>
          <w:lang w:val="sr-Latn-CS" w:eastAsia="sr-Cyrl-CS"/>
        </w:rPr>
        <w:t>i</w:t>
      </w:r>
      <w:r w:rsidRPr="00D67539">
        <w:rPr>
          <w:noProof/>
          <w:lang w:val="sr-Latn-CS" w:eastAsia="sr-Cyrl-CS"/>
        </w:rPr>
        <w:t xml:space="preserve"> II </w:t>
      </w:r>
      <w:r w:rsidR="00D67539">
        <w:rPr>
          <w:noProof/>
          <w:lang w:val="sr-Latn-CS" w:eastAsia="sr-Cyrl-CS"/>
        </w:rPr>
        <w:t>stepena</w:t>
      </w:r>
      <w:r w:rsidRPr="00D67539">
        <w:rPr>
          <w:noProof/>
          <w:lang w:val="sr-Latn-CS" w:eastAsia="sr-Cyrl-CS"/>
        </w:rPr>
        <w:t xml:space="preserve">, </w:t>
      </w:r>
      <w:r w:rsidR="00D67539">
        <w:rPr>
          <w:noProof/>
          <w:lang w:val="sr-Latn-CS" w:eastAsia="sr-Cyrl-CS"/>
        </w:rPr>
        <w:t>na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vodotocima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ili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njihovim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delovima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koji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su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klisurastog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ili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kanjonskog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tipa</w:t>
      </w:r>
      <w:r w:rsidRPr="00D67539">
        <w:rPr>
          <w:noProof/>
          <w:lang w:val="sr-Latn-CS" w:eastAsia="sr-Cyrl-CS"/>
        </w:rPr>
        <w:t xml:space="preserve">, </w:t>
      </w:r>
      <w:r w:rsidR="00D67539">
        <w:rPr>
          <w:noProof/>
          <w:lang w:val="sr-Latn-CS" w:eastAsia="sr-Cyrl-CS"/>
        </w:rPr>
        <w:t>ili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im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akumulacije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zalaze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u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klisuraste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i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kanjonske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delove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vodotoka</w:t>
      </w:r>
      <w:r w:rsidRPr="00D67539">
        <w:rPr>
          <w:noProof/>
          <w:lang w:val="sr-Latn-CS" w:eastAsia="sr-Cyrl-CS"/>
        </w:rPr>
        <w:t xml:space="preserve">, </w:t>
      </w:r>
      <w:r w:rsidR="00D67539">
        <w:rPr>
          <w:noProof/>
          <w:lang w:val="sr-Latn-CS" w:eastAsia="sr-Cyrl-CS"/>
        </w:rPr>
        <w:t>što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je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uređeno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Uredbom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o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režimima</w:t>
      </w:r>
      <w:r w:rsidRPr="00D67539">
        <w:rPr>
          <w:noProof/>
          <w:lang w:val="sr-Latn-CS" w:eastAsia="sr-Cyrl-CS"/>
        </w:rPr>
        <w:t xml:space="preserve"> </w:t>
      </w:r>
      <w:r w:rsidR="00D67539">
        <w:rPr>
          <w:noProof/>
          <w:lang w:val="sr-Latn-CS" w:eastAsia="sr-Cyrl-CS"/>
        </w:rPr>
        <w:t>zaštite</w:t>
      </w:r>
      <w:r w:rsidRPr="00D67539">
        <w:rPr>
          <w:noProof/>
          <w:lang w:val="sr-Latn-CS" w:eastAsia="sr-Cyrl-CS"/>
        </w:rPr>
        <w:t xml:space="preserve">. </w:t>
      </w:r>
      <w:r w:rsidR="00D67539">
        <w:rPr>
          <w:noProof/>
          <w:lang w:val="sr-Latn-CS"/>
        </w:rPr>
        <w:t>Ovo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treba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kriterijuma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revizije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malih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hidroelektrana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proglašenja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Rezerviše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MHE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raspolaže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potencijalom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biomase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obnovljivim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negativan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eksploatiše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Planirati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otpadaka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prerade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drveta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biomase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poreklom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proizvodnju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električne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toplotne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Budući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vetrogeneratori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locirati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rezultata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snimanja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karakteristika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izabranim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mikrolokacijama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utvrdila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učestalost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snaga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utvrdio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optimalan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vetrogeneratora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Prilikom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određivanja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vetroelektrane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potrebna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pažnja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posvećena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riziku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prihvatljivosti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rizika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stanovišta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svega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standarda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iskustava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vetroelektrana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izrada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strateških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studija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što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ekološki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Neki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lokaliteta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pogodnim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vetra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zona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Busovate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Beljanice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Crnog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Vrha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zona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Omanje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Homoljske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Rtanj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Planirati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solarne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primenom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vrsta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pasivnih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solarnih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prijemnik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čuva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najveći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solarnih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zahvataju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instalisanjem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opreme</w:t>
      </w:r>
      <w:r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pStyle w:val="Bodytext261"/>
        <w:tabs>
          <w:tab w:val="left" w:pos="713"/>
        </w:tabs>
        <w:spacing w:before="0" w:line="240" w:lineRule="auto"/>
        <w:ind w:right="40" w:firstLine="0"/>
        <w:rPr>
          <w:noProof/>
          <w:sz w:val="24"/>
          <w:szCs w:val="24"/>
          <w:lang w:val="sr-Latn-CS" w:eastAsia="sr-Cyrl-CS"/>
        </w:rPr>
      </w:pPr>
      <w:r w:rsidRPr="00D67539">
        <w:rPr>
          <w:noProof/>
          <w:sz w:val="24"/>
          <w:szCs w:val="24"/>
          <w:lang w:val="sr-Latn-CS"/>
        </w:rPr>
        <w:lastRenderedPageBreak/>
        <w:tab/>
      </w:r>
      <w:r w:rsidR="00D67539">
        <w:rPr>
          <w:noProof/>
          <w:sz w:val="24"/>
          <w:szCs w:val="24"/>
          <w:lang w:val="sr-Latn-CS" w:eastAsia="sr-Cyrl-CS"/>
        </w:rPr>
        <w:t>Korišćenje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izvora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geotermalne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energije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planirati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u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oblastima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niskotemperaturne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primene</w:t>
      </w:r>
      <w:r w:rsidRPr="00D67539">
        <w:rPr>
          <w:noProof/>
          <w:sz w:val="24"/>
          <w:szCs w:val="24"/>
          <w:lang w:val="sr-Latn-CS" w:eastAsia="sr-Cyrl-CS"/>
        </w:rPr>
        <w:t xml:space="preserve">, </w:t>
      </w:r>
      <w:r w:rsidR="00D67539">
        <w:rPr>
          <w:noProof/>
          <w:sz w:val="24"/>
          <w:szCs w:val="24"/>
          <w:lang w:val="sr-Latn-CS" w:eastAsia="sr-Cyrl-CS"/>
        </w:rPr>
        <w:t>kao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što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su</w:t>
      </w:r>
      <w:r w:rsidRPr="00D67539">
        <w:rPr>
          <w:noProof/>
          <w:sz w:val="24"/>
          <w:szCs w:val="24"/>
          <w:lang w:val="sr-Latn-CS" w:eastAsia="sr-Cyrl-CS"/>
        </w:rPr>
        <w:t xml:space="preserve">: </w:t>
      </w:r>
      <w:r w:rsidR="00D67539">
        <w:rPr>
          <w:noProof/>
          <w:sz w:val="24"/>
          <w:szCs w:val="24"/>
          <w:lang w:val="sr-Latn-CS" w:eastAsia="sr-Cyrl-CS"/>
        </w:rPr>
        <w:t>bazeni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u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banjama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gde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se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sprovodi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terapija</w:t>
      </w:r>
      <w:r w:rsidRPr="00D67539">
        <w:rPr>
          <w:noProof/>
          <w:sz w:val="24"/>
          <w:szCs w:val="24"/>
          <w:lang w:val="sr-Latn-CS" w:eastAsia="sr-Cyrl-CS"/>
        </w:rPr>
        <w:t xml:space="preserve">, </w:t>
      </w:r>
      <w:r w:rsidR="00D67539">
        <w:rPr>
          <w:noProof/>
          <w:sz w:val="24"/>
          <w:szCs w:val="24"/>
          <w:lang w:val="sr-Latn-CS" w:eastAsia="sr-Cyrl-CS"/>
        </w:rPr>
        <w:t>zagrevanje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sanitarne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vode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ili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prostorija</w:t>
      </w:r>
      <w:r w:rsidRPr="00D67539">
        <w:rPr>
          <w:noProof/>
          <w:sz w:val="24"/>
          <w:szCs w:val="24"/>
          <w:lang w:val="sr-Latn-CS" w:eastAsia="sr-Cyrl-CS"/>
        </w:rPr>
        <w:t xml:space="preserve">, </w:t>
      </w:r>
      <w:r w:rsidR="00D67539">
        <w:rPr>
          <w:noProof/>
          <w:sz w:val="24"/>
          <w:szCs w:val="24"/>
          <w:lang w:val="sr-Latn-CS" w:eastAsia="sr-Cyrl-CS"/>
        </w:rPr>
        <w:t>na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farmama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za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zagrevanje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prostorija</w:t>
      </w:r>
      <w:r w:rsidRPr="00D67539">
        <w:rPr>
          <w:noProof/>
          <w:sz w:val="24"/>
          <w:szCs w:val="24"/>
          <w:lang w:val="sr-Latn-CS" w:eastAsia="sr-Cyrl-CS"/>
        </w:rPr>
        <w:t xml:space="preserve">, </w:t>
      </w:r>
      <w:r w:rsidR="00D67539">
        <w:rPr>
          <w:noProof/>
          <w:sz w:val="24"/>
          <w:szCs w:val="24"/>
          <w:lang w:val="sr-Latn-CS" w:eastAsia="sr-Cyrl-CS"/>
        </w:rPr>
        <w:t>u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poljoprivredi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za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zagrevanje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staklenika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plastenika</w:t>
      </w:r>
      <w:r w:rsidRPr="00D67539">
        <w:rPr>
          <w:noProof/>
          <w:sz w:val="24"/>
          <w:szCs w:val="24"/>
          <w:lang w:val="sr-Latn-CS" w:eastAsia="sr-Cyrl-CS"/>
        </w:rPr>
        <w:t xml:space="preserve">, </w:t>
      </w:r>
      <w:r w:rsidR="00D67539">
        <w:rPr>
          <w:noProof/>
          <w:sz w:val="24"/>
          <w:szCs w:val="24"/>
          <w:lang w:val="sr-Latn-CS" w:eastAsia="sr-Cyrl-CS"/>
        </w:rPr>
        <w:t>ribnjacima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i</w:t>
      </w:r>
      <w:r w:rsidRPr="00D67539">
        <w:rPr>
          <w:noProof/>
          <w:sz w:val="24"/>
          <w:szCs w:val="24"/>
          <w:lang w:val="sr-Latn-CS" w:eastAsia="sr-Cyrl-CS"/>
        </w:rPr>
        <w:t xml:space="preserve"> </w:t>
      </w:r>
      <w:r w:rsidR="00D67539">
        <w:rPr>
          <w:noProof/>
          <w:sz w:val="24"/>
          <w:szCs w:val="24"/>
          <w:lang w:val="sr-Latn-CS" w:eastAsia="sr-Cyrl-CS"/>
        </w:rPr>
        <w:t>drugo</w:t>
      </w:r>
      <w:r w:rsidRPr="00D67539">
        <w:rPr>
          <w:noProof/>
          <w:sz w:val="24"/>
          <w:szCs w:val="24"/>
          <w:lang w:val="sr-Latn-CS" w:eastAsia="sr-Cyrl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III.2.5.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sredine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Koncepcija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unapređenja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kvaliteta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životne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sredine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kroz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dalji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podrazumeva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striktno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poštovanje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regulative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dotiču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zasniva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zadacima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racionalno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afirmisanje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piće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vazduha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biodiverziteta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ekosistema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kamena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kakav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naći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industrijskim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bazirano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opredeljenjima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="005E2F3E" w:rsidRPr="00D6753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otpadom</w:t>
      </w:r>
      <w:r w:rsidR="005E2F3E" w:rsidRPr="00D6753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</w:t>
      </w:r>
      <w:r w:rsidR="005E2F3E" w:rsidRPr="00D6753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2010–2019.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5E2F3E" w:rsidRPr="00D67539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remedijacije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degradiranih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integrisanje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predostrožnosti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zagađivača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projektovanja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proglašenju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5E2F3E" w:rsidRPr="00D67539" w:rsidRDefault="00D67539" w:rsidP="005E2F3E">
      <w:pPr>
        <w:pStyle w:val="ListParagraph"/>
        <w:numPr>
          <w:ilvl w:val="0"/>
          <w:numId w:val="1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nižeg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biotopa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karakterističnih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tipova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predela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Dosadašnja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praksa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potvrdila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činjenicu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dosledna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nikad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poje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dinačnim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intervencijama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već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postojati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društveni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interes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Prostorna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diferencijacija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</w:p>
    <w:p w:rsidR="005E2F3E" w:rsidRPr="00D67539" w:rsidRDefault="005E2F3E" w:rsidP="005E2F3E">
      <w:pPr>
        <w:autoSpaceDE w:val="0"/>
        <w:autoSpaceDN w:val="0"/>
        <w:adjustRightInd w:val="0"/>
        <w:rPr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Dominantna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diferencirano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ekološkim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kvalitetne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autoSpaceDE w:val="0"/>
        <w:autoSpaceDN w:val="0"/>
        <w:adjustRightInd w:val="0"/>
        <w:ind w:firstLine="720"/>
        <w:jc w:val="both"/>
        <w:rPr>
          <w:bCs/>
          <w:noProof/>
          <w:lang w:val="sr-Latn-CS"/>
        </w:rPr>
      </w:pPr>
    </w:p>
    <w:p w:rsidR="005E2F3E" w:rsidRPr="00D67539" w:rsidRDefault="00D67539" w:rsidP="005E2F3E">
      <w:pPr>
        <w:autoSpaceDE w:val="0"/>
        <w:autoSpaceDN w:val="0"/>
        <w:adjustRightInd w:val="0"/>
        <w:ind w:left="1200" w:hanging="120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Tabela</w:t>
      </w:r>
      <w:r w:rsidR="005E2F3E" w:rsidRPr="00D67539">
        <w:rPr>
          <w:bCs/>
          <w:noProof/>
          <w:lang w:val="sr-Latn-CS"/>
        </w:rPr>
        <w:t xml:space="preserve"> 28. </w:t>
      </w:r>
      <w:r>
        <w:rPr>
          <w:bCs/>
          <w:noProof/>
          <w:lang w:val="sr-Latn-CS"/>
        </w:rPr>
        <w:t>Prostorna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diferencijacija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planskog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kvalitetu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bCs/>
          <w:noProof/>
          <w:lang w:val="sr-Latn-CS"/>
        </w:rPr>
        <w:t xml:space="preserve">, 2020. </w:t>
      </w:r>
      <w:r>
        <w:rPr>
          <w:bCs/>
          <w:noProof/>
          <w:lang w:val="sr-Latn-CS"/>
        </w:rPr>
        <w:t>godine</w:t>
      </w:r>
    </w:p>
    <w:tbl>
      <w:tblPr>
        <w:tblW w:w="9326" w:type="dxa"/>
        <w:tblInd w:w="108" w:type="dxa"/>
        <w:tblLayout w:type="fixed"/>
        <w:tblLook w:val="01E0"/>
      </w:tblPr>
      <w:tblGrid>
        <w:gridCol w:w="1080"/>
        <w:gridCol w:w="3000"/>
        <w:gridCol w:w="5246"/>
      </w:tblGrid>
      <w:tr w:rsidR="005E2F3E" w:rsidRPr="00D67539" w:rsidTr="0027178E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sz w:val="18"/>
                <w:szCs w:val="18"/>
                <w:lang w:val="sr-Latn-CS"/>
              </w:rPr>
            </w:pPr>
            <w:r>
              <w:rPr>
                <w:bCs/>
                <w:iCs/>
                <w:noProof/>
                <w:sz w:val="18"/>
                <w:szCs w:val="18"/>
                <w:lang w:val="sr-Latn-CS"/>
              </w:rPr>
              <w:t>Opis</w:t>
            </w:r>
            <w:r w:rsidR="005E2F3E" w:rsidRPr="00D67539">
              <w:rPr>
                <w:bCs/>
                <w:i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8"/>
                <w:szCs w:val="18"/>
                <w:lang w:val="sr-Latn-CS"/>
              </w:rPr>
              <w:t>područja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sz w:val="18"/>
                <w:szCs w:val="18"/>
                <w:lang w:val="sr-Latn-CS"/>
              </w:rPr>
            </w:pPr>
            <w:r>
              <w:rPr>
                <w:bCs/>
                <w:iCs/>
                <w:noProof/>
                <w:sz w:val="18"/>
                <w:szCs w:val="18"/>
                <w:lang w:val="sr-Latn-CS"/>
              </w:rPr>
              <w:t>Karakteristike</w:t>
            </w:r>
            <w:r w:rsidR="005E2F3E" w:rsidRPr="00D67539">
              <w:rPr>
                <w:bCs/>
                <w:iCs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sz w:val="18"/>
                <w:szCs w:val="18"/>
                <w:lang w:val="sr-Latn-CS"/>
              </w:rPr>
            </w:pPr>
            <w:r>
              <w:rPr>
                <w:bCs/>
                <w:iCs/>
                <w:noProof/>
                <w:sz w:val="18"/>
                <w:szCs w:val="18"/>
                <w:lang w:val="sr-Latn-CS"/>
              </w:rPr>
              <w:t>područja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noProof/>
                <w:sz w:val="18"/>
                <w:szCs w:val="18"/>
                <w:lang w:val="sr-Latn-CS"/>
              </w:rPr>
            </w:pPr>
            <w:r>
              <w:rPr>
                <w:bCs/>
                <w:iCs/>
                <w:noProof/>
                <w:sz w:val="18"/>
                <w:szCs w:val="18"/>
                <w:lang w:val="sr-Latn-CS"/>
              </w:rPr>
              <w:t>Područje</w:t>
            </w:r>
          </w:p>
        </w:tc>
      </w:tr>
      <w:tr w:rsidR="005E2F3E" w:rsidRPr="00D67539" w:rsidTr="002717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pretežno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kvalitetne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životne</w:t>
            </w:r>
          </w:p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sredine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bez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prekoračenja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graničnih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vrednosti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zagađujućih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materija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u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vazduhu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zemljištu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primenjene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mere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upravljanja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otpadom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proširen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kanalizacioni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sistem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prečišćavanje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otpadnih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voda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primena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mera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zaštite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od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saobraćaja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racionalna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eksploatacija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mineralnih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sirovina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minimalnim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uticajima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životnu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sredinu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obezbeđena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infrastruktura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turističke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komplekse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rešeno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pitanje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nelegalno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izgrađenih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objekata</w:t>
            </w:r>
            <w:r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opštinski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centar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Žagubica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sekundarni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opštinski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centar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Resavica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planiranim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radnim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zonama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kompleks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rudnika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mrkog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uglja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Senjsko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-</w:t>
            </w:r>
            <w:r>
              <w:rPr>
                <w:noProof/>
                <w:sz w:val="17"/>
                <w:szCs w:val="17"/>
                <w:lang w:val="sr-Latn-CS"/>
              </w:rPr>
              <w:t>Resavskom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basenu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opština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Despotovac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); 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državni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putevi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I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II </w:t>
            </w:r>
            <w:r>
              <w:rPr>
                <w:noProof/>
                <w:sz w:val="17"/>
                <w:szCs w:val="17"/>
                <w:lang w:val="sr-Latn-CS"/>
              </w:rPr>
              <w:t>reda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reka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Resava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nizvodno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od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resavskih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rudnika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centri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zajednice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Milanovac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Bogovina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Podgorac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Lukovo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Zlot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).</w:t>
            </w:r>
          </w:p>
          <w:p w:rsidR="005E2F3E" w:rsidRPr="00D67539" w:rsidRDefault="005E2F3E" w:rsidP="0027178E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ind w:hanging="108"/>
              <w:rPr>
                <w:noProof/>
                <w:sz w:val="17"/>
                <w:szCs w:val="17"/>
                <w:lang w:val="sr-Latn-CS"/>
              </w:rPr>
            </w:pPr>
          </w:p>
        </w:tc>
      </w:tr>
      <w:tr w:rsidR="005E2F3E" w:rsidRPr="00D67539" w:rsidTr="002717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kvalitetne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životne</w:t>
            </w:r>
          </w:p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sredine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primenjene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mere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upravljanja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otpadom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proširen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kanalizacioni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sistem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prečišćavanje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otpadnih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voda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primena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mera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zaštite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od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saobraćaja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primena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principa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organske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poljoprivrede</w:t>
            </w:r>
            <w:r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iCs/>
                <w:noProof/>
                <w:sz w:val="17"/>
                <w:szCs w:val="17"/>
                <w:lang w:val="sr-Latn-CS"/>
              </w:rPr>
              <w:t>planirani</w:t>
            </w:r>
            <w:r w:rsidR="005E2F3E" w:rsidRPr="00D67539">
              <w:rPr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kompleks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skijališta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Beljanica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-</w:t>
            </w:r>
            <w:r>
              <w:rPr>
                <w:noProof/>
                <w:sz w:val="17"/>
                <w:szCs w:val="17"/>
                <w:lang w:val="sr-Latn-CS"/>
              </w:rPr>
              <w:t>Crni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sanirani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kompleksi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neplanske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izgradnje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zonama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zaštite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voda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kompleksi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u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okolini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Lisina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Resavske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pećine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klisure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reke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iCs/>
                <w:noProof/>
                <w:sz w:val="17"/>
                <w:szCs w:val="17"/>
                <w:lang w:val="sr-Latn-CS"/>
              </w:rPr>
              <w:t>Grze</w:t>
            </w:r>
            <w:r w:rsidR="005E2F3E" w:rsidRPr="00D67539">
              <w:rPr>
                <w:bCs/>
                <w:iCs/>
                <w:noProof/>
                <w:sz w:val="17"/>
                <w:szCs w:val="17"/>
                <w:lang w:val="sr-Latn-CS"/>
              </w:rPr>
              <w:t>);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iCs/>
                <w:noProof/>
                <w:sz w:val="17"/>
                <w:szCs w:val="17"/>
                <w:lang w:val="sr-Latn-CS"/>
              </w:rPr>
              <w:t>rečni</w:t>
            </w:r>
            <w:r w:rsidR="005E2F3E" w:rsidRPr="00D67539">
              <w:rPr>
                <w:i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tokovi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II </w:t>
            </w:r>
            <w:r>
              <w:rPr>
                <w:noProof/>
                <w:sz w:val="17"/>
                <w:szCs w:val="17"/>
                <w:lang w:val="sr-Latn-CS"/>
              </w:rPr>
              <w:t>klase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kvaliteta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poljoprivredni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rejoni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pašnjačkog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intenzivnog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stočarstva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mešovite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stočarsko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-</w:t>
            </w:r>
            <w:r>
              <w:rPr>
                <w:noProof/>
                <w:sz w:val="17"/>
                <w:szCs w:val="17"/>
                <w:lang w:val="sr-Latn-CS"/>
              </w:rPr>
              <w:t>ratarsko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-</w:t>
            </w:r>
            <w:r>
              <w:rPr>
                <w:noProof/>
                <w:sz w:val="17"/>
                <w:szCs w:val="17"/>
                <w:lang w:val="sr-Latn-CS"/>
              </w:rPr>
              <w:t>voćarske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proizvodnje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šumska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4"/>
              </w:numPr>
              <w:tabs>
                <w:tab w:val="clear" w:pos="69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turistička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centri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(</w:t>
            </w:r>
            <w:r>
              <w:rPr>
                <w:noProof/>
                <w:sz w:val="17"/>
                <w:szCs w:val="17"/>
                <w:lang w:val="sr-Latn-CS"/>
              </w:rPr>
              <w:t>planirana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turistička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/</w:t>
            </w:r>
            <w:r>
              <w:rPr>
                <w:noProof/>
                <w:sz w:val="17"/>
                <w:szCs w:val="17"/>
                <w:lang w:val="sr-Latn-CS"/>
              </w:rPr>
              <w:t>kompleksi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Beljanici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Crnom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Vrhu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turistička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Lisine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Resavska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Grza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Sisevac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nekadašnja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rudarska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naselja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Senjski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Rudnik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Ravna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).</w:t>
            </w:r>
          </w:p>
        </w:tc>
      </w:tr>
      <w:tr w:rsidR="005E2F3E" w:rsidRPr="00D67539" w:rsidTr="002717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izuzetno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kvalitetne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životne</w:t>
            </w:r>
          </w:p>
          <w:p w:rsidR="005E2F3E" w:rsidRPr="00D67539" w:rsidRDefault="00D67539" w:rsidP="0027178E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sredine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područja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zaštićenih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prirodnih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dobara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područja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zaštićena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međunarodnim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konvencijama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izvorišta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vodotokovi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sa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vodom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najvišeg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kvaliteta</w:t>
            </w:r>
            <w:r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5E2F3E" w:rsidP="0027178E">
            <w:pPr>
              <w:widowControl w:val="0"/>
              <w:autoSpaceDE w:val="0"/>
              <w:autoSpaceDN w:val="0"/>
              <w:adjustRightInd w:val="0"/>
              <w:ind w:hanging="90"/>
              <w:rPr>
                <w:noProof/>
                <w:sz w:val="17"/>
                <w:szCs w:val="17"/>
                <w:lang w:val="sr-Latn-CS"/>
              </w:rPr>
            </w:pPr>
            <w:r w:rsidRPr="00D67539">
              <w:rPr>
                <w:noProof/>
                <w:sz w:val="17"/>
                <w:szCs w:val="17"/>
                <w:lang w:val="sr-Latn-CS"/>
              </w:rPr>
              <w:t xml:space="preserve">- </w:t>
            </w:r>
            <w:r w:rsidR="00D67539">
              <w:rPr>
                <w:noProof/>
                <w:sz w:val="17"/>
                <w:szCs w:val="17"/>
                <w:lang w:val="sr-Latn-CS"/>
              </w:rPr>
              <w:t>područja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očuvane</w:t>
            </w:r>
            <w:r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D67539">
              <w:rPr>
                <w:noProof/>
                <w:sz w:val="17"/>
                <w:szCs w:val="17"/>
                <w:lang w:val="sr-Latn-CS"/>
              </w:rPr>
              <w:t>prirode</w:t>
            </w:r>
            <w:r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E" w:rsidRPr="00D67539" w:rsidRDefault="00D67539" w:rsidP="0027178E">
            <w:pPr>
              <w:widowControl w:val="0"/>
              <w:numPr>
                <w:ilvl w:val="0"/>
                <w:numId w:val="145"/>
              </w:numPr>
              <w:tabs>
                <w:tab w:val="clear" w:pos="357"/>
                <w:tab w:val="left" w:pos="-18"/>
              </w:tabs>
              <w:adjustRightInd w:val="0"/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zaštićena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prirodna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dobra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</w:p>
          <w:p w:rsidR="005E2F3E" w:rsidRPr="00D67539" w:rsidRDefault="00D67539" w:rsidP="0027178E">
            <w:pPr>
              <w:widowControl w:val="0"/>
              <w:tabs>
                <w:tab w:val="num" w:pos="360"/>
                <w:tab w:val="left" w:pos="702"/>
                <w:tab w:val="left" w:pos="1080"/>
              </w:tabs>
              <w:autoSpaceDE w:val="0"/>
              <w:autoSpaceDN w:val="0"/>
              <w:adjustRightInd w:val="0"/>
              <w:ind w:left="162" w:hanging="27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Spomenici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: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Radoševa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”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Velike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Atule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-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Vitanova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kristalna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”,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Resavska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Vrtačelje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Lisine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Bušan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kamen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Mijajlova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jama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”, 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„</w:t>
            </w:r>
            <w:r>
              <w:rPr>
                <w:noProof/>
                <w:sz w:val="17"/>
                <w:szCs w:val="17"/>
                <w:lang w:val="sr-Latn-CS"/>
              </w:rPr>
              <w:t>Vrelo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Mlave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”, „</w:t>
            </w:r>
            <w:r>
              <w:rPr>
                <w:noProof/>
                <w:sz w:val="17"/>
                <w:szCs w:val="17"/>
                <w:lang w:val="sr-Latn-CS"/>
              </w:rPr>
              <w:t>Prerast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Samar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”, „</w:t>
            </w:r>
            <w:r>
              <w:rPr>
                <w:noProof/>
                <w:sz w:val="17"/>
                <w:szCs w:val="17"/>
                <w:lang w:val="sr-Latn-CS"/>
              </w:rPr>
              <w:t>Krupajsko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vrelo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”, „</w:t>
            </w:r>
            <w:r>
              <w:rPr>
                <w:noProof/>
                <w:sz w:val="17"/>
                <w:szCs w:val="17"/>
                <w:lang w:val="sr-Latn-CS"/>
              </w:rPr>
              <w:t>Lazarev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kanjon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”, „</w:t>
            </w:r>
            <w:r>
              <w:rPr>
                <w:noProof/>
                <w:sz w:val="17"/>
                <w:szCs w:val="17"/>
                <w:lang w:val="sr-Latn-CS"/>
              </w:rPr>
              <w:t>Bogovinska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pećina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tabs>
                <w:tab w:val="left" w:pos="702"/>
                <w:tab w:val="left" w:pos="1080"/>
              </w:tabs>
              <w:autoSpaceDE w:val="0"/>
              <w:autoSpaceDN w:val="0"/>
              <w:adjustRightInd w:val="0"/>
              <w:ind w:left="162" w:hanging="270"/>
              <w:rPr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b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Strogi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prirodni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rezervati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: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Klisura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reke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Resave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Vinatovača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Klisura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reke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Suvaje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Busovata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tabs>
                <w:tab w:val="left" w:pos="702"/>
                <w:tab w:val="left" w:pos="1080"/>
              </w:tabs>
              <w:autoSpaceDE w:val="0"/>
              <w:autoSpaceDN w:val="0"/>
              <w:adjustRightInd w:val="0"/>
              <w:ind w:left="162" w:hanging="270"/>
              <w:rPr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v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 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Predeo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naročite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prirodne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lepote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: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Resava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”;</w:t>
            </w:r>
          </w:p>
          <w:p w:rsidR="005E2F3E" w:rsidRPr="00D67539" w:rsidRDefault="00D67539" w:rsidP="0027178E">
            <w:pPr>
              <w:widowControl w:val="0"/>
              <w:tabs>
                <w:tab w:val="num" w:pos="284"/>
                <w:tab w:val="left" w:pos="702"/>
                <w:tab w:val="left" w:pos="1080"/>
              </w:tabs>
              <w:autoSpaceDE w:val="0"/>
              <w:autoSpaceDN w:val="0"/>
              <w:adjustRightInd w:val="0"/>
              <w:ind w:left="162" w:hanging="270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g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 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Spec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.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rezervati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: „</w:t>
            </w:r>
            <w:r>
              <w:rPr>
                <w:noProof/>
                <w:sz w:val="17"/>
                <w:szCs w:val="17"/>
                <w:lang w:val="sr-Latn-CS"/>
              </w:rPr>
              <w:t>Rtanj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”, „</w:t>
            </w:r>
            <w:r>
              <w:rPr>
                <w:noProof/>
                <w:sz w:val="17"/>
                <w:szCs w:val="17"/>
                <w:lang w:val="sr-Latn-CS"/>
              </w:rPr>
              <w:t>Mala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Jasenova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glava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5"/>
              </w:numPr>
              <w:tabs>
                <w:tab w:val="clear" w:pos="357"/>
                <w:tab w:val="left" w:pos="-18"/>
              </w:tabs>
              <w:adjustRightInd w:val="0"/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područja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predviđena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zaštitu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 </w:t>
            </w:r>
            <w:r>
              <w:rPr>
                <w:noProof/>
                <w:sz w:val="17"/>
                <w:szCs w:val="17"/>
                <w:lang w:val="sr-Latn-CS"/>
              </w:rPr>
              <w:t>prirodnih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vrednosti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</w:p>
          <w:p w:rsidR="005E2F3E" w:rsidRPr="00D67539" w:rsidRDefault="00D67539" w:rsidP="0027178E">
            <w:pPr>
              <w:widowControl w:val="0"/>
              <w:tabs>
                <w:tab w:val="left" w:pos="-18"/>
                <w:tab w:val="num" w:pos="284"/>
                <w:tab w:val="left" w:pos="1080"/>
              </w:tabs>
              <w:autoSpaceDE w:val="0"/>
              <w:autoSpaceDN w:val="0"/>
              <w:adjustRightInd w:val="0"/>
              <w:ind w:hanging="108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 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Spomenik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„</w:t>
            </w:r>
            <w:r>
              <w:rPr>
                <w:noProof/>
                <w:sz w:val="17"/>
                <w:szCs w:val="17"/>
                <w:lang w:val="sr-Latn-CS"/>
              </w:rPr>
              <w:t>Vrelo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Grze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tabs>
                <w:tab w:val="left" w:pos="-18"/>
                <w:tab w:val="num" w:pos="284"/>
                <w:tab w:val="left" w:pos="1080"/>
              </w:tabs>
              <w:autoSpaceDE w:val="0"/>
              <w:autoSpaceDN w:val="0"/>
              <w:adjustRightInd w:val="0"/>
              <w:ind w:hanging="108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b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 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Predeo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izuzetnih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odlika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„</w:t>
            </w:r>
            <w:r>
              <w:rPr>
                <w:noProof/>
                <w:sz w:val="17"/>
                <w:szCs w:val="17"/>
                <w:lang w:val="sr-Latn-CS"/>
              </w:rPr>
              <w:t>Dolina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Crnice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”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tabs>
                <w:tab w:val="left" w:pos="-18"/>
                <w:tab w:val="num" w:pos="284"/>
                <w:tab w:val="left" w:pos="1080"/>
              </w:tabs>
              <w:autoSpaceDE w:val="0"/>
              <w:autoSpaceDN w:val="0"/>
              <w:adjustRightInd w:val="0"/>
              <w:ind w:hanging="108"/>
              <w:rPr>
                <w:bCs/>
                <w:noProof/>
                <w:sz w:val="17"/>
                <w:szCs w:val="17"/>
                <w:lang w:val="sr-Latn-CS"/>
              </w:rPr>
            </w:pPr>
            <w:r>
              <w:rPr>
                <w:bCs/>
                <w:noProof/>
                <w:sz w:val="17"/>
                <w:szCs w:val="17"/>
                <w:lang w:val="sr-Latn-CS"/>
              </w:rPr>
              <w:t>v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)  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Park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prirode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„</w:t>
            </w:r>
            <w:r>
              <w:rPr>
                <w:bCs/>
                <w:noProof/>
                <w:sz w:val="17"/>
                <w:szCs w:val="17"/>
                <w:lang w:val="sr-Latn-CS"/>
              </w:rPr>
              <w:t>Beljanica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 xml:space="preserve"> - </w:t>
            </w:r>
            <w:r>
              <w:rPr>
                <w:bCs/>
                <w:noProof/>
                <w:sz w:val="17"/>
                <w:szCs w:val="17"/>
                <w:lang w:val="sr-Latn-CS"/>
              </w:rPr>
              <w:t>Kučaj</w:t>
            </w:r>
            <w:r w:rsidR="005E2F3E" w:rsidRPr="00D67539">
              <w:rPr>
                <w:bCs/>
                <w:noProof/>
                <w:sz w:val="17"/>
                <w:szCs w:val="17"/>
                <w:lang w:val="sr-Latn-CS"/>
              </w:rPr>
              <w:t>”;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5"/>
              </w:numPr>
              <w:tabs>
                <w:tab w:val="clear" w:pos="35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izvorišni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delovi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Grze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Mlave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Crnice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,</w:t>
            </w:r>
            <w:r>
              <w:rPr>
                <w:noProof/>
                <w:sz w:val="17"/>
                <w:szCs w:val="17"/>
                <w:lang w:val="sr-Latn-CS"/>
              </w:rPr>
              <w:t>Crnog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Timoka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Resave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Krupaje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Radovanske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reke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, </w:t>
            </w:r>
            <w:r>
              <w:rPr>
                <w:noProof/>
                <w:sz w:val="17"/>
                <w:szCs w:val="17"/>
                <w:lang w:val="sr-Latn-CS"/>
              </w:rPr>
              <w:t>Ravanice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;</w:t>
            </w:r>
          </w:p>
          <w:p w:rsidR="005E2F3E" w:rsidRPr="00D67539" w:rsidRDefault="00D67539" w:rsidP="0027178E">
            <w:pPr>
              <w:widowControl w:val="0"/>
              <w:numPr>
                <w:ilvl w:val="0"/>
                <w:numId w:val="145"/>
              </w:numPr>
              <w:tabs>
                <w:tab w:val="clear" w:pos="357"/>
                <w:tab w:val="left" w:pos="-18"/>
              </w:tabs>
              <w:snapToGrid w:val="0"/>
              <w:ind w:left="0" w:hanging="108"/>
              <w:rPr>
                <w:noProof/>
                <w:sz w:val="17"/>
                <w:szCs w:val="17"/>
                <w:lang w:val="sr-Latn-CS"/>
              </w:rPr>
            </w:pPr>
            <w:r>
              <w:rPr>
                <w:noProof/>
                <w:sz w:val="17"/>
                <w:szCs w:val="17"/>
                <w:lang w:val="sr-Latn-CS"/>
              </w:rPr>
              <w:t>rečni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tokovi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I </w:t>
            </w:r>
            <w:r>
              <w:rPr>
                <w:noProof/>
                <w:sz w:val="17"/>
                <w:szCs w:val="17"/>
                <w:lang w:val="sr-Latn-CS"/>
              </w:rPr>
              <w:t>i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I/II </w:t>
            </w:r>
            <w:r>
              <w:rPr>
                <w:noProof/>
                <w:sz w:val="17"/>
                <w:szCs w:val="17"/>
                <w:lang w:val="sr-Latn-CS"/>
              </w:rPr>
              <w:t>klase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 xml:space="preserve"> </w:t>
            </w:r>
            <w:r>
              <w:rPr>
                <w:noProof/>
                <w:sz w:val="17"/>
                <w:szCs w:val="17"/>
                <w:lang w:val="sr-Latn-CS"/>
              </w:rPr>
              <w:t>kvaliteta</w:t>
            </w:r>
            <w:r w:rsidR="005E2F3E" w:rsidRPr="00D67539">
              <w:rPr>
                <w:noProof/>
                <w:sz w:val="17"/>
                <w:szCs w:val="17"/>
                <w:lang w:val="sr-Latn-CS"/>
              </w:rPr>
              <w:t>.</w:t>
            </w:r>
          </w:p>
        </w:tc>
      </w:tr>
    </w:tbl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vazduha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očuvanje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vazduha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najznačajnijih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faktora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dominantne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2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preduslov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realizaciju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bezbednosti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prečišćavanja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odvođenja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Planirana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funkcionisanje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oticanju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kolovoza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3"/>
        <w:spacing w:after="0"/>
        <w:ind w:right="-1"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Osnovna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raspoloživih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racionalizacija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potrošnje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domaćinstvima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proizvodnim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10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ograničavanje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fragmentacije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trajnog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zauzimanja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0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tradicionalnim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povoljne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doprinose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očuvanju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ravnoteže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izborom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odgovarajućih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njegovim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pedološkim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nagibu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ekspoziciji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0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kontrolisanog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integralnog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prihranjivanja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mestimičnog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uvođenja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metoda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0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preduzimanje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rizika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zagađivanja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skladištenju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prevozu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pretakanju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naftnih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derivata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hemikalija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0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preventivnih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operativnih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reagovanja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postupaka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slučaju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havarijskog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izlivanja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53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vazduha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smanjenje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emisije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novih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zagađivanja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vazduha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 w:rsidR="00D67539">
        <w:rPr>
          <w:rFonts w:ascii="Times New Roman" w:hAnsi="Times New Roman"/>
          <w:noProof/>
          <w:sz w:val="24"/>
          <w:lang w:val="sr-Latn-CS"/>
        </w:rPr>
        <w:t>primenom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ekološki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najpovoljnije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tehnologije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prečišćavanje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vazduha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industriji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cilju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zadovoljenja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graničnih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emisije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povećanjem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potrošnje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obnovljivih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energije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domaćinstava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perspektivno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korišćenjem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gasa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goriva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vozilima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saobraćaja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dostavnim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vozilima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5E2F3E" w:rsidP="005E2F3E">
      <w:pPr>
        <w:pStyle w:val="CM53"/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uspostavljanje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monitoringa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vazduha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Evropskom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direktivom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upravljanju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kvalitetom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ambijentnog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vazduha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(Council Directive, 96/62/EC). 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2010–2019.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Majdanpek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Kladovo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Negotin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Zaječar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Knjaževac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Sokobanja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Sporazum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čvrstim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Zaječarskom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okrugu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dobijene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Odabrana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urađena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verifikacija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dobijena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pomenutih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Halovo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Zaječar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septembru</w:t>
      </w:r>
      <w:r w:rsidR="005E2F3E" w:rsidRPr="00D67539">
        <w:rPr>
          <w:noProof/>
          <w:lang w:val="sr-Latn-CS"/>
        </w:rPr>
        <w:t xml:space="preserve"> 2008.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Halovo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Rača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Batočina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Lapovo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Svilajnac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Određeno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Lapovu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Trenutno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Komunalno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Vrbak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Lapovu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Novi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Vek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Lapovo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Skupština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Lapovo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Komunalno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Vrbak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Lapovu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Žagubica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odlaganje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deponiju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Petrovac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Mlavi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gde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osim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odlagati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Crniće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Žabari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Kučevo</w:t>
      </w:r>
      <w:r w:rsidR="005E2F3E" w:rsidRPr="00D67539">
        <w:rPr>
          <w:bCs/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Paraćin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Nacionalne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strategije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upravljanja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Šumadijskog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Pomoravskog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Raškog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Rasinskog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okruga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regionalno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odlaganje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zajedno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Gradom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Jagodinom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Ćuprija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Jagodina</w:t>
      </w:r>
      <w:r w:rsidR="005E2F3E" w:rsidRPr="00D67539">
        <w:rPr>
          <w:bCs/>
          <w:noProof/>
          <w:color w:val="FF0000"/>
          <w:lang w:val="sr-Latn-CS"/>
        </w:rPr>
        <w:t xml:space="preserve">. </w:t>
      </w:r>
      <w:r>
        <w:rPr>
          <w:bCs/>
          <w:noProof/>
          <w:lang w:val="sr-Latn-CS"/>
        </w:rPr>
        <w:t>Opština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Paraćin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potpisala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sporazum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upravljanju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područje</w:t>
      </w:r>
      <w:r w:rsidR="005E2F3E" w:rsidRPr="00D67539">
        <w:rPr>
          <w:bCs/>
          <w:noProof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oblasti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primenjivaće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sledeći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principi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0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količine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prevencija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stvaranja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ponovna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4"/>
        <w:numPr>
          <w:ilvl w:val="0"/>
          <w:numId w:val="10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reciklaža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dobijanja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sirovina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4"/>
        <w:numPr>
          <w:ilvl w:val="0"/>
          <w:numId w:val="10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kompostiranje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4"/>
        <w:numPr>
          <w:ilvl w:val="0"/>
          <w:numId w:val="105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bezbedno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odlaganje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periodu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4"/>
        <w:numPr>
          <w:ilvl w:val="0"/>
          <w:numId w:val="106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organizovano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sakupljanje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transport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broja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sakupljanjem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06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podstiče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separacija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ponovna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upotreba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reciklaža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4"/>
        <w:numPr>
          <w:ilvl w:val="0"/>
          <w:numId w:val="106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saniraju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nelegalnih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ugrožavaju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odvoženja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optimalnih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ruta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učestalosti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prikupljanja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aspekta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efikasnosti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budućeg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transporta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transfer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Deponovanje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medicinskog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građevinskog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klaničnog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deponijama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regionalnih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obavljaće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planu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svaku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Odlaganje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industrijskog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građevinskog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kabastog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ambalaže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zabranjeno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režimu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postupku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proglašenja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identifikovanih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obeležjima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. </w:t>
      </w: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količine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ponovnog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reciklaže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selektivno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odlaganje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obezbediće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pripremom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obrazovnih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informisanja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elementarnih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nepogoda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nesreća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elementarnih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nepogoda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nesreća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spasavanja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ljudi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materijalnih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otklanjanja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posledica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elementarnih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nepogoda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tehničko</w:t>
      </w: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="00D67539">
        <w:rPr>
          <w:rFonts w:ascii="Times New Roman" w:hAnsi="Times New Roman"/>
          <w:noProof/>
          <w:sz w:val="24"/>
          <w:lang w:val="sr-Latn-CS"/>
        </w:rPr>
        <w:t>tehnoloških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nesreća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 w:rsidR="00D67539">
        <w:rPr>
          <w:rFonts w:ascii="Times New Roman" w:hAnsi="Times New Roman"/>
          <w:noProof/>
          <w:sz w:val="24"/>
          <w:lang w:val="sr-Latn-CS"/>
        </w:rPr>
        <w:t>udesa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katastrofa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ratnih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nesreća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Trenutno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karakteriše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nepotpunost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nedostupnost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informacija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rizicima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nesreća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posledicama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izazovu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Posebno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izdvaja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nedovoljan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kapacitet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stručnih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službi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konsultanata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savremeni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pristup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rizicima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akcidenata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neadekvatan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monitoring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prirodnih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prirodno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antropogenih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antropogenih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akcidenata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"/>
        <w:textAlignment w:val="top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Najugroženije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predstavljaju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aglomeracija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gde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najveće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koncentracije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fonda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neprivrednog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potencijala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podložno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određenoj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opasnostima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NoSpacing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zemljotresa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seizmološkoj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karti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publikovanoj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1987.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povratne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50, 100, 200, 500, 1.000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10.000 </w:t>
      </w:r>
      <w:r>
        <w:rPr>
          <w:rFonts w:ascii="Times New Roman" w:hAnsi="Times New Roman"/>
          <w:noProof/>
          <w:szCs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prikazuje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očekivani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maksimalni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intenzitet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zemljotresa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verovatnoćom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63%, </w:t>
      </w:r>
      <w:r>
        <w:rPr>
          <w:rFonts w:ascii="Times New Roman" w:hAnsi="Times New Roman"/>
          <w:noProof/>
          <w:szCs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oleati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povratni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500 </w:t>
      </w:r>
      <w:r>
        <w:rPr>
          <w:rFonts w:ascii="Times New Roman" w:hAnsi="Times New Roman"/>
          <w:noProof/>
          <w:szCs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nalazi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8° MCS  </w:t>
      </w:r>
      <w:r>
        <w:rPr>
          <w:rFonts w:ascii="Times New Roman" w:hAnsi="Times New Roman"/>
          <w:noProof/>
          <w:szCs w:val="24"/>
          <w:lang w:val="sr-Latn-CS"/>
        </w:rPr>
        <w:t>skale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atmosferskih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Karta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izdvaja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zapadni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pStyle w:val="NoSpacing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Sistemi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periodičnih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bujica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nerazvijeni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postoji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projektna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dokumentacija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5E2F3E" w:rsidRPr="00D67539" w:rsidRDefault="00D67539" w:rsidP="005E2F3E">
      <w:pPr>
        <w:numPr>
          <w:ilvl w:val="0"/>
          <w:numId w:val="9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klizanja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Katastar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izdvojiti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Karta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5E2F3E">
      <w:pPr>
        <w:numPr>
          <w:ilvl w:val="0"/>
          <w:numId w:val="91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izrazitom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šumovitošću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premašuje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Floristički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pogodovali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Time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niži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dešavaju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faktora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najčešći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Principi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udesa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9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upravljanje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integralni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</w:t>
      </w:r>
      <w:bookmarkStart w:id="6" w:name="OLE_LINK1"/>
      <w:bookmarkStart w:id="7" w:name="OLE_LINK2"/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analiza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determinisanje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rizicima</w:t>
      </w:r>
      <w:r w:rsidR="005E2F3E" w:rsidRPr="00D67539">
        <w:rPr>
          <w:noProof/>
          <w:lang w:val="sr-Latn-CS"/>
        </w:rPr>
        <w:t>);</w:t>
      </w:r>
      <w:bookmarkEnd w:id="6"/>
      <w:bookmarkEnd w:id="7"/>
    </w:p>
    <w:p w:rsidR="005E2F3E" w:rsidRPr="00D67539" w:rsidRDefault="00D67539" w:rsidP="005E2F3E">
      <w:pPr>
        <w:numPr>
          <w:ilvl w:val="0"/>
          <w:numId w:val="9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preventivnost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preventivno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pripremljenost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pripravnost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reagovanje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usklađenost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usklađeno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hijerarhiji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vertikali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kooperativnost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organizacija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2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kontinuitet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nastavak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Uredbe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pStyle w:val="Normal1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većina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predvideti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neo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p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hodno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više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pažnje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njihovog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dej</w:t>
      </w:r>
      <w:r w:rsidRPr="00D67539">
        <w:rPr>
          <w:noProof/>
          <w:lang w:val="sr-Latn-CS"/>
        </w:rPr>
        <w:softHyphen/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ogra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ni</w:t>
      </w:r>
      <w:r w:rsidRPr="00D67539">
        <w:rPr>
          <w:noProof/>
          <w:lang w:val="sr-Latn-CS"/>
        </w:rPr>
        <w:softHyphen/>
      </w:r>
      <w:r w:rsidR="00D67539">
        <w:rPr>
          <w:noProof/>
          <w:lang w:val="sr-Latn-CS"/>
        </w:rPr>
        <w:t>čio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uticaj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ljude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Strateški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elementarnih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jeste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udesima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efikasan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ljudskih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materijalnih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Ovaj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cilj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implementacijom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savremenog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rizicima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katastrofa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obuhvata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numPr>
          <w:ilvl w:val="0"/>
          <w:numId w:val="95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specifično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rejonizacijom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5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sinhronizacije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ublažavanju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5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implementaciju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brzu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reakciju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udesa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CM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Koncepcija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upravljanja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polazi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činjenice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fazama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potrebno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definisati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prihvatljiv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rizika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elementarnih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nepogoda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udesa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Sistemom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preventivnih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organizacionih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instrumenata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interveniše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cilju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sprečavanja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nastanka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rizika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elementarnih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nepogoda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udesa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smanjivanja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posledica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prihvatljiv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nivo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BodyText"/>
        <w:textAlignment w:val="top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narednom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periodu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treba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pažnju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posvetiti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BodyText"/>
        <w:numPr>
          <w:ilvl w:val="0"/>
          <w:numId w:val="94"/>
        </w:numPr>
        <w:overflowPunct w:val="0"/>
        <w:autoSpaceDE w:val="0"/>
        <w:autoSpaceDN w:val="0"/>
        <w:adjustRightInd w:val="0"/>
        <w:ind w:left="284" w:hanging="284"/>
        <w:textAlignment w:val="top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hemijskih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akcidenata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razmeštaju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zoniranju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industrijskih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opasnim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materijama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4"/>
        </w:numPr>
        <w:overflowPunct w:val="0"/>
        <w:autoSpaceDE w:val="0"/>
        <w:autoSpaceDN w:val="0"/>
        <w:adjustRightInd w:val="0"/>
        <w:ind w:left="284" w:hanging="284"/>
        <w:textAlignment w:val="top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definisanju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građevinskih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seizmičke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otpornosti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4"/>
        </w:numPr>
        <w:overflowPunct w:val="0"/>
        <w:autoSpaceDE w:val="0"/>
        <w:autoSpaceDN w:val="0"/>
        <w:adjustRightInd w:val="0"/>
        <w:ind w:left="284" w:hanging="284"/>
        <w:textAlignment w:val="top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mogućnostima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alternativnog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snabdevanja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4"/>
        </w:numPr>
        <w:overflowPunct w:val="0"/>
        <w:autoSpaceDE w:val="0"/>
        <w:autoSpaceDN w:val="0"/>
        <w:adjustRightInd w:val="0"/>
        <w:ind w:left="284" w:hanging="284"/>
        <w:textAlignment w:val="top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definisanju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alternativnih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pravaca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evakuaciju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4"/>
        </w:numPr>
        <w:overflowPunct w:val="0"/>
        <w:autoSpaceDE w:val="0"/>
        <w:autoSpaceDN w:val="0"/>
        <w:adjustRightInd w:val="0"/>
        <w:ind w:left="284" w:hanging="284"/>
        <w:textAlignment w:val="top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mogućnostima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obeveštavanja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uzbunjivanja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BodyText"/>
        <w:numPr>
          <w:ilvl w:val="0"/>
          <w:numId w:val="94"/>
        </w:numPr>
        <w:overflowPunct w:val="0"/>
        <w:autoSpaceDE w:val="0"/>
        <w:autoSpaceDN w:val="0"/>
        <w:adjustRightInd w:val="0"/>
        <w:ind w:left="284" w:hanging="284"/>
        <w:textAlignment w:val="top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elementima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spasavanja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Zaštita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elementarnih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nepogoda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Neophodan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preduslov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adekvatnu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organizovanost</w:t>
      </w:r>
      <w:r w:rsidRPr="00D67539">
        <w:rPr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Neophodna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</w:t>
      </w:r>
      <w:r w:rsidR="00D67539">
        <w:rPr>
          <w:noProof/>
          <w:lang w:val="sr-Latn-CS"/>
        </w:rPr>
        <w:t>oordinacija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jedinica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samouprava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oblasti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tj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sprovedena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principima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elementarne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nepogode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poznaju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administrativne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granice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ali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teritorijalno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organizovana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distribuirana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štiti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posebnog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značaja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jedinstvenog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informacionog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efikasne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upravljanje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usmeravanje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konkretnih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aktivnosti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vanrednim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situacijama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vanrednim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situacijama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111/09, 92/11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93/12), </w:t>
      </w:r>
      <w:r w:rsidR="00D67539">
        <w:rPr>
          <w:noProof/>
          <w:lang w:val="sr-Latn-CS"/>
        </w:rPr>
        <w:t>jedinice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samouprava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ugroženosti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donose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Plan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spasavanja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vanrednim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situacijama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skladu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Nacionalnom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strategijom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spasavanja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vanrednim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situacijama</w:t>
      </w:r>
      <w:r w:rsidRPr="00D67539">
        <w:rPr>
          <w:bCs/>
          <w:noProof/>
          <w:lang w:val="sr-Latn-CS"/>
        </w:rPr>
        <w:t xml:space="preserve"> („</w:t>
      </w:r>
      <w:r w:rsidR="00D67539">
        <w:rPr>
          <w:bCs/>
          <w:noProof/>
          <w:lang w:val="sr-Latn-CS"/>
        </w:rPr>
        <w:t>Službeni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glasnik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RS</w:t>
      </w:r>
      <w:r w:rsidRPr="00D67539">
        <w:rPr>
          <w:bCs/>
          <w:noProof/>
          <w:lang w:val="sr-Latn-CS"/>
        </w:rPr>
        <w:t xml:space="preserve">”, </w:t>
      </w:r>
      <w:r w:rsidR="00D67539">
        <w:rPr>
          <w:bCs/>
          <w:noProof/>
          <w:lang w:val="sr-Latn-CS"/>
        </w:rPr>
        <w:t>broj</w:t>
      </w:r>
      <w:r w:rsidRPr="00D67539">
        <w:rPr>
          <w:bCs/>
          <w:noProof/>
          <w:lang w:val="sr-Latn-CS"/>
        </w:rPr>
        <w:t xml:space="preserve"> 86/11).</w:t>
      </w:r>
    </w:p>
    <w:p w:rsidR="005E2F3E" w:rsidRPr="00D67539" w:rsidRDefault="00D67539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lastRenderedPageBreak/>
        <w:t>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zemljotresa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dobijenim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podacima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Republičkog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seizmološkog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zavoda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očekuju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katastrofalni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zemljotresi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zemljotresa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moraju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strogo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poštovati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tehnički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izgradnji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nosivost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stabilnost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terena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Projektovanje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izgradnja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obavlja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Pravilnikom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dopunama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Pravilnika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tehničkim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normativima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visokogradnje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seizmičkim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list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SFRJ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31/81, 49/82, 29/83, 21/88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52/90). </w:t>
      </w:r>
      <w:r>
        <w:rPr>
          <w:rFonts w:ascii="Times New Roman" w:hAnsi="Times New Roman"/>
          <w:noProof/>
          <w:szCs w:val="24"/>
          <w:lang w:val="sr-Latn-CS"/>
        </w:rPr>
        <w:t>Takođe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odgovarajuće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moraju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razrađene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evakuaciji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zbrinjavanju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stanovništva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slučaju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zemljotresa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intenziteta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D67539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b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pogledu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vodoregulacije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regulisati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vodotokove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ugrožavaju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Resavica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bujične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vodotokove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ugrožavaju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seoska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Najveći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oko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80%) </w:t>
      </w:r>
      <w:r>
        <w:rPr>
          <w:rFonts w:ascii="Times New Roman" w:hAnsi="Times New Roman"/>
          <w:noProof/>
          <w:szCs w:val="24"/>
          <w:lang w:val="sr-Latn-CS"/>
        </w:rPr>
        <w:t>nalazi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brdsko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planinskom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Pored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prirodne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ugroženosti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nagnuti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tereni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izloženi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antropogenom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uticaju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obrada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eksploatacija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degradiranih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urbanizacija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Cs w:val="24"/>
          <w:lang w:val="sr-Latn-CS"/>
        </w:rPr>
        <w:t>usled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čega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javljaju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erozioni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formi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intenziteta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sledećim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posledicama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spiranje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plodnog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transport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erozionog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materijala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polutanata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hidrografsku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mrežu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pojava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bujičnog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nadolaska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Održivo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nagibima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trebalo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odvija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pozitivnim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ekonomskim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istovremenu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sprečavanje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gubljenja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plodnosti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poznatih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Cs w:val="24"/>
          <w:lang w:val="sr-Latn-CS"/>
        </w:rPr>
        <w:t>agrošumarstvo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”.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ugroženim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površinama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zabrane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gajenje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okopa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oranje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nagib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čista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seča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ispaša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konturno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pretvaranje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livade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melioracija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degradiranih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pašnjaka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kontrolisano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opterećenje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pašnjačkih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pošumljavanje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goleti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protiveroziono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zemljištem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podizanje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ilofilterskih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pojaseva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Cs w:val="24"/>
          <w:lang w:val="sr-Latn-CS"/>
        </w:rPr>
        <w:t>Odluku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administrativnih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usvojenih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proglašenju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erozionih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teritoriji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Cs w:val="24"/>
          <w:lang w:val="sr-Latn-CS"/>
        </w:rPr>
        <w:t>dok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determinisanje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kritičnih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deonica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bujičnih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vodotokova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nivoa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rizika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izdvajanje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plavnih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zona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obavlja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bujičnih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vodotokovima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van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redovne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velikih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problema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posledicama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destruktivnog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dejstva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erozionih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bujičnih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pomenute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jedinstven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čitavo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Krajnji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koncepta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rezervoara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zasniva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eliminaciji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minimiziranju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degradacionih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antierozionih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restauracionih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težištem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obnavljanju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šumske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vegetacije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povećanju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infiltraciono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retenzionih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karakteristika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zadržavanja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nagibima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povećanju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produktivnosti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redukciji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površinskog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oticaja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D67539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v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atmosferskih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nepogoda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šume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zastupljene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velikoj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površini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prirodnu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prepreku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delimičnu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vetrova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udara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jačih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vetrova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preventivne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blagovremenog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izvršavanja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zavisiti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efikasnost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operativnih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Dendrološke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sastoje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zasađivanju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visokog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zelenila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barijeru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vetru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znatnoj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smanjuje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jačinu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snagu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brzinu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Odbrana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ostvarivaće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mrežom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protivgradnih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delom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protivgradne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šire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teritorije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Republici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postoji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štetnih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posledica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mraza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poledice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neophodno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razvijati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regionalnim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pouzdanosti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infrastrukturnih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saobraćajnica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Borba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protiv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poledice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odvija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redovnih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osmatranja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merenja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meteoroloških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parametara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proglašavanja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pripravnosti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blagovremeno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akciji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čišćenja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saobraćajnica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D67539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g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horizontu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sanirati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materijalna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ulaganja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opravdana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danas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ugrožavaju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značajne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građevinske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infrastrukturne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objekte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Saniranje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sprečavanje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novih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izvršiće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tehničkih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bioloških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sprečavanjem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prodiranja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atmosferskih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protočnih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geološke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slojeve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postojeće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klizne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ravni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odvođenjem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vodonosnih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slojeva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padu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zoni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ravni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kaptiranjem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pothranjuju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drenažnih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potezima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pojava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klizišta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pošumljavanjem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ugroženih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vrstama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razgranatim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korenovim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sistemom</w:t>
      </w:r>
      <w:r w:rsidR="005E2F3E"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Zaštita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tehničko</w:t>
      </w:r>
      <w:r w:rsidRPr="00D67539">
        <w:rPr>
          <w:rFonts w:ascii="Times New Roman" w:hAnsi="Times New Roman"/>
          <w:noProof/>
          <w:szCs w:val="24"/>
          <w:lang w:val="sr-Latn-CS"/>
        </w:rPr>
        <w:t>-</w:t>
      </w:r>
      <w:r w:rsidR="00D67539">
        <w:rPr>
          <w:rFonts w:ascii="Times New Roman" w:hAnsi="Times New Roman"/>
          <w:noProof/>
          <w:szCs w:val="24"/>
          <w:lang w:val="sr-Latn-CS"/>
        </w:rPr>
        <w:t>tehnoloških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nesreća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Cs w:val="24"/>
          <w:lang w:val="sr-Latn-CS"/>
        </w:rPr>
        <w:t>udesa</w:t>
      </w:r>
      <w:r w:rsidRPr="00D67539">
        <w:rPr>
          <w:rFonts w:ascii="Times New Roman" w:hAnsi="Times New Roman"/>
          <w:noProof/>
          <w:szCs w:val="24"/>
          <w:lang w:val="sr-Latn-CS"/>
        </w:rPr>
        <w:t>):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osnovu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procene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ugroženosti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izveštaja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bezbednosti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planova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udesa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privrednih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društava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drugih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pravnih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lica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teritorije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nadležni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organi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jedinice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lokalne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samouprave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Cs w:val="24"/>
          <w:lang w:val="sr-Latn-CS"/>
        </w:rPr>
        <w:t>uz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neophodnu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koordinaciju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saradnju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susednim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jedinicama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,  </w:t>
      </w:r>
      <w:r w:rsidR="00D67539">
        <w:rPr>
          <w:rFonts w:ascii="Times New Roman" w:hAnsi="Times New Roman"/>
          <w:noProof/>
          <w:szCs w:val="24"/>
          <w:lang w:val="sr-Latn-CS"/>
        </w:rPr>
        <w:t>sačinjavaju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udesa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koji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je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sastavni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deo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zaštite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spasavanja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vanrednim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situacijama</w:t>
      </w:r>
      <w:r w:rsidRPr="00D67539">
        <w:rPr>
          <w:rFonts w:ascii="Times New Roman" w:hAnsi="Times New Roman"/>
          <w:noProof/>
          <w:szCs w:val="24"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tab/>
      </w:r>
      <w:r w:rsidR="00D67539">
        <w:rPr>
          <w:rFonts w:ascii="Times New Roman" w:hAnsi="Times New Roman"/>
          <w:noProof/>
          <w:szCs w:val="24"/>
          <w:lang w:val="sr-Latn-CS"/>
        </w:rPr>
        <w:t>Zaštita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požara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eksplozija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požara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regulisana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požara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111/09). </w:t>
      </w:r>
      <w:r w:rsidR="00D67539">
        <w:rPr>
          <w:noProof/>
          <w:lang w:val="sr-Latn-CS"/>
        </w:rPr>
        <w:t>Zakonom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propisano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jedinice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lokalne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samouprave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donose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požara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Rizik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požara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eksplozija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umanjiće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sledećim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merama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predviđena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saobraćajna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pristupačnost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šumskim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biće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realizovana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izgradnjom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mreže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javnih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službenih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šumskih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puteva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računajući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istovremeno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protivpožarne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barijere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šumu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segmente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D67539" w:rsidP="005E2F3E">
      <w:pPr>
        <w:pStyle w:val="Default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pošumljavanju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novih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/>
          <w:noProof/>
          <w:color w:val="auto"/>
          <w:lang w:val="sr-Latn-CS"/>
        </w:rPr>
        <w:t>predvideti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protivpožarne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barijere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D67539" w:rsidP="005E2F3E">
      <w:pPr>
        <w:pStyle w:val="Default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predstavljaju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značajne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rezervoare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obezbeđivanje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dovoljnih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količina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vode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služba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osmatranja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javljanja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biće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organizovana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prvenstveno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zahtevima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protivpožarne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</w:p>
    <w:p w:rsidR="005E2F3E" w:rsidRPr="00D67539" w:rsidRDefault="00D67539" w:rsidP="005E2F3E">
      <w:pPr>
        <w:pStyle w:val="Default"/>
        <w:numPr>
          <w:ilvl w:val="0"/>
          <w:numId w:val="93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zaštita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požara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sprovodiće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uz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sadejstvo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sredstava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službi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protivpožarne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zaštite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sistemu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3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uraditi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3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protivpožarne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prolaz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Kretanje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zaustavljanje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5E2F3E">
      <w:pPr>
        <w:numPr>
          <w:ilvl w:val="0"/>
          <w:numId w:val="93"/>
        </w:num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poseban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akcenat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striktnom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energetici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građevinarstvu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  <w:r w:rsidRPr="00D67539">
        <w:rPr>
          <w:rFonts w:ascii="Times New Roman" w:hAnsi="Times New Roman"/>
          <w:noProof/>
          <w:szCs w:val="24"/>
          <w:lang w:val="sr-Latn-CS"/>
        </w:rPr>
        <w:lastRenderedPageBreak/>
        <w:tab/>
      </w:r>
      <w:r w:rsidR="00D67539">
        <w:rPr>
          <w:rFonts w:ascii="Times New Roman" w:hAnsi="Times New Roman"/>
          <w:noProof/>
          <w:szCs w:val="24"/>
          <w:lang w:val="sr-Latn-CS"/>
        </w:rPr>
        <w:t>Zaštita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od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ratnih</w:t>
      </w:r>
      <w:r w:rsidRPr="00D6753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Cs w:val="24"/>
          <w:lang w:val="sr-Latn-CS"/>
        </w:rPr>
        <w:t>dejstava</w:t>
      </w:r>
      <w:r w:rsidRPr="00D67539">
        <w:rPr>
          <w:rFonts w:ascii="Times New Roman" w:hAnsi="Times New Roman"/>
          <w:noProof/>
          <w:szCs w:val="24"/>
          <w:lang w:val="sr-Latn-CS"/>
        </w:rPr>
        <w:t>:</w:t>
      </w: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NoSpacing"/>
        <w:jc w:val="both"/>
        <w:rPr>
          <w:rFonts w:ascii="Times New Roman" w:hAnsi="Times New Roman"/>
          <w:noProof/>
          <w:szCs w:val="24"/>
          <w:lang w:val="sr-Latn-CS"/>
        </w:rPr>
      </w:pPr>
    </w:p>
    <w:p w:rsidR="005E2F3E" w:rsidRPr="00D67539" w:rsidRDefault="005E2F3E" w:rsidP="005E2F3E">
      <w:pPr>
        <w:pStyle w:val="CM57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Zaštita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materijalnih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dobara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dejstava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izvršenom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ugroženosti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povredivosti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Uredbom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organizovanju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funkcionisanju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civilne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glasnik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PC”, </w:t>
      </w:r>
      <w:r w:rsidR="00D67539">
        <w:rPr>
          <w:rFonts w:ascii="Times New Roman" w:hAnsi="Times New Roman"/>
          <w:noProof/>
          <w:sz w:val="24"/>
          <w:lang w:val="sr-Latn-CS"/>
        </w:rPr>
        <w:t>broj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21/92)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odlukom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utvrđivanju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stepena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ugroženosti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mesta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mogla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cilj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napada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planirati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skloništa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Izgradnju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skloništa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izvesti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svemu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Pravilniku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utvrđivanju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standarda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odbrane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tehničkih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propisa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oblasti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odbrane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D67539">
        <w:rPr>
          <w:rFonts w:ascii="Times New Roman" w:hAnsi="Times New Roman"/>
          <w:noProof/>
          <w:sz w:val="24"/>
          <w:lang w:val="sr-Latn-CS"/>
        </w:rPr>
        <w:t>Službeni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vojni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list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D67539">
        <w:rPr>
          <w:rFonts w:ascii="Times New Roman" w:hAnsi="Times New Roman"/>
          <w:noProof/>
          <w:sz w:val="24"/>
          <w:lang w:val="sr-Latn-CS"/>
        </w:rPr>
        <w:t>br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19/97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12/98).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III.3.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NAMENA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BILANS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POVRŠINA</w:t>
      </w: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NAMENE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bilansu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2010.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ukupne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1.545,89 km², </w:t>
      </w: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628,17 km</w:t>
      </w:r>
      <w:r w:rsidR="005E2F3E" w:rsidRPr="00D67539">
        <w:rPr>
          <w:rFonts w:ascii="Times New Roman" w:hAnsi="Times New Roman"/>
          <w:noProof/>
          <w:sz w:val="24"/>
          <w:vertAlign w:val="superscript"/>
          <w:lang w:val="sr-Latn-CS"/>
        </w:rPr>
        <w:t>2</w:t>
      </w:r>
      <w:r w:rsidR="005E2F3E" w:rsidRPr="00D67539">
        <w:rPr>
          <w:rFonts w:ascii="Times New Roman" w:hAnsi="Times New Roman"/>
          <w:noProof/>
          <w:position w:val="9"/>
          <w:sz w:val="24"/>
          <w:vertAlign w:val="superscript"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(40,63%), </w:t>
      </w:r>
      <w:r>
        <w:rPr>
          <w:rFonts w:ascii="Times New Roman" w:hAnsi="Times New Roman"/>
          <w:noProof/>
          <w:sz w:val="24"/>
          <w:lang w:val="sr-Latn-CS"/>
        </w:rPr>
        <w:t>šumsko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879,91 km</w:t>
      </w:r>
      <w:r w:rsidR="005E2F3E" w:rsidRPr="00D67539">
        <w:rPr>
          <w:rFonts w:ascii="Times New Roman" w:hAnsi="Times New Roman"/>
          <w:noProof/>
          <w:sz w:val="24"/>
          <w:vertAlign w:val="superscript"/>
          <w:lang w:val="sr-Latn-CS"/>
        </w:rPr>
        <w:t>2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(56,92%)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ostalo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37,81 km</w:t>
      </w:r>
      <w:r w:rsidR="005E2F3E" w:rsidRPr="00D67539">
        <w:rPr>
          <w:rFonts w:ascii="Times New Roman" w:hAnsi="Times New Roman"/>
          <w:noProof/>
          <w:sz w:val="24"/>
          <w:vertAlign w:val="superscript"/>
          <w:lang w:val="sr-Latn-CS"/>
        </w:rPr>
        <w:t>2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(2,45%).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bilansu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minimalne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odraziće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smanjiti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4,92 km²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iznosiće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623,25 km²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40,32%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Smanjenje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zbog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pošumljavanja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(1,25 km²)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(3,67 km²).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Površine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šumskim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zemljištem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povećaće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1,25 km²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iznosiće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881,16 km²</w:t>
      </w:r>
      <w:r w:rsidR="005E2F3E" w:rsidRPr="00D67539">
        <w:rPr>
          <w:rFonts w:ascii="Times New Roman" w:hAnsi="Times New Roman"/>
          <w:noProof/>
          <w:position w:val="9"/>
          <w:sz w:val="24"/>
          <w:vertAlign w:val="superscript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57%, </w:t>
      </w:r>
      <w:r>
        <w:rPr>
          <w:rFonts w:ascii="Times New Roman" w:hAnsi="Times New Roman"/>
          <w:noProof/>
          <w:sz w:val="24"/>
          <w:lang w:val="sr-Latn-CS"/>
        </w:rPr>
        <w:t>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reći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zadržavanje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sadašnjeg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bilansa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dalje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dominantno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Eksploatacija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kontrolisana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posečeni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devastirani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nadoknađivati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pošumljavanjem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VI, VII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VIII </w:t>
      </w:r>
      <w:r>
        <w:rPr>
          <w:rFonts w:ascii="Times New Roman" w:hAnsi="Times New Roman"/>
          <w:noProof/>
          <w:sz w:val="24"/>
          <w:lang w:val="sr-Latn-CS"/>
        </w:rPr>
        <w:t>bonitetne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klase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vlasništvu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račun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Ostalo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građevinsko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infrastruktura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povećaće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neznatno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uglavnom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usled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planirani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nedostajuće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deonice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lang w:val="sr-Latn-CS"/>
        </w:rPr>
        <w:t>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iznosiće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41,78 km²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2,68%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bilansiranjem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color w:val="FF0000"/>
          <w:sz w:val="24"/>
          <w:lang w:val="sr-Latn-CS"/>
        </w:rPr>
        <w:t>.</w:t>
      </w:r>
    </w:p>
    <w:p w:rsidR="005E2F3E" w:rsidRPr="00D67539" w:rsidRDefault="00D67539" w:rsidP="005E2F3E">
      <w:pPr>
        <w:pStyle w:val="CM4"/>
        <w:spacing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gradnja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većim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granicama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definisanih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građevinskih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tako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menjan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bilans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građevinsko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</w:p>
    <w:p w:rsidR="005E2F3E" w:rsidRPr="00D67539" w:rsidRDefault="005E2F3E" w:rsidP="005E2F3E">
      <w:pPr>
        <w:pStyle w:val="CM53"/>
        <w:spacing w:after="0"/>
        <w:ind w:left="1134" w:hanging="1134"/>
        <w:jc w:val="both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D67539" w:rsidP="005E2F3E">
      <w:pPr>
        <w:pStyle w:val="CM53"/>
        <w:spacing w:after="0"/>
        <w:ind w:left="1134" w:hanging="113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29. </w:t>
      </w:r>
      <w:r>
        <w:rPr>
          <w:rFonts w:ascii="Times New Roman" w:hAnsi="Times New Roman"/>
          <w:bCs/>
          <w:noProof/>
          <w:sz w:val="24"/>
          <w:lang w:val="sr-Latn-CS"/>
        </w:rPr>
        <w:t>Bilans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postojeće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CORINE Land Cover (CLC) </w:t>
      </w:r>
      <w:r>
        <w:rPr>
          <w:rFonts w:ascii="Times New Roman" w:hAnsi="Times New Roman"/>
          <w:noProof/>
          <w:sz w:val="24"/>
          <w:lang w:val="sr-Latn-CS"/>
        </w:rPr>
        <w:t>baze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postojećim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izradila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sredinu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3"/>
        <w:gridCol w:w="1276"/>
        <w:gridCol w:w="850"/>
      </w:tblGrid>
      <w:tr w:rsidR="005E2F3E" w:rsidRPr="00D67539" w:rsidTr="0027178E">
        <w:trPr>
          <w:trHeight w:val="219"/>
        </w:trPr>
        <w:tc>
          <w:tcPr>
            <w:tcW w:w="993" w:type="dxa"/>
            <w:vMerge w:val="restart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šifra</w:t>
            </w:r>
          </w:p>
        </w:tc>
        <w:tc>
          <w:tcPr>
            <w:tcW w:w="5953" w:type="dxa"/>
            <w:vMerge w:val="restart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 xml:space="preserve">CLC </w:t>
            </w:r>
            <w:r w:rsidR="00D67539">
              <w:rPr>
                <w:noProof/>
                <w:sz w:val="20"/>
                <w:szCs w:val="20"/>
                <w:lang w:val="sr-Latn-CS"/>
              </w:rPr>
              <w:t>klasa</w:t>
            </w:r>
          </w:p>
        </w:tc>
        <w:tc>
          <w:tcPr>
            <w:tcW w:w="2126" w:type="dxa"/>
            <w:gridSpan w:val="2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Površina</w:t>
            </w:r>
          </w:p>
        </w:tc>
      </w:tr>
      <w:tr w:rsidR="005E2F3E" w:rsidRPr="00D67539" w:rsidTr="0027178E">
        <w:trPr>
          <w:trHeight w:val="155"/>
        </w:trPr>
        <w:tc>
          <w:tcPr>
            <w:tcW w:w="993" w:type="dxa"/>
            <w:vMerge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953" w:type="dxa"/>
            <w:vMerge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(ha)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%</w:t>
            </w:r>
          </w:p>
        </w:tc>
      </w:tr>
      <w:tr w:rsidR="005E2F3E" w:rsidRPr="00D67539" w:rsidTr="0027178E">
        <w:trPr>
          <w:trHeight w:val="269"/>
        </w:trPr>
        <w:tc>
          <w:tcPr>
            <w:tcW w:w="6946" w:type="dxa"/>
            <w:gridSpan w:val="2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VEŠTAČKE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POVRŠINE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880,40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0,57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necelovita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urbana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područja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829,92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0,54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lastRenderedPageBreak/>
              <w:t>131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mesta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eksploatacije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minerala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50,48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0.03</w:t>
            </w:r>
          </w:p>
        </w:tc>
      </w:tr>
      <w:tr w:rsidR="005E2F3E" w:rsidRPr="00D67539" w:rsidTr="0027178E">
        <w:trPr>
          <w:trHeight w:val="307"/>
        </w:trPr>
        <w:tc>
          <w:tcPr>
            <w:tcW w:w="6946" w:type="dxa"/>
            <w:gridSpan w:val="2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POLJOPRIVREDNA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PODRUČJA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32990,28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21,34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211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nenavodnjavano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obradivo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zemljište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3354,82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2,17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231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Pašnjaci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1386,75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0,90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242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kompleks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kultivisanih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parcela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4082,86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2,64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243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pretežno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poljoprivredno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zemljište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većim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područjima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prirodne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vegetacije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24165,85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15,63</w:t>
            </w:r>
          </w:p>
        </w:tc>
      </w:tr>
      <w:tr w:rsidR="005E2F3E" w:rsidRPr="00D67539" w:rsidTr="0027178E">
        <w:trPr>
          <w:trHeight w:val="245"/>
        </w:trPr>
        <w:tc>
          <w:tcPr>
            <w:tcW w:w="6946" w:type="dxa"/>
            <w:gridSpan w:val="2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ŠUME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POLUPRIRODNA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PODRUČJA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120718,32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78,09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311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listopadne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šume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85634,79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55,40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312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četinarske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šume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1104,48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0,71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313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mešovite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šume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1251.40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0,81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321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prirodna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trava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7450.98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4,82</w:t>
            </w:r>
          </w:p>
        </w:tc>
      </w:tr>
      <w:tr w:rsidR="005E2F3E" w:rsidRPr="00D67539" w:rsidTr="0027178E">
        <w:tc>
          <w:tcPr>
            <w:tcW w:w="993" w:type="dxa"/>
            <w:vAlign w:val="center"/>
          </w:tcPr>
          <w:p w:rsidR="005E2F3E" w:rsidRPr="00D67539" w:rsidRDefault="005E2F3E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324</w:t>
            </w:r>
          </w:p>
        </w:tc>
        <w:tc>
          <w:tcPr>
            <w:tcW w:w="5953" w:type="dxa"/>
            <w:vAlign w:val="center"/>
          </w:tcPr>
          <w:p w:rsidR="005E2F3E" w:rsidRPr="00D67539" w:rsidRDefault="00D67539" w:rsidP="0027178E">
            <w:pPr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prelazno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područje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šume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žbunje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5E2F3E" w:rsidRPr="00D67539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makija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25276,67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16,35</w:t>
            </w:r>
          </w:p>
        </w:tc>
      </w:tr>
      <w:tr w:rsidR="005E2F3E" w:rsidRPr="00D67539" w:rsidTr="0027178E">
        <w:trPr>
          <w:trHeight w:val="359"/>
        </w:trPr>
        <w:tc>
          <w:tcPr>
            <w:tcW w:w="6946" w:type="dxa"/>
            <w:gridSpan w:val="2"/>
            <w:vAlign w:val="center"/>
          </w:tcPr>
          <w:p w:rsidR="005E2F3E" w:rsidRPr="00D67539" w:rsidRDefault="00D67539" w:rsidP="002717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1276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154589,00</w:t>
            </w:r>
          </w:p>
        </w:tc>
        <w:tc>
          <w:tcPr>
            <w:tcW w:w="850" w:type="dxa"/>
            <w:vAlign w:val="center"/>
          </w:tcPr>
          <w:p w:rsidR="005E2F3E" w:rsidRPr="00D67539" w:rsidRDefault="005E2F3E" w:rsidP="0027178E">
            <w:pPr>
              <w:jc w:val="right"/>
              <w:rPr>
                <w:noProof/>
                <w:sz w:val="20"/>
                <w:szCs w:val="20"/>
                <w:lang w:val="sr-Latn-CS"/>
              </w:rPr>
            </w:pPr>
            <w:r w:rsidRPr="00D67539">
              <w:rPr>
                <w:noProof/>
                <w:sz w:val="20"/>
                <w:szCs w:val="20"/>
                <w:lang w:val="sr-Latn-CS"/>
              </w:rPr>
              <w:t>100,00</w:t>
            </w:r>
          </w:p>
        </w:tc>
      </w:tr>
    </w:tbl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CM53"/>
        <w:spacing w:after="0"/>
        <w:ind w:left="1276" w:hanging="1276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30. </w:t>
      </w:r>
      <w:r>
        <w:rPr>
          <w:rFonts w:ascii="Times New Roman" w:hAnsi="Times New Roman"/>
          <w:bCs/>
          <w:noProof/>
          <w:sz w:val="24"/>
          <w:lang w:val="sr-Latn-CS"/>
        </w:rPr>
        <w:t>Bilans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postojeće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bazi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geodetskog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klasama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neplodnim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katastarskim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2010. </w:t>
      </w:r>
      <w:r>
        <w:rPr>
          <w:rFonts w:ascii="Times New Roman" w:hAnsi="Times New Roman"/>
          <w:noProof/>
          <w:sz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82"/>
        <w:gridCol w:w="1249"/>
        <w:gridCol w:w="864"/>
      </w:tblGrid>
      <w:tr w:rsidR="005E2F3E" w:rsidRPr="00D67539" w:rsidTr="0027178E">
        <w:trPr>
          <w:trHeight w:val="255"/>
        </w:trPr>
        <w:tc>
          <w:tcPr>
            <w:tcW w:w="2977" w:type="dxa"/>
            <w:vMerge w:val="restart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šifra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kulture</w:t>
            </w:r>
          </w:p>
        </w:tc>
        <w:tc>
          <w:tcPr>
            <w:tcW w:w="3982" w:type="dxa"/>
            <w:vMerge w:val="restart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osnovne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namene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zemljišta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površina</w:t>
            </w:r>
          </w:p>
        </w:tc>
      </w:tr>
      <w:tr w:rsidR="005E2F3E" w:rsidRPr="00D67539" w:rsidTr="0027178E">
        <w:trPr>
          <w:trHeight w:val="255"/>
        </w:trPr>
        <w:tc>
          <w:tcPr>
            <w:tcW w:w="2977" w:type="dxa"/>
            <w:vMerge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3982" w:type="dxa"/>
            <w:vMerge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km²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%</w:t>
            </w:r>
          </w:p>
        </w:tc>
      </w:tr>
      <w:tr w:rsidR="005E2F3E" w:rsidRPr="00D67539" w:rsidTr="0027178E">
        <w:trPr>
          <w:trHeight w:val="537"/>
        </w:trPr>
        <w:tc>
          <w:tcPr>
            <w:tcW w:w="2977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11, 12, 13, 14, 15, 16, 18,</w:t>
            </w:r>
          </w:p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201, 202, 203, 204, 206, 249, 252</w:t>
            </w:r>
          </w:p>
        </w:tc>
        <w:tc>
          <w:tcPr>
            <w:tcW w:w="3982" w:type="dxa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poljoprivredno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zemljište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628,17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40,63</w:t>
            </w:r>
          </w:p>
        </w:tc>
      </w:tr>
      <w:tr w:rsidR="005E2F3E" w:rsidRPr="00D67539" w:rsidTr="0027178E">
        <w:trPr>
          <w:trHeight w:val="501"/>
        </w:trPr>
        <w:tc>
          <w:tcPr>
            <w:tcW w:w="2977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3982" w:type="dxa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šumsko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zemljište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879,91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56,92</w:t>
            </w:r>
          </w:p>
        </w:tc>
      </w:tr>
      <w:tr w:rsidR="005E2F3E" w:rsidRPr="00D67539" w:rsidTr="0027178E">
        <w:trPr>
          <w:trHeight w:val="481"/>
        </w:trPr>
        <w:tc>
          <w:tcPr>
            <w:tcW w:w="2977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207, 208, 209, 212, 215</w:t>
            </w:r>
          </w:p>
        </w:tc>
        <w:tc>
          <w:tcPr>
            <w:tcW w:w="3982" w:type="dxa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vodno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zemljište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6,27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0,41</w:t>
            </w:r>
          </w:p>
        </w:tc>
      </w:tr>
      <w:tr w:rsidR="005E2F3E" w:rsidRPr="00D67539" w:rsidTr="0027178E">
        <w:trPr>
          <w:trHeight w:val="41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299, 310, 312, 360, 370</w:t>
            </w:r>
          </w:p>
        </w:tc>
        <w:tc>
          <w:tcPr>
            <w:tcW w:w="3982" w:type="dxa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građevinsko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zemljište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31,54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2,04</w:t>
            </w:r>
          </w:p>
        </w:tc>
      </w:tr>
      <w:tr w:rsidR="005E2F3E" w:rsidRPr="00D67539" w:rsidTr="0027178E">
        <w:trPr>
          <w:trHeight w:val="410"/>
        </w:trPr>
        <w:tc>
          <w:tcPr>
            <w:tcW w:w="2977" w:type="dxa"/>
            <w:tcBorders>
              <w:left w:val="nil"/>
              <w:bottom w:val="nil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3982" w:type="dxa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područje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plana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1545,89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100,00</w:t>
            </w:r>
          </w:p>
        </w:tc>
      </w:tr>
    </w:tbl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Tabela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31. </w:t>
      </w:r>
      <w:r>
        <w:rPr>
          <w:rFonts w:ascii="Times New Roman" w:hAnsi="Times New Roman"/>
          <w:bCs/>
          <w:noProof/>
          <w:sz w:val="24"/>
          <w:lang w:val="sr-Latn-CS"/>
        </w:rPr>
        <w:t>Bilans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, 2020.</w:t>
      </w:r>
      <w:r>
        <w:rPr>
          <w:rFonts w:ascii="Times New Roman" w:hAnsi="Times New Roman"/>
          <w:bCs/>
          <w:noProof/>
          <w:sz w:val="24"/>
          <w:lang w:val="sr-Latn-CS"/>
        </w:rPr>
        <w:t>godine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5"/>
        <w:gridCol w:w="992"/>
        <w:gridCol w:w="851"/>
        <w:gridCol w:w="992"/>
        <w:gridCol w:w="796"/>
        <w:gridCol w:w="874"/>
        <w:gridCol w:w="830"/>
        <w:gridCol w:w="931"/>
        <w:gridCol w:w="821"/>
      </w:tblGrid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85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osnovne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namene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zemljišta</w:t>
            </w:r>
          </w:p>
        </w:tc>
        <w:tc>
          <w:tcPr>
            <w:tcW w:w="1843" w:type="dxa"/>
            <w:gridSpan w:val="2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poljoprivredno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788" w:type="dxa"/>
            <w:gridSpan w:val="2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šumsko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704" w:type="dxa"/>
            <w:gridSpan w:val="2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ostalo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752" w:type="dxa"/>
            <w:gridSpan w:val="2"/>
            <w:vAlign w:val="center"/>
          </w:tcPr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područje</w:t>
            </w:r>
          </w:p>
          <w:p w:rsidR="005E2F3E" w:rsidRPr="00D67539" w:rsidRDefault="00D67539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Prostornog</w:t>
            </w:r>
            <w:r w:rsidR="005E2F3E"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plana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shd w:val="clear" w:color="auto" w:fill="auto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auto"/>
                <w:sz w:val="20"/>
                <w:szCs w:val="20"/>
                <w:lang w:val="sr-Latn-CS"/>
              </w:rPr>
              <w:t>godina</w:t>
            </w:r>
          </w:p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planirane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promene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km²</w:t>
            </w:r>
          </w:p>
        </w:tc>
        <w:tc>
          <w:tcPr>
            <w:tcW w:w="85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%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km²</w:t>
            </w:r>
          </w:p>
        </w:tc>
        <w:tc>
          <w:tcPr>
            <w:tcW w:w="796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%</w:t>
            </w:r>
          </w:p>
        </w:tc>
        <w:tc>
          <w:tcPr>
            <w:tcW w:w="874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km²</w:t>
            </w:r>
          </w:p>
        </w:tc>
        <w:tc>
          <w:tcPr>
            <w:tcW w:w="830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%</w:t>
            </w:r>
          </w:p>
        </w:tc>
        <w:tc>
          <w:tcPr>
            <w:tcW w:w="93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km²</w:t>
            </w:r>
          </w:p>
        </w:tc>
        <w:tc>
          <w:tcPr>
            <w:tcW w:w="82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bCs/>
                <w:noProof/>
                <w:color w:val="auto"/>
                <w:sz w:val="22"/>
                <w:szCs w:val="22"/>
                <w:lang w:val="sr-Latn-CS"/>
              </w:rPr>
              <w:t>%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85" w:type="dxa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2010.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628,17 </w:t>
            </w:r>
          </w:p>
        </w:tc>
        <w:tc>
          <w:tcPr>
            <w:tcW w:w="85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40,63 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879,91 </w:t>
            </w:r>
          </w:p>
        </w:tc>
        <w:tc>
          <w:tcPr>
            <w:tcW w:w="796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56,92 </w:t>
            </w:r>
          </w:p>
        </w:tc>
        <w:tc>
          <w:tcPr>
            <w:tcW w:w="874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37,81 </w:t>
            </w:r>
          </w:p>
        </w:tc>
        <w:tc>
          <w:tcPr>
            <w:tcW w:w="830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2,45 </w:t>
            </w:r>
          </w:p>
        </w:tc>
        <w:tc>
          <w:tcPr>
            <w:tcW w:w="93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1545,89 </w:t>
            </w:r>
          </w:p>
        </w:tc>
        <w:tc>
          <w:tcPr>
            <w:tcW w:w="82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100,00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5" w:type="dxa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623,25 </w:t>
            </w:r>
          </w:p>
        </w:tc>
        <w:tc>
          <w:tcPr>
            <w:tcW w:w="85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40,32 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881,16 </w:t>
            </w:r>
          </w:p>
        </w:tc>
        <w:tc>
          <w:tcPr>
            <w:tcW w:w="796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57,00 </w:t>
            </w:r>
          </w:p>
        </w:tc>
        <w:tc>
          <w:tcPr>
            <w:tcW w:w="874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41,48 </w:t>
            </w:r>
          </w:p>
        </w:tc>
        <w:tc>
          <w:tcPr>
            <w:tcW w:w="830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2,68 </w:t>
            </w:r>
          </w:p>
        </w:tc>
        <w:tc>
          <w:tcPr>
            <w:tcW w:w="931" w:type="dxa"/>
            <w:tcBorders>
              <w:bottom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>1545,89</w:t>
            </w:r>
          </w:p>
        </w:tc>
        <w:tc>
          <w:tcPr>
            <w:tcW w:w="821" w:type="dxa"/>
            <w:tcBorders>
              <w:bottom w:val="single" w:sz="6" w:space="0" w:color="000000"/>
            </w:tcBorders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100,00 </w:t>
            </w: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pošumljavanje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-1,25 </w:t>
            </w:r>
          </w:p>
        </w:tc>
        <w:tc>
          <w:tcPr>
            <w:tcW w:w="85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-0,08 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+1,25 </w:t>
            </w:r>
          </w:p>
        </w:tc>
        <w:tc>
          <w:tcPr>
            <w:tcW w:w="796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+0,08 </w:t>
            </w:r>
          </w:p>
        </w:tc>
        <w:tc>
          <w:tcPr>
            <w:tcW w:w="874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0 </w:t>
            </w:r>
          </w:p>
        </w:tc>
        <w:tc>
          <w:tcPr>
            <w:tcW w:w="830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0 </w:t>
            </w:r>
          </w:p>
        </w:tc>
        <w:tc>
          <w:tcPr>
            <w:tcW w:w="1752" w:type="dxa"/>
            <w:gridSpan w:val="2"/>
            <w:vMerge w:val="restart"/>
            <w:tcBorders>
              <w:bottom w:val="nil"/>
              <w:right w:val="nil"/>
            </w:tcBorders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</w:p>
        </w:tc>
      </w:tr>
      <w:tr w:rsidR="005E2F3E" w:rsidRPr="00D67539" w:rsidTr="0027178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85" w:type="dxa"/>
            <w:vAlign w:val="center"/>
          </w:tcPr>
          <w:p w:rsidR="005E2F3E" w:rsidRPr="00D67539" w:rsidRDefault="00D67539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infrastruktura</w:t>
            </w:r>
            <w:r w:rsidR="005E2F3E" w:rsidRPr="00D67539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-3,67 </w:t>
            </w:r>
          </w:p>
        </w:tc>
        <w:tc>
          <w:tcPr>
            <w:tcW w:w="851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-0,23 </w:t>
            </w:r>
          </w:p>
        </w:tc>
        <w:tc>
          <w:tcPr>
            <w:tcW w:w="992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0 </w:t>
            </w:r>
          </w:p>
        </w:tc>
        <w:tc>
          <w:tcPr>
            <w:tcW w:w="796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0 </w:t>
            </w:r>
          </w:p>
        </w:tc>
        <w:tc>
          <w:tcPr>
            <w:tcW w:w="874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+3,67 </w:t>
            </w:r>
          </w:p>
        </w:tc>
        <w:tc>
          <w:tcPr>
            <w:tcW w:w="830" w:type="dxa"/>
            <w:vAlign w:val="center"/>
          </w:tcPr>
          <w:p w:rsidR="005E2F3E" w:rsidRPr="00D67539" w:rsidRDefault="005E2F3E" w:rsidP="0027178E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  <w:r w:rsidRPr="00D67539"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  <w:t xml:space="preserve">+0,23 </w:t>
            </w:r>
          </w:p>
        </w:tc>
        <w:tc>
          <w:tcPr>
            <w:tcW w:w="1752" w:type="dxa"/>
            <w:gridSpan w:val="2"/>
            <w:vMerge/>
            <w:tcBorders>
              <w:bottom w:val="nil"/>
              <w:right w:val="nil"/>
            </w:tcBorders>
          </w:tcPr>
          <w:p w:rsidR="005E2F3E" w:rsidRPr="00D67539" w:rsidRDefault="005E2F3E" w:rsidP="0027178E">
            <w:pPr>
              <w:pStyle w:val="Default"/>
              <w:rPr>
                <w:rFonts w:ascii="Times New Roman" w:hAnsi="Times New Roman"/>
                <w:noProof/>
                <w:color w:val="auto"/>
                <w:sz w:val="22"/>
                <w:szCs w:val="22"/>
                <w:lang w:val="sr-Latn-CS"/>
              </w:rPr>
            </w:pPr>
          </w:p>
        </w:tc>
      </w:tr>
    </w:tbl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Referalne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karte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Default"/>
        <w:ind w:right="-1" w:firstLine="720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Planska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rešenja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grafički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prikazana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četiri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(4) </w:t>
      </w:r>
      <w:r>
        <w:rPr>
          <w:rFonts w:ascii="Times New Roman" w:hAnsi="Times New Roman"/>
          <w:noProof/>
          <w:color w:val="auto"/>
          <w:lang w:val="sr-Latn-CS"/>
        </w:rPr>
        <w:t>referalne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karte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razmeri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1:100 000:</w:t>
      </w:r>
    </w:p>
    <w:p w:rsidR="005E2F3E" w:rsidRPr="00D67539" w:rsidRDefault="00D67539" w:rsidP="005E2F3E">
      <w:pPr>
        <w:pStyle w:val="CM57"/>
        <w:numPr>
          <w:ilvl w:val="0"/>
          <w:numId w:val="140"/>
        </w:numPr>
        <w:spacing w:after="0"/>
        <w:ind w:left="284" w:right="-1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Referalna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1. „</w:t>
      </w:r>
      <w:r>
        <w:rPr>
          <w:rFonts w:ascii="Times New Roman" w:hAnsi="Times New Roman"/>
          <w:noProof/>
          <w:sz w:val="24"/>
          <w:lang w:val="sr-Latn-CS"/>
        </w:rPr>
        <w:t>Posebna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”:</w:t>
      </w:r>
    </w:p>
    <w:p w:rsidR="005E2F3E" w:rsidRPr="00D67539" w:rsidRDefault="00D67539" w:rsidP="005E2F3E">
      <w:pPr>
        <w:pStyle w:val="CM52"/>
        <w:spacing w:after="0"/>
        <w:ind w:left="27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lastRenderedPageBreak/>
        <w:t>Prikazuje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Predložene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raspoloživih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institucija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aktova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proglašenju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studija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postojeće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lang w:val="sr-Latn-CS"/>
        </w:rPr>
        <w:t>Osnovnom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okvirno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celine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kategorija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šume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građevinsko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korigovati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detaljnije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osim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slučajevima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određen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izričito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navodi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moguće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korekciju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2"/>
        <w:spacing w:after="0"/>
        <w:ind w:left="27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Prikaz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generalizovanih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CORINE Land Cover </w:t>
      </w:r>
      <w:r>
        <w:rPr>
          <w:rFonts w:ascii="Times New Roman" w:hAnsi="Times New Roman"/>
          <w:noProof/>
          <w:sz w:val="24"/>
          <w:lang w:val="sr-Latn-CS"/>
        </w:rPr>
        <w:t>baze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orijentacione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površine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građevinskog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raspoloživih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topografskih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razmere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1:25 000 </w:t>
      </w:r>
      <w:r>
        <w:rPr>
          <w:rFonts w:ascii="Times New Roman" w:hAnsi="Times New Roman"/>
          <w:noProof/>
          <w:sz w:val="24"/>
          <w:lang w:val="sr-Latn-CS"/>
        </w:rPr>
        <w:t>do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1:300 000)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digitalnih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ortofoto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podloga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rezolucije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40 cm) </w:t>
      </w:r>
      <w:r>
        <w:rPr>
          <w:rFonts w:ascii="Times New Roman" w:hAnsi="Times New Roman"/>
          <w:noProof/>
          <w:sz w:val="24"/>
          <w:lang w:val="sr-Latn-CS"/>
        </w:rPr>
        <w:t>dobijenih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7"/>
        <w:numPr>
          <w:ilvl w:val="0"/>
          <w:numId w:val="140"/>
        </w:numPr>
        <w:spacing w:after="0"/>
        <w:ind w:left="284" w:right="-1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Referalna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2. „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naselja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”:</w:t>
      </w:r>
    </w:p>
    <w:p w:rsidR="005E2F3E" w:rsidRPr="00D67539" w:rsidRDefault="00D67539" w:rsidP="005E2F3E">
      <w:pPr>
        <w:pStyle w:val="normal0"/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centara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raspored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2F3E" w:rsidRPr="00D67539" w:rsidRDefault="00D67539" w:rsidP="005E2F3E">
      <w:pPr>
        <w:pStyle w:val="CM57"/>
        <w:numPr>
          <w:ilvl w:val="0"/>
          <w:numId w:val="140"/>
        </w:numPr>
        <w:spacing w:after="0"/>
        <w:ind w:left="284" w:right="-1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Referalna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3. „</w:t>
      </w:r>
      <w:r>
        <w:rPr>
          <w:rFonts w:ascii="Times New Roman" w:hAnsi="Times New Roman"/>
          <w:noProof/>
          <w:sz w:val="24"/>
          <w:lang w:val="sr-Latn-CS"/>
        </w:rPr>
        <w:t>Prirodni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resursi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zaštita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turizam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”:</w:t>
      </w:r>
    </w:p>
    <w:p w:rsidR="005E2F3E" w:rsidRPr="00D67539" w:rsidRDefault="00D67539" w:rsidP="005E2F3E">
      <w:pPr>
        <w:pStyle w:val="normal0"/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ugroženosti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režimima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2F3E" w:rsidRPr="00D67539" w:rsidRDefault="00D67539" w:rsidP="005E2F3E">
      <w:pPr>
        <w:pStyle w:val="normal0"/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okvirni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skijališta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Beljanica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daljeg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2F3E" w:rsidRPr="00D67539" w:rsidRDefault="00D67539" w:rsidP="005E2F3E">
      <w:pPr>
        <w:pStyle w:val="normal0"/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Beljanica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Kučaj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vrednostima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orijentaciono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utvrđivati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proglašenju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zaštićenog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2F3E" w:rsidRPr="00D67539" w:rsidRDefault="00D67539" w:rsidP="005E2F3E">
      <w:pPr>
        <w:pStyle w:val="CM57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Referalna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4. „</w:t>
      </w:r>
      <w:r>
        <w:rPr>
          <w:rFonts w:ascii="Times New Roman" w:hAnsi="Times New Roman"/>
          <w:noProof/>
          <w:sz w:val="24"/>
          <w:lang w:val="sr-Latn-CS"/>
        </w:rPr>
        <w:t>Karta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”:</w:t>
      </w:r>
    </w:p>
    <w:p w:rsidR="005E2F3E" w:rsidRPr="00D67539" w:rsidRDefault="00D67539" w:rsidP="005E2F3E">
      <w:pPr>
        <w:pStyle w:val="normal0"/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lokacijske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5E2F3E"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IV.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PRAVILA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UPOTREBE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PRAVILA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UREĐENJA</w:t>
      </w: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PRAVILA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GRAĐENJA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pojase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usklađenim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propozicijama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izdavaće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donetog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IV.1.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Pravila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organizacije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zonama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>)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pojasi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78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78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78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zaštitni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78"/>
        </w:numPr>
        <w:tabs>
          <w:tab w:val="clear" w:pos="357"/>
          <w:tab w:val="num" w:pos="-270"/>
        </w:tabs>
        <w:ind w:left="36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kompleksi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centri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78"/>
        </w:numPr>
        <w:tabs>
          <w:tab w:val="clear" w:pos="357"/>
          <w:tab w:val="num" w:pos="-270"/>
        </w:tabs>
        <w:ind w:left="36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78"/>
        </w:numPr>
        <w:tabs>
          <w:tab w:val="clear" w:pos="357"/>
          <w:tab w:val="num" w:pos="-270"/>
        </w:tabs>
        <w:ind w:left="36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77"/>
        <w:jc w:val="both"/>
        <w:rPr>
          <w:noProof/>
          <w:lang w:val="sr-Latn-CS"/>
        </w:rPr>
      </w:pPr>
      <w:r>
        <w:rPr>
          <w:noProof/>
          <w:lang w:val="sr-Latn-CS"/>
        </w:rPr>
        <w:t>Posebni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III.1. („</w:t>
      </w:r>
      <w:r>
        <w:rPr>
          <w:noProof/>
          <w:lang w:val="sr-Latn-CS"/>
        </w:rPr>
        <w:t>Održivi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”)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-57" w:firstLine="777"/>
        <w:rPr>
          <w:iCs/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bookmarkStart w:id="8" w:name="_Toc122465099"/>
      <w:bookmarkStart w:id="9" w:name="_Toc122927960"/>
      <w:bookmarkStart w:id="10" w:name="_Toc122928860"/>
      <w:r>
        <w:rPr>
          <w:noProof/>
          <w:lang w:val="sr-Latn-CS"/>
        </w:rPr>
        <w:t>Zaštitni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bookmarkEnd w:id="8"/>
      <w:bookmarkEnd w:id="9"/>
      <w:bookmarkEnd w:id="10"/>
      <w:r>
        <w:rPr>
          <w:noProof/>
          <w:lang w:val="sr-Latn-CS"/>
        </w:rPr>
        <w:t>a</w:t>
      </w:r>
    </w:p>
    <w:p w:rsidR="005E2F3E" w:rsidRPr="00D67539" w:rsidRDefault="005E2F3E" w:rsidP="005E2F3E">
      <w:pPr>
        <w:jc w:val="center"/>
        <w:rPr>
          <w:bCs/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prugu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7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25 m;</w:t>
      </w:r>
    </w:p>
    <w:p w:rsidR="005E2F3E" w:rsidRPr="00D67539" w:rsidRDefault="00D67539" w:rsidP="00681D75">
      <w:pPr>
        <w:numPr>
          <w:ilvl w:val="0"/>
          <w:numId w:val="17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20 m;</w:t>
      </w:r>
    </w:p>
    <w:p w:rsidR="005E2F3E" w:rsidRPr="00D67539" w:rsidRDefault="00D67539" w:rsidP="00681D75">
      <w:pPr>
        <w:numPr>
          <w:ilvl w:val="0"/>
          <w:numId w:val="17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opštinski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15 m;</w:t>
      </w:r>
    </w:p>
    <w:p w:rsidR="005E2F3E" w:rsidRPr="00D67539" w:rsidRDefault="00D67539" w:rsidP="00681D75">
      <w:pPr>
        <w:numPr>
          <w:ilvl w:val="0"/>
          <w:numId w:val="171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jednokolosečna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16 m.</w:t>
      </w:r>
    </w:p>
    <w:p w:rsidR="005E2F3E" w:rsidRPr="00D67539" w:rsidRDefault="00D67539" w:rsidP="005E2F3E">
      <w:pPr>
        <w:ind w:firstLine="677"/>
        <w:rPr>
          <w:bCs/>
          <w:noProof/>
          <w:lang w:val="sr-Latn-CS"/>
        </w:rPr>
      </w:pPr>
      <w:r>
        <w:rPr>
          <w:bCs/>
          <w:noProof/>
          <w:lang w:val="sr-Latn-CS"/>
        </w:rPr>
        <w:t>Utvrđuju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sledeća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79"/>
        </w:numPr>
        <w:tabs>
          <w:tab w:val="clear" w:pos="357"/>
          <w:tab w:val="num" w:pos="-54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izgrađenom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prostoru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naselja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uz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kolovoz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izvodi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autobusko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stajalište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najmanje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3 m, </w:t>
      </w:r>
      <w:r>
        <w:rPr>
          <w:iCs/>
          <w:noProof/>
          <w:lang w:val="sr-Latn-CS"/>
        </w:rPr>
        <w:t>obostrani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trotoari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ivičnjacima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najmanje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</w:t>
      </w:r>
      <w:r w:rsidR="005E2F3E" w:rsidRPr="00D67539">
        <w:rPr>
          <w:iCs/>
          <w:noProof/>
          <w:lang w:val="sr-Latn-CS"/>
        </w:rPr>
        <w:t xml:space="preserve"> 1,5 m, </w:t>
      </w:r>
      <w:r>
        <w:rPr>
          <w:iCs/>
          <w:noProof/>
          <w:lang w:val="sr-Latn-CS"/>
        </w:rPr>
        <w:t>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samo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izuzetno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jednostrani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trotoar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više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metara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prikupljanjem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kanalisanjem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atmosferskih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voda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kolovoza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dok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izgrađenog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prostora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naselja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izvode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obostrane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bankine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</w:t>
      </w:r>
      <w:r w:rsidR="005E2F3E" w:rsidRPr="00D67539">
        <w:rPr>
          <w:iCs/>
          <w:noProof/>
          <w:lang w:val="sr-Latn-CS"/>
        </w:rPr>
        <w:t xml:space="preserve"> 1,5 m </w:t>
      </w:r>
      <w:r>
        <w:rPr>
          <w:iCs/>
          <w:noProof/>
          <w:lang w:val="sr-Latn-CS"/>
        </w:rPr>
        <w:t>s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tvrdim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zastorom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79"/>
        </w:numPr>
        <w:tabs>
          <w:tab w:val="clear" w:pos="357"/>
          <w:tab w:val="num" w:pos="-54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skladu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lokalnim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uslovima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potrebama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planiranim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razvojem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turizma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profilu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javnog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smešta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biciklistička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1,0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jednosmeran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5E2F3E" w:rsidRPr="00D67539">
        <w:rPr>
          <w:iCs/>
          <w:noProof/>
          <w:lang w:val="sr-Latn-CS"/>
        </w:rPr>
        <w:t xml:space="preserve"> 2,0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dvosmeran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trakom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minimalne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1,5 m; </w:t>
      </w:r>
      <w:r>
        <w:rPr>
          <w:iCs/>
          <w:noProof/>
          <w:lang w:val="sr-Latn-CS"/>
        </w:rPr>
        <w:t>ili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slobodnom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profilu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saobraćajnice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smešta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bicklistička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1,5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jednosmeran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5E2F3E" w:rsidRPr="00D67539">
        <w:rPr>
          <w:iCs/>
          <w:noProof/>
          <w:lang w:val="sr-Latn-CS"/>
        </w:rPr>
        <w:t xml:space="preserve"> 2,5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dvosmeran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79"/>
        </w:numPr>
        <w:tabs>
          <w:tab w:val="clear" w:pos="357"/>
          <w:tab w:val="num" w:pos="-54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lastRenderedPageBreak/>
        <w:t>saobraćajni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priključci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utvrđuju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osnovu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uslova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saglasnosti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upravljača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putevima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preko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rekonstruisanih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postojećih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priključaka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opštinskih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puteva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preko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servisne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saobraćajnice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tako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5E2F3E" w:rsidRPr="00D67539">
        <w:rPr>
          <w:iCs/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164"/>
        </w:numPr>
        <w:tabs>
          <w:tab w:val="clear" w:pos="357"/>
          <w:tab w:val="num" w:pos="-450"/>
        </w:tabs>
        <w:ind w:left="72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izlaz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servisne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4"/>
        </w:numPr>
        <w:tabs>
          <w:tab w:val="clear" w:pos="357"/>
          <w:tab w:val="num" w:pos="-45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priključivanje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prilaznog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prilaznim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nekategorisanim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prilaznog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nižeg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4"/>
        </w:numPr>
        <w:tabs>
          <w:tab w:val="clear" w:pos="357"/>
          <w:tab w:val="num" w:pos="-45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zemljani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5E2F3E" w:rsidRPr="00D67539">
        <w:rPr>
          <w:noProof/>
          <w:lang w:val="sr-Latn-CS"/>
        </w:rPr>
        <w:t xml:space="preserve"> 5 m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tvrdom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podlogom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zastorom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4"/>
        </w:numPr>
        <w:tabs>
          <w:tab w:val="clear" w:pos="357"/>
          <w:tab w:val="num" w:pos="-450"/>
        </w:tabs>
        <w:ind w:left="72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predmetna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deonica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izgrađenom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prostoru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naselja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predlaže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naselju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osnovu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plana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odgovarajućeg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urbanističkog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plana</w:t>
      </w:r>
      <w:r w:rsidR="005E2F3E" w:rsidRPr="00D67539">
        <w:rPr>
          <w:iCs/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180"/>
        </w:numPr>
        <w:tabs>
          <w:tab w:val="clear" w:pos="357"/>
          <w:tab w:val="num" w:pos="-45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saobraćajni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priključak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opštinskog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priključna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saobraćajnica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ulice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minimalnu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traka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2,75 m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minimalni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radijus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krivine</w:t>
      </w:r>
      <w:r w:rsidR="005E2F3E" w:rsidRPr="00D67539">
        <w:rPr>
          <w:iCs/>
          <w:noProof/>
          <w:lang w:val="sr-Latn-CS"/>
        </w:rPr>
        <w:t xml:space="preserve"> 10-12 m; </w:t>
      </w:r>
    </w:p>
    <w:p w:rsidR="005E2F3E" w:rsidRPr="00D67539" w:rsidRDefault="00D67539" w:rsidP="00681D75">
      <w:pPr>
        <w:numPr>
          <w:ilvl w:val="1"/>
          <w:numId w:val="18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izgrađenom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prostoru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naselja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između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trotoara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granice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pojasa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regulacije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podiže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drvored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drugi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zasad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tako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ometa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preglednost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javnog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ugrožava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bezbednost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saobraćaja</w:t>
      </w:r>
      <w:r w:rsidR="005E2F3E" w:rsidRPr="00D67539">
        <w:rPr>
          <w:iCs/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18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kosine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useka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zaseka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nasipa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kosine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ozelenjavaju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travom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šibljem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rastinjem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8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duž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ugrađenim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separatorima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naftnih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I-III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80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reklamne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table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panoi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oznake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istorijski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7 m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5 m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ivice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-57"/>
        </w:tabs>
        <w:jc w:val="both"/>
        <w:rPr>
          <w:iCs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Širina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pojaseva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trasa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objekata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koridorima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utvrđena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osnovu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odredbi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zakona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propisa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donetih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osnovu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zakona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noProof/>
          <w:lang w:val="sr-Latn-CS"/>
        </w:rPr>
        <w:t>Zakon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železnici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45/13); </w:t>
      </w:r>
      <w:r w:rsidR="00D67539">
        <w:rPr>
          <w:noProof/>
          <w:lang w:val="sr-Latn-CS"/>
        </w:rPr>
        <w:t>Zakon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putevima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glasnik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RS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</w:t>
      </w:r>
      <w:r w:rsidRPr="00D67539">
        <w:rPr>
          <w:noProof/>
          <w:lang w:val="sr-Latn-CS"/>
        </w:rPr>
        <w:t xml:space="preserve">. 101/05, 123/07, 101/11, 93/12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104/13); </w:t>
      </w:r>
      <w:r w:rsidR="00D67539">
        <w:rPr>
          <w:noProof/>
          <w:lang w:val="sr-Latn-CS"/>
        </w:rPr>
        <w:t>Pravilnik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normativima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nadzemnih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elektroenergetskih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nazivnog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napona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1 kV 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400 kV („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SFRJ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65/88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Službeni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SRJ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broj</w:t>
      </w:r>
      <w:r w:rsidRPr="00D67539">
        <w:rPr>
          <w:noProof/>
          <w:lang w:val="sr-Latn-CS"/>
        </w:rPr>
        <w:t xml:space="preserve"> 18/92))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primenom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sledećih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kriterijuma</w:t>
      </w:r>
      <w:r w:rsidRPr="00D67539">
        <w:rPr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1"/>
        </w:numPr>
        <w:tabs>
          <w:tab w:val="clear" w:pos="357"/>
          <w:tab w:val="num" w:pos="-45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utvrđivanja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bezbedonosnog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rastojanja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trase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objekata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infrastrukturnog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sistema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radi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okruženja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negativnih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uticaja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životnu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sredinu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prvom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redu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buke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aerozagađenja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akcidenata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i</w:t>
      </w:r>
    </w:p>
    <w:p w:rsidR="005E2F3E" w:rsidRPr="00D67539" w:rsidRDefault="00D67539" w:rsidP="00681D75">
      <w:pPr>
        <w:numPr>
          <w:ilvl w:val="0"/>
          <w:numId w:val="181"/>
        </w:numPr>
        <w:tabs>
          <w:tab w:val="clear" w:pos="357"/>
          <w:tab w:val="num" w:pos="-45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obezbeđenje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osnovnih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funkcija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eksploataciji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trase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objekata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infrastrukturnog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sistema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negativnih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uticaja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okruženja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prvom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redu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lastRenderedPageBreak/>
        <w:t>neplanske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izgradnje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nekontrolisanog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odlaganja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otpada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drugih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aktivnosti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ugroze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funkcionisanje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5E2F3E" w:rsidRPr="00D67539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infrastrukturnog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sistema</w:t>
      </w:r>
      <w:r w:rsidR="005E2F3E"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0"/>
        </w:tabs>
        <w:jc w:val="both"/>
        <w:rPr>
          <w:iCs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Ustanovljavaju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sledeći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obostrani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zaštitni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pojasevi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trasa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objekata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postojećih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planiranih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području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plana</w:t>
      </w:r>
      <w:r w:rsidRPr="00D67539">
        <w:rPr>
          <w:iCs/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 xml:space="preserve">1) 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neposredni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pojas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- </w:t>
      </w:r>
      <w:r w:rsidR="00D67539">
        <w:rPr>
          <w:iCs/>
          <w:noProof/>
          <w:lang w:val="sr-Latn-CS"/>
        </w:rPr>
        <w:t>prostor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65"/>
        </w:numPr>
        <w:tabs>
          <w:tab w:val="left" w:pos="855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ivice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pojasa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regulacije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20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I </w:t>
      </w:r>
      <w:r>
        <w:rPr>
          <w:iCs/>
          <w:noProof/>
          <w:lang w:val="sr-Latn-CS"/>
        </w:rPr>
        <w:t>reda</w:t>
      </w:r>
      <w:r w:rsidR="005E2F3E" w:rsidRPr="00D67539">
        <w:rPr>
          <w:iCs/>
          <w:noProof/>
          <w:lang w:val="sr-Latn-CS"/>
        </w:rPr>
        <w:t xml:space="preserve">, 10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II </w:t>
      </w:r>
      <w:r>
        <w:rPr>
          <w:iCs/>
          <w:noProof/>
          <w:lang w:val="sr-Latn-CS"/>
        </w:rPr>
        <w:t>reda</w:t>
      </w:r>
      <w:r w:rsidR="005E2F3E" w:rsidRPr="00D67539">
        <w:rPr>
          <w:iCs/>
          <w:noProof/>
          <w:lang w:val="sr-Latn-CS"/>
        </w:rPr>
        <w:t xml:space="preserve">, 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opštinski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nekategorisan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5"/>
        </w:numPr>
        <w:tabs>
          <w:tab w:val="left" w:pos="855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ose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železničkog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koloseka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25 m;</w:t>
      </w:r>
    </w:p>
    <w:p w:rsidR="005E2F3E" w:rsidRPr="00D67539" w:rsidRDefault="00D67539" w:rsidP="00681D75">
      <w:pPr>
        <w:numPr>
          <w:ilvl w:val="1"/>
          <w:numId w:val="165"/>
        </w:numPr>
        <w:tabs>
          <w:tab w:val="left" w:pos="855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ose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dalekovoda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110 kV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10 </w:t>
      </w:r>
      <w:r w:rsidR="005E2F3E" w:rsidRPr="00D67539">
        <w:rPr>
          <w:noProof/>
          <w:lang w:val="sr-Latn-CS"/>
        </w:rPr>
        <w:t>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nižeg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napona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5 </w:t>
      </w:r>
      <w:r w:rsidR="005E2F3E" w:rsidRPr="00D67539">
        <w:rPr>
          <w:noProof/>
          <w:lang w:val="sr-Latn-CS"/>
        </w:rPr>
        <w:t xml:space="preserve">m; </w:t>
      </w:r>
    </w:p>
    <w:p w:rsidR="005E2F3E" w:rsidRPr="00D67539" w:rsidRDefault="00D67539" w:rsidP="00681D75">
      <w:pPr>
        <w:numPr>
          <w:ilvl w:val="1"/>
          <w:numId w:val="165"/>
        </w:numPr>
        <w:tabs>
          <w:tab w:val="left" w:pos="855"/>
        </w:tabs>
        <w:ind w:left="36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ose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metar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5"/>
        </w:numPr>
        <w:tabs>
          <w:tab w:val="left" w:pos="855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spoljne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ivice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dovodnih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primarnih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cevovoda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2,5 m.</w:t>
      </w:r>
    </w:p>
    <w:p w:rsidR="005E2F3E" w:rsidRPr="00D67539" w:rsidRDefault="005E2F3E" w:rsidP="005E2F3E">
      <w:pPr>
        <w:tabs>
          <w:tab w:val="left" w:pos="-450"/>
        </w:tabs>
        <w:ind w:left="360" w:hanging="360"/>
        <w:jc w:val="both"/>
        <w:rPr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 xml:space="preserve">2) 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širi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pojas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- </w:t>
      </w:r>
      <w:r w:rsidR="00D67539">
        <w:rPr>
          <w:iCs/>
          <w:noProof/>
          <w:lang w:val="sr-Latn-CS"/>
        </w:rPr>
        <w:t>prostor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kontrolisane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izgradnje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granice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neposrednog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>/</w:t>
      </w:r>
      <w:r w:rsidR="00D67539">
        <w:rPr>
          <w:iCs/>
          <w:noProof/>
          <w:lang w:val="sr-Latn-CS"/>
        </w:rPr>
        <w:t>zaštitnog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pojasa</w:t>
      </w:r>
      <w:r w:rsidRPr="00D67539">
        <w:rPr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63"/>
        </w:numPr>
        <w:tabs>
          <w:tab w:val="clear" w:pos="357"/>
          <w:tab w:val="num" w:pos="-54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20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I </w:t>
      </w:r>
      <w:r>
        <w:rPr>
          <w:iCs/>
          <w:noProof/>
          <w:lang w:val="sr-Latn-CS"/>
        </w:rPr>
        <w:t>reda</w:t>
      </w:r>
      <w:r w:rsidR="005E2F3E" w:rsidRPr="00D67539">
        <w:rPr>
          <w:iCs/>
          <w:noProof/>
          <w:lang w:val="sr-Latn-CS"/>
        </w:rPr>
        <w:t xml:space="preserve">, 10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državni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 II </w:t>
      </w:r>
      <w:r>
        <w:rPr>
          <w:iCs/>
          <w:noProof/>
          <w:lang w:val="sr-Latn-CS"/>
        </w:rPr>
        <w:t>reda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opštinski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</w:t>
      </w:r>
      <w:r w:rsidR="005E2F3E" w:rsidRPr="00D67539">
        <w:rPr>
          <w:iCs/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163"/>
        </w:numPr>
        <w:tabs>
          <w:tab w:val="clear" w:pos="357"/>
          <w:tab w:val="num" w:pos="-54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175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železničku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prugu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63"/>
        </w:numPr>
        <w:tabs>
          <w:tab w:val="clear" w:pos="357"/>
          <w:tab w:val="num" w:pos="-54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širine</w:t>
      </w:r>
      <w:r w:rsidR="005E2F3E" w:rsidRPr="00D67539">
        <w:rPr>
          <w:iCs/>
          <w:noProof/>
          <w:lang w:val="sr-Latn-CS"/>
        </w:rPr>
        <w:t xml:space="preserve"> 20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dalekovod</w:t>
      </w:r>
      <w:r w:rsidR="005E2F3E" w:rsidRPr="00D67539">
        <w:rPr>
          <w:iCs/>
          <w:noProof/>
          <w:lang w:val="sr-Latn-CS"/>
        </w:rPr>
        <w:t xml:space="preserve"> 110 kV, 15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dalekovod</w:t>
      </w:r>
      <w:r w:rsidR="005E2F3E" w:rsidRPr="00D67539">
        <w:rPr>
          <w:iCs/>
          <w:noProof/>
          <w:lang w:val="sr-Latn-CS"/>
        </w:rPr>
        <w:t xml:space="preserve"> 35 kV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5 m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dalekovod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nižeg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napona</w:t>
      </w:r>
      <w:r w:rsidR="005E2F3E"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-450"/>
        </w:tabs>
        <w:ind w:left="360" w:hanging="360"/>
        <w:jc w:val="both"/>
        <w:rPr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 xml:space="preserve">3) </w:t>
      </w:r>
      <w:r w:rsidRPr="00D67539">
        <w:rPr>
          <w:bCs/>
          <w:iCs/>
          <w:noProof/>
          <w:lang w:val="sr-Latn-CS"/>
        </w:rPr>
        <w:tab/>
      </w:r>
      <w:r w:rsidR="00D67539">
        <w:rPr>
          <w:bCs/>
          <w:iCs/>
          <w:noProof/>
          <w:lang w:val="sr-Latn-CS"/>
        </w:rPr>
        <w:t>pojasi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zaštite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životne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sredine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uticaja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66"/>
        </w:numPr>
        <w:tabs>
          <w:tab w:val="clear" w:pos="357"/>
          <w:tab w:val="left" w:pos="-45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pojas</w:t>
      </w:r>
      <w:r w:rsidR="005E2F3E" w:rsidRPr="00D67539">
        <w:rPr>
          <w:iCs/>
          <w:noProof/>
          <w:lang w:val="sr-Latn-CS"/>
        </w:rPr>
        <w:t xml:space="preserve"> I </w:t>
      </w:r>
      <w:r>
        <w:rPr>
          <w:iCs/>
          <w:noProof/>
          <w:lang w:val="sr-Latn-CS"/>
        </w:rPr>
        <w:t>stepena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zagađenja</w:t>
      </w:r>
      <w:r w:rsidR="005E2F3E" w:rsidRPr="00D67539">
        <w:rPr>
          <w:iCs/>
          <w:noProof/>
          <w:lang w:val="sr-Latn-CS"/>
        </w:rPr>
        <w:t xml:space="preserve"> -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veoma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velikim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ekološkim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opterećenjem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životne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sredine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zbog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emisija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aerozagađenja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povećane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buke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zagađivanja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zemljišta</w:t>
      </w:r>
      <w:r w:rsidR="005E2F3E" w:rsidRPr="00D67539">
        <w:rPr>
          <w:iCs/>
          <w:noProof/>
          <w:lang w:val="sr-Latn-CS"/>
        </w:rPr>
        <w:t xml:space="preserve">; </w:t>
      </w:r>
      <w:r>
        <w:rPr>
          <w:iCs/>
          <w:noProof/>
          <w:lang w:val="sr-Latn-CS"/>
        </w:rPr>
        <w:t>poklapa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neposrednim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pojasima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infrastrukturnih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sistema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6"/>
        </w:numPr>
        <w:tabs>
          <w:tab w:val="clear" w:pos="357"/>
          <w:tab w:val="left" w:pos="-450"/>
        </w:tabs>
        <w:ind w:left="360" w:hanging="36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pojas</w:t>
      </w:r>
      <w:r w:rsidR="005E2F3E" w:rsidRPr="00D67539">
        <w:rPr>
          <w:iCs/>
          <w:noProof/>
          <w:lang w:val="sr-Latn-CS"/>
        </w:rPr>
        <w:t xml:space="preserve"> II </w:t>
      </w:r>
      <w:r>
        <w:rPr>
          <w:iCs/>
          <w:noProof/>
          <w:lang w:val="sr-Latn-CS"/>
        </w:rPr>
        <w:t>stepena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zagađenja</w:t>
      </w:r>
      <w:r w:rsidR="005E2F3E" w:rsidRPr="00D67539">
        <w:rPr>
          <w:iCs/>
          <w:noProof/>
          <w:lang w:val="sr-Latn-CS"/>
        </w:rPr>
        <w:t xml:space="preserve"> -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velikim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ekološkim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opterećenjem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životne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sredine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zbog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povećane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buke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zagađivanja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zemljišta</w:t>
      </w:r>
      <w:r w:rsidR="005E2F3E" w:rsidRPr="00D67539">
        <w:rPr>
          <w:iCs/>
          <w:noProof/>
          <w:lang w:val="sr-Latn-CS"/>
        </w:rPr>
        <w:t xml:space="preserve">; </w:t>
      </w:r>
      <w:r>
        <w:rPr>
          <w:iCs/>
          <w:noProof/>
          <w:lang w:val="sr-Latn-CS"/>
        </w:rPr>
        <w:t>poklapa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širim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pojasima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javnih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puteva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železničke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pruge</w:t>
      </w:r>
      <w:r w:rsidR="005E2F3E" w:rsidRPr="00D67539">
        <w:rPr>
          <w:iCs/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0"/>
        </w:tabs>
        <w:jc w:val="both"/>
        <w:rPr>
          <w:iCs/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Širina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javnih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puteva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usklađivaće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njihovom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kategorizacijom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državne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opštinske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puteve</w:t>
      </w:r>
      <w:r w:rsidRPr="00D67539">
        <w:rPr>
          <w:iCs/>
          <w:noProof/>
          <w:lang w:val="sr-Latn-CS"/>
        </w:rPr>
        <w:t xml:space="preserve">. </w:t>
      </w:r>
      <w:r w:rsidR="00D67539">
        <w:rPr>
          <w:iCs/>
          <w:noProof/>
          <w:lang w:val="sr-Latn-CS"/>
        </w:rPr>
        <w:t>Širina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pojaseva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obavezna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njihovog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redefinisanja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izradom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odgovarajućeg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urbanističkog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plana</w:t>
      </w:r>
      <w:r w:rsidRPr="00D67539">
        <w:rPr>
          <w:iCs/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Režimi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2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2"/>
        </w:numPr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preklapaju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I, II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zaštićenom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zonom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stroži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tabs>
          <w:tab w:val="left" w:pos="0"/>
        </w:tabs>
        <w:jc w:val="both"/>
        <w:rPr>
          <w:noProof/>
          <w:lang w:val="sr-Latn-CS"/>
        </w:rPr>
      </w:pPr>
      <w:r w:rsidRPr="00D67539">
        <w:rPr>
          <w:iCs/>
          <w:noProof/>
          <w:lang w:val="sr-Latn-CS"/>
        </w:rPr>
        <w:tab/>
      </w:r>
      <w:r w:rsidR="00D67539">
        <w:rPr>
          <w:iCs/>
          <w:noProof/>
          <w:lang w:val="sr-Latn-CS"/>
        </w:rPr>
        <w:t>Utvrđuju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sledeći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režimi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pojaseve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području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Prostornog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plana</w:t>
      </w:r>
      <w:r w:rsidRPr="00D67539">
        <w:rPr>
          <w:iCs/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1)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neposrednom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trase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objekata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postojećih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planiranih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 xml:space="preserve"> (</w:t>
      </w:r>
      <w:r w:rsidR="00D67539">
        <w:rPr>
          <w:iCs/>
          <w:noProof/>
          <w:lang w:val="sr-Latn-CS"/>
        </w:rPr>
        <w:t>državni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opštinski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puteva</w:t>
      </w:r>
      <w:r w:rsidRPr="00D67539">
        <w:rPr>
          <w:iCs/>
          <w:noProof/>
          <w:lang w:val="sr-Latn-CS"/>
        </w:rPr>
        <w:t xml:space="preserve">; </w:t>
      </w:r>
      <w:r w:rsidR="00D67539">
        <w:rPr>
          <w:iCs/>
          <w:noProof/>
          <w:lang w:val="sr-Latn-CS"/>
        </w:rPr>
        <w:t>nekategorisani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putevi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koji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povezuju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izgrađene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celine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ataru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istog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susednih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naselja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ili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čine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saobraćajnu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mrežu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naselja</w:t>
      </w:r>
      <w:r w:rsidRPr="00D67539">
        <w:rPr>
          <w:iCs/>
          <w:noProof/>
          <w:lang w:val="sr-Latn-CS"/>
        </w:rPr>
        <w:t xml:space="preserve">; </w:t>
      </w:r>
      <w:r w:rsidR="00D67539">
        <w:rPr>
          <w:iCs/>
          <w:noProof/>
          <w:lang w:val="sr-Latn-CS"/>
        </w:rPr>
        <w:t>dalekovodi</w:t>
      </w:r>
      <w:r w:rsidRPr="00D67539">
        <w:rPr>
          <w:iCs/>
          <w:noProof/>
          <w:lang w:val="sr-Latn-CS"/>
        </w:rPr>
        <w:t xml:space="preserve">; </w:t>
      </w:r>
      <w:r w:rsidR="00D67539">
        <w:rPr>
          <w:iCs/>
          <w:noProof/>
          <w:lang w:val="sr-Latn-CS"/>
        </w:rPr>
        <w:t>vodovod</w:t>
      </w:r>
      <w:r w:rsidRPr="00D67539">
        <w:rPr>
          <w:iCs/>
          <w:noProof/>
          <w:lang w:val="sr-Latn-CS"/>
        </w:rPr>
        <w:t xml:space="preserve">; </w:t>
      </w:r>
      <w:r w:rsidR="00D67539">
        <w:rPr>
          <w:iCs/>
          <w:noProof/>
          <w:lang w:val="sr-Latn-CS"/>
        </w:rPr>
        <w:t>optički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kablovi</w:t>
      </w:r>
      <w:r w:rsidRPr="00D67539">
        <w:rPr>
          <w:iCs/>
          <w:noProof/>
          <w:lang w:val="sr-Latn-CS"/>
        </w:rPr>
        <w:t xml:space="preserve">), </w:t>
      </w:r>
      <w:r w:rsidR="00D67539">
        <w:rPr>
          <w:iCs/>
          <w:noProof/>
          <w:lang w:val="sr-Latn-CS"/>
        </w:rPr>
        <w:t>uspostavlja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režim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lastRenderedPageBreak/>
        <w:t>ograničene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strogo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kontrolisane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izgradnje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uređenja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sledećim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pravilima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3"/>
        </w:numPr>
        <w:tabs>
          <w:tab w:val="clear" w:pos="357"/>
          <w:tab w:val="left" w:pos="-720"/>
          <w:tab w:val="num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legalizacija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3"/>
        </w:numPr>
        <w:tabs>
          <w:tab w:val="clear" w:pos="357"/>
          <w:tab w:val="left" w:pos="-720"/>
          <w:tab w:val="num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dozvoljava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3"/>
        </w:numPr>
        <w:tabs>
          <w:tab w:val="clear" w:pos="357"/>
          <w:tab w:val="left" w:pos="-720"/>
          <w:tab w:val="num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83"/>
        </w:numPr>
        <w:tabs>
          <w:tab w:val="clear" w:pos="357"/>
          <w:tab w:val="left" w:pos="-720"/>
          <w:tab w:val="num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drvoredi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kanalisanje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kolovoza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kanalisanje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oborinskih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depresijama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snegobrani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vetrobrani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7"/>
        </w:numPr>
        <w:tabs>
          <w:tab w:val="clear" w:pos="357"/>
          <w:tab w:val="num" w:pos="-810"/>
          <w:tab w:val="left" w:pos="-360"/>
        </w:tabs>
        <w:ind w:left="360" w:hanging="360"/>
        <w:jc w:val="both"/>
        <w:rPr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legalizacija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rekonstrukcija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postojećih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objekata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izgrađenom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prostoru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naselja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pored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puta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može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odobriti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samo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izuzetno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osnovu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odgovarajuće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tehničke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dokumentacije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dogradnju</w:t>
      </w:r>
      <w:r w:rsidR="005E2F3E" w:rsidRPr="00D67539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rekonstrukciju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>/</w:t>
      </w:r>
      <w:r>
        <w:rPr>
          <w:noProof/>
          <w:spacing w:val="-4"/>
          <w:lang w:val="sr-Latn-CS"/>
        </w:rPr>
        <w:t>ili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rehabilitaciju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postojećeg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puta</w:t>
      </w:r>
      <w:r w:rsidR="005E2F3E" w:rsidRPr="00D67539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odnosno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tehničke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dokumentacije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izgradnju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nove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deonice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puta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osnovu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odgovarajućeg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urbanističkog</w:t>
      </w:r>
      <w:r w:rsidR="005E2F3E" w:rsidRPr="00D67539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plana</w:t>
      </w:r>
      <w:r w:rsidR="005E2F3E" w:rsidRPr="00D67539">
        <w:rPr>
          <w:noProof/>
          <w:spacing w:val="-4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7"/>
        </w:numPr>
        <w:tabs>
          <w:tab w:val="clear" w:pos="357"/>
          <w:tab w:val="num" w:pos="-810"/>
          <w:tab w:val="left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vizitor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kampa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kupališta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„park and ride” </w:t>
      </w:r>
      <w:r>
        <w:rPr>
          <w:noProof/>
          <w:lang w:val="sr-Latn-CS"/>
        </w:rPr>
        <w:t>parking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autobuse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7"/>
        </w:numPr>
        <w:tabs>
          <w:tab w:val="clear" w:pos="357"/>
          <w:tab w:val="num" w:pos="-810"/>
          <w:tab w:val="left" w:pos="-360"/>
        </w:tabs>
        <w:ind w:left="360" w:hanging="360"/>
        <w:jc w:val="both"/>
        <w:rPr>
          <w:noProof/>
          <w:spacing w:val="-4"/>
          <w:lang w:val="sr-Latn-CS"/>
        </w:rPr>
      </w:pPr>
      <w:r>
        <w:rPr>
          <w:noProof/>
          <w:lang w:val="sr-Latn-CS"/>
        </w:rPr>
        <w:t>parking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8"/>
        </w:numPr>
        <w:tabs>
          <w:tab w:val="clear" w:pos="357"/>
          <w:tab w:val="num" w:pos="-810"/>
          <w:tab w:val="left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dubinu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metra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kabla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68"/>
        </w:numPr>
        <w:tabs>
          <w:tab w:val="clear" w:pos="357"/>
          <w:tab w:val="num" w:pos="-810"/>
          <w:tab w:val="left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stabla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5E2F3E" w:rsidRPr="00D67539">
        <w:rPr>
          <w:noProof/>
          <w:lang w:val="sr-Latn-CS"/>
        </w:rPr>
        <w:t xml:space="preserve"> 3 m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stabla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2)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širem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pojasu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zaštite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trase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objekata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postojećih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planiranih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infrastrukturnih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sistema</w:t>
      </w:r>
      <w:r w:rsidRPr="00D67539">
        <w:rPr>
          <w:iCs/>
          <w:noProof/>
          <w:lang w:val="sr-Latn-CS"/>
        </w:rPr>
        <w:t xml:space="preserve"> – </w:t>
      </w:r>
      <w:r w:rsidR="00D67539">
        <w:rPr>
          <w:iCs/>
          <w:noProof/>
          <w:lang w:val="sr-Latn-CS"/>
        </w:rPr>
        <w:t>državnih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opštinskih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puteva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železničke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pruge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dalekovoda</w:t>
      </w:r>
      <w:r w:rsidRPr="00D67539">
        <w:rPr>
          <w:iCs/>
          <w:noProof/>
          <w:lang w:val="sr-Latn-CS"/>
        </w:rPr>
        <w:t xml:space="preserve">, </w:t>
      </w:r>
      <w:r w:rsidR="00D67539">
        <w:rPr>
          <w:iCs/>
          <w:noProof/>
          <w:lang w:val="sr-Latn-CS"/>
        </w:rPr>
        <w:t>uspostavlja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režim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selektivne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kontrolisane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izgradnje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i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uređenja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prostora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sledećim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pravilima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4"/>
        </w:numPr>
        <w:tabs>
          <w:tab w:val="left" w:pos="-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dozvoljava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legalizacija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zauzetosti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preduslov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4"/>
        </w:numPr>
        <w:tabs>
          <w:tab w:val="left" w:pos="-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84"/>
        </w:numPr>
        <w:tabs>
          <w:tab w:val="left" w:pos="-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izvode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zaštitno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zelenilo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kanalisanje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oborinskih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depresijama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4"/>
        </w:numPr>
        <w:tabs>
          <w:tab w:val="left" w:pos="-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zabranjeno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kamenoloma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deponija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-36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-360"/>
        </w:tabs>
        <w:jc w:val="both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zabranjuje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rPr>
          <w:noProof/>
          <w:lang w:val="sr-Latn-CS"/>
        </w:rPr>
      </w:pPr>
    </w:p>
    <w:p w:rsidR="005E2F3E" w:rsidRPr="00D67539" w:rsidRDefault="00D67539" w:rsidP="005E2F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Turistički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kompleksi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centri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</w:p>
    <w:p w:rsidR="005E2F3E" w:rsidRPr="00D67539" w:rsidRDefault="005E2F3E" w:rsidP="005E2F3E">
      <w:pPr>
        <w:jc w:val="center"/>
        <w:rPr>
          <w:noProof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skijališta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propozicijama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III.1. („</w:t>
      </w:r>
      <w:r>
        <w:rPr>
          <w:noProof/>
          <w:lang w:val="sr-Latn-CS"/>
        </w:rPr>
        <w:t>Održivi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”)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jesu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1)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prioritet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okućnicom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vajati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mlekare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koševi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prednost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temeljima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okućnice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</w:t>
      </w:r>
      <w:r w:rsidR="005E2F3E" w:rsidRPr="00D67539">
        <w:rPr>
          <w:noProof/>
          <w:lang w:val="sr-Latn-CS"/>
        </w:rPr>
        <w:t>: „</w:t>
      </w:r>
      <w:r>
        <w:rPr>
          <w:noProof/>
          <w:lang w:val="sr-Latn-CS"/>
        </w:rPr>
        <w:t>gostinske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osavremenjeni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vajata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optimalno</w:t>
      </w:r>
      <w:r w:rsidR="005E2F3E" w:rsidRPr="00D67539">
        <w:rPr>
          <w:noProof/>
          <w:lang w:val="sr-Latn-CS"/>
        </w:rPr>
        <w:t xml:space="preserve"> 40 m</w:t>
      </w:r>
      <w:r w:rsidR="005E2F3E" w:rsidRPr="00D67539">
        <w:rPr>
          <w:noProof/>
          <w:vertAlign w:val="superscript"/>
          <w:lang w:val="sr-Latn-CS"/>
        </w:rPr>
        <w:t>2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kupatilom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zasebnim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ulazom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gostinske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kuće</w:t>
      </w:r>
      <w:r w:rsidR="005E2F3E" w:rsidRPr="00D67539">
        <w:rPr>
          <w:noProof/>
          <w:lang w:val="sr-Latn-CS"/>
        </w:rPr>
        <w:t>” (</w:t>
      </w:r>
      <w:r>
        <w:rPr>
          <w:noProof/>
          <w:lang w:val="sr-Latn-CS"/>
        </w:rPr>
        <w:t>optimalno</w:t>
      </w:r>
      <w:r w:rsidR="005E2F3E" w:rsidRPr="00D67539">
        <w:rPr>
          <w:noProof/>
          <w:lang w:val="sr-Latn-CS"/>
        </w:rPr>
        <w:t xml:space="preserve"> 50-60 m</w:t>
      </w:r>
      <w:r w:rsidR="005E2F3E" w:rsidRPr="00D67539">
        <w:rPr>
          <w:noProof/>
          <w:vertAlign w:val="superscript"/>
          <w:lang w:val="sr-Latn-CS"/>
        </w:rPr>
        <w:t>2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sobe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dnevnim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boravkom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kupatilom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5E2F3E" w:rsidRPr="00D67539">
        <w:rPr>
          <w:noProof/>
          <w:lang w:val="sr-Latn-CS"/>
        </w:rPr>
        <w:t xml:space="preserve"> 40%; 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stil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najviše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50% </w:t>
      </w:r>
      <w:r>
        <w:rPr>
          <w:noProof/>
          <w:lang w:val="sr-Latn-CS"/>
        </w:rPr>
        <w:t>većeg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izvorne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tradicionalne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maksimalna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rekonstruisanog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PK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0,8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40%; </w:t>
      </w:r>
    </w:p>
    <w:p w:rsidR="005E2F3E" w:rsidRPr="00D67539" w:rsidRDefault="00D67539" w:rsidP="00681D75">
      <w:pPr>
        <w:numPr>
          <w:ilvl w:val="0"/>
          <w:numId w:val="172"/>
        </w:numPr>
        <w:tabs>
          <w:tab w:val="clear" w:pos="357"/>
          <w:tab w:val="num" w:pos="-27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rasponu</w:t>
      </w:r>
      <w:r w:rsidR="005E2F3E" w:rsidRPr="00D67539">
        <w:rPr>
          <w:noProof/>
          <w:lang w:val="sr-Latn-CS"/>
        </w:rPr>
        <w:t xml:space="preserve"> 20-40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>/h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-540"/>
          <w:tab w:val="num" w:pos="-360"/>
        </w:tabs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 xml:space="preserve">2)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dozvoljava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funkciji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higijenske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suprotnosti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čemu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preporučuje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temelja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napuštenih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okućnice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postojećih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domaćinstava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skladu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prethodne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tačke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3)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podstiče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komercijalizacija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postojećih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kuća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za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odmor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u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turizmu</w:t>
      </w:r>
      <w:r w:rsidRPr="00D67539">
        <w:rPr>
          <w:noProof/>
          <w:spacing w:val="-4"/>
          <w:lang w:val="sr-Latn-CS"/>
        </w:rPr>
        <w:t xml:space="preserve"> (</w:t>
      </w:r>
      <w:r w:rsidR="00D67539">
        <w:rPr>
          <w:noProof/>
          <w:spacing w:val="-4"/>
          <w:lang w:val="sr-Latn-CS"/>
        </w:rPr>
        <w:t>uz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moguću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adaptaciju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i</w:t>
      </w:r>
      <w:r w:rsidRPr="00D67539">
        <w:rPr>
          <w:noProof/>
          <w:spacing w:val="-4"/>
          <w:lang w:val="sr-Latn-CS"/>
        </w:rPr>
        <w:t xml:space="preserve"> </w:t>
      </w:r>
      <w:r w:rsidR="00D67539">
        <w:rPr>
          <w:noProof/>
          <w:spacing w:val="-4"/>
          <w:lang w:val="sr-Latn-CS"/>
        </w:rPr>
        <w:t>rekonstrukciju</w:t>
      </w:r>
      <w:r w:rsidRPr="00D67539">
        <w:rPr>
          <w:noProof/>
          <w:spacing w:val="-4"/>
          <w:lang w:val="sr-Latn-CS"/>
        </w:rPr>
        <w:t xml:space="preserve">), </w:t>
      </w:r>
      <w:r w:rsidR="00D67539">
        <w:rPr>
          <w:noProof/>
          <w:lang w:val="sr-Latn-CS"/>
        </w:rPr>
        <w:t>pod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ispunjavaju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propisane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sanitarno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higijenske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uslove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nisu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suprotnosti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režimima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uspostavljenim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narušavaju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sliku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4)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ukoliko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dokaže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opravdanost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realizacije</w:t>
      </w:r>
      <w:r w:rsidRPr="00D67539">
        <w:rPr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173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prednost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nizu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homogenih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pansioni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apartmani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trga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73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stil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73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maksimalna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rekonstruisanog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+1+</w:t>
      </w:r>
      <w:r>
        <w:rPr>
          <w:noProof/>
          <w:lang w:val="sr-Latn-CS"/>
        </w:rPr>
        <w:t>PK</w:t>
      </w:r>
      <w:r w:rsidR="005E2F3E" w:rsidRPr="00D67539">
        <w:rPr>
          <w:noProof/>
          <w:lang w:val="sr-Latn-CS"/>
        </w:rPr>
        <w:t>1+</w:t>
      </w:r>
      <w:r>
        <w:rPr>
          <w:noProof/>
          <w:lang w:val="sr-Latn-CS"/>
        </w:rPr>
        <w:t>PK</w:t>
      </w:r>
      <w:r w:rsidR="005E2F3E" w:rsidRPr="00D67539">
        <w:rPr>
          <w:noProof/>
          <w:lang w:val="sr-Latn-CS"/>
        </w:rPr>
        <w:t>2;</w:t>
      </w:r>
    </w:p>
    <w:p w:rsidR="005E2F3E" w:rsidRPr="00D67539" w:rsidRDefault="00D67539" w:rsidP="00681D75">
      <w:pPr>
        <w:numPr>
          <w:ilvl w:val="0"/>
          <w:numId w:val="173"/>
        </w:numPr>
        <w:tabs>
          <w:tab w:val="clear" w:pos="357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utvrđuje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75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>/h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rPr>
          <w:noProof/>
          <w:lang w:val="sr-Latn-CS"/>
        </w:rPr>
      </w:pPr>
      <w:bookmarkStart w:id="11" w:name="_Toc122465105"/>
      <w:bookmarkStart w:id="12" w:name="_Toc122927814"/>
      <w:bookmarkStart w:id="13" w:name="_Toc122927966"/>
      <w:bookmarkStart w:id="14" w:name="_Toc122928866"/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IV.2.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Pravila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građenja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</w:p>
    <w:bookmarkEnd w:id="11"/>
    <w:bookmarkEnd w:id="12"/>
    <w:bookmarkEnd w:id="13"/>
    <w:bookmarkEnd w:id="14"/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primenjuju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5"/>
        </w:numPr>
        <w:tabs>
          <w:tab w:val="clear" w:pos="1080"/>
          <w:tab w:val="num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građevinskom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5"/>
        </w:numPr>
        <w:tabs>
          <w:tab w:val="clear" w:pos="1080"/>
          <w:tab w:val="num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započetoj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iniciranoj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5"/>
        </w:numPr>
        <w:tabs>
          <w:tab w:val="clear" w:pos="1080"/>
          <w:tab w:val="num" w:pos="36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izgrađenoj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5"/>
        </w:numPr>
        <w:tabs>
          <w:tab w:val="clear" w:pos="1080"/>
          <w:tab w:val="num" w:pos="360"/>
        </w:tabs>
        <w:ind w:left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udaljenom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pravila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bookmarkStart w:id="15" w:name="_Toc122465106"/>
      <w:bookmarkStart w:id="16" w:name="_Toc122927967"/>
      <w:bookmarkStart w:id="17" w:name="_Toc122928867"/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Očuvanje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tradicionalnog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</w:t>
      </w:r>
      <w:bookmarkEnd w:id="15"/>
      <w:bookmarkEnd w:id="16"/>
      <w:bookmarkEnd w:id="17"/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6"/>
        </w:numPr>
        <w:tabs>
          <w:tab w:val="clear" w:pos="1080"/>
          <w:tab w:val="num" w:pos="-108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obavezno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kotlinsko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dolinskog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brdsko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planinskog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6"/>
        </w:numPr>
        <w:tabs>
          <w:tab w:val="clear" w:pos="1080"/>
          <w:tab w:val="num" w:pos="-108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prilagođen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življenja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6"/>
        </w:numPr>
        <w:tabs>
          <w:tab w:val="clear" w:pos="1080"/>
          <w:tab w:val="num" w:pos="-108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primenjuju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6"/>
        </w:numPr>
        <w:tabs>
          <w:tab w:val="clear" w:pos="1080"/>
          <w:tab w:val="num" w:pos="-108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jednostavan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86"/>
        </w:numPr>
        <w:tabs>
          <w:tab w:val="clear" w:pos="1080"/>
          <w:tab w:val="num" w:pos="-1080"/>
        </w:tabs>
        <w:ind w:left="360"/>
        <w:jc w:val="both"/>
        <w:rPr>
          <w:bCs/>
          <w:iCs/>
          <w:noProof/>
          <w:lang w:val="sr-Latn-CS"/>
        </w:rPr>
      </w:pP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četvorovodni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krov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bookmarkStart w:id="18" w:name="_Toc122465107"/>
      <w:bookmarkStart w:id="19" w:name="_Toc122927968"/>
      <w:bookmarkStart w:id="20" w:name="_Toc122928868"/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uređenje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</w:t>
      </w:r>
      <w:bookmarkEnd w:id="18"/>
      <w:bookmarkEnd w:id="19"/>
      <w:bookmarkEnd w:id="20"/>
      <w:r w:rsidR="00D67539">
        <w:rPr>
          <w:noProof/>
          <w:lang w:val="sr-Latn-CS"/>
        </w:rPr>
        <w:t>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Izgrađenost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iskorišćenost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parcele</w:t>
      </w:r>
      <w:r w:rsidR="005E2F3E" w:rsidRPr="00D67539">
        <w:rPr>
          <w:iCs/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MSP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odmor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Prostornim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pojasu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74"/>
        </w:numPr>
        <w:tabs>
          <w:tab w:val="clear" w:pos="357"/>
          <w:tab w:val="num" w:pos="-90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1,0;</w:t>
      </w:r>
    </w:p>
    <w:p w:rsidR="005E2F3E" w:rsidRPr="00D67539" w:rsidRDefault="00D67539" w:rsidP="00681D75">
      <w:pPr>
        <w:numPr>
          <w:ilvl w:val="1"/>
          <w:numId w:val="174"/>
        </w:numPr>
        <w:tabs>
          <w:tab w:val="clear" w:pos="357"/>
          <w:tab w:val="num" w:pos="-90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50%;</w:t>
      </w:r>
    </w:p>
    <w:p w:rsidR="005E2F3E" w:rsidRPr="00D67539" w:rsidRDefault="005E2F3E" w:rsidP="005E2F3E">
      <w:pPr>
        <w:tabs>
          <w:tab w:val="left" w:pos="456"/>
        </w:tabs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MSP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odmor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izgrađenoj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pojasu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II </w:t>
      </w:r>
      <w:r w:rsidR="00D67539">
        <w:rPr>
          <w:noProof/>
          <w:lang w:val="sr-Latn-CS"/>
        </w:rPr>
        <w:t>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74"/>
        </w:numPr>
        <w:tabs>
          <w:tab w:val="clear" w:pos="357"/>
          <w:tab w:val="num" w:pos="-1080"/>
          <w:tab w:val="left" w:pos="-90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0,8;</w:t>
      </w:r>
    </w:p>
    <w:p w:rsidR="005E2F3E" w:rsidRPr="00D67539" w:rsidRDefault="00D67539" w:rsidP="00681D75">
      <w:pPr>
        <w:numPr>
          <w:ilvl w:val="1"/>
          <w:numId w:val="174"/>
        </w:numPr>
        <w:tabs>
          <w:tab w:val="clear" w:pos="357"/>
          <w:tab w:val="num" w:pos="-1080"/>
          <w:tab w:val="left" w:pos="-90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40%;</w:t>
      </w:r>
    </w:p>
    <w:p w:rsidR="005E2F3E" w:rsidRPr="00D67539" w:rsidRDefault="005E2F3E" w:rsidP="005E2F3E">
      <w:pPr>
        <w:tabs>
          <w:tab w:val="left" w:pos="-90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-90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veličina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atara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predstavlja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udaljen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minimum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ari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minimalni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</w:t>
      </w:r>
      <w:r w:rsidRPr="00D67539">
        <w:rPr>
          <w:noProof/>
          <w:lang w:val="sr-Latn-CS"/>
        </w:rPr>
        <w:t xml:space="preserve"> 30%:70%;</w:t>
      </w:r>
    </w:p>
    <w:p w:rsidR="005E2F3E" w:rsidRPr="00D67539" w:rsidRDefault="005E2F3E" w:rsidP="005E2F3E">
      <w:pPr>
        <w:ind w:left="360" w:hanging="360"/>
        <w:jc w:val="both"/>
        <w:rPr>
          <w:bCs/>
          <w:iCs/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kod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izračunavanja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stepena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iskorišćenosti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uzimaju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obzir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parceli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bookmarkStart w:id="21" w:name="_Toc122465108"/>
      <w:bookmarkStart w:id="22" w:name="_Toc122927815"/>
      <w:bookmarkStart w:id="23" w:name="_Toc122927969"/>
      <w:bookmarkStart w:id="24" w:name="_Toc122928869"/>
      <w:r>
        <w:rPr>
          <w:noProof/>
          <w:lang w:val="sr-Latn-CS"/>
        </w:rPr>
        <w:t>Veličina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</w:t>
      </w:r>
      <w:bookmarkEnd w:id="21"/>
      <w:bookmarkEnd w:id="22"/>
      <w:bookmarkEnd w:id="23"/>
      <w:bookmarkEnd w:id="24"/>
      <w:r>
        <w:rPr>
          <w:noProof/>
          <w:lang w:val="sr-Latn-CS"/>
        </w:rPr>
        <w:t>e</w:t>
      </w:r>
      <w:r w:rsidR="005E2F3E"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MSP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odmor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pojasu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minimalna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75"/>
        </w:numPr>
        <w:tabs>
          <w:tab w:val="clear" w:pos="357"/>
          <w:tab w:val="left" w:pos="-990"/>
          <w:tab w:val="num" w:pos="-72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slobodnostojeći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nepoljoprivrednim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4 </w:t>
      </w:r>
      <w:r>
        <w:rPr>
          <w:noProof/>
          <w:lang w:val="sr-Latn-CS"/>
        </w:rPr>
        <w:t>ara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domaćinstva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5E2F3E" w:rsidRPr="00D67539">
        <w:rPr>
          <w:noProof/>
          <w:lang w:val="sr-Latn-CS"/>
        </w:rPr>
        <w:t xml:space="preserve"> 6 </w:t>
      </w:r>
      <w:r>
        <w:rPr>
          <w:noProof/>
          <w:lang w:val="sr-Latn-CS"/>
        </w:rPr>
        <w:t>ari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5E2F3E" w:rsidRPr="00D67539">
        <w:rPr>
          <w:noProof/>
          <w:lang w:val="sr-Latn-CS"/>
        </w:rPr>
        <w:t xml:space="preserve"> 8 </w:t>
      </w:r>
      <w:r>
        <w:rPr>
          <w:noProof/>
          <w:lang w:val="sr-Latn-CS"/>
        </w:rPr>
        <w:t>ari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75"/>
        </w:numPr>
        <w:tabs>
          <w:tab w:val="clear" w:pos="357"/>
          <w:tab w:val="left" w:pos="-990"/>
          <w:tab w:val="num" w:pos="-72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objekat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poslovne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6 </w:t>
      </w:r>
      <w:r>
        <w:rPr>
          <w:noProof/>
          <w:lang w:val="sr-Latn-CS"/>
        </w:rPr>
        <w:t>ari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75"/>
        </w:numPr>
        <w:tabs>
          <w:tab w:val="clear" w:pos="357"/>
          <w:tab w:val="left" w:pos="-990"/>
          <w:tab w:val="num" w:pos="-720"/>
        </w:tabs>
        <w:ind w:left="720" w:hanging="360"/>
        <w:jc w:val="both"/>
        <w:rPr>
          <w:noProof/>
          <w:spacing w:val="-6"/>
          <w:lang w:val="sr-Latn-CS"/>
        </w:rPr>
      </w:pPr>
      <w:r>
        <w:rPr>
          <w:noProof/>
          <w:lang w:val="sr-Latn-CS"/>
        </w:rPr>
        <w:t>objekat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8 </w:t>
      </w:r>
      <w:r>
        <w:rPr>
          <w:noProof/>
          <w:lang w:val="sr-Latn-CS"/>
        </w:rPr>
        <w:t>ari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tabs>
          <w:tab w:val="left" w:pos="456"/>
        </w:tabs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svaki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veličina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urbanističko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tehničkom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dokumentacijom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Širina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organizacija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parcele</w:t>
      </w:r>
      <w:r w:rsidR="005E2F3E" w:rsidRPr="00D67539">
        <w:rPr>
          <w:iCs/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svih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industriju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MSP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kuće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odmor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mreži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građevinskom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zoni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pojasu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koridoru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državnog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naseljskoj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utvrđuje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minimalna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>:</w:t>
      </w:r>
    </w:p>
    <w:p w:rsidR="005E2F3E" w:rsidRPr="00D67539" w:rsidRDefault="005E2F3E" w:rsidP="00681D75">
      <w:pPr>
        <w:numPr>
          <w:ilvl w:val="1"/>
          <w:numId w:val="176"/>
        </w:numPr>
        <w:tabs>
          <w:tab w:val="clear" w:pos="357"/>
          <w:tab w:val="left" w:pos="-1170"/>
          <w:tab w:val="left" w:pos="-990"/>
          <w:tab w:val="num" w:pos="-810"/>
        </w:tabs>
        <w:ind w:left="72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15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slobodnostojeći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porodični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nepoljoprivrednim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mešovitim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stambeno</w:t>
      </w:r>
      <w:r w:rsidRPr="00D67539">
        <w:rPr>
          <w:noProof/>
          <w:lang w:val="sr-Latn-CS"/>
        </w:rPr>
        <w:t>-</w:t>
      </w:r>
      <w:r w:rsidR="00D67539">
        <w:rPr>
          <w:noProof/>
          <w:lang w:val="sr-Latn-CS"/>
        </w:rPr>
        <w:t>poslovne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681D75">
      <w:pPr>
        <w:numPr>
          <w:ilvl w:val="1"/>
          <w:numId w:val="176"/>
        </w:numPr>
        <w:tabs>
          <w:tab w:val="clear" w:pos="357"/>
          <w:tab w:val="left" w:pos="-1170"/>
          <w:tab w:val="left" w:pos="-990"/>
          <w:tab w:val="num" w:pos="-810"/>
        </w:tabs>
        <w:ind w:left="72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20 m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slobodnostojeći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porodični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namene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lastRenderedPageBreak/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mešovitim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izvorima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prihoda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poljoprivrednog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postavljaju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zaseban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ekonomski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pored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stambenog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>-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neizgrađenom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delu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parcele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odnos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zelenih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površinama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tvrdim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zastorom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bude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2:1.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bookmarkStart w:id="25" w:name="_Toc122465109"/>
      <w:bookmarkStart w:id="26" w:name="_Toc122927970"/>
      <w:bookmarkStart w:id="27" w:name="_Toc122928870"/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</w:t>
      </w:r>
      <w:bookmarkEnd w:id="25"/>
      <w:bookmarkEnd w:id="26"/>
      <w:bookmarkEnd w:id="27"/>
      <w:r w:rsidR="00D67539">
        <w:rPr>
          <w:noProof/>
          <w:lang w:val="sr-Latn-CS"/>
        </w:rPr>
        <w:t>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Visina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objekta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delova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objekta</w:t>
      </w:r>
      <w:r w:rsidR="005E2F3E" w:rsidRPr="00D67539">
        <w:rPr>
          <w:iCs/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-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maksimalna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visina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novog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rekonstruisanog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izuzev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), </w:t>
      </w:r>
      <w:r w:rsidR="00D67539">
        <w:rPr>
          <w:noProof/>
          <w:lang w:val="sr-Latn-CS"/>
        </w:rPr>
        <w:t>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prelazi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1"/>
          <w:numId w:val="177"/>
        </w:numPr>
        <w:tabs>
          <w:tab w:val="clear" w:pos="357"/>
          <w:tab w:val="left" w:pos="-900"/>
          <w:tab w:val="num" w:pos="-63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+1+</w:t>
      </w:r>
      <w:r>
        <w:rPr>
          <w:noProof/>
          <w:lang w:val="sr-Latn-CS"/>
        </w:rPr>
        <w:t>PK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177"/>
        </w:numPr>
        <w:tabs>
          <w:tab w:val="clear" w:pos="357"/>
          <w:tab w:val="left" w:pos="-900"/>
          <w:tab w:val="num" w:pos="-630"/>
        </w:tabs>
        <w:ind w:left="72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PK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tabs>
          <w:tab w:val="left" w:pos="456"/>
        </w:tabs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-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visina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fasadnog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do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krovne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strehe</w:t>
      </w:r>
      <w:r w:rsidRPr="00D67539">
        <w:rPr>
          <w:noProof/>
          <w:lang w:val="sr-Latn-CS"/>
        </w:rPr>
        <w:t xml:space="preserve">) </w:t>
      </w:r>
      <w:r w:rsidR="00D67539">
        <w:rPr>
          <w:noProof/>
          <w:lang w:val="sr-Latn-CS"/>
        </w:rPr>
        <w:t>može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jednaka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širine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fasadnog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objekta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Rekonstrukcija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objekta</w:t>
      </w:r>
      <w:r w:rsidR="005E2F3E" w:rsidRPr="00D67539">
        <w:rPr>
          <w:iCs/>
          <w:noProof/>
          <w:lang w:val="sr-Latn-CS"/>
        </w:rPr>
        <w:t>: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-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nadziđivanje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mogu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dozvoliti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samo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sklopu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celog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ili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grupacije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kako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obezbedilo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celovito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estetsko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funkcionalno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tehničko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sagledavanje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ambijentalne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celine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-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rekonstrukciju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pribavljanje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dozvole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izgrađene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odnosno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rekonstruisane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građevinske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dozvole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odobrenja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primenjuju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pravila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utvrđena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jc w:val="both"/>
        <w:rPr>
          <w:noProof/>
          <w:lang w:val="sr-Latn-CS"/>
        </w:rPr>
      </w:pPr>
      <w:bookmarkStart w:id="28" w:name="_Toc122465102"/>
      <w:bookmarkStart w:id="29" w:name="_Toc122927963"/>
      <w:bookmarkStart w:id="30" w:name="_Toc122928863"/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Započete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inicirane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zone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pojasi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</w:t>
      </w:r>
      <w:bookmarkEnd w:id="28"/>
      <w:bookmarkEnd w:id="29"/>
      <w:bookmarkEnd w:id="30"/>
      <w:r w:rsidR="00D67539">
        <w:rPr>
          <w:noProof/>
          <w:lang w:val="sr-Latn-CS"/>
        </w:rPr>
        <w:t>e</w:t>
      </w:r>
      <w:r w:rsidRPr="00D67539">
        <w:rPr>
          <w:noProof/>
          <w:lang w:val="sr-Latn-CS"/>
        </w:rPr>
        <w:t>: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Započeta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Inicirana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diskontinualno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69"/>
        </w:numPr>
        <w:tabs>
          <w:tab w:val="clear" w:pos="357"/>
          <w:tab w:val="num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</w:t>
      </w:r>
      <w:r w:rsidR="005E2F3E" w:rsidRPr="00D67539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propozicijama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III. (</w:t>
      </w:r>
      <w:r>
        <w:rPr>
          <w:noProof/>
          <w:lang w:val="sr-Latn-CS"/>
        </w:rPr>
        <w:t>Planska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69"/>
        </w:numPr>
        <w:tabs>
          <w:tab w:val="clear" w:pos="357"/>
          <w:tab w:val="num" w:pos="-36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racionalnijeg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propozicijama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III. (</w:t>
      </w:r>
      <w:r>
        <w:rPr>
          <w:noProof/>
          <w:lang w:val="sr-Latn-CS"/>
        </w:rPr>
        <w:t>Planska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Pravila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izgradnju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uređenje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započetih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iniciranih</w:t>
      </w:r>
      <w:r w:rsidR="005E2F3E" w:rsidRPr="00D67539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zona</w:t>
      </w:r>
      <w:r w:rsidR="005E2F3E" w:rsidRPr="00D67539">
        <w:rPr>
          <w:iCs/>
          <w:noProof/>
          <w:lang w:val="sr-Latn-CS"/>
        </w:rPr>
        <w:t>/</w:t>
      </w:r>
      <w:r>
        <w:rPr>
          <w:iCs/>
          <w:noProof/>
          <w:lang w:val="sr-Latn-CS"/>
        </w:rPr>
        <w:t>pojasa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izgradnje</w:t>
      </w:r>
      <w:r w:rsidR="005E2F3E" w:rsidRPr="00D67539">
        <w:rPr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7"/>
        </w:numPr>
        <w:tabs>
          <w:tab w:val="left" w:pos="456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7"/>
        </w:numPr>
        <w:tabs>
          <w:tab w:val="left" w:pos="456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odobri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5%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7"/>
        </w:numPr>
        <w:tabs>
          <w:tab w:val="left" w:pos="456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izbegne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kontinuitet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prekidati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širokim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800 m,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najkvalitetnijeg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očuvanih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klizišta</w:t>
      </w:r>
      <w:r w:rsidR="005E2F3E" w:rsidRPr="00D67539">
        <w:rPr>
          <w:noProof/>
          <w:lang w:val="sr-Latn-CS"/>
        </w:rPr>
        <w:t>,</w:t>
      </w:r>
      <w:r w:rsidR="005E2F3E" w:rsidRPr="00D67539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E2F3E" w:rsidRPr="00D67539">
        <w:rPr>
          <w:noProof/>
          <w:lang w:val="sr-Latn-CS"/>
        </w:rPr>
        <w:t>. 62/06, 65/08-</w:t>
      </w:r>
      <w:r>
        <w:rPr>
          <w:noProof/>
          <w:lang w:val="sr-Latn-CS"/>
        </w:rPr>
        <w:t>dr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 41/09)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E2F3E" w:rsidRPr="00D67539">
        <w:rPr>
          <w:noProof/>
          <w:lang w:val="sr-Latn-CS"/>
        </w:rPr>
        <w:t xml:space="preserve">. 30/10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93/12). </w:t>
      </w:r>
      <w:r>
        <w:rPr>
          <w:noProof/>
          <w:lang w:val="sr-Latn-CS"/>
        </w:rPr>
        <w:t>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propozicija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definišu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uređuje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uređuje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nepoljoprivredne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svrhe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trajna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681D75">
      <w:pPr>
        <w:numPr>
          <w:ilvl w:val="0"/>
          <w:numId w:val="187"/>
        </w:numPr>
        <w:tabs>
          <w:tab w:val="left" w:pos="456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30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/ha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25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/ha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20 </w:t>
      </w:r>
      <w:r>
        <w:rPr>
          <w:noProof/>
          <w:lang w:val="sr-Latn-CS"/>
        </w:rPr>
        <w:t>stanovnika</w:t>
      </w:r>
      <w:r w:rsidR="005E2F3E" w:rsidRPr="00D67539">
        <w:rPr>
          <w:noProof/>
          <w:lang w:val="sr-Latn-CS"/>
        </w:rPr>
        <w:t xml:space="preserve">/ha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tabs>
          <w:tab w:val="left" w:pos="456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left" w:pos="456"/>
        </w:tabs>
        <w:jc w:val="both"/>
        <w:rPr>
          <w:noProof/>
          <w:lang w:val="sr-Latn-CS"/>
        </w:rPr>
      </w:pPr>
    </w:p>
    <w:p w:rsidR="005E2F3E" w:rsidRPr="00D67539" w:rsidRDefault="00D67539" w:rsidP="00681D75">
      <w:pPr>
        <w:numPr>
          <w:ilvl w:val="0"/>
          <w:numId w:val="187"/>
        </w:numPr>
        <w:tabs>
          <w:tab w:val="left" w:pos="456"/>
        </w:tabs>
        <w:jc w:val="both"/>
        <w:rPr>
          <w:bCs/>
          <w:iCs/>
          <w:noProof/>
          <w:lang w:val="sr-Latn-CS"/>
        </w:rPr>
      </w:pP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7"/>
        </w:numPr>
        <w:tabs>
          <w:tab w:val="left" w:pos="456"/>
        </w:tabs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pravila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pojasa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jc w:val="both"/>
        <w:rPr>
          <w:noProof/>
          <w:lang w:val="sr-Latn-CS"/>
        </w:rPr>
      </w:pPr>
      <w:bookmarkStart w:id="31" w:name="_Toc122465103"/>
      <w:bookmarkStart w:id="32" w:name="_Toc122927964"/>
      <w:bookmarkStart w:id="33" w:name="_Toc122928864"/>
      <w:r>
        <w:rPr>
          <w:iCs/>
          <w:noProof/>
          <w:lang w:val="sr-Latn-CS"/>
        </w:rPr>
        <w:t>Pravila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izgradnju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uređenje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započetih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iniciranih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</w:t>
      </w:r>
      <w:r>
        <w:rPr>
          <w:noProof/>
          <w:lang w:val="sr-Latn-CS"/>
        </w:rPr>
        <w:t>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industriju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MS</w:t>
      </w:r>
      <w:bookmarkEnd w:id="31"/>
      <w:bookmarkEnd w:id="32"/>
      <w:bookmarkEnd w:id="33"/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15 </w:t>
      </w:r>
      <w:r>
        <w:rPr>
          <w:noProof/>
          <w:lang w:val="sr-Latn-CS"/>
        </w:rPr>
        <w:t>ari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20 m;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pristupni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5E2F3E" w:rsidRPr="00D67539">
        <w:rPr>
          <w:noProof/>
          <w:lang w:val="sr-Latn-CS"/>
        </w:rPr>
        <w:t xml:space="preserve"> 5 m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radijusom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krivine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5E2F3E" w:rsidRPr="00D67539">
        <w:rPr>
          <w:noProof/>
          <w:lang w:val="sr-Latn-CS"/>
        </w:rPr>
        <w:t xml:space="preserve"> 10-12 m,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ulazom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izlazom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manipulativni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inpute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sirovine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repromaterijale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gotove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pristupni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prikupljanje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priključak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manipulativnog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parkinga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ograđenog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posudama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stepen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50%;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tehničko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opsluživanje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služba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logistička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minimum</w:t>
      </w:r>
      <w:r w:rsidR="005E2F3E" w:rsidRPr="00D67539">
        <w:rPr>
          <w:noProof/>
          <w:lang w:val="sr-Latn-CS"/>
        </w:rPr>
        <w:t xml:space="preserve"> 25% </w:t>
      </w:r>
      <w:r>
        <w:rPr>
          <w:noProof/>
          <w:lang w:val="sr-Latn-CS"/>
        </w:rPr>
        <w:t>ukupne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zauzimaju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zelene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obavezna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skupne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regulativom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poslovnom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eventualno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Uredbe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681D75">
      <w:pPr>
        <w:numPr>
          <w:ilvl w:val="0"/>
          <w:numId w:val="188"/>
        </w:numPr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pravila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pravila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tabs>
          <w:tab w:val="left" w:pos="456"/>
        </w:tabs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Pravila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izgradnju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uređenje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započetih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iniciranih</w:t>
      </w:r>
      <w:r w:rsidR="005E2F3E" w:rsidRPr="00D67539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z</w:t>
      </w:r>
      <w:r>
        <w:rPr>
          <w:noProof/>
          <w:lang w:val="sr-Latn-CS"/>
        </w:rPr>
        <w:t>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odmor</w:t>
      </w:r>
      <w:r w:rsidR="005E2F3E"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8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8 </w:t>
      </w:r>
      <w:r>
        <w:rPr>
          <w:noProof/>
          <w:lang w:val="sr-Latn-CS"/>
        </w:rPr>
        <w:t>ari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ukupna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bruto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20% </w:t>
      </w:r>
      <w:r>
        <w:rPr>
          <w:noProof/>
          <w:lang w:val="sr-Latn-CS"/>
        </w:rPr>
        <w:t>površine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odmor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prostorijama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ostava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garaža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8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primenjuje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stil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četvorovodnim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krovom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8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maksimalna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spratnost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rekonstruisanog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5E2F3E" w:rsidRPr="00D67539">
        <w:rPr>
          <w:noProof/>
          <w:lang w:val="sr-Latn-CS"/>
        </w:rPr>
        <w:t>+</w:t>
      </w:r>
      <w:r>
        <w:rPr>
          <w:noProof/>
          <w:lang w:val="sr-Latn-CS"/>
        </w:rPr>
        <w:t>PK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8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izuzev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živicom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1,0 m.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V.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IMPLEMENTACIJA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V.1.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Prioritetna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planska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rešenja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projekti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Prioritetne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implementaciji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Prostornog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utvrđuju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prvu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fazu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implementacije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do</w:t>
      </w:r>
      <w:r w:rsidR="005E2F3E" w:rsidRPr="00D67539">
        <w:rPr>
          <w:bCs/>
          <w:noProof/>
          <w:lang w:val="sr-Latn-CS"/>
        </w:rPr>
        <w:t xml:space="preserve"> 2015. </w:t>
      </w:r>
      <w:r>
        <w:rPr>
          <w:bCs/>
          <w:noProof/>
          <w:lang w:val="sr-Latn-CS"/>
        </w:rPr>
        <w:t>godine</w:t>
      </w:r>
      <w:r w:rsidR="005E2F3E" w:rsidRPr="00D67539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Polazeći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postavki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bCs/>
          <w:noProof/>
          <w:lang w:val="sr-Latn-CS"/>
        </w:rPr>
        <w:t>prioritetne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jesu</w:t>
      </w:r>
      <w:r w:rsidR="005E2F3E" w:rsidRPr="00D67539">
        <w:rPr>
          <w:bCs/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190"/>
        </w:numPr>
        <w:tabs>
          <w:tab w:val="clear" w:pos="1080"/>
          <w:tab w:val="num" w:pos="-450"/>
        </w:tabs>
        <w:ind w:left="36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Zaštita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prirodnih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vrednosti</w:t>
      </w:r>
      <w:r w:rsidR="005E2F3E"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proglašenje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Dubašnice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krasa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Grze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Dolina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Crnice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izmena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novouspostavljenim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izmena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proširenja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4"/>
        </w:numPr>
        <w:tabs>
          <w:tab w:val="clear" w:pos="360"/>
          <w:tab w:val="num" w:pos="-63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istraživanje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kompaktni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livadskih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Južnog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Kučaja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Dubašnička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Brezovička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istraživanje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Lazareve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dubašnički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kras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klisuraste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monitoring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 xml:space="preserve">2.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nepokretnih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kulturnih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dobara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kategorisanim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adekvatna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Petruške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istorijskih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Petruška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5E2F3E" w:rsidRPr="00D675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Sveta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Petruška</w:t>
      </w:r>
      <w:r w:rsidR="005E2F3E" w:rsidRPr="00D67539">
        <w:rPr>
          <w:noProof/>
          <w:lang w:val="sr-Latn-CS"/>
        </w:rPr>
        <w:t xml:space="preserve">”),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Resavice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istorija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naseobina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potencijalni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graditeljstva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kategorisana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lokalitetima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bačije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Dubašnici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91"/>
        </w:numPr>
        <w:tabs>
          <w:tab w:val="clear" w:pos="357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nastavak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najvrednijih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istorijskim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celinama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3.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vodoprivredne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pojaseva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Zabrega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uklanjanje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distributivnom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tehničkim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spajanjem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celinu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rezervoara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sakupljanje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Senjsko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Resavskom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basenu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vraćanja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nizvodnog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klasu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lastRenderedPageBreak/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početak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regulacija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Resavicu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bujične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erozionih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bujičnih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1"/>
        </w:numPr>
        <w:tabs>
          <w:tab w:val="clear" w:pos="35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antierozionih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erozionih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žarišta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kategorije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slivovima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>.</w:t>
      </w:r>
      <w:r w:rsidR="005E2F3E" w:rsidRPr="00D67539">
        <w:rPr>
          <w:noProof/>
          <w:lang w:val="sr-Latn-CS"/>
        </w:rPr>
        <w:tab/>
      </w:r>
      <w:r w:rsidR="005E2F3E" w:rsidRPr="00D67539">
        <w:rPr>
          <w:noProof/>
          <w:lang w:val="sr-Latn-CS"/>
        </w:rPr>
        <w:tab/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4.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turizma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institucionalno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organizacione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skijališta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seoski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jezera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manifestacije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kompleksu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naselju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centru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subvencionirane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vizitorskih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Crni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Zapad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informativno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turističkih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punktova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Zlot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Bogovina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ulaznih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punktova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Krupajsko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vrelo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Lazarev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kanjon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Bogovinska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pećina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parkova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Sladaja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Krupaja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Novarica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Ribare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Sige</w:t>
      </w:r>
      <w:r w:rsidR="005E2F3E" w:rsidRPr="00D67539">
        <w:rPr>
          <w:noProof/>
          <w:lang w:val="sr-Latn-CS"/>
        </w:rPr>
        <w:t>).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objedinjeno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destinacijama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Stig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Rtanj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permanentne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multidisciplinarne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marketinga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promotivnih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5"/>
        </w:numPr>
        <w:tabs>
          <w:tab w:val="clear" w:pos="357"/>
          <w:tab w:val="num" w:pos="-540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diversifikovanih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destinacijskih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itinerera</w:t>
      </w:r>
      <w:r w:rsidR="005E2F3E" w:rsidRPr="00D67539">
        <w:rPr>
          <w:bCs/>
          <w:noProof/>
          <w:lang w:val="sr-Latn-CS"/>
        </w:rPr>
        <w:t xml:space="preserve">. 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5.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Demografski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2"/>
        </w:numPr>
        <w:tabs>
          <w:tab w:val="clear" w:pos="357"/>
          <w:tab w:val="left" w:pos="-720"/>
          <w:tab w:val="num" w:pos="-450"/>
          <w:tab w:val="num" w:pos="-270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uključivanje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mladih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usluga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2"/>
        </w:numPr>
        <w:tabs>
          <w:tab w:val="clear" w:pos="357"/>
          <w:tab w:val="left" w:pos="-720"/>
          <w:tab w:val="num" w:pos="-450"/>
          <w:tab w:val="left" w:pos="-360"/>
          <w:tab w:val="num" w:pos="-270"/>
        </w:tabs>
        <w:ind w:left="360" w:hanging="36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koordinisanog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brige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2"/>
        </w:numPr>
        <w:tabs>
          <w:tab w:val="clear" w:pos="357"/>
          <w:tab w:val="left" w:pos="-720"/>
          <w:tab w:val="num" w:pos="-450"/>
        </w:tabs>
        <w:ind w:left="360" w:hanging="360"/>
        <w:jc w:val="both"/>
        <w:rPr>
          <w:bCs/>
          <w:noProof/>
          <w:lang w:val="sr-Latn-CS"/>
        </w:rPr>
      </w:pPr>
      <w:r>
        <w:rPr>
          <w:bCs/>
          <w:noProof/>
          <w:spacing w:val="-6"/>
          <w:lang w:val="sr-Latn-CS"/>
        </w:rPr>
        <w:lastRenderedPageBreak/>
        <w:t>obezbeđenje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dopunskih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izvora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prihoda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porodičnim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gazdinstvima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u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sklopu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programa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zapošljavanja</w:t>
      </w:r>
      <w:r w:rsidR="005E2F3E" w:rsidRPr="00D67539">
        <w:rPr>
          <w:bCs/>
          <w:noProof/>
          <w:spacing w:val="-6"/>
          <w:lang w:val="sr-Latn-CS"/>
        </w:rPr>
        <w:t xml:space="preserve">, </w:t>
      </w:r>
      <w:r>
        <w:rPr>
          <w:bCs/>
          <w:noProof/>
          <w:spacing w:val="-6"/>
          <w:lang w:val="sr-Latn-CS"/>
        </w:rPr>
        <w:t>integralnog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ruralnog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razvoja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razvoja</w:t>
      </w:r>
      <w:r w:rsidR="005E2F3E" w:rsidRPr="00D6753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mikro</w:t>
      </w:r>
      <w:r w:rsidR="005E2F3E" w:rsidRPr="00D67539">
        <w:rPr>
          <w:bCs/>
          <w:noProof/>
          <w:spacing w:val="-6"/>
          <w:lang w:val="sr-Latn-CS"/>
        </w:rPr>
        <w:t xml:space="preserve"> - </w:t>
      </w:r>
      <w:r>
        <w:rPr>
          <w:bCs/>
          <w:noProof/>
          <w:spacing w:val="-6"/>
          <w:lang w:val="sr-Latn-CS"/>
        </w:rPr>
        <w:t>biznisa</w:t>
      </w:r>
      <w:r w:rsidR="005E2F3E" w:rsidRPr="00D67539">
        <w:rPr>
          <w:bCs/>
          <w:noProof/>
          <w:spacing w:val="-6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2"/>
        </w:numPr>
        <w:tabs>
          <w:tab w:val="clear" w:pos="357"/>
          <w:tab w:val="left" w:pos="-720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organizovanje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permanentnog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obrazovanja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programa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kvalifikacije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prekvalifikacije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inovacije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oblika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obrazovanja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odraslih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2"/>
        </w:numPr>
        <w:tabs>
          <w:tab w:val="clear" w:pos="357"/>
          <w:tab w:val="left" w:pos="-720"/>
          <w:tab w:val="num" w:pos="-45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jačanje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identiteta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heterogene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etničke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>6.</w:t>
      </w:r>
      <w:r w:rsidRPr="00D67539">
        <w:rPr>
          <w:noProof/>
          <w:lang w:val="sr-Latn-CS"/>
        </w:rPr>
        <w:tab/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službi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pStyle w:val="CM53"/>
        <w:spacing w:after="0"/>
        <w:ind w:left="285" w:hanging="285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revitalizacija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infrastrukturno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opremanje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Sisevac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Lisine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pećina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5" w:hanging="285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revitalizacija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infrastrukturno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opremanje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Žagubica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sekundarnog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Resavica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Zlot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285" w:hanging="285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početak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revitalizacije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infrastrukturnog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opremanja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centara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zajednica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Bogovina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Milanovac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Lukovo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turističkih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Beljanici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Crnom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Vrhu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rudarskih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Senjski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Reka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funkcionalno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jačanje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urbanih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teritoriji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njegovog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okruženja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(I </w:t>
      </w:r>
      <w:r w:rsidR="00D67539">
        <w:rPr>
          <w:rFonts w:ascii="Times New Roman" w:hAnsi="Times New Roman"/>
          <w:noProof/>
          <w:color w:val="auto"/>
          <w:lang w:val="sr-Latn-CS"/>
        </w:rPr>
        <w:t>nivo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Bor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Paraćin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II </w:t>
      </w:r>
      <w:r w:rsidR="00D67539">
        <w:rPr>
          <w:rFonts w:ascii="Times New Roman" w:hAnsi="Times New Roman"/>
          <w:noProof/>
          <w:color w:val="auto"/>
          <w:lang w:val="sr-Latn-CS"/>
        </w:rPr>
        <w:t>nivo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Boljevac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Despotovac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>)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kroz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</w:t>
      </w:r>
      <w:r w:rsidR="00D67539">
        <w:rPr>
          <w:rFonts w:ascii="Times New Roman" w:hAnsi="Times New Roman"/>
          <w:noProof/>
          <w:color w:val="auto"/>
          <w:lang w:val="sr-Latn-CS"/>
        </w:rPr>
        <w:t>odsticanje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dnevnih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migracija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instrumenta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teritorijalne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funkcionalne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kohezije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šireg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funkcionalnih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veza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između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regionalnih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manjih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urbanih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što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dovesti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jačanja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regionalnih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privredna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javno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socijalna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upravljačka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informaciona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naučno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</w:t>
      </w:r>
      <w:r w:rsidR="00D67539">
        <w:rPr>
          <w:rFonts w:ascii="Times New Roman" w:hAnsi="Times New Roman"/>
          <w:noProof/>
          <w:color w:val="auto"/>
          <w:lang w:val="sr-Latn-CS"/>
        </w:rPr>
        <w:t>istraživačka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kulturna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subregionalnih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privredna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javno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</w:t>
      </w:r>
      <w:r w:rsidR="00D67539">
        <w:rPr>
          <w:rFonts w:ascii="Times New Roman" w:hAnsi="Times New Roman"/>
          <w:noProof/>
          <w:color w:val="auto"/>
          <w:lang w:val="sr-Latn-CS"/>
        </w:rPr>
        <w:t>socijalna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upravljačka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intenziviranja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privredna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socijalna</w:t>
      </w:r>
      <w:r w:rsidRPr="00D67539">
        <w:rPr>
          <w:rFonts w:ascii="Times New Roman" w:hAnsi="Times New Roman"/>
          <w:noProof/>
          <w:color w:val="auto"/>
          <w:lang w:val="sr-Latn-CS"/>
        </w:rPr>
        <w:t>);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očuvanje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transformacija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ruralnih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što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će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postići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z</w:t>
      </w:r>
      <w:r w:rsidR="00D67539">
        <w:rPr>
          <w:rFonts w:ascii="Times New Roman" w:hAnsi="Times New Roman"/>
          <w:noProof/>
          <w:color w:val="auto"/>
          <w:lang w:val="sr-Latn-CS"/>
        </w:rPr>
        <w:t>adržavanjem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mlađeg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kontingenta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aktivnog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stanovništva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podsticanjem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povratka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nezaposlenog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stanovništva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urbanih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modernizacijom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poljoprivrede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farmersko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stočarstvo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ukrupnjavanje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poseda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organska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poljoprivreda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dopunskih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aktivnosti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turizam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mikrobiznis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). </w:t>
      </w:r>
      <w:r w:rsidR="00D67539">
        <w:rPr>
          <w:rFonts w:ascii="Times New Roman" w:hAnsi="Times New Roman"/>
          <w:noProof/>
          <w:color w:val="auto"/>
          <w:lang w:val="sr-Latn-CS"/>
        </w:rPr>
        <w:t>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podrazumeva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poboljšanje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puteva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saobraćaja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ruralne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komunalne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usklađivanje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službi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funkcijama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centara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obrazovanje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vaspitanje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obezbeđivanje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novog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prostora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potrebe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predškolskog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vaspitanja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obrazovanja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d</w:t>
      </w:r>
      <w:r w:rsidR="00D67539">
        <w:rPr>
          <w:rFonts w:ascii="Times New Roman" w:hAnsi="Times New Roman"/>
          <w:noProof/>
          <w:color w:val="auto"/>
          <w:lang w:val="sr-Latn-CS"/>
        </w:rPr>
        <w:t>ogradnjom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postojećih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novom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izgradnjom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način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dugoročni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zakup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privatnih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korišćenje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viškova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osnovnim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školama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objektima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formiranje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mobilnih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dečijih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vrtića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 w:rsidR="00D67539">
        <w:rPr>
          <w:rFonts w:ascii="Times New Roman" w:hAnsi="Times New Roman"/>
          <w:noProof/>
          <w:color w:val="auto"/>
          <w:lang w:val="sr-Latn-CS"/>
        </w:rPr>
        <w:t>uz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podsticanje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angažovanja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privatnog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sektora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njegovo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umrežavanje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pristup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fondovima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; </w:t>
      </w:r>
      <w:r w:rsidR="00D67539">
        <w:rPr>
          <w:rFonts w:ascii="Times New Roman" w:hAnsi="Times New Roman"/>
          <w:noProof/>
          <w:color w:val="auto"/>
          <w:lang w:val="sr-Latn-CS"/>
        </w:rPr>
        <w:t>podizanje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obrazovnog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procesa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uvođenjem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mobilnih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nastavnih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timova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specijalizovanog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đačkog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prevoza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opremljenosti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osmogodišnjih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matičnih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pojedinih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osnovnih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škola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uz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racionalizaciju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zdravstvena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zaštita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>: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podizanje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nivoa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opremljenosti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organizacije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pružanja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primarne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zdravstvene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postojećoj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organizovanje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mobilnih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zdravstvenih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timova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integrisano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pružanje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lastRenderedPageBreak/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zdravstvene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socijalne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pružanje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prehospitalne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hitne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medicinske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pomoći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drugo</w:t>
      </w:r>
      <w:r w:rsidRPr="00D67539">
        <w:rPr>
          <w:rFonts w:ascii="Times New Roman" w:hAnsi="Times New Roman"/>
          <w:noProof/>
          <w:color w:val="auto"/>
          <w:lang w:val="sr-Latn-CS"/>
        </w:rPr>
        <w:t>);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socijalna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zaštita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organizacija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pružanja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socijalne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novih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integrisanih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programa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zdravstvene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socijalne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pomoći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 </w:t>
      </w:r>
      <w:r w:rsidR="00D67539">
        <w:rPr>
          <w:rFonts w:ascii="Times New Roman" w:hAnsi="Times New Roman"/>
          <w:noProof/>
          <w:color w:val="auto"/>
          <w:lang w:val="sr-Latn-CS"/>
        </w:rPr>
        <w:t>pomoć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staračkim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domaćinstvima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drugo</w:t>
      </w:r>
      <w:r w:rsidRPr="00D67539">
        <w:rPr>
          <w:rFonts w:ascii="Times New Roman" w:hAnsi="Times New Roman"/>
          <w:noProof/>
          <w:color w:val="auto"/>
          <w:lang w:val="sr-Latn-CS"/>
        </w:rPr>
        <w:t>);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izrada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programa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novih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multifunkcionalnih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integrisanih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kulturno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obrazovnih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intersektorskih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programa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prvom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sklopu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turističke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ponude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fizička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</w:t>
      </w:r>
      <w:r w:rsidR="00D67539">
        <w:rPr>
          <w:rFonts w:ascii="Times New Roman" w:hAnsi="Times New Roman"/>
          <w:bCs/>
          <w:iCs/>
          <w:noProof/>
          <w:color w:val="auto"/>
          <w:lang w:val="sr-Latn-CS"/>
        </w:rPr>
        <w:t>port</w:t>
      </w:r>
      <w:r w:rsidRPr="00D67539">
        <w:rPr>
          <w:rFonts w:ascii="Times New Roman" w:hAnsi="Times New Roman"/>
          <w:bCs/>
          <w:iCs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omasovljenje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rekreativnog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bavljenja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sportom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sportskim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klubovima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objektima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obrazovanja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sportsko</w:t>
      </w: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="00D67539">
        <w:rPr>
          <w:rFonts w:ascii="Times New Roman" w:hAnsi="Times New Roman"/>
          <w:noProof/>
          <w:color w:val="auto"/>
          <w:lang w:val="sr-Latn-CS"/>
        </w:rPr>
        <w:t>rekreativnih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sadržaja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mikrorazvojnim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turističkim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povezivanje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razvoja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fizičke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kulture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ostalim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funkcijama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bi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dobili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kompleksi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kombinovanog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sadržaja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rekreativno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sportski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turističko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sportski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slično</w:t>
      </w:r>
      <w:r w:rsidRPr="00D67539">
        <w:rPr>
          <w:rFonts w:ascii="Times New Roman" w:hAnsi="Times New Roman"/>
          <w:noProof/>
          <w:color w:val="auto"/>
          <w:lang w:val="sr-Latn-CS"/>
        </w:rPr>
        <w:t>);</w:t>
      </w:r>
    </w:p>
    <w:p w:rsidR="005E2F3E" w:rsidRPr="00D67539" w:rsidRDefault="005E2F3E" w:rsidP="005E2F3E">
      <w:pPr>
        <w:pStyle w:val="Default"/>
        <w:ind w:left="285" w:hanging="285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adminstrativno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- </w:t>
      </w:r>
      <w:r w:rsidR="00D67539">
        <w:rPr>
          <w:rFonts w:ascii="Times New Roman" w:hAnsi="Times New Roman"/>
          <w:noProof/>
          <w:color w:val="auto"/>
          <w:lang w:val="sr-Latn-CS"/>
        </w:rPr>
        <w:t>upravne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: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novih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administrativno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- </w:t>
      </w:r>
      <w:r w:rsidR="00D67539">
        <w:rPr>
          <w:rFonts w:ascii="Times New Roman" w:hAnsi="Times New Roman"/>
          <w:noProof/>
          <w:color w:val="auto"/>
          <w:lang w:val="sr-Latn-CS"/>
        </w:rPr>
        <w:t>upravnih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podizanje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nivoa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kvaliteta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modernizacija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postojećoj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uprave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 (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uslužnog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uprave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opštinskom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razvoj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mesnih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kancelarija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drugo</w:t>
      </w:r>
      <w:r w:rsidRPr="00D67539">
        <w:rPr>
          <w:rFonts w:ascii="Times New Roman" w:hAnsi="Times New Roman"/>
          <w:noProof/>
          <w:color w:val="auto"/>
          <w:lang w:val="sr-Latn-CS"/>
        </w:rPr>
        <w:t>).</w:t>
      </w:r>
    </w:p>
    <w:p w:rsidR="005E2F3E" w:rsidRPr="00D67539" w:rsidRDefault="005E2F3E" w:rsidP="005E2F3E">
      <w:pPr>
        <w:tabs>
          <w:tab w:val="left" w:pos="-450"/>
        </w:tabs>
        <w:ind w:left="274" w:hanging="274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>7.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Održivi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privrede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MSP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3"/>
        </w:numPr>
        <w:tabs>
          <w:tab w:val="clear" w:pos="357"/>
          <w:tab w:val="num" w:pos="-630"/>
        </w:tabs>
        <w:autoSpaceDE w:val="0"/>
        <w:autoSpaceDN w:val="0"/>
        <w:adjustRightInd w:val="0"/>
        <w:ind w:left="360" w:hanging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restrukturiranje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preduzeća</w:t>
      </w:r>
      <w:r w:rsidR="005E2F3E" w:rsidRPr="00D67539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završetak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procesa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privatizacije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tehničko</w:t>
      </w:r>
      <w:r w:rsidR="005E2F3E" w:rsidRPr="00D67539">
        <w:rPr>
          <w:rFonts w:eastAsia="TimesNewRomanPSMT"/>
          <w:noProof/>
          <w:lang w:val="sr-Latn-CS"/>
        </w:rPr>
        <w:t>-</w:t>
      </w:r>
      <w:r>
        <w:rPr>
          <w:rFonts w:eastAsia="TimesNewRomanPSMT"/>
          <w:noProof/>
          <w:lang w:val="sr-Latn-CS"/>
        </w:rPr>
        <w:t>tehnološko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unapređenje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proizvodnje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razvoj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izvozno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orijentisanih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programa</w:t>
      </w:r>
      <w:r w:rsidR="005E2F3E" w:rsidRPr="00D67539">
        <w:rPr>
          <w:rFonts w:eastAsia="TimesNewRomanPSMT"/>
          <w:noProof/>
          <w:lang w:val="sr-Latn-CS"/>
        </w:rPr>
        <w:t xml:space="preserve">) </w:t>
      </w:r>
      <w:r>
        <w:rPr>
          <w:rFonts w:eastAsia="TimesNewRomanPSMT"/>
          <w:noProof/>
          <w:lang w:val="sr-Latn-CS"/>
        </w:rPr>
        <w:t>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pravcu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povećanja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konkuretnosti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3"/>
        </w:numPr>
        <w:tabs>
          <w:tab w:val="clear" w:pos="357"/>
          <w:tab w:val="num" w:pos="-630"/>
        </w:tabs>
        <w:autoSpaceDE w:val="0"/>
        <w:autoSpaceDN w:val="0"/>
        <w:adjustRightInd w:val="0"/>
        <w:ind w:left="360" w:hanging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stvaranje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stimulativnog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ambijenta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razvoj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MSP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preduzetništva</w:t>
      </w:r>
      <w:r w:rsidR="005E2F3E" w:rsidRPr="00D67539">
        <w:rPr>
          <w:rFonts w:eastAsia="TimesNewRomanPSMT"/>
          <w:noProof/>
          <w:lang w:val="sr-Latn-CS"/>
        </w:rPr>
        <w:t xml:space="preserve">: </w:t>
      </w:r>
      <w:r>
        <w:rPr>
          <w:rFonts w:eastAsia="TimesNewRomanPSMT"/>
          <w:noProof/>
          <w:lang w:val="sr-Latn-CS"/>
        </w:rPr>
        <w:t>obezbeđenje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stimulativnih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mera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razvoj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MSPP</w:t>
      </w:r>
      <w:r w:rsidR="005E2F3E" w:rsidRPr="00D67539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finansijska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nefinansijska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podrška</w:t>
      </w:r>
      <w:r w:rsidR="005E2F3E" w:rsidRPr="00D67539">
        <w:rPr>
          <w:rFonts w:eastAsia="TimesNewRomanPSMT"/>
          <w:noProof/>
          <w:lang w:val="sr-Latn-CS"/>
        </w:rPr>
        <w:t xml:space="preserve">), </w:t>
      </w:r>
      <w:r>
        <w:rPr>
          <w:rFonts w:eastAsia="TimesNewRomanPSMT"/>
          <w:noProof/>
          <w:lang w:val="sr-Latn-CS"/>
        </w:rPr>
        <w:t>permanentne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obuke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preduzetnika</w:t>
      </w:r>
      <w:r w:rsidR="005E2F3E" w:rsidRPr="00D67539">
        <w:rPr>
          <w:rFonts w:eastAsia="TimesNewRomanPSMT"/>
          <w:noProof/>
          <w:lang w:val="sr-Latn-CS"/>
        </w:rPr>
        <w:t xml:space="preserve">; </w:t>
      </w:r>
      <w:r>
        <w:rPr>
          <w:rFonts w:eastAsia="TimesNewRomanPSMT"/>
          <w:noProof/>
          <w:lang w:val="sr-Latn-CS"/>
        </w:rPr>
        <w:t>jačanje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upravljačkih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menadžerskih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kapaciteta</w:t>
      </w:r>
      <w:r w:rsidR="005E2F3E" w:rsidRPr="00D67539">
        <w:rPr>
          <w:rFonts w:eastAsia="TimesNewRomanPSMT"/>
          <w:noProof/>
          <w:lang w:val="sr-Latn-CS"/>
        </w:rPr>
        <w:t xml:space="preserve">; </w:t>
      </w:r>
      <w:r>
        <w:rPr>
          <w:rFonts w:eastAsia="TimesNewRomanPSMT"/>
          <w:noProof/>
          <w:lang w:val="sr-Latn-CS"/>
        </w:rPr>
        <w:t>podrška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udruživanju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privrednih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subjekata</w:t>
      </w:r>
      <w:r w:rsidR="005E2F3E" w:rsidRPr="00D67539">
        <w:rPr>
          <w:noProof/>
          <w:lang w:val="sr-Latn-CS"/>
        </w:rPr>
        <w:t>;</w:t>
      </w:r>
      <w:r w:rsidR="005E2F3E" w:rsidRPr="00D67539">
        <w:rPr>
          <w:rFonts w:eastAsia="TimesNewRomanPSMT"/>
          <w:noProof/>
          <w:lang w:val="sr-Latn-CS"/>
        </w:rPr>
        <w:t xml:space="preserve"> </w:t>
      </w: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PSMT"/>
          <w:noProof/>
          <w:lang w:val="sr-Latn-CS"/>
        </w:rPr>
      </w:pPr>
    </w:p>
    <w:p w:rsidR="005E2F3E" w:rsidRPr="00D67539" w:rsidRDefault="005E2F3E" w:rsidP="005E2F3E">
      <w:pPr>
        <w:autoSpaceDE w:val="0"/>
        <w:autoSpaceDN w:val="0"/>
        <w:adjustRightInd w:val="0"/>
        <w:jc w:val="both"/>
        <w:rPr>
          <w:rFonts w:eastAsia="TimesNewRomanPSMT"/>
          <w:noProof/>
          <w:lang w:val="sr-Latn-CS"/>
        </w:rPr>
      </w:pPr>
    </w:p>
    <w:p w:rsidR="005E2F3E" w:rsidRPr="00D67539" w:rsidRDefault="00D67539" w:rsidP="00681D75">
      <w:pPr>
        <w:numPr>
          <w:ilvl w:val="0"/>
          <w:numId w:val="193"/>
        </w:numPr>
        <w:tabs>
          <w:tab w:val="clear" w:pos="357"/>
          <w:tab w:val="num" w:pos="-630"/>
        </w:tabs>
        <w:autoSpaceDE w:val="0"/>
        <w:autoSpaceDN w:val="0"/>
        <w:adjustRightInd w:val="0"/>
        <w:ind w:left="360" w:hanging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stvaranje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uslova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afirmaciju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specifičnosti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planskog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područja</w:t>
      </w:r>
      <w:r w:rsidR="005E2F3E" w:rsidRPr="00D67539">
        <w:rPr>
          <w:rFonts w:eastAsia="TimesNewRomanPSMT"/>
          <w:noProof/>
          <w:lang w:val="sr-Latn-CS"/>
        </w:rPr>
        <w:t xml:space="preserve">: </w:t>
      </w:r>
      <w:r>
        <w:rPr>
          <w:rFonts w:eastAsia="TimesNewRomanPSMT"/>
          <w:noProof/>
          <w:lang w:val="sr-Latn-CS"/>
        </w:rPr>
        <w:t>podsticanje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preduzetničkog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duha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prepoznatljivost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razvoj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komplementarnih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programa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intenziviranje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intersektorskih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veza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lokalnim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ekonomijama</w:t>
      </w:r>
      <w:r w:rsidR="005E2F3E" w:rsidRPr="00D67539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poljoprivreda</w:t>
      </w:r>
      <w:r w:rsidR="005E2F3E" w:rsidRPr="00D67539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prerađivačka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industrija</w:t>
      </w:r>
      <w:r w:rsidR="005E2F3E" w:rsidRPr="00D67539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usluge</w:t>
      </w:r>
      <w:r w:rsidR="005E2F3E" w:rsidRPr="00D67539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turizam</w:t>
      </w:r>
      <w:r w:rsidR="005E2F3E" w:rsidRPr="00D67539">
        <w:rPr>
          <w:rFonts w:eastAsia="TimesNewRomanPSMT"/>
          <w:noProof/>
          <w:lang w:val="sr-Latn-CS"/>
        </w:rPr>
        <w:t xml:space="preserve"> - </w:t>
      </w:r>
      <w:r>
        <w:rPr>
          <w:rFonts w:eastAsia="TimesNewRomanPSMT"/>
          <w:noProof/>
          <w:lang w:val="sr-Latn-CS"/>
        </w:rPr>
        <w:t>saobraćaj</w:t>
      </w:r>
      <w:r w:rsidR="005E2F3E" w:rsidRPr="00D67539">
        <w:rPr>
          <w:rFonts w:eastAsia="TimesNewRomanPSMT"/>
          <w:noProof/>
          <w:lang w:val="sr-Latn-CS"/>
        </w:rPr>
        <w:t xml:space="preserve">); </w:t>
      </w:r>
      <w:r>
        <w:rPr>
          <w:rFonts w:eastAsia="TimesNewRomanPSMT"/>
          <w:noProof/>
          <w:lang w:val="sr-Latn-CS"/>
        </w:rPr>
        <w:t>umrežavanje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MSP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principu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klastera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radi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zajedničkog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nastupa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tržištu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povezivanja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okruženjem</w:t>
      </w:r>
      <w:r w:rsidR="005E2F3E" w:rsidRPr="00D67539">
        <w:rPr>
          <w:rFonts w:eastAsia="TimesNewRomanPSMT"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4"/>
        </w:numPr>
        <w:tabs>
          <w:tab w:val="clear" w:pos="357"/>
          <w:tab w:val="num" w:pos="-630"/>
        </w:tabs>
        <w:autoSpaceDE w:val="0"/>
        <w:autoSpaceDN w:val="0"/>
        <w:adjustRightInd w:val="0"/>
        <w:ind w:left="360" w:hanging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unapređenje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komunalne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opremljenosti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postojećih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zona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lokaliteta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uz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njihovo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intenzivnije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korišćenje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reaktiviranje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napuštenih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lokacija</w:t>
      </w:r>
      <w:r w:rsidR="005E2F3E" w:rsidRPr="00D67539">
        <w:rPr>
          <w:rFonts w:eastAsia="TimesNewRomanPSMT"/>
          <w:noProof/>
          <w:lang w:val="sr-Latn-CS"/>
        </w:rPr>
        <w:t xml:space="preserve"> („brownfield”) </w:t>
      </w:r>
      <w:r>
        <w:rPr>
          <w:rFonts w:eastAsia="TimesNewRomanPSMT"/>
          <w:noProof/>
          <w:lang w:val="sr-Latn-CS"/>
        </w:rPr>
        <w:t>bilo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kroz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revitalizaciju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proizvodne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aktivnosti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ili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transformaciju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komercijalne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ili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druge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prihvatljive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sadržaje</w:t>
      </w:r>
      <w:r w:rsidR="005E2F3E" w:rsidRPr="00D67539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distributivne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centre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uslužni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centre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slično</w:t>
      </w:r>
      <w:r w:rsidR="005E2F3E" w:rsidRPr="00D67539">
        <w:rPr>
          <w:rFonts w:eastAsia="TimesNewRomanPSMT"/>
          <w:noProof/>
          <w:lang w:val="sr-Latn-CS"/>
        </w:rPr>
        <w:t>)</w:t>
      </w:r>
      <w:r w:rsidR="005E2F3E" w:rsidRPr="00D67539">
        <w:rPr>
          <w:noProof/>
          <w:lang w:val="sr-Latn-CS"/>
        </w:rPr>
        <w:t>;</w:t>
      </w:r>
      <w:r w:rsidR="005E2F3E" w:rsidRPr="00D67539">
        <w:rPr>
          <w:rFonts w:eastAsia="TimesNewRomanPSMT"/>
          <w:noProof/>
          <w:lang w:val="sr-Latn-CS"/>
        </w:rPr>
        <w:t xml:space="preserve"> </w:t>
      </w:r>
    </w:p>
    <w:p w:rsidR="005E2F3E" w:rsidRPr="00D67539" w:rsidRDefault="00D67539" w:rsidP="00681D75">
      <w:pPr>
        <w:numPr>
          <w:ilvl w:val="0"/>
          <w:numId w:val="194"/>
        </w:numPr>
        <w:tabs>
          <w:tab w:val="clear" w:pos="357"/>
          <w:tab w:val="num" w:pos="-630"/>
        </w:tabs>
        <w:autoSpaceDE w:val="0"/>
        <w:autoSpaceDN w:val="0"/>
        <w:adjustRightInd w:val="0"/>
        <w:ind w:left="360" w:hanging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pribavljanje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zemljišta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javno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vlasništvo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>/</w:t>
      </w:r>
      <w:r>
        <w:rPr>
          <w:rFonts w:eastAsia="TimesNewRomanPSMT"/>
          <w:noProof/>
          <w:lang w:val="sr-Latn-CS"/>
        </w:rPr>
        <w:t>ili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kroz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različite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modalitete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partnerstva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privatnim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sektorom</w:t>
      </w:r>
      <w:r w:rsidR="005E2F3E" w:rsidRPr="00D67539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vlasnicima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zemljišta</w:t>
      </w:r>
      <w:r w:rsidR="005E2F3E" w:rsidRPr="00D67539">
        <w:rPr>
          <w:rFonts w:eastAsia="TimesNewRomanPSMT"/>
          <w:noProof/>
          <w:lang w:val="sr-Latn-CS"/>
        </w:rPr>
        <w:t xml:space="preserve">)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opremanje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lokaliteta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centrima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intenzivnije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privredne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aktivnosti</w:t>
      </w:r>
      <w:r w:rsidR="005E2F3E" w:rsidRPr="00D67539">
        <w:rPr>
          <w:rFonts w:eastAsia="TimesNewRomanPSMT"/>
          <w:noProof/>
          <w:lang w:val="sr-Latn-CS"/>
        </w:rPr>
        <w:t xml:space="preserve"> (</w:t>
      </w:r>
      <w:r>
        <w:rPr>
          <w:rFonts w:eastAsia="TimesNewRomanPSMT"/>
          <w:noProof/>
          <w:lang w:val="sr-Latn-CS"/>
        </w:rPr>
        <w:t>opštinski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mikrorazvojni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centri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94"/>
        </w:numPr>
        <w:tabs>
          <w:tab w:val="clear" w:pos="357"/>
          <w:tab w:val="num" w:pos="-630"/>
        </w:tabs>
        <w:autoSpaceDE w:val="0"/>
        <w:autoSpaceDN w:val="0"/>
        <w:adjustRightInd w:val="0"/>
        <w:ind w:left="360" w:hanging="360"/>
        <w:jc w:val="both"/>
        <w:rPr>
          <w:rFonts w:eastAsia="TimesNewRomanPSMT"/>
          <w:noProof/>
          <w:lang w:val="sr-Latn-CS"/>
        </w:rPr>
      </w:pPr>
      <w:r>
        <w:rPr>
          <w:rFonts w:eastAsia="TimesNewRomanPSMT"/>
          <w:noProof/>
          <w:lang w:val="sr-Latn-CS"/>
        </w:rPr>
        <w:t>preduzimanje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mera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životne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sredine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lokalitetima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eksploatacije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prerade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uglja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zonama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njihovog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uticaja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saglasno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režimima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zaštite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prirodnih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vrednosti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izvorišta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voda</w:t>
      </w:r>
      <w:r w:rsidR="005E2F3E" w:rsidRPr="00D67539">
        <w:rPr>
          <w:rFonts w:eastAsia="TimesNewRomanPSMT"/>
          <w:noProof/>
          <w:lang w:val="sr-Latn-CS"/>
        </w:rPr>
        <w:t xml:space="preserve">, </w:t>
      </w:r>
      <w:r>
        <w:rPr>
          <w:rFonts w:eastAsia="TimesNewRomanPSMT"/>
          <w:noProof/>
          <w:lang w:val="sr-Latn-CS"/>
        </w:rPr>
        <w:t>nepokretnih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kulturnih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dobara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proceni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uticaja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na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životnu</w:t>
      </w:r>
      <w:r w:rsidR="005E2F3E" w:rsidRPr="00D67539">
        <w:rPr>
          <w:rFonts w:eastAsia="TimesNewRomanPSMT"/>
          <w:noProof/>
          <w:lang w:val="sr-Latn-CS"/>
        </w:rPr>
        <w:t xml:space="preserve"> </w:t>
      </w:r>
      <w:r>
        <w:rPr>
          <w:rFonts w:eastAsia="TimesNewRomanPSMT"/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8. </w:t>
      </w:r>
      <w:r w:rsidRPr="00D67539">
        <w:rPr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poljoprivrede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uređenje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obnova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livada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uspostavljenim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Footer"/>
        <w:numPr>
          <w:ilvl w:val="0"/>
          <w:numId w:val="196"/>
        </w:numPr>
        <w:tabs>
          <w:tab w:val="clear" w:pos="357"/>
          <w:tab w:val="clear" w:pos="4680"/>
          <w:tab w:val="clear" w:pos="9360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destimulisanje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bonitetne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pošumljavanje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zatravljivanje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submarginalnih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oranica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livada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nagibima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5E2F3E" w:rsidRPr="00D67539">
        <w:rPr>
          <w:noProof/>
          <w:lang w:val="sr-Latn-CS"/>
        </w:rPr>
        <w:t xml:space="preserve"> 25%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erodobilnim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Footer"/>
        <w:numPr>
          <w:ilvl w:val="0"/>
          <w:numId w:val="196"/>
        </w:numPr>
        <w:tabs>
          <w:tab w:val="clear" w:pos="357"/>
          <w:tab w:val="clear" w:pos="4680"/>
          <w:tab w:val="clear" w:pos="9360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popravljanje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agrohemijskih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osobina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obradivih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pedoloških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Footer"/>
        <w:numPr>
          <w:ilvl w:val="0"/>
          <w:numId w:val="196"/>
        </w:numPr>
        <w:tabs>
          <w:tab w:val="clear" w:pos="357"/>
          <w:tab w:val="clear" w:pos="4680"/>
          <w:tab w:val="clear" w:pos="9360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intenziviranje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voćarske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left" w:pos="-720"/>
          <w:tab w:val="num" w:pos="-450"/>
          <w:tab w:val="left" w:pos="-270"/>
          <w:tab w:val="left" w:pos="0"/>
        </w:tabs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hrane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robne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marke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asortimana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prehrambenih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odlika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geografske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izrada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karte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boniteta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zemljišta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razmeri</w:t>
      </w:r>
      <w:r w:rsidR="005E2F3E" w:rsidRPr="00D67539">
        <w:rPr>
          <w:bCs/>
          <w:iCs/>
          <w:noProof/>
          <w:lang w:val="sr-Latn-CS"/>
        </w:rPr>
        <w:t xml:space="preserve"> 1:5 000 </w:t>
      </w:r>
      <w:r>
        <w:rPr>
          <w:bCs/>
          <w:iCs/>
          <w:noProof/>
          <w:lang w:val="sr-Latn-CS"/>
        </w:rPr>
        <w:t>za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rejon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intenzivnog</w:t>
      </w:r>
      <w:r w:rsidR="005E2F3E" w:rsidRPr="00D67539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stočarstva</w:t>
      </w:r>
      <w:r w:rsidR="005E2F3E" w:rsidRPr="00D67539">
        <w:rPr>
          <w:bCs/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izrada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ruralnog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obezbediti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očuvanje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ekonomska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valorizacija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teritorijalno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specifičnih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agroekoloških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dobara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dopunski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prihodi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lokalnom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stanovništvu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konsolidaciji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prehrambene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mikro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pogona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skladištenje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organizovanje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savetodavne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osavremenjavanje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veterinarske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permanentno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zemljoradnika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ishrane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antierozione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left" w:pos="-630"/>
          <w:tab w:val="left" w:pos="-450"/>
          <w:tab w:val="left" w:pos="-270"/>
          <w:tab w:val="left" w:pos="0"/>
        </w:tabs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prehrambenih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6"/>
        </w:numPr>
        <w:tabs>
          <w:tab w:val="clear" w:pos="357"/>
          <w:tab w:val="left" w:pos="-630"/>
          <w:tab w:val="left" w:pos="-450"/>
          <w:tab w:val="left" w:pos="-270"/>
          <w:tab w:val="left" w:pos="0"/>
        </w:tabs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monitoringa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prehrambenih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-900"/>
          <w:tab w:val="num" w:pos="-450"/>
          <w:tab w:val="left" w:pos="-270"/>
          <w:tab w:val="left" w:pos="-180"/>
        </w:tabs>
        <w:autoSpaceDE w:val="0"/>
        <w:autoSpaceDN w:val="0"/>
        <w:adjustRightInd w:val="0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 xml:space="preserve">9.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</w:t>
      </w:r>
      <w:r w:rsidRPr="00D67539">
        <w:rPr>
          <w:bCs/>
          <w:noProof/>
          <w:lang w:val="sr-Latn-CS"/>
        </w:rPr>
        <w:t>,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šumarstva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lovstva</w:t>
      </w:r>
      <w:r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obraslosti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raznodobnim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konverzija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degradiranih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uvećanje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obraslosti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jednodobnim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indirektna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konverzija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izdanačkih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uzgojni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direktna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konverzija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izdanačkih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uzgojni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supstitucija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veštački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podignutih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drveća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intenzivne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čišćenje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prored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veštački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podignutim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intenzivne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jednodobnim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sastojinama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obnavljanje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autohtonih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drveća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preventivnih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represivnih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protivpožarne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left" w:pos="-990"/>
          <w:tab w:val="left" w:pos="-720"/>
          <w:tab w:val="num" w:pos="-450"/>
          <w:tab w:val="left" w:pos="-270"/>
        </w:tabs>
        <w:autoSpaceDE w:val="0"/>
        <w:autoSpaceDN w:val="0"/>
        <w:adjustRightInd w:val="0"/>
        <w:ind w:left="36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organizacija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lovištu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gajenja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dostizanja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gajenih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diverziteta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divljači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7"/>
        </w:numPr>
        <w:tabs>
          <w:tab w:val="clear" w:pos="357"/>
          <w:tab w:val="left" w:pos="-990"/>
          <w:tab w:val="left" w:pos="-720"/>
          <w:tab w:val="num" w:pos="-450"/>
          <w:tab w:val="left" w:pos="-270"/>
        </w:tabs>
        <w:autoSpaceDE w:val="0"/>
        <w:autoSpaceDN w:val="0"/>
        <w:adjustRightInd w:val="0"/>
        <w:ind w:left="360" w:hanging="360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revizija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gazdovanja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lovištima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left" w:pos="-900"/>
          <w:tab w:val="left" w:pos="-720"/>
          <w:tab w:val="num" w:pos="-450"/>
          <w:tab w:val="left" w:pos="-270"/>
        </w:tabs>
        <w:autoSpaceDE w:val="0"/>
        <w:autoSpaceDN w:val="0"/>
        <w:adjustRightInd w:val="0"/>
        <w:jc w:val="both"/>
        <w:rPr>
          <w:bCs/>
          <w:iCs/>
          <w:noProof/>
          <w:lang w:val="sr-Latn-CS"/>
        </w:rPr>
      </w:pPr>
      <w:r w:rsidRPr="00D67539">
        <w:rPr>
          <w:bCs/>
          <w:iCs/>
          <w:noProof/>
          <w:lang w:val="sr-Latn-CS"/>
        </w:rPr>
        <w:t xml:space="preserve">10. </w:t>
      </w:r>
      <w:r w:rsidR="00D67539">
        <w:rPr>
          <w:bCs/>
          <w:iCs/>
          <w:noProof/>
          <w:lang w:val="sr-Latn-CS"/>
        </w:rPr>
        <w:t>Održivo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korišćenje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mineralnih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sirovina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rudarstva</w:t>
      </w:r>
      <w:r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8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Bogovine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Senjsko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Resavskom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basenu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8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nastavak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8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sprečavanje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uglja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Rembas</w:t>
      </w:r>
      <w:r w:rsidR="005E2F3E" w:rsidRPr="00D67539">
        <w:rPr>
          <w:noProof/>
          <w:lang w:val="sr-Latn-CS"/>
        </w:rPr>
        <w:t xml:space="preserve">”,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8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istraživanje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potvrda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ukrasnog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zbog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ali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istog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približnog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8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8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potpuna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tehnika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-450"/>
          <w:tab w:val="left" w:pos="-270"/>
          <w:tab w:val="left" w:pos="0"/>
        </w:tabs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 xml:space="preserve">11. </w:t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</w:t>
      </w:r>
      <w:r w:rsidR="00D67539">
        <w:rPr>
          <w:bCs/>
          <w:noProof/>
          <w:lang w:val="sr-Latn-CS"/>
        </w:rPr>
        <w:t>aobraćaja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sistema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199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spacing w:val="3"/>
          <w:lang w:val="sr-Latn-CS"/>
        </w:rPr>
        <w:t>revitalizacija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i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rekonstrukcija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</w:t>
      </w:r>
      <w:r>
        <w:rPr>
          <w:noProof/>
          <w:lang w:val="sr-Latn-CS"/>
        </w:rPr>
        <w:t>B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24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spacing w:val="3"/>
          <w:lang w:val="sr-Latn-CS"/>
        </w:rPr>
        <w:t>kako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bi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se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poboljšale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njegove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tehničko</w:t>
      </w:r>
      <w:r w:rsidR="005E2F3E" w:rsidRPr="00D67539">
        <w:rPr>
          <w:noProof/>
          <w:spacing w:val="3"/>
          <w:lang w:val="sr-Latn-CS"/>
        </w:rPr>
        <w:t>-</w:t>
      </w:r>
      <w:r>
        <w:rPr>
          <w:noProof/>
          <w:spacing w:val="3"/>
          <w:lang w:val="sr-Latn-CS"/>
        </w:rPr>
        <w:t>eksploatacione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karakteristike</w:t>
      </w:r>
      <w:r w:rsidR="005E2F3E" w:rsidRPr="00D67539">
        <w:rPr>
          <w:noProof/>
          <w:spacing w:val="3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199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obilaznicu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Žagubice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199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spacing w:val="3"/>
          <w:lang w:val="sr-Latn-CS"/>
        </w:rPr>
        <w:t>dogradnja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nekadašnjeg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noProof/>
          <w:spacing w:val="3"/>
          <w:lang w:val="sr-Latn-CS"/>
        </w:rPr>
        <w:t>103</w:t>
      </w:r>
      <w:r>
        <w:rPr>
          <w:noProof/>
          <w:spacing w:val="3"/>
          <w:lang w:val="sr-Latn-CS"/>
        </w:rPr>
        <w:t>b</w:t>
      </w:r>
      <w:r w:rsidR="005E2F3E" w:rsidRPr="00D67539">
        <w:rPr>
          <w:noProof/>
          <w:spacing w:val="3"/>
          <w:lang w:val="sr-Latn-CS"/>
        </w:rPr>
        <w:t xml:space="preserve"> (</w:t>
      </w:r>
      <w:r>
        <w:rPr>
          <w:noProof/>
          <w:spacing w:val="3"/>
          <w:lang w:val="sr-Latn-CS"/>
        </w:rPr>
        <w:t>Sisevac</w:t>
      </w:r>
      <w:r w:rsidR="005E2F3E" w:rsidRPr="00D67539">
        <w:rPr>
          <w:noProof/>
          <w:spacing w:val="3"/>
          <w:lang w:val="sr-Latn-CS"/>
        </w:rPr>
        <w:t xml:space="preserve"> - </w:t>
      </w:r>
      <w:r>
        <w:rPr>
          <w:noProof/>
          <w:spacing w:val="3"/>
          <w:lang w:val="sr-Latn-CS"/>
        </w:rPr>
        <w:t>Grza</w:t>
      </w:r>
      <w:r w:rsidR="005E2F3E" w:rsidRPr="00D67539">
        <w:rPr>
          <w:noProof/>
          <w:spacing w:val="3"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99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spacing w:val="3"/>
          <w:lang w:val="sr-Latn-CS"/>
        </w:rPr>
        <w:t>dogradnja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nekadašnjeg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noProof/>
          <w:spacing w:val="3"/>
          <w:lang w:val="sr-Latn-CS"/>
        </w:rPr>
        <w:t>103</w:t>
      </w:r>
      <w:r>
        <w:rPr>
          <w:noProof/>
          <w:spacing w:val="3"/>
          <w:lang w:val="sr-Latn-CS"/>
        </w:rPr>
        <w:t>a</w:t>
      </w:r>
      <w:r w:rsidR="005E2F3E" w:rsidRPr="00D67539">
        <w:rPr>
          <w:noProof/>
          <w:spacing w:val="3"/>
          <w:lang w:val="sr-Latn-CS"/>
        </w:rPr>
        <w:t xml:space="preserve"> (</w:t>
      </w:r>
      <w:r>
        <w:rPr>
          <w:noProof/>
          <w:spacing w:val="3"/>
          <w:lang w:val="sr-Latn-CS"/>
        </w:rPr>
        <w:t>Vodna</w:t>
      </w:r>
      <w:r w:rsidR="005E2F3E" w:rsidRPr="00D67539">
        <w:rPr>
          <w:noProof/>
          <w:spacing w:val="3"/>
          <w:lang w:val="sr-Latn-CS"/>
        </w:rPr>
        <w:t xml:space="preserve"> - </w:t>
      </w:r>
      <w:r>
        <w:rPr>
          <w:noProof/>
          <w:spacing w:val="3"/>
          <w:lang w:val="sr-Latn-CS"/>
        </w:rPr>
        <w:t>Resavska</w:t>
      </w:r>
      <w:r w:rsidR="005E2F3E" w:rsidRPr="00D67539">
        <w:rPr>
          <w:noProof/>
          <w:spacing w:val="3"/>
          <w:lang w:val="sr-Latn-CS"/>
        </w:rPr>
        <w:t xml:space="preserve"> </w:t>
      </w:r>
      <w:r>
        <w:rPr>
          <w:noProof/>
          <w:spacing w:val="3"/>
          <w:lang w:val="sr-Latn-CS"/>
        </w:rPr>
        <w:t>pećina</w:t>
      </w:r>
      <w:r w:rsidR="005E2F3E" w:rsidRPr="00D67539">
        <w:rPr>
          <w:noProof/>
          <w:spacing w:val="3"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199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deonice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nekadašnjeg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2F3E" w:rsidRPr="00D67539">
        <w:rPr>
          <w:noProof/>
          <w:lang w:val="sr-Latn-CS"/>
        </w:rPr>
        <w:t xml:space="preserve"> I </w:t>
      </w:r>
      <w:r>
        <w:rPr>
          <w:noProof/>
          <w:lang w:val="sr-Latn-CS"/>
        </w:rPr>
        <w:t>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E2F3E" w:rsidRPr="00D67539">
        <w:rPr>
          <w:noProof/>
          <w:lang w:val="sr-Latn-CS"/>
        </w:rPr>
        <w:t xml:space="preserve"> 4;</w:t>
      </w:r>
    </w:p>
    <w:p w:rsidR="005E2F3E" w:rsidRPr="00D67539" w:rsidRDefault="00D67539" w:rsidP="00681D75">
      <w:pPr>
        <w:numPr>
          <w:ilvl w:val="0"/>
          <w:numId w:val="200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definisanje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biciklističkih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prioritetno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punktove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200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mapiranje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pešačkih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staza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0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110/35 kV „</w:t>
      </w:r>
      <w:r>
        <w:rPr>
          <w:noProof/>
          <w:lang w:val="sr-Latn-CS"/>
        </w:rPr>
        <w:t>Žagubica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krajnje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 2x20 MVA,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dalekovode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110 kV </w:t>
      </w:r>
      <w:r>
        <w:rPr>
          <w:noProof/>
          <w:lang w:val="sr-Latn-CS"/>
        </w:rPr>
        <w:t>Jagodina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Bor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0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Busovata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 2x4 MVA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veze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dalekovodom</w:t>
      </w:r>
      <w:r w:rsidR="005E2F3E" w:rsidRPr="00D67539">
        <w:rPr>
          <w:noProof/>
          <w:lang w:val="sr-Latn-CS"/>
        </w:rPr>
        <w:t xml:space="preserve"> 35kV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trafostanicom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Jelenac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200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Krivi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Vir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snage</w:t>
      </w:r>
      <w:r w:rsidR="005E2F3E" w:rsidRPr="00D67539">
        <w:rPr>
          <w:noProof/>
          <w:lang w:val="sr-Latn-CS"/>
        </w:rPr>
        <w:t xml:space="preserve"> 2x2,5 MVA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dalekovodom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Mirovo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200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dalekovoda</w:t>
      </w:r>
      <w:r w:rsidR="005E2F3E" w:rsidRPr="00D67539">
        <w:rPr>
          <w:noProof/>
          <w:lang w:val="sr-Latn-CS"/>
        </w:rPr>
        <w:t xml:space="preserve"> 35 kV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Dubrava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trafostanice</w:t>
      </w:r>
      <w:r w:rsidR="005E2F3E" w:rsidRPr="00D67539">
        <w:rPr>
          <w:noProof/>
          <w:lang w:val="sr-Latn-CS"/>
        </w:rPr>
        <w:t xml:space="preserve"> 35/10 kV „</w:t>
      </w:r>
      <w:r>
        <w:rPr>
          <w:noProof/>
          <w:lang w:val="sr-Latn-CS"/>
        </w:rPr>
        <w:t>Francuske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barake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napajanje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trafostanicu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Dubrava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202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Zaječar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Boljevac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Paraćin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2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Despotovac</w:t>
      </w:r>
      <w:r w:rsidR="005E2F3E" w:rsidRPr="00D67539">
        <w:rPr>
          <w:noProof/>
          <w:lang w:val="sr-Latn-CS"/>
        </w:rPr>
        <w:t xml:space="preserve"> –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Resavica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Strmosten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Resavica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02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početak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hidroelektrana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MHE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usklađeno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2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biomasa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vetar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rekonstruisanih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203"/>
        </w:numPr>
        <w:tabs>
          <w:tab w:val="clear" w:pos="1440"/>
          <w:tab w:val="num" w:pos="-45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potpuna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digitalizacija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digitalnih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komutacionih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digitalnih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prenosa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ravnima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203"/>
        </w:numPr>
        <w:tabs>
          <w:tab w:val="clear" w:pos="1440"/>
          <w:tab w:val="num" w:pos="-45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multiservisnih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čvorova</w:t>
      </w:r>
      <w:r w:rsidR="005E2F3E" w:rsidRPr="00D67539">
        <w:rPr>
          <w:noProof/>
          <w:lang w:val="sr-Latn-CS"/>
        </w:rPr>
        <w:t xml:space="preserve"> (MSAN),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kablovima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1"/>
          <w:numId w:val="203"/>
        </w:numPr>
        <w:tabs>
          <w:tab w:val="clear" w:pos="1440"/>
          <w:tab w:val="num" w:pos="-45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5E2F3E" w:rsidRPr="00D67539">
        <w:rPr>
          <w:noProof/>
          <w:lang w:val="sr-Latn-CS"/>
        </w:rPr>
        <w:t xml:space="preserve"> CDMA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WiMAX </w:t>
      </w:r>
      <w:r>
        <w:rPr>
          <w:noProof/>
          <w:lang w:val="sr-Latn-CS"/>
        </w:rPr>
        <w:t>tehnologije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bežični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fiksni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gustinom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naseljenosti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1"/>
          <w:numId w:val="203"/>
        </w:numPr>
        <w:tabs>
          <w:tab w:val="clear" w:pos="1440"/>
          <w:tab w:val="num" w:pos="-450"/>
        </w:tabs>
        <w:ind w:left="360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antenskih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mobilne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mobilnih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tabs>
          <w:tab w:val="left" w:pos="-990"/>
          <w:tab w:val="num" w:pos="-450"/>
          <w:tab w:val="left" w:pos="-270"/>
        </w:tabs>
        <w:ind w:left="360" w:hanging="360"/>
        <w:rPr>
          <w:bCs/>
          <w:noProof/>
          <w:lang w:val="sr-Latn-CS"/>
        </w:rPr>
      </w:pPr>
      <w:r w:rsidRPr="00D67539">
        <w:rPr>
          <w:noProof/>
          <w:lang w:val="sr-Latn-CS"/>
        </w:rPr>
        <w:t>12.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Zaštita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04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završetak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zatvaranje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sanitacija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remedijacija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neuređenih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smetlišta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4"/>
        </w:numPr>
        <w:tabs>
          <w:tab w:val="clear" w:pos="357"/>
          <w:tab w:val="num" w:pos="-450"/>
          <w:tab w:val="left" w:pos="-270"/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svesti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odgovornosti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učincima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principima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-450"/>
        </w:tabs>
        <w:ind w:left="360" w:hanging="360"/>
        <w:rPr>
          <w:bCs/>
          <w:noProof/>
          <w:lang w:val="sr-Latn-CS"/>
        </w:rPr>
      </w:pPr>
      <w:r w:rsidRPr="00D67539">
        <w:rPr>
          <w:noProof/>
          <w:lang w:val="sr-Latn-CS"/>
        </w:rPr>
        <w:t xml:space="preserve">13. </w:t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međuodnosi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pStyle w:val="FootnoteText"/>
        <w:numPr>
          <w:ilvl w:val="0"/>
          <w:numId w:val="204"/>
        </w:numPr>
        <w:tabs>
          <w:tab w:val="clear" w:pos="357"/>
          <w:tab w:val="num" w:pos="-540"/>
          <w:tab w:val="num" w:pos="-450"/>
        </w:tabs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proglašenjem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Kučajske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uključilo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bidoverziteta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biosfere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Čovek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biosfera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” (</w:t>
      </w:r>
      <w:r>
        <w:rPr>
          <w:rFonts w:ascii="Times New Roman" w:hAnsi="Times New Roman"/>
          <w:noProof/>
          <w:sz w:val="24"/>
          <w:szCs w:val="24"/>
          <w:lang w:val="sr-Latn-CS"/>
        </w:rPr>
        <w:t>MAV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E2F3E" w:rsidRPr="00D67539" w:rsidRDefault="00D67539" w:rsidP="00681D75">
      <w:pPr>
        <w:pStyle w:val="FootnoteText"/>
        <w:numPr>
          <w:ilvl w:val="0"/>
          <w:numId w:val="204"/>
        </w:numPr>
        <w:tabs>
          <w:tab w:val="clear" w:pos="357"/>
          <w:tab w:val="num" w:pos="-540"/>
          <w:tab w:val="num" w:pos="-450"/>
        </w:tabs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budućim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E2F3E" w:rsidRPr="00D67539" w:rsidRDefault="00D67539" w:rsidP="00681D75">
      <w:pPr>
        <w:pStyle w:val="FootnoteText"/>
        <w:numPr>
          <w:ilvl w:val="0"/>
          <w:numId w:val="204"/>
        </w:numPr>
        <w:tabs>
          <w:tab w:val="clear" w:pos="357"/>
          <w:tab w:val="num" w:pos="-540"/>
          <w:tab w:val="num" w:pos="-450"/>
        </w:tabs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nastavak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681D75">
      <w:pPr>
        <w:pStyle w:val="FootnoteText"/>
        <w:numPr>
          <w:ilvl w:val="0"/>
          <w:numId w:val="204"/>
        </w:numPr>
        <w:tabs>
          <w:tab w:val="clear" w:pos="357"/>
          <w:tab w:val="num" w:pos="-540"/>
          <w:tab w:val="num" w:pos="-450"/>
        </w:tabs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apliciranje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prekogranične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SVS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Bor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Boljevac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2014-2020.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681D75">
      <w:pPr>
        <w:pStyle w:val="FootnoteText"/>
        <w:numPr>
          <w:ilvl w:val="0"/>
          <w:numId w:val="204"/>
        </w:numPr>
        <w:tabs>
          <w:tab w:val="clear" w:pos="357"/>
          <w:tab w:val="num" w:pos="-540"/>
          <w:tab w:val="num" w:pos="-450"/>
        </w:tabs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identifikacija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2"/>
          <w:szCs w:val="22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V.2.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Institucionalni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okvir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učesnici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implementaciji</w:t>
      </w:r>
    </w:p>
    <w:p w:rsidR="005E2F3E" w:rsidRPr="00D67539" w:rsidRDefault="005E2F3E" w:rsidP="005E2F3E">
      <w:pPr>
        <w:pStyle w:val="Default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lastRenderedPageBreak/>
        <w:t>Ključni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učesnici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jesu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organi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resorni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Privredna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domaće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zainteresovani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nevladine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mesne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Po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sektorima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ključni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akteri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sledeći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1.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vrednosti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ministarstvo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poslove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prirode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upravljači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područja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teritorijalno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nevladine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noProof/>
          <w:lang w:val="sr-Latn-CS"/>
        </w:rPr>
        <w:t xml:space="preserve">2. </w:t>
      </w:r>
      <w:r w:rsidR="00D67539">
        <w:rPr>
          <w:noProof/>
          <w:lang w:val="sr-Latn-CS"/>
        </w:rPr>
        <w:t>Z</w:t>
      </w:r>
      <w:r w:rsidR="00D67539">
        <w:rPr>
          <w:iCs/>
          <w:noProof/>
          <w:lang w:val="sr-Latn-CS"/>
        </w:rPr>
        <w:t>aštita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nepokretnih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kulturnih</w:t>
      </w:r>
      <w:r w:rsidRPr="00D67539">
        <w:rPr>
          <w:iCs/>
          <w:noProof/>
          <w:lang w:val="sr-Latn-CS"/>
        </w:rPr>
        <w:t xml:space="preserve"> </w:t>
      </w:r>
      <w:r w:rsidR="00D67539">
        <w:rPr>
          <w:iCs/>
          <w:noProof/>
          <w:lang w:val="sr-Latn-CS"/>
        </w:rPr>
        <w:t>dobara</w:t>
      </w:r>
      <w:r w:rsidRPr="00D67539">
        <w:rPr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Republički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zavod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spomenika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Zavodi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spomenika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Kragujevac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Smederevo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nadležne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uprave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opštinske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ustanove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privatni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sektor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nevladine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organizacije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regionalne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organizacije</w:t>
      </w:r>
      <w:r w:rsidRPr="00D67539">
        <w:rPr>
          <w:bCs/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3.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vodoprivredne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vodoprivredu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šumarstvo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životnu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sredinu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izgradnju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objekata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Republička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direkcija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</w:t>
      </w:r>
      <w:r w:rsidR="00D67539">
        <w:rPr>
          <w:noProof/>
          <w:lang w:val="sr-Latn-CS"/>
        </w:rPr>
        <w:t>inistarstvu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Srbijavode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Vodoprivredni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centar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Velika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Morava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Elektroprivreda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Srbijašume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javna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vodovod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kanalizaciju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mesne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zajednice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4. </w:t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turizma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agencije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turizam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infrastrukturu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republička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 („</w:t>
      </w:r>
      <w:r w:rsidR="00D67539">
        <w:rPr>
          <w:noProof/>
          <w:lang w:val="sr-Latn-CS"/>
        </w:rPr>
        <w:t>Skijališta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Srbijavode</w:t>
      </w:r>
      <w:r w:rsidRPr="00D67539">
        <w:rPr>
          <w:noProof/>
          <w:lang w:val="sr-Latn-CS"/>
        </w:rPr>
        <w:t>”, „</w:t>
      </w:r>
      <w:r w:rsidR="00D67539">
        <w:rPr>
          <w:noProof/>
          <w:lang w:val="sr-Latn-CS"/>
        </w:rPr>
        <w:t>Srbijašume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); </w:t>
      </w:r>
      <w:r w:rsidR="00D67539">
        <w:rPr>
          <w:noProof/>
          <w:lang w:val="sr-Latn-CS"/>
        </w:rPr>
        <w:t>republička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turističke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Lovački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upravljači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prostora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organi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upravljanja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obuhvaćenih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privatni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nevladine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asocijacije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organizacije</w:t>
      </w:r>
      <w:r w:rsidRPr="00D67539">
        <w:rPr>
          <w:noProof/>
          <w:lang w:val="sr-Latn-CS"/>
        </w:rPr>
        <w:t>/</w:t>
      </w:r>
      <w:r w:rsidR="00D67539">
        <w:rPr>
          <w:noProof/>
          <w:lang w:val="sr-Latn-CS"/>
        </w:rPr>
        <w:t>udruženja</w:t>
      </w:r>
      <w:r w:rsidRPr="00D67539">
        <w:rPr>
          <w:noProof/>
          <w:lang w:val="sr-Latn-CS"/>
        </w:rPr>
        <w:t xml:space="preserve"> (</w:t>
      </w:r>
      <w:r w:rsidR="00D67539">
        <w:rPr>
          <w:noProof/>
          <w:lang w:val="sr-Latn-CS"/>
        </w:rPr>
        <w:t>planinara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speleologa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biciklista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 xml:space="preserve">); </w:t>
      </w:r>
      <w:r w:rsidR="00D67539">
        <w:rPr>
          <w:noProof/>
          <w:lang w:val="sr-Latn-CS"/>
        </w:rPr>
        <w:t>udruženje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seoskom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turizmu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 xml:space="preserve">5.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službi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demografski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rad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prosvetu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zdravlje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socijalnu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politiku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kulturu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saobraćaj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vodoprivredu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turizam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republičke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regionalne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ustanove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zdravstva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obrazovanja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kulture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socijalne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republička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objekte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zajedničke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komunalne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potrošnje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privatni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NVO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noProof/>
          <w:lang w:val="sr-Latn-CS"/>
        </w:rPr>
      </w:pP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iCs/>
          <w:noProof/>
          <w:lang w:val="sr-Latn-CS"/>
        </w:rPr>
        <w:t xml:space="preserve">6. </w:t>
      </w:r>
      <w:r w:rsidR="00D67539">
        <w:rPr>
          <w:bCs/>
          <w:noProof/>
          <w:lang w:val="sr-Latn-CS"/>
        </w:rPr>
        <w:t>Održivi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privrede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malih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srednjih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preduzeća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daljem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tesktu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MSP</w:t>
      </w:r>
      <w:r w:rsidRPr="00D67539">
        <w:rPr>
          <w:bCs/>
          <w:noProof/>
          <w:lang w:val="sr-Latn-CS"/>
        </w:rPr>
        <w:t xml:space="preserve">): </w:t>
      </w:r>
      <w:r w:rsidR="00D67539">
        <w:rPr>
          <w:rFonts w:eastAsia="TimesNewRomanPSMT"/>
          <w:noProof/>
          <w:lang w:val="sr-Latn-CS"/>
        </w:rPr>
        <w:t>ministarstva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nadležna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za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privredu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privatizaciju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trgovinu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usluge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regionalni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razvoj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sa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odgovarajućim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upravama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direkcijama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agencijama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u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prvom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redu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ministarstvo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nadležno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za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privredu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ministarstvo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nadležno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za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regionalni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razvoj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Republička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agencija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za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razvoj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MSP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Agencija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za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strana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ulaganja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promociju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izvoza</w:t>
      </w:r>
      <w:r w:rsidRPr="00D67539">
        <w:rPr>
          <w:rFonts w:eastAsia="TimesNewRomanPSMT"/>
          <w:noProof/>
          <w:lang w:val="sr-Latn-CS"/>
        </w:rPr>
        <w:t xml:space="preserve"> - </w:t>
      </w:r>
      <w:r w:rsidR="00D67539">
        <w:rPr>
          <w:rFonts w:eastAsia="TimesNewRomanPSMT"/>
          <w:noProof/>
          <w:lang w:val="sr-Latn-CS"/>
        </w:rPr>
        <w:t>SIEPA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Privredna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komora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Srbije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regionalne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privredne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komore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regionalne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agencije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fondovi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poslovne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asocijacije</w:t>
      </w:r>
      <w:r w:rsidRPr="00D67539">
        <w:rPr>
          <w:rFonts w:eastAsia="TimesNewRomanPSMT"/>
          <w:noProof/>
          <w:lang w:val="sr-Latn-CS"/>
        </w:rPr>
        <w:t xml:space="preserve">; </w:t>
      </w:r>
      <w:r w:rsidR="00D67539">
        <w:rPr>
          <w:rFonts w:eastAsia="TimesNewRomanPSMT"/>
          <w:noProof/>
          <w:lang w:val="sr-Latn-CS"/>
        </w:rPr>
        <w:t>organi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upravljanja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obuhvaćenih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opština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agencije</w:t>
      </w:r>
      <w:r w:rsidRPr="00D67539">
        <w:rPr>
          <w:rFonts w:eastAsia="TimesNewRomanPSMT"/>
          <w:noProof/>
          <w:lang w:val="sr-Latn-CS"/>
        </w:rPr>
        <w:t>/</w:t>
      </w:r>
      <w:r w:rsidR="00D67539">
        <w:rPr>
          <w:rFonts w:eastAsia="TimesNewRomanPSMT"/>
          <w:noProof/>
          <w:lang w:val="sr-Latn-CS"/>
        </w:rPr>
        <w:t>kancelarije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za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lokalni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ekonomski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razvoj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rFonts w:eastAsia="TimesNewRomanPSMT"/>
          <w:noProof/>
          <w:lang w:val="sr-Latn-CS"/>
        </w:rPr>
        <w:t>asocijacije</w:t>
      </w:r>
      <w:r w:rsidRPr="00D67539">
        <w:rPr>
          <w:rFonts w:eastAsia="TimesNewRomanPSMT"/>
          <w:noProof/>
          <w:lang w:val="sr-Latn-CS"/>
        </w:rPr>
        <w:t>/</w:t>
      </w:r>
      <w:r w:rsidR="00D67539">
        <w:rPr>
          <w:rFonts w:eastAsia="TimesNewRomanPSMT"/>
          <w:noProof/>
          <w:lang w:val="sr-Latn-CS"/>
        </w:rPr>
        <w:t>udruženja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privrednika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i</w:t>
      </w:r>
      <w:r w:rsidRPr="00D67539">
        <w:rPr>
          <w:rFonts w:eastAsia="TimesNewRomanPSMT"/>
          <w:noProof/>
          <w:lang w:val="sr-Latn-CS"/>
        </w:rPr>
        <w:t xml:space="preserve"> </w:t>
      </w:r>
      <w:r w:rsidR="00D67539">
        <w:rPr>
          <w:rFonts w:eastAsia="TimesNewRomanPSMT"/>
          <w:noProof/>
          <w:lang w:val="sr-Latn-CS"/>
        </w:rPr>
        <w:t>preduzetnika</w:t>
      </w:r>
      <w:r w:rsidRPr="00D67539">
        <w:rPr>
          <w:rFonts w:eastAsia="TimesNewRomanPSMT"/>
          <w:noProof/>
          <w:lang w:val="sr-Latn-CS"/>
        </w:rPr>
        <w:t xml:space="preserve">, </w:t>
      </w:r>
      <w:r w:rsidR="00D67539">
        <w:rPr>
          <w:noProof/>
          <w:lang w:val="sr-Latn-CS"/>
        </w:rPr>
        <w:lastRenderedPageBreak/>
        <w:t>republički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predpristupni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fondovi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unije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Svetska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banka</w:t>
      </w:r>
      <w:r w:rsidRPr="00D67539">
        <w:rPr>
          <w:noProof/>
          <w:lang w:val="sr-Latn-CS"/>
        </w:rPr>
        <w:t xml:space="preserve">, EBRD, EAR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domaći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bankarski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>7</w:t>
      </w:r>
      <w:r w:rsidRPr="00D67539">
        <w:rPr>
          <w:noProof/>
          <w:lang w:val="sr-Latn-CS"/>
        </w:rPr>
        <w:t xml:space="preserve">.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poljoprivredu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šumarstvo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životne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sredine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republički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fondovi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organi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upravljanja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obuhvaćenih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; </w:t>
      </w:r>
      <w:r w:rsidR="00D67539">
        <w:rPr>
          <w:bCs/>
          <w:noProof/>
          <w:lang w:val="sr-Latn-CS"/>
        </w:rPr>
        <w:t>porodična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gazdinstva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poljoprivredni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proizvođači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zainteresovani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poslovni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subjekti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akteri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regionalnom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nacionalnom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međunarodnom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nivou</w:t>
      </w:r>
      <w:r w:rsidRPr="00D67539">
        <w:rPr>
          <w:bCs/>
          <w:noProof/>
          <w:lang w:val="sr-Latn-CS"/>
        </w:rPr>
        <w:t xml:space="preserve"> (</w:t>
      </w:r>
      <w:r w:rsidR="00D67539">
        <w:rPr>
          <w:bCs/>
          <w:noProof/>
          <w:lang w:val="sr-Latn-CS"/>
        </w:rPr>
        <w:t>FAO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drugo</w:t>
      </w:r>
      <w:r w:rsidRPr="00D67539">
        <w:rPr>
          <w:bCs/>
          <w:noProof/>
          <w:lang w:val="sr-Latn-CS"/>
        </w:rPr>
        <w:t>).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8.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</w:t>
      </w:r>
      <w:r w:rsidRPr="00D67539">
        <w:rPr>
          <w:bCs/>
          <w:noProof/>
          <w:lang w:val="sr-Latn-CS"/>
        </w:rPr>
        <w:t>,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šumarstva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lovstva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ministarstva</w:t>
      </w:r>
      <w:r w:rsidRPr="00D67539">
        <w:rPr>
          <w:bCs/>
          <w:noProof/>
          <w:lang w:val="sr-Latn-CS"/>
        </w:rPr>
        <w:t xml:space="preserve">  </w:t>
      </w:r>
      <w:r w:rsidR="00D67539">
        <w:rPr>
          <w:bCs/>
          <w:noProof/>
          <w:lang w:val="sr-Latn-CS"/>
        </w:rPr>
        <w:t>nadležne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šumarstvo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zaštitu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životne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sredine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turizam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Uprava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Republike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ministarstvu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Srbijašume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JVP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Srbijavode</w:t>
      </w:r>
      <w:r w:rsidRPr="00D67539">
        <w:rPr>
          <w:noProof/>
          <w:lang w:val="sr-Latn-CS"/>
        </w:rPr>
        <w:t xml:space="preserve">”; </w:t>
      </w:r>
      <w:r w:rsidR="00D67539">
        <w:rPr>
          <w:noProof/>
          <w:lang w:val="sr-Latn-CS"/>
        </w:rPr>
        <w:t>Lovački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savez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privatni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šumovlasnici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korisnici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lovišta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9. </w:t>
      </w:r>
      <w:r w:rsidR="00D67539">
        <w:rPr>
          <w:bCs/>
          <w:iCs/>
          <w:noProof/>
          <w:lang w:val="sr-Latn-CS"/>
        </w:rPr>
        <w:t>Održivo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korišćenje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mineralnih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sirovina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rudarstva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noProof/>
          <w:lang w:val="sr-Latn-CS"/>
        </w:rPr>
        <w:t>ministarstva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rudarstvo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privatni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10. </w:t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noProof/>
          <w:lang w:val="sr-Latn-CS"/>
        </w:rPr>
        <w:t xml:space="preserve">: </w:t>
      </w:r>
      <w:r w:rsidR="00D67539">
        <w:rPr>
          <w:noProof/>
          <w:lang w:val="sr-Latn-CS"/>
        </w:rPr>
        <w:t>ministarstva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objekata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Putevi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AD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Železnice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republički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fondovi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opštinske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preduzeća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puteve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11.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energetike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energetske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noProof/>
          <w:lang w:val="sr-Latn-CS"/>
        </w:rPr>
        <w:t>ministarstva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energetiku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vodoprivredu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Elektromreža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 </w:t>
      </w:r>
      <w:r w:rsidR="00D67539">
        <w:rPr>
          <w:noProof/>
          <w:lang w:val="sr-Latn-CS"/>
        </w:rPr>
        <w:t>Elektroprivreda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Elektrosrbija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</w:t>
      </w:r>
      <w:r w:rsidRPr="00D67539">
        <w:rPr>
          <w:noProof/>
          <w:lang w:val="sr-Latn-CS"/>
        </w:rPr>
        <w:t>.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>.</w:t>
      </w:r>
      <w:r w:rsidR="00D67539">
        <w:rPr>
          <w:noProof/>
          <w:lang w:val="sr-Latn-CS"/>
        </w:rPr>
        <w:t>o</w:t>
      </w:r>
      <w:r w:rsidRPr="00D67539">
        <w:rPr>
          <w:noProof/>
          <w:lang w:val="sr-Latn-CS"/>
        </w:rPr>
        <w:t xml:space="preserve">. </w:t>
      </w:r>
      <w:r w:rsidR="00D67539">
        <w:rPr>
          <w:noProof/>
          <w:lang w:val="sr-Latn-CS"/>
        </w:rPr>
        <w:t>Kraljevo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ED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Jagodina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ED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Jugoistok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Niš</w:t>
      </w:r>
      <w:r w:rsidRPr="00D67539">
        <w:rPr>
          <w:noProof/>
          <w:lang w:val="sr-Latn-CS"/>
        </w:rPr>
        <w:t xml:space="preserve"> - „</w:t>
      </w:r>
      <w:r w:rsidR="00D67539">
        <w:rPr>
          <w:noProof/>
          <w:lang w:val="sr-Latn-CS"/>
        </w:rPr>
        <w:t>Elektrotimok</w:t>
      </w:r>
      <w:r w:rsidRPr="00D67539">
        <w:rPr>
          <w:noProof/>
          <w:lang w:val="sr-Latn-CS"/>
        </w:rPr>
        <w:t xml:space="preserve">” </w:t>
      </w:r>
      <w:r w:rsidR="00D67539">
        <w:rPr>
          <w:noProof/>
          <w:lang w:val="sr-Latn-CS"/>
        </w:rPr>
        <w:t>Zaječar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Srbijagas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NIS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akteri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javnom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privatnom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sektoru</w:t>
      </w:r>
      <w:r w:rsidRPr="00D67539">
        <w:rPr>
          <w:noProof/>
          <w:lang w:val="sr-Latn-CS"/>
        </w:rPr>
        <w:t xml:space="preserve">. </w:t>
      </w:r>
    </w:p>
    <w:p w:rsidR="005E2F3E" w:rsidRPr="00D67539" w:rsidRDefault="005E2F3E" w:rsidP="005E2F3E">
      <w:pPr>
        <w:tabs>
          <w:tab w:val="num" w:pos="360"/>
        </w:tabs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12.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telekomunikacija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poštanskog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saobraćaja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ministarstvo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telekomunikacije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noProof/>
          <w:lang w:val="sr-Latn-CS"/>
        </w:rPr>
        <w:t>JP</w:t>
      </w:r>
      <w:r w:rsidRPr="00D67539">
        <w:rPr>
          <w:noProof/>
          <w:lang w:val="sr-Latn-CS"/>
        </w:rPr>
        <w:t xml:space="preserve"> „</w:t>
      </w:r>
      <w:r w:rsidR="00D67539">
        <w:rPr>
          <w:noProof/>
          <w:lang w:val="sr-Latn-CS"/>
        </w:rPr>
        <w:t>Pošta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”, </w:t>
      </w:r>
      <w:r w:rsidR="00D67539">
        <w:rPr>
          <w:noProof/>
          <w:lang w:val="sr-Latn-CS"/>
        </w:rPr>
        <w:t>Telekom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Orion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Telekom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Telenor</w:t>
      </w:r>
      <w:r w:rsidRPr="00D67539">
        <w:rPr>
          <w:noProof/>
          <w:lang w:val="sr-Latn-CS"/>
        </w:rPr>
        <w:t xml:space="preserve">. VIP Mobile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operateri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koji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međuvremenu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dobiju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licence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Radio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televizija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Srbije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lokalne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televizijske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radio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stanice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360"/>
        </w:tabs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 xml:space="preserve">13. </w:t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životne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sredine</w:t>
      </w:r>
      <w:r w:rsidRPr="00D67539">
        <w:rPr>
          <w:bCs/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</w:t>
      </w:r>
      <w:r w:rsidR="00D67539">
        <w:rPr>
          <w:noProof/>
          <w:lang w:val="sr-Latn-CS"/>
        </w:rPr>
        <w:t>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prostorno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planiranje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poljoprivredu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šumarstvo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vodoprivredu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infrastrukturu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rudarstvo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energetiku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Agencija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zaštitu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životne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sredine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privredni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subjekti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ekološke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NVO</w:t>
      </w:r>
      <w:r w:rsidRPr="00D67539">
        <w:rPr>
          <w:noProof/>
          <w:lang w:val="sr-Latn-CS"/>
        </w:rPr>
        <w:t xml:space="preserve">; </w:t>
      </w:r>
      <w:r w:rsidR="00D67539">
        <w:rPr>
          <w:noProof/>
          <w:lang w:val="sr-Latn-CS"/>
        </w:rPr>
        <w:t>zainteresovani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građani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drugo</w:t>
      </w:r>
      <w:r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tabs>
          <w:tab w:val="num" w:pos="-450"/>
        </w:tabs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14. </w:t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međuodnosi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okruženjem</w:t>
      </w:r>
      <w:r w:rsidRPr="00D67539">
        <w:rPr>
          <w:noProof/>
          <w:lang w:val="sr-Latn-CS"/>
        </w:rPr>
        <w:t xml:space="preserve">: </w:t>
      </w:r>
      <w:r w:rsidR="00D67539">
        <w:rPr>
          <w:bCs/>
          <w:noProof/>
          <w:lang w:val="sr-Latn-CS"/>
        </w:rPr>
        <w:t>m</w:t>
      </w:r>
      <w:r w:rsidR="00D67539">
        <w:rPr>
          <w:noProof/>
          <w:lang w:val="sr-Latn-CS"/>
        </w:rPr>
        <w:t>inistarstva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nadležna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za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evropske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integracije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upravni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okruzi</w:t>
      </w:r>
      <w:r w:rsidRPr="00D67539">
        <w:rPr>
          <w:noProof/>
          <w:lang w:val="sr-Latn-CS"/>
        </w:rPr>
        <w:t xml:space="preserve"> - </w:t>
      </w:r>
      <w:r w:rsidR="00D67539">
        <w:rPr>
          <w:noProof/>
          <w:lang w:val="sr-Latn-CS"/>
        </w:rPr>
        <w:t>Podunavski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Borski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Zaječarski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Pomoravski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organi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upravljanja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obuhvaćenih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opština</w:t>
      </w:r>
      <w:r w:rsidRPr="00D67539">
        <w:rPr>
          <w:noProof/>
          <w:lang w:val="sr-Latn-CS"/>
        </w:rPr>
        <w:t xml:space="preserve">, </w:t>
      </w:r>
      <w:r w:rsidR="00D67539">
        <w:rPr>
          <w:noProof/>
          <w:lang w:val="sr-Latn-CS"/>
        </w:rPr>
        <w:t>NVO</w:t>
      </w:r>
      <w:r w:rsidRPr="00D67539">
        <w:rPr>
          <w:noProof/>
          <w:lang w:val="sr-Latn-CS"/>
        </w:rPr>
        <w:t xml:space="preserve">.  </w:t>
      </w: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V.3.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Mere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instrumenti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implementaciju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D67539" w:rsidP="005E2F3E">
      <w:pPr>
        <w:pStyle w:val="BodyTextIndent"/>
        <w:spacing w:after="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Efikasnost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uslovljena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koordinacije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predviđenih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učesnika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Polazi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iskustava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zemalja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Evropske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uspešna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koordinacija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može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primenom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multisektorskog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pristupa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kombinacije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instrumenata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tematskim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oblastima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problemima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rešavaju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uspostavljanjem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institucionalno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organizacionih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aranžmana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partnerstva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različitim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relacijama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javni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privatni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javne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nezavisne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institucije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/</w:t>
      </w:r>
      <w:r>
        <w:rPr>
          <w:rFonts w:ascii="Times New Roman" w:hAnsi="Times New Roman"/>
          <w:noProof/>
          <w:sz w:val="24"/>
          <w:lang w:val="sr-Latn-CS"/>
        </w:rPr>
        <w:t>organizacije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nivo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javnost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D67539" w:rsidP="005E2F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Osnovne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bazirani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sugerišu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očekivanjima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faza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noProof/>
          <w:lang w:val="sr-Latn-CS"/>
        </w:rPr>
      </w:pPr>
      <w:r w:rsidRPr="00D67539">
        <w:rPr>
          <w:noProof/>
          <w:lang w:val="sr-Latn-CS"/>
        </w:rPr>
        <w:t xml:space="preserve">IPA (Instrument for Pre-accession Assistance) </w:t>
      </w:r>
      <w:r w:rsidR="00D67539">
        <w:rPr>
          <w:noProof/>
          <w:lang w:val="sr-Latn-CS"/>
        </w:rPr>
        <w:t>predpristupni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instrument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sadrži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pet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osnovnih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komponenti</w:t>
      </w:r>
      <w:r w:rsidRPr="00D67539">
        <w:rPr>
          <w:noProof/>
          <w:lang w:val="sr-Latn-CS"/>
        </w:rPr>
        <w:t>: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 w:rsidRPr="00D67539">
        <w:rPr>
          <w:noProof/>
          <w:lang w:val="sr-Latn-CS"/>
        </w:rPr>
        <w:t>1)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podrška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tranzicionom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procesu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izgradnja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institucija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 w:rsidRPr="00D67539">
        <w:rPr>
          <w:noProof/>
          <w:lang w:val="sr-Latn-CS"/>
        </w:rPr>
        <w:t>2)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regionalna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prekogranična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saradnja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 w:rsidRPr="00D67539">
        <w:rPr>
          <w:noProof/>
          <w:lang w:val="sr-Latn-CS"/>
        </w:rPr>
        <w:t>3)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regionalni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>;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 w:rsidRPr="00D67539">
        <w:rPr>
          <w:noProof/>
          <w:lang w:val="sr-Latn-CS"/>
        </w:rPr>
        <w:t>4)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ljudskih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resursa</w:t>
      </w:r>
      <w:r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noProof/>
          <w:lang w:val="sr-Latn-CS"/>
        </w:rPr>
      </w:pPr>
      <w:r w:rsidRPr="00D67539">
        <w:rPr>
          <w:noProof/>
          <w:lang w:val="sr-Latn-CS"/>
        </w:rPr>
        <w:t>5)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ruralni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namenjeni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5E2F3E" w:rsidRPr="00D67539">
        <w:rPr>
          <w:noProof/>
          <w:lang w:val="sr-Latn-CS"/>
        </w:rPr>
        <w:t xml:space="preserve">). </w:t>
      </w:r>
      <w:r>
        <w:rPr>
          <w:noProof/>
          <w:lang w:val="sr-Latn-CS"/>
        </w:rPr>
        <w:t>Zemljama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projekti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5E2F3E" w:rsidRPr="00D67539">
        <w:rPr>
          <w:noProof/>
          <w:lang w:val="sr-Latn-CS"/>
        </w:rPr>
        <w:t xml:space="preserve">. </w:t>
      </w:r>
      <w:r>
        <w:rPr>
          <w:noProof/>
          <w:lang w:val="sr-Latn-CS"/>
        </w:rPr>
        <w:t>Jedan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zadataka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predlaganje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među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nominovani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V.</w:t>
      </w:r>
      <w:r w:rsidR="005E2F3E" w:rsidRPr="00D67539">
        <w:rPr>
          <w:noProof/>
          <w:lang w:val="sr-Latn-CS"/>
        </w:rPr>
        <w:t>1. („</w:t>
      </w:r>
      <w:r>
        <w:rPr>
          <w:noProof/>
          <w:lang w:val="sr-Latn-CS"/>
        </w:rPr>
        <w:t>Prioritetna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5E2F3E" w:rsidRPr="00D67539">
        <w:rPr>
          <w:noProof/>
          <w:lang w:val="sr-Latn-CS"/>
        </w:rPr>
        <w:t xml:space="preserve">”)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D67539" w:rsidP="005E2F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Polazeći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BodyText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instrumenti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ekonomske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politike</w:t>
      </w:r>
    </w:p>
    <w:p w:rsidR="005E2F3E" w:rsidRPr="00D67539" w:rsidRDefault="005E2F3E" w:rsidP="005E2F3E">
      <w:pPr>
        <w:pStyle w:val="BodyText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sledeće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instrumenti</w:t>
      </w:r>
      <w:r w:rsidR="005E2F3E" w:rsidRPr="00D67539">
        <w:rPr>
          <w:noProof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integralnim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gazdovanja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prezentacije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prikupljanje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stimulacije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staračka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otkup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mleka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otkup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plodova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lekovitog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aromatičnog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veterinarske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savetodavne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13"/>
        </w:numPr>
        <w:tabs>
          <w:tab w:val="clear" w:pos="357"/>
          <w:tab w:val="num" w:pos="-900"/>
          <w:tab w:val="num" w:pos="-630"/>
          <w:tab w:val="num" w:pos="-450"/>
        </w:tabs>
        <w:ind w:left="360" w:hanging="36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fonda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osiguranje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kredita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omogućiti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dugoročnih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bankarskih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kredita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povoljnim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lang w:val="sr-Latn-CS"/>
        </w:rPr>
        <w:t>nabavku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mehanizacije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opreme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repromaterijala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obnove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fonda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opremanja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farmi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obnovu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podizanje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višegodišnjih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zasada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osiguranje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garancijski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kamatnim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stopama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započinju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deficitarnih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subvencioniranje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mlađeg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ženskog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populacije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subvencije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komunalno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subvencije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213"/>
        </w:numPr>
        <w:tabs>
          <w:tab w:val="clear" w:pos="357"/>
          <w:tab w:val="num" w:pos="-900"/>
          <w:tab w:val="num" w:pos="-63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investicioni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seoskog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ruralne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obnovljivih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tradicionalne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. </w:t>
      </w:r>
    </w:p>
    <w:p w:rsidR="005E2F3E" w:rsidRPr="00D67539" w:rsidRDefault="00D67539" w:rsidP="005E2F3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Naznačene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). </w:t>
      </w:r>
    </w:p>
    <w:p w:rsidR="005E2F3E" w:rsidRPr="00D67539" w:rsidRDefault="005E2F3E" w:rsidP="005E2F3E">
      <w:pPr>
        <w:pStyle w:val="BodyText"/>
        <w:jc w:val="center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D67539" w:rsidP="005E2F3E">
      <w:pPr>
        <w:pStyle w:val="BodyText"/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Mere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instrumenti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politika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noProof/>
          <w:sz w:val="24"/>
          <w:lang w:val="sr-Latn-CS"/>
        </w:rPr>
      </w:pP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 xml:space="preserve">1)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prirodnih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vrednosti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nepokretnih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kulturnih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dobara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05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vodoprivredu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prihoda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205"/>
        </w:numPr>
        <w:ind w:left="360" w:hanging="360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razvoj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informacionog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monitoring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sistema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zaštićenim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područjima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nepokretnim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kulturnim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dobrima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će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skladu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zakonom</w:t>
      </w:r>
      <w:r w:rsidR="005E2F3E" w:rsidRPr="00D67539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obezbediti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Zavod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zaštitu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prirode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Srbije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nadležna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ustanova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zaštite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spomenika</w:t>
      </w:r>
      <w:r w:rsidR="005E2F3E" w:rsidRPr="00D67539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kulture</w:t>
      </w:r>
      <w:r w:rsidR="005E2F3E" w:rsidRPr="00D67539">
        <w:rPr>
          <w:i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5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ministarstva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zavodima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pojačanim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BodyText2"/>
        <w:numPr>
          <w:ilvl w:val="0"/>
          <w:numId w:val="205"/>
        </w:numPr>
        <w:ind w:left="360" w:hanging="360"/>
        <w:rPr>
          <w:noProof/>
          <w:lang w:val="sr-Latn-CS"/>
        </w:rPr>
      </w:pPr>
      <w:r>
        <w:rPr>
          <w:noProof/>
          <w:lang w:val="sr-Latn-CS"/>
        </w:rPr>
        <w:lastRenderedPageBreak/>
        <w:t>priprema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postepeno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kompenzacija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uskraćivanje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kompenzacionih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javnih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turizma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2) </w:t>
      </w:r>
      <w:r w:rsidRPr="00D67539">
        <w:rPr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vodoprivredne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pStyle w:val="TEZE"/>
        <w:numPr>
          <w:ilvl w:val="0"/>
          <w:numId w:val="210"/>
        </w:numPr>
        <w:tabs>
          <w:tab w:val="left" w:pos="0"/>
        </w:tabs>
        <w:spacing w:before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svođenje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gubitaka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pouzdanog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vodomerima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monitoring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merenjem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bilansa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neregistrovane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tačaka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hidrauličke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osmotrivosti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0"/>
        </w:numPr>
        <w:tabs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obnove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prečišćavanje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rudnika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užoj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široj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0"/>
        </w:numPr>
        <w:tabs>
          <w:tab w:val="num" w:pos="964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monitoringa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parametara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vodosnabdevanja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značajnijih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matematičkim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modelom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Republička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direkcija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vode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saradnji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JVP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noProof/>
          <w:lang w:val="sr-Latn-CS"/>
        </w:rPr>
        <w:t>Srbijavode</w:t>
      </w:r>
      <w:r w:rsidR="005E2F3E" w:rsidRPr="00D67539">
        <w:rPr>
          <w:noProof/>
          <w:lang w:val="sr-Latn-CS"/>
        </w:rPr>
        <w:t xml:space="preserve">”)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opštinska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komunalna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preduzeća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0"/>
        </w:numPr>
        <w:tabs>
          <w:tab w:val="left" w:pos="0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pojačan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vodoprivredu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Republička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E2F3E" w:rsidRPr="00D67539">
        <w:rPr>
          <w:noProof/>
          <w:lang w:val="sr-Latn-CS"/>
        </w:rPr>
        <w:t xml:space="preserve">),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3)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Održivi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turizma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681D75">
      <w:pPr>
        <w:numPr>
          <w:ilvl w:val="0"/>
          <w:numId w:val="207"/>
        </w:numPr>
        <w:ind w:left="360" w:hanging="36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>o</w:t>
      </w:r>
      <w:r w:rsidR="00D67539">
        <w:rPr>
          <w:bCs/>
          <w:noProof/>
          <w:lang w:val="sr-Latn-CS"/>
        </w:rPr>
        <w:t>bezbeđenje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udruživanje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sredstava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budžeta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Republike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Srbije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preko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nadležnih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ministarstava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turizam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regionalni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Fonda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Republike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Srbije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budžeta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izradu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sprovođenje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programa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turizma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obuhvaćenih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opština</w:t>
      </w:r>
      <w:r w:rsidRPr="00D67539">
        <w:rPr>
          <w:bCs/>
          <w:noProof/>
          <w:lang w:val="sr-Latn-CS"/>
        </w:rPr>
        <w:t xml:space="preserve">, </w:t>
      </w:r>
      <w:r w:rsidR="00D67539">
        <w:rPr>
          <w:bCs/>
          <w:noProof/>
          <w:lang w:val="sr-Latn-CS"/>
        </w:rPr>
        <w:t>pribavljanje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uređenje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građevinskog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projekte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turističke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infrastrukture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suprastrukture</w:t>
      </w:r>
      <w:r w:rsidRPr="00D67539">
        <w:rPr>
          <w:bCs/>
          <w:noProof/>
          <w:lang w:val="sr-Latn-CS"/>
        </w:rPr>
        <w:t>;</w:t>
      </w:r>
      <w:r w:rsidRPr="00D67539">
        <w:rPr>
          <w:noProof/>
          <w:lang w:val="sr-Latn-CS"/>
        </w:rPr>
        <w:t xml:space="preserve"> </w:t>
      </w:r>
    </w:p>
    <w:p w:rsidR="005E2F3E" w:rsidRPr="00D67539" w:rsidRDefault="00D67539" w:rsidP="00681D75">
      <w:pPr>
        <w:numPr>
          <w:ilvl w:val="0"/>
          <w:numId w:val="207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ugovorno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organizovanje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destinacije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Beljanica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Kučaj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5E2F3E" w:rsidP="00681D75">
      <w:pPr>
        <w:pStyle w:val="bul"/>
        <w:numPr>
          <w:ilvl w:val="0"/>
          <w:numId w:val="207"/>
        </w:numPr>
        <w:spacing w:after="0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bezbeđenje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udruživanje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preko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nadležnog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turizam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obuhvaćenih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opština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privatnog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sektora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nevladinih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realizaciju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programa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edukacije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uključivanja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turističku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ponudu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seoskog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07"/>
        </w:numPr>
        <w:tabs>
          <w:tab w:val="left" w:pos="425"/>
        </w:tabs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izbor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upravljača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kontrola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efikasnosti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održivim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razvojem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realizacijom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projekata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turističke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suprastrukture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 xml:space="preserve">4)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mreže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naselja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javnih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službi</w:t>
      </w:r>
      <w:r w:rsidRPr="00D67539">
        <w:rPr>
          <w:bCs/>
          <w:noProof/>
          <w:lang w:val="sr-Latn-CS"/>
        </w:rPr>
        <w:t>:</w:t>
      </w:r>
    </w:p>
    <w:p w:rsidR="005E2F3E" w:rsidRPr="00D67539" w:rsidRDefault="005E2F3E" w:rsidP="005E2F3E">
      <w:pPr>
        <w:pStyle w:val="CM53"/>
        <w:spacing w:after="0"/>
        <w:ind w:left="360" w:hanging="36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formiranje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baze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podataka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tj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fiskalnog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katastra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lang w:val="sr-Latn-CS"/>
        </w:rPr>
        <w:t>koju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lastRenderedPageBreak/>
        <w:t>preduzeća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saradnji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Republičkim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geodetskim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zavodom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republičkom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poreskom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upravom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360" w:hanging="36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formiranje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informacionih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monitoring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dokumentima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saradnji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ministarstvom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Republičkom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agencijom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Republičkim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geodetskim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zavodom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Default"/>
        <w:ind w:left="360" w:hanging="360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>-</w:t>
      </w: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poboljšanje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koordinacije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preduzeća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komunalne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delatnosti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urbanizam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građevinsko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zemljište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puteve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opštinskih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uprava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urbanizam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izgradnju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katastar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službe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pogledu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objedinjavanja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aktivnosti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pribavljanju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uređenju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davanju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zakup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građevinskog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zemljišta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javnoj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svojini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izgradnju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održavanje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objekata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komunalne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naročito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mreži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započetim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iniciranim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zonama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izgradnje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zaštićenim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prirodnih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vrednosti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izvorišta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voda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turističkim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kompleksima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centrima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naseljima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privrednim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zonama</w:t>
      </w:r>
      <w:r w:rsidRPr="00D67539">
        <w:rPr>
          <w:rFonts w:ascii="Times New Roman" w:hAnsi="Times New Roman"/>
          <w:noProof/>
          <w:color w:val="auto"/>
          <w:lang w:val="sr-Latn-CS"/>
        </w:rPr>
        <w:t>);</w:t>
      </w:r>
    </w:p>
    <w:p w:rsidR="005E2F3E" w:rsidRPr="00D67539" w:rsidRDefault="005E2F3E" w:rsidP="005E2F3E">
      <w:pPr>
        <w:pStyle w:val="CM53"/>
        <w:spacing w:after="0"/>
        <w:ind w:left="360" w:hanging="36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celovita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transformacija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sistema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upravljanja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zemljištem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finansiranja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 - </w:t>
      </w:r>
      <w:r w:rsidR="00D67539">
        <w:rPr>
          <w:rFonts w:ascii="Times New Roman" w:hAnsi="Times New Roman"/>
          <w:noProof/>
          <w:sz w:val="24"/>
          <w:lang w:val="sr-Latn-CS"/>
        </w:rPr>
        <w:t>utvrđivanje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preispitivanje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diferencijacija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naknada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odnosu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stvarne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pogodnosti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odnosu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podsticanje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ograničavanje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pojedinih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aktivnosti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izgradnje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odgovarajuće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poreske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olakšice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subvencije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finansiranje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komunalne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infrastrukture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 w:rsidR="00D67539">
        <w:rPr>
          <w:rFonts w:ascii="Times New Roman" w:hAnsi="Times New Roman"/>
          <w:noProof/>
          <w:sz w:val="24"/>
          <w:lang w:val="sr-Latn-CS"/>
        </w:rPr>
        <w:t>utvrđivanje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primenjivanje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stimulativne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destimulativne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visine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naknade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vlasnike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nepokretnosti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zavisnosti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grade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koriste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uređuju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>/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odstupanjima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pravila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16"/>
        <w:spacing w:line="240" w:lineRule="auto"/>
        <w:ind w:left="360" w:hanging="36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objedinjeno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koordinirano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izdvajaju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budžeta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Republike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Srbije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nadležnih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ministarstava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prihoda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uz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obezbeđenje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stimulacija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privatnom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realizaciju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prioriteta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domenu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konkurisanje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predpristupnog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instrumenta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IPA </w:t>
      </w:r>
      <w:r w:rsidR="00D67539">
        <w:rPr>
          <w:rFonts w:ascii="Times New Roman" w:hAnsi="Times New Roman"/>
          <w:noProof/>
          <w:sz w:val="24"/>
          <w:lang w:val="sr-Latn-CS"/>
        </w:rPr>
        <w:t>Evropske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unije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komponente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4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5)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sredstava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Svetske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banke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programe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360" w:hanging="36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intersektorska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koordinacija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integrisanih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programa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mreže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prvom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redu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zdravstvene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socijalne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obrazovanja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kulture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drugo</w:t>
      </w:r>
      <w:r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CM53"/>
        <w:spacing w:after="0"/>
        <w:ind w:left="360" w:hanging="36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>-</w:t>
      </w: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uključivanje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privatnog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sektora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pružanje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usluga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službi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korišćenje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javnoj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svojini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5)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Održivi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privrede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MSP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06"/>
        </w:numPr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kreiranje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administracije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smanjenje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komplikovane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formiranja</w:t>
      </w:r>
      <w:r w:rsidR="005E2F3E" w:rsidRPr="00D67539">
        <w:rPr>
          <w:noProof/>
          <w:lang w:val="sr-Latn-CS"/>
        </w:rPr>
        <w:t xml:space="preserve"> „one stop shop” (</w:t>
      </w:r>
      <w:r>
        <w:rPr>
          <w:noProof/>
          <w:lang w:val="sr-Latn-CS"/>
        </w:rPr>
        <w:t>sva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06"/>
        </w:numPr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tekućih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mikro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početnike</w:t>
      </w:r>
      <w:r w:rsidR="005E2F3E" w:rsidRPr="00D67539">
        <w:rPr>
          <w:noProof/>
          <w:lang w:val="sr-Latn-CS"/>
        </w:rPr>
        <w:t xml:space="preserve"> – „start up” </w:t>
      </w:r>
      <w:r>
        <w:rPr>
          <w:noProof/>
          <w:lang w:val="sr-Latn-CS"/>
        </w:rPr>
        <w:t>kredite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06"/>
        </w:numPr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preduzimanje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pospešivanju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poreske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stimulativne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cena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organizovanje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kurseva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06"/>
        </w:numPr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izvora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domaćih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5E2F3E" w:rsidRPr="00D67539">
        <w:rPr>
          <w:noProof/>
          <w:lang w:val="sr-Latn-CS"/>
        </w:rPr>
        <w:t xml:space="preserve">) – </w:t>
      </w:r>
      <w:r>
        <w:rPr>
          <w:noProof/>
          <w:lang w:val="sr-Latn-CS"/>
        </w:rPr>
        <w:t>bankarskih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finansijskih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zajmova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strateških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stvaranje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stabilne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sigurne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klime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nalaženje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6"/>
        </w:numPr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podizanje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reformom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edukacijom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zaposlenih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promocijom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podrškom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partnerima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istraživanju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transferu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D67539" w:rsidP="00681D75">
      <w:pPr>
        <w:numPr>
          <w:ilvl w:val="0"/>
          <w:numId w:val="206"/>
        </w:numPr>
        <w:autoSpaceDE w:val="0"/>
        <w:autoSpaceDN w:val="0"/>
        <w:adjustRightInd w:val="0"/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monitoringa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podrška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samozapošljavanju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kontaktiranje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državni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lokalni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partneri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organizacija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biznis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konkurisati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NIP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SIEPA</w:t>
      </w:r>
      <w:r w:rsidR="005E2F3E" w:rsidRPr="00D67539">
        <w:rPr>
          <w:noProof/>
          <w:lang w:val="sr-Latn-CS"/>
        </w:rPr>
        <w:t xml:space="preserve">, IPA, </w:t>
      </w:r>
      <w:r>
        <w:rPr>
          <w:noProof/>
          <w:lang w:val="sr-Latn-CS"/>
        </w:rPr>
        <w:t>EBRD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EAR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5E2F3E" w:rsidRPr="00D67539">
        <w:rPr>
          <w:noProof/>
          <w:lang w:val="sr-Latn-CS"/>
        </w:rPr>
        <w:t xml:space="preserve">); </w:t>
      </w:r>
      <w:r>
        <w:rPr>
          <w:noProof/>
          <w:lang w:val="sr-Latn-CS"/>
        </w:rPr>
        <w:t>efikasno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rukovođenje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lokalnim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investicijama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interesnim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transgraničnom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E2F3E" w:rsidRPr="00D67539">
        <w:rPr>
          <w:noProof/>
          <w:lang w:val="sr-Latn-CS"/>
        </w:rPr>
        <w:t xml:space="preserve">; 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6)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poljoprivrednog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zemljišta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održivi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razvoj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poljoprivrede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pStyle w:val="BodyText"/>
        <w:numPr>
          <w:ilvl w:val="0"/>
          <w:numId w:val="208"/>
        </w:numPr>
        <w:ind w:left="360" w:hanging="360"/>
        <w:rPr>
          <w:rFonts w:ascii="Times New Roman" w:hAnsi="Times New Roman"/>
          <w:bCs/>
          <w:i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korišćenje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bespovratnih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sredstava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iz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agrarnog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budžeta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registrovanih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gazdinstava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ukrupnjavanje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konsolidaciju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zemljišnih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poseda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unapređenje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bioloških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hemijskih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fizičkih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svojstava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poljoprivrednog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stočarstva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slično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strane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zajednica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poboljšanje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uslova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života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selu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kroz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integralnog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ruralnog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druge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modalitete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podrške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održivom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razvoju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poljoprivrede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lang w:val="sr-Latn-CS"/>
        </w:rPr>
        <w:t>sela</w:t>
      </w:r>
      <w:r w:rsidR="005E2F3E" w:rsidRPr="00D67539">
        <w:rPr>
          <w:rFonts w:ascii="Times New Roman" w:hAnsi="Times New Roman"/>
          <w:bCs/>
          <w:iCs/>
          <w:noProof/>
          <w:sz w:val="24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08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: </w:t>
      </w:r>
      <w:r>
        <w:rPr>
          <w:noProof/>
          <w:lang w:val="sr-Latn-CS"/>
        </w:rPr>
        <w:t>integralne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5E2F3E" w:rsidRPr="00D67539">
        <w:rPr>
          <w:noProof/>
          <w:lang w:val="sr-Latn-CS"/>
        </w:rPr>
        <w:t xml:space="preserve"> - </w:t>
      </w:r>
      <w:r>
        <w:rPr>
          <w:noProof/>
          <w:lang w:val="sr-Latn-CS"/>
        </w:rPr>
        <w:t>šumskog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zonama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vrednih</w:t>
      </w:r>
      <w:r w:rsidR="005E2F3E" w:rsidRPr="00D67539">
        <w:rPr>
          <w:noProof/>
          <w:lang w:val="sr-Latn-CS"/>
        </w:rPr>
        <w:t>/</w:t>
      </w:r>
      <w:r>
        <w:rPr>
          <w:noProof/>
          <w:lang w:val="sr-Latn-CS"/>
        </w:rPr>
        <w:t>osetljivih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5E2F3E" w:rsidRPr="00D67539">
        <w:rPr>
          <w:noProof/>
          <w:lang w:val="sr-Latn-CS"/>
        </w:rPr>
        <w:t xml:space="preserve">; </w:t>
      </w:r>
      <w:r>
        <w:rPr>
          <w:noProof/>
          <w:lang w:val="sr-Latn-CS"/>
        </w:rPr>
        <w:t>programe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pašnjačkog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izvorišta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rezervisane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08"/>
        </w:numPr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obezbeđenje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budžetske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podrške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Republike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održavanje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parka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prirode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bCs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bCs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drugim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područjima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trajna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agroekološka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druga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ograničenja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lang w:val="sr-Latn-CS"/>
        </w:rPr>
        <w:t>režimi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vodosnabdevanja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ostvarivanje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cenovno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konkurentne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uvođenjem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direktnih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subvencija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ime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doprinosa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multifunkcionalnih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gazdinstava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očuvanju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resursa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biodiverziteta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ambijentalnih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kulturoloških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5E2F3E" w:rsidP="005E2F3E">
      <w:pPr>
        <w:pStyle w:val="BodyText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5E2F3E" w:rsidP="005E2F3E">
      <w:pPr>
        <w:pStyle w:val="BodyText"/>
        <w:rPr>
          <w:rFonts w:ascii="Times New Roman" w:hAnsi="Times New Roman"/>
          <w:bCs/>
          <w:noProof/>
          <w:sz w:val="24"/>
          <w:lang w:val="sr-Latn-CS"/>
        </w:rPr>
      </w:pPr>
    </w:p>
    <w:p w:rsidR="005E2F3E" w:rsidRPr="00D67539" w:rsidRDefault="00D67539" w:rsidP="00681D75">
      <w:pPr>
        <w:numPr>
          <w:ilvl w:val="0"/>
          <w:numId w:val="208"/>
        </w:numPr>
        <w:ind w:left="360" w:hanging="36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lastRenderedPageBreak/>
        <w:t>uspostavljanje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poljoprivrednog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informacionog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sistema</w:t>
      </w:r>
      <w:r w:rsidR="005E2F3E" w:rsidRPr="00D67539">
        <w:rPr>
          <w:bCs/>
          <w:noProof/>
          <w:lang w:val="sr-Latn-CS"/>
        </w:rPr>
        <w:t xml:space="preserve"> </w:t>
      </w:r>
      <w:r w:rsidR="005E2F3E" w:rsidRPr="00D67539">
        <w:rPr>
          <w:noProof/>
          <w:lang w:val="sr-Latn-CS"/>
        </w:rPr>
        <w:t>(</w:t>
      </w:r>
      <w:r>
        <w:rPr>
          <w:noProof/>
          <w:lang w:val="sr-Latn-CS"/>
        </w:rPr>
        <w:t>PIS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poribljavanjem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ribarstva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hemijskih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veterinarsko</w:t>
      </w:r>
      <w:r w:rsidR="005E2F3E" w:rsidRPr="00D67539">
        <w:rPr>
          <w:noProof/>
          <w:lang w:val="sr-Latn-CS"/>
        </w:rPr>
        <w:t>-</w:t>
      </w:r>
      <w:r>
        <w:rPr>
          <w:noProof/>
          <w:lang w:val="sr-Latn-CS"/>
        </w:rPr>
        <w:t>sanitarnim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poljoprivredu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08"/>
        </w:numPr>
        <w:tabs>
          <w:tab w:val="left" w:pos="425"/>
        </w:tabs>
        <w:ind w:left="360" w:hanging="36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udruživanje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proizvođača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asocijacije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zadruge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radi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specijalizacije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kontrole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marketinga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interesno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povezivanje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asocijacija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proizvođača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sferom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prerade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prehrambenih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bCs/>
          <w:noProof/>
          <w:lang w:val="sr-Latn-CS"/>
        </w:rPr>
        <w:t xml:space="preserve">7)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i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korišćenje</w:t>
      </w:r>
      <w:r w:rsidRPr="00D67539">
        <w:rPr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šuma</w:t>
      </w:r>
      <w:r w:rsidRPr="00D67539">
        <w:rPr>
          <w:bCs/>
          <w:noProof/>
          <w:lang w:val="sr-Latn-CS"/>
        </w:rPr>
        <w:t>,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održivi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razvoj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šumarstva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i</w:t>
      </w:r>
      <w:r w:rsidRPr="00D67539">
        <w:rPr>
          <w:bCs/>
          <w:iCs/>
          <w:noProof/>
          <w:lang w:val="sr-Latn-CS"/>
        </w:rPr>
        <w:t xml:space="preserve"> </w:t>
      </w:r>
      <w:r w:rsidR="00D67539">
        <w:rPr>
          <w:bCs/>
          <w:iCs/>
          <w:noProof/>
          <w:lang w:val="sr-Latn-CS"/>
        </w:rPr>
        <w:t>lovstva</w:t>
      </w:r>
      <w:r w:rsidRPr="00D67539">
        <w:rPr>
          <w:bCs/>
          <w:iCs/>
          <w:noProof/>
          <w:lang w:val="sr-Latn-CS"/>
        </w:rPr>
        <w:t>: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spacing w:after="0" w:line="240" w:lineRule="auto"/>
        <w:ind w:left="36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obezbeđenje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udruživanje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sredstava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preduzeća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obuhvaćenih</w:t>
      </w:r>
      <w:r w:rsidR="005E2F3E"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šumarstva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vodoprivrede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privatnim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tabs>
          <w:tab w:val="clear" w:pos="357"/>
          <w:tab w:val="num" w:pos="-450"/>
        </w:tabs>
        <w:spacing w:after="0" w:line="240" w:lineRule="auto"/>
        <w:ind w:left="72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šumovitosti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šumovlasnici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tabs>
          <w:tab w:val="clear" w:pos="357"/>
          <w:tab w:val="num" w:pos="-450"/>
        </w:tabs>
        <w:spacing w:after="0" w:line="240" w:lineRule="auto"/>
        <w:ind w:left="72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pošumljavanja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slivovima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vodosnabdevanja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direkcija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vodoprivredu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JVP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Srbijavode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šumovlasnici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tabs>
          <w:tab w:val="clear" w:pos="357"/>
          <w:tab w:val="num" w:pos="-450"/>
        </w:tabs>
        <w:spacing w:after="0" w:line="240" w:lineRule="auto"/>
        <w:ind w:left="72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biodiverziteta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nevladine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tabs>
          <w:tab w:val="clear" w:pos="357"/>
          <w:tab w:val="num" w:pos="-450"/>
        </w:tabs>
        <w:spacing w:after="0" w:line="240" w:lineRule="auto"/>
        <w:ind w:left="72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rekreativnog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funkcionalno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optimalnijem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kompenzacionih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pošumljavanje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ekonomiju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Skijališta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”);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tabs>
          <w:tab w:val="clear" w:pos="357"/>
          <w:tab w:val="num" w:pos="-450"/>
        </w:tabs>
        <w:spacing w:after="0" w:line="240" w:lineRule="auto"/>
        <w:ind w:left="72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institucionalnog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nauku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tehnološki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šumarstvo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”);</w:t>
      </w:r>
    </w:p>
    <w:p w:rsidR="005E2F3E" w:rsidRPr="00D67539" w:rsidRDefault="00D67539" w:rsidP="00681D75">
      <w:pPr>
        <w:pStyle w:val="crtice-vel"/>
        <w:numPr>
          <w:ilvl w:val="0"/>
          <w:numId w:val="209"/>
        </w:numPr>
        <w:tabs>
          <w:tab w:val="clear" w:pos="357"/>
          <w:tab w:val="num" w:pos="-450"/>
        </w:tabs>
        <w:spacing w:after="0" w:line="240" w:lineRule="auto"/>
        <w:ind w:left="720" w:hanging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uzgoja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divljači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šumarstvo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Lovački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lovišta</w:t>
      </w:r>
      <w:r w:rsidR="005E2F3E" w:rsidRPr="00D67539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09"/>
        </w:numPr>
        <w:ind w:left="714" w:hanging="357"/>
        <w:jc w:val="both"/>
        <w:rPr>
          <w:noProof/>
          <w:lang w:val="sr-Latn-CS"/>
        </w:rPr>
      </w:pPr>
      <w:r>
        <w:rPr>
          <w:noProof/>
          <w:lang w:val="sr-Latn-CS"/>
        </w:rPr>
        <w:t>aktuelizacija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inoviranje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inventure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informacionog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monitoring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šumama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šumarstvo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Republički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5E2F3E" w:rsidRPr="00D67539">
        <w:rPr>
          <w:noProof/>
          <w:lang w:val="sr-Latn-CS"/>
        </w:rPr>
        <w:t>”;</w:t>
      </w:r>
    </w:p>
    <w:p w:rsidR="005E2F3E" w:rsidRPr="00D67539" w:rsidRDefault="00D67539" w:rsidP="00681D75">
      <w:pPr>
        <w:numPr>
          <w:ilvl w:val="0"/>
          <w:numId w:val="209"/>
        </w:numPr>
        <w:tabs>
          <w:tab w:val="left" w:pos="0"/>
        </w:tabs>
        <w:ind w:left="714" w:hanging="357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Srbijašume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gazdinstava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noProof/>
          <w:lang w:val="sr-Latn-CS"/>
        </w:rPr>
      </w:pPr>
      <w:r w:rsidRPr="00D67539">
        <w:rPr>
          <w:noProof/>
          <w:lang w:val="sr-Latn-CS"/>
        </w:rPr>
        <w:t xml:space="preserve">8) </w:t>
      </w:r>
      <w:r w:rsidRPr="00D67539">
        <w:rPr>
          <w:noProof/>
          <w:lang w:val="sr-Latn-CS"/>
        </w:rPr>
        <w:tab/>
      </w:r>
      <w:r w:rsidR="00D67539">
        <w:rPr>
          <w:noProof/>
          <w:lang w:val="sr-Latn-CS"/>
        </w:rPr>
        <w:t>Razvoj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saobraćaja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infrastrukturnih</w:t>
      </w:r>
      <w:r w:rsidRPr="00D67539">
        <w:rPr>
          <w:noProof/>
          <w:lang w:val="sr-Latn-CS"/>
        </w:rPr>
        <w:t xml:space="preserve"> </w:t>
      </w:r>
      <w:r w:rsidR="00D67539">
        <w:rPr>
          <w:noProof/>
          <w:lang w:val="sr-Latn-CS"/>
        </w:rPr>
        <w:t>sistema</w:t>
      </w:r>
      <w:r w:rsidRPr="00D67539">
        <w:rPr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udruživanje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Evropske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banke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rekonstrukciju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obezbeđenje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participaciju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„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” </w:t>
      </w:r>
      <w:r>
        <w:rPr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rekonstrukciju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dogradnju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planiranih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energetiku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JP</w:t>
      </w:r>
      <w:r w:rsidR="005E2F3E" w:rsidRPr="00D6753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Elektromreža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planirani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prenosnih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objekata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objekti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napona</w:t>
      </w:r>
      <w:r w:rsidR="005E2F3E" w:rsidRPr="00D67539">
        <w:rPr>
          <w:bCs/>
          <w:noProof/>
          <w:lang w:val="sr-Latn-CS"/>
        </w:rPr>
        <w:t xml:space="preserve"> 110 kV - </w:t>
      </w:r>
      <w:r>
        <w:rPr>
          <w:bCs/>
          <w:noProof/>
          <w:lang w:val="sr-Latn-CS"/>
        </w:rPr>
        <w:t>deo</w:t>
      </w:r>
      <w:r w:rsidR="005E2F3E" w:rsidRPr="00D67539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„</w:t>
      </w:r>
      <w:r>
        <w:rPr>
          <w:noProof/>
          <w:lang w:val="sr-Latn-CS"/>
        </w:rPr>
        <w:t>Elektroprivreda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distributivne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napona</w:t>
      </w:r>
      <w:r w:rsidR="005E2F3E" w:rsidRPr="00D67539">
        <w:rPr>
          <w:noProof/>
          <w:lang w:val="sr-Latn-CS"/>
        </w:rPr>
        <w:t xml:space="preserve"> 110 </w:t>
      </w:r>
      <w:r w:rsidR="005E2F3E" w:rsidRPr="00D67539">
        <w:rPr>
          <w:bCs/>
          <w:noProof/>
          <w:lang w:val="sr-Latn-CS"/>
        </w:rPr>
        <w:t xml:space="preserve">kV- </w:t>
      </w:r>
      <w:r>
        <w:rPr>
          <w:noProof/>
          <w:lang w:val="sr-Latn-CS"/>
        </w:rPr>
        <w:t>deo</w:t>
      </w:r>
      <w:r w:rsidR="005E2F3E" w:rsidRPr="00D67539">
        <w:rPr>
          <w:noProof/>
          <w:lang w:val="sr-Latn-CS"/>
        </w:rPr>
        <w:t xml:space="preserve">, 35 </w:t>
      </w:r>
      <w:r w:rsidR="005E2F3E" w:rsidRPr="00D67539">
        <w:rPr>
          <w:bCs/>
          <w:noProof/>
          <w:lang w:val="sr-Latn-CS"/>
        </w:rPr>
        <w:t>kV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10/20 </w:t>
      </w:r>
      <w:r w:rsidR="005E2F3E" w:rsidRPr="00D67539">
        <w:rPr>
          <w:bCs/>
          <w:noProof/>
          <w:lang w:val="sr-Latn-CS"/>
        </w:rPr>
        <w:t>kV</w:t>
      </w:r>
      <w:r w:rsidR="005E2F3E" w:rsidRPr="00D67539">
        <w:rPr>
          <w:noProof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energetiku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agencija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efikasnost</w:t>
      </w:r>
      <w:r w:rsidR="005E2F3E" w:rsidRPr="00D67539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fondova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privatnog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sektora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istraživanje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komercijalno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lokalnih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obnovljivih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autonomnih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zadovoljavanje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određenih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energetskih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domaćinstvima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poljoprivredi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komercijalnim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delatnostima</w:t>
      </w:r>
      <w:r w:rsidR="005E2F3E" w:rsidRPr="00D67539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kao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podsticajnih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kreditnih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ulaganja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štedljiviju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izgradnju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objekata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energetski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efikasnije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ekološki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prihvatljivije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tehnologije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„</w:t>
      </w:r>
      <w:r>
        <w:rPr>
          <w:bCs/>
          <w:noProof/>
          <w:lang w:val="sr-Latn-CS"/>
        </w:rPr>
        <w:t>Srbija</w:t>
      </w:r>
      <w:r>
        <w:rPr>
          <w:noProof/>
          <w:lang w:val="sr-Latn-CS"/>
        </w:rPr>
        <w:t>gas</w:t>
      </w:r>
      <w:r w:rsidR="005E2F3E" w:rsidRPr="00D67539">
        <w:rPr>
          <w:bCs/>
          <w:noProof/>
          <w:lang w:val="sr-Latn-CS"/>
        </w:rPr>
        <w:t>”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Odlukom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2F3E" w:rsidRPr="00D675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gasifikacije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gasom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JP</w:t>
      </w:r>
      <w:r w:rsidR="005E2F3E" w:rsidRPr="00D67539">
        <w:rPr>
          <w:noProof/>
          <w:lang w:val="sr-Latn-CS"/>
        </w:rPr>
        <w:t xml:space="preserve"> </w:t>
      </w:r>
      <w:r w:rsidR="005E2F3E" w:rsidRPr="00D67539">
        <w:rPr>
          <w:bCs/>
          <w:noProof/>
          <w:lang w:val="sr-Latn-CS"/>
        </w:rPr>
        <w:t>„</w:t>
      </w:r>
      <w:r>
        <w:rPr>
          <w:noProof/>
          <w:lang w:val="sr-Latn-CS"/>
        </w:rPr>
        <w:t>Pošta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>”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participacije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telekomunikacije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izvora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radiotelefonskog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mesnih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pristupnih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mreža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retko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nastanjene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1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predpristupnog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F3E" w:rsidRPr="00D67539">
        <w:rPr>
          <w:noProof/>
          <w:lang w:val="sr-Latn-CS"/>
        </w:rPr>
        <w:t xml:space="preserve"> IPA (</w:t>
      </w:r>
      <w:r>
        <w:rPr>
          <w:noProof/>
          <w:lang w:val="sr-Latn-CS"/>
        </w:rPr>
        <w:t>komponenta</w:t>
      </w:r>
      <w:r w:rsidR="005E2F3E" w:rsidRPr="00D67539">
        <w:rPr>
          <w:noProof/>
          <w:lang w:val="sr-Latn-CS"/>
        </w:rPr>
        <w:t xml:space="preserve"> 5)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opštinski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vodovod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kanalizacija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ruralna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sanitacija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seoskih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smetlišta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ruralni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radiotelefonski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mesne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5E2F3E" w:rsidRPr="00D67539">
        <w:rPr>
          <w:noProof/>
          <w:lang w:val="sr-Latn-CS"/>
        </w:rPr>
        <w:t xml:space="preserve">); </w:t>
      </w:r>
    </w:p>
    <w:p w:rsidR="005E2F3E" w:rsidRPr="00D67539" w:rsidRDefault="00D67539" w:rsidP="00681D75">
      <w:pPr>
        <w:pStyle w:val="BodyText"/>
        <w:numPr>
          <w:ilvl w:val="0"/>
          <w:numId w:val="211"/>
        </w:numPr>
        <w:tabs>
          <w:tab w:val="left" w:pos="425"/>
        </w:tabs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kategorizacija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utvrđuju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predlog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organa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nadležnih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puteve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11"/>
        </w:numPr>
        <w:tabs>
          <w:tab w:val="left" w:pos="425"/>
        </w:tabs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održavanje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baze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podataka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opštinskim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nekategorisanim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putevima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povezanim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referentnim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sistemom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obezbeđuju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opštinski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organi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nadležni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puteve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javnim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preduzećem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upravljanje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državnim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putevima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11"/>
        </w:numPr>
        <w:tabs>
          <w:tab w:val="left" w:pos="425"/>
        </w:tabs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registra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potrošača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njihove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energetske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potrošnje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obezbeđuju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nadležne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uprave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agencijama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energetiku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energetsku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efikasnost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1"/>
        </w:numPr>
        <w:tabs>
          <w:tab w:val="left" w:pos="425"/>
        </w:tabs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bilansa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.</w:t>
      </w:r>
    </w:p>
    <w:p w:rsidR="005E2F3E" w:rsidRPr="00D67539" w:rsidRDefault="005E2F3E" w:rsidP="005E2F3E">
      <w:pPr>
        <w:ind w:left="360" w:hanging="360"/>
        <w:jc w:val="both"/>
        <w:rPr>
          <w:bCs/>
          <w:noProof/>
          <w:lang w:val="sr-Latn-CS"/>
        </w:rPr>
      </w:pPr>
      <w:r w:rsidRPr="00D67539">
        <w:rPr>
          <w:bCs/>
          <w:noProof/>
          <w:lang w:val="sr-Latn-CS"/>
        </w:rPr>
        <w:t xml:space="preserve">9) </w:t>
      </w:r>
      <w:r w:rsidRPr="00D67539">
        <w:rPr>
          <w:bCs/>
          <w:noProof/>
          <w:lang w:val="sr-Latn-CS"/>
        </w:rPr>
        <w:tab/>
      </w:r>
      <w:r w:rsidR="00D67539">
        <w:rPr>
          <w:bCs/>
          <w:noProof/>
          <w:lang w:val="sr-Latn-CS"/>
        </w:rPr>
        <w:t>Zaštita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životne</w:t>
      </w:r>
      <w:r w:rsidRPr="00D67539">
        <w:rPr>
          <w:bCs/>
          <w:noProof/>
          <w:lang w:val="sr-Latn-CS"/>
        </w:rPr>
        <w:t xml:space="preserve"> </w:t>
      </w:r>
      <w:r w:rsidR="00D67539">
        <w:rPr>
          <w:bCs/>
          <w:noProof/>
          <w:lang w:val="sr-Latn-CS"/>
        </w:rPr>
        <w:t>sredine</w:t>
      </w:r>
      <w:r w:rsidRPr="00D67539">
        <w:rPr>
          <w:bCs/>
          <w:noProof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12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izradu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informisanja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edukacije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stanovništva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mogućnostima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efektima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unapređenja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kvaliteta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uzimanje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učešća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procesu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donošenja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odluka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lastRenderedPageBreak/>
        <w:t>naročito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odlučivanju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strateškoj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proceni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uticaja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planova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proceni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uticaja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projekata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2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ministarstava</w:t>
      </w:r>
      <w:r w:rsidR="005E2F3E" w:rsidRPr="00D67539">
        <w:rPr>
          <w:bCs/>
          <w:noProof/>
          <w:lang w:val="sr-Latn-CS"/>
        </w:rPr>
        <w:t>,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budžeta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konkurisanje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obnovu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Svetske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donatorskih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opremanje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sanitarnih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deponija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2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udruživanje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preko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ministarstava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energetiku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sredinu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agencija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energetsku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efikasnost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drugo</w:t>
      </w:r>
      <w:r w:rsidR="005E2F3E" w:rsidRPr="00D67539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fondova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budžeta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opština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informisanja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edukacije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stanovništva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mogućnostima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efektima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štednje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racionalne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potrošnje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supstitucije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energije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ruralne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sanitacije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naselja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upravljanja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otpadom</w:t>
      </w:r>
      <w:r w:rsidR="005E2F3E" w:rsidRPr="00D67539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selekcije</w:t>
      </w:r>
      <w:r w:rsidR="005E2F3E" w:rsidRPr="00D675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sanitarno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bezbednog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odlaganja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reciklaže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otpada</w:t>
      </w:r>
      <w:r w:rsidR="005E2F3E" w:rsidRPr="00D67539">
        <w:rPr>
          <w:bCs/>
          <w:noProof/>
          <w:lang w:val="sr-Latn-CS"/>
        </w:rPr>
        <w:t>);</w:t>
      </w:r>
    </w:p>
    <w:p w:rsidR="005E2F3E" w:rsidRPr="00D67539" w:rsidRDefault="00D67539" w:rsidP="00681D75">
      <w:pPr>
        <w:pStyle w:val="BodyText"/>
        <w:numPr>
          <w:ilvl w:val="0"/>
          <w:numId w:val="212"/>
        </w:numPr>
        <w:tabs>
          <w:tab w:val="left" w:pos="425"/>
        </w:tabs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integralnog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registra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zagađivača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emisija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zagađujućih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materija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obezbeđuju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uprave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ministarstvom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5E2F3E" w:rsidRPr="00D67539" w:rsidRDefault="00D67539" w:rsidP="00681D75">
      <w:pPr>
        <w:numPr>
          <w:ilvl w:val="0"/>
          <w:numId w:val="212"/>
        </w:num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pojačani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kontrolom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E2F3E" w:rsidRPr="00D67539">
        <w:rPr>
          <w:noProof/>
          <w:lang w:val="sr-Latn-CS"/>
        </w:rPr>
        <w:t xml:space="preserve"> (</w:t>
      </w:r>
      <w:r>
        <w:rPr>
          <w:noProof/>
          <w:lang w:val="sr-Latn-CS"/>
        </w:rPr>
        <w:t>saobraćaj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poljoprivreda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turizam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5E2F3E" w:rsidRPr="00D67539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F3E" w:rsidRPr="00D675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5E2F3E" w:rsidRPr="00D6753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zaštitu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5E2F3E" w:rsidRPr="00D675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E2F3E" w:rsidRPr="00D67539">
        <w:rPr>
          <w:noProof/>
          <w:lang w:val="sr-Latn-CS"/>
        </w:rPr>
        <w:t>;</w:t>
      </w:r>
    </w:p>
    <w:p w:rsidR="005E2F3E" w:rsidRPr="00D67539" w:rsidRDefault="00D67539" w:rsidP="00681D75">
      <w:pPr>
        <w:pStyle w:val="BodyText"/>
        <w:numPr>
          <w:ilvl w:val="0"/>
          <w:numId w:val="212"/>
        </w:numPr>
        <w:tabs>
          <w:tab w:val="left" w:pos="425"/>
        </w:tabs>
        <w:ind w:left="360" w:hanging="360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formiranje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katastra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nestabilnosti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posebnih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otkrivanja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evidentiranja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nestabilnosti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geodetskim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zavodom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V.4.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SMERNICE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SPROVOĐENJE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Prostorni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sprovoditi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razradom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propozicija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urbanističkim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urbanističkim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D67539" w:rsidP="005E2F3E">
      <w:pPr>
        <w:pStyle w:val="CM52"/>
        <w:spacing w:after="0"/>
        <w:ind w:right="478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Razrada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urbanističkim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urbanističkim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projektima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5E2F3E" w:rsidP="005E2F3E">
      <w:pPr>
        <w:pStyle w:val="CM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Nadležne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uskladiće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celosti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prostorne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planove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teritorije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svojih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opština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usvojene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urbanističke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koncepcijama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rešenjima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propozicijama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roku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12 </w:t>
      </w:r>
      <w:r w:rsidR="00D67539">
        <w:rPr>
          <w:rFonts w:ascii="Times New Roman" w:hAnsi="Times New Roman"/>
          <w:noProof/>
          <w:sz w:val="24"/>
          <w:lang w:val="sr-Latn-CS"/>
        </w:rPr>
        <w:t>meseci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stupanja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snagu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Nadležni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doneće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podataka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katastra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nepokretnosti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akt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granicama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postojeće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izgrađeno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delove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užoj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zoni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sanitarne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izvorišta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roku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12 </w:t>
      </w:r>
      <w:r w:rsidR="00D67539">
        <w:rPr>
          <w:rFonts w:ascii="Times New Roman" w:hAnsi="Times New Roman"/>
          <w:noProof/>
          <w:sz w:val="24"/>
          <w:lang w:val="sr-Latn-CS"/>
        </w:rPr>
        <w:t>meseci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stupanja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snagu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Default"/>
        <w:rPr>
          <w:noProof/>
          <w:lang w:val="sr-Latn-CS"/>
        </w:rPr>
      </w:pPr>
    </w:p>
    <w:p w:rsidR="005E2F3E" w:rsidRPr="00D67539" w:rsidRDefault="005E2F3E" w:rsidP="005E2F3E">
      <w:pPr>
        <w:pStyle w:val="CM52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lastRenderedPageBreak/>
        <w:tab/>
      </w:r>
      <w:r w:rsidR="00D67539">
        <w:rPr>
          <w:rFonts w:ascii="Times New Roman" w:hAnsi="Times New Roman"/>
          <w:noProof/>
          <w:sz w:val="24"/>
          <w:lang w:val="sr-Latn-CS"/>
        </w:rPr>
        <w:t>Nadležni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organi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jedinica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lokalne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samouprave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doneće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osnovu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ovog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donetog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urbanističkog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srednjoročni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godišnje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programe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uređenja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građevinskog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zemljišta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turistička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naselja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Grza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Sisevac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Senjski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Rudnik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Resavska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pećina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Lisine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Beljanica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D67539">
        <w:rPr>
          <w:rFonts w:ascii="Times New Roman" w:hAnsi="Times New Roman"/>
          <w:noProof/>
          <w:sz w:val="24"/>
          <w:lang w:val="sr-Latn-CS"/>
        </w:rPr>
        <w:t>godine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osnovu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posebne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namene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potrebe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uređenja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delova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naseljenih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mesta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neformalnih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naselja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zona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urbane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obnove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infrastrukturne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koridore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objekte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kao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druga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okviru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posebnih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namena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obuhvaćenog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planskog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područja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periodu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2015. </w:t>
      </w:r>
      <w:r w:rsidR="00D67539">
        <w:rPr>
          <w:rFonts w:ascii="Times New Roman" w:hAnsi="Times New Roman"/>
          <w:noProof/>
          <w:color w:val="auto"/>
          <w:lang w:val="sr-Latn-CS"/>
        </w:rPr>
        <w:t>godine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donose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planovi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detaljne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regulacije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14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građevinsko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faze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kompleksa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skijališta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Beljanici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njegove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kontaktne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komercijalne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14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građevinsko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odnosno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obnove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odnosno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zonu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gradnje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centara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Grza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Senjski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Rudnik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Resavska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pećina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Lisine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periodu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2020. </w:t>
      </w:r>
      <w:r w:rsidR="00D67539">
        <w:rPr>
          <w:rFonts w:ascii="Times New Roman" w:hAnsi="Times New Roman"/>
          <w:noProof/>
          <w:color w:val="auto"/>
          <w:lang w:val="sr-Latn-CS"/>
        </w:rPr>
        <w:t>godine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donose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planovi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detaljne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regulacije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Default"/>
        <w:numPr>
          <w:ilvl w:val="0"/>
          <w:numId w:val="14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eksploatacije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mineralnih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sirovina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.</w:t>
      </w:r>
    </w:p>
    <w:p w:rsidR="005E2F3E" w:rsidRPr="00D67539" w:rsidRDefault="005E2F3E" w:rsidP="005E2F3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urbanističkog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radiće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urbanistički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szCs w:val="24"/>
          <w:lang w:val="sr-Latn-CS"/>
        </w:rPr>
        <w:t>projekti</w:t>
      </w:r>
      <w:r w:rsidRPr="00D6753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arhitektonskog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oblikovanja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arhitektonske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razrade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E2F3E" w:rsidRPr="00D67539" w:rsidRDefault="00D67539" w:rsidP="005E2F3E">
      <w:pPr>
        <w:pStyle w:val="CM57"/>
        <w:numPr>
          <w:ilvl w:val="0"/>
          <w:numId w:val="14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vizitor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centri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Crni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7"/>
        <w:numPr>
          <w:ilvl w:val="0"/>
          <w:numId w:val="14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zaštićena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Aleksandrov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potkop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”;</w:t>
      </w:r>
    </w:p>
    <w:p w:rsidR="005E2F3E" w:rsidRPr="00D67539" w:rsidRDefault="00D67539" w:rsidP="005E2F3E">
      <w:pPr>
        <w:pStyle w:val="CM57"/>
        <w:numPr>
          <w:ilvl w:val="0"/>
          <w:numId w:val="14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ulazni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punktovi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Beljanica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Kučaj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Krupajsko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vrelo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Mlave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Lazarev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kanjon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Bogovinska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pećina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periodu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do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2020. </w:t>
      </w:r>
      <w:r w:rsidR="00D67539">
        <w:rPr>
          <w:rFonts w:ascii="Times New Roman" w:hAnsi="Times New Roman"/>
          <w:noProof/>
          <w:color w:val="auto"/>
          <w:lang w:val="sr-Latn-CS"/>
        </w:rPr>
        <w:t>godine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radiće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urbanistički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projekti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za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>:</w:t>
      </w:r>
    </w:p>
    <w:p w:rsidR="005E2F3E" w:rsidRPr="00D67539" w:rsidRDefault="00D67539" w:rsidP="005E2F3E">
      <w:pPr>
        <w:pStyle w:val="CM57"/>
        <w:numPr>
          <w:ilvl w:val="0"/>
          <w:numId w:val="14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planirane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etno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parkove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selima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Sladaja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Krupaja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Novarica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Ribare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Sige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7"/>
        <w:numPr>
          <w:ilvl w:val="0"/>
          <w:numId w:val="141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zaštićenu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okolinu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značaja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Manastir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Sisojevac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Sisevcu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Manastir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Svete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Srednjevekovni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grad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Petrus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Manastirski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kompleks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Namasija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Crkva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Blaga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Marija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Petruška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Crkva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Jovana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Glavoseka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Zabregi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Manastir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Lapušnja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Lukovu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bCs/>
          <w:noProof/>
          <w:color w:val="auto"/>
          <w:lang w:val="sr-Latn-CS"/>
        </w:rPr>
      </w:pPr>
      <w:r w:rsidRPr="00D67539">
        <w:rPr>
          <w:rFonts w:ascii="Times New Roman" w:hAnsi="Times New Roman"/>
          <w:noProof/>
          <w:color w:val="auto"/>
          <w:lang w:val="sr-Latn-CS"/>
        </w:rPr>
        <w:tab/>
      </w:r>
      <w:r w:rsidR="00D67539">
        <w:rPr>
          <w:rFonts w:ascii="Times New Roman" w:hAnsi="Times New Roman"/>
          <w:noProof/>
          <w:color w:val="auto"/>
          <w:lang w:val="sr-Latn-CS"/>
        </w:rPr>
        <w:t>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osnovu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prostornih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planova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jedinice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lokalne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samouprave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Boljevac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Bor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Despotovac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Paraćin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 w:rsidR="00D67539">
        <w:rPr>
          <w:rFonts w:ascii="Times New Roman" w:hAnsi="Times New Roman"/>
          <w:noProof/>
          <w:color w:val="auto"/>
          <w:lang w:val="sr-Latn-CS"/>
        </w:rPr>
        <w:t>nadležne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skupštine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opština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 w:rsidR="00D67539">
        <w:rPr>
          <w:rFonts w:ascii="Times New Roman" w:hAnsi="Times New Roman"/>
          <w:noProof/>
          <w:color w:val="auto"/>
          <w:lang w:val="sr-Latn-CS"/>
        </w:rPr>
        <w:t>Žagubica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Boljevac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Bor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 w:rsidR="00D67539">
        <w:rPr>
          <w:rFonts w:ascii="Times New Roman" w:hAnsi="Times New Roman"/>
          <w:noProof/>
          <w:color w:val="auto"/>
          <w:lang w:val="sr-Latn-CS"/>
        </w:rPr>
        <w:t>Despotovac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i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Paraćin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) </w:t>
      </w:r>
      <w:r w:rsidR="00D67539">
        <w:rPr>
          <w:rFonts w:ascii="Times New Roman" w:hAnsi="Times New Roman"/>
          <w:noProof/>
          <w:color w:val="auto"/>
          <w:lang w:val="sr-Latn-CS"/>
        </w:rPr>
        <w:t>doneće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noProof/>
          <w:color w:val="auto"/>
          <w:lang w:val="sr-Latn-CS"/>
        </w:rPr>
        <w:t>sledeće</w:t>
      </w:r>
      <w:r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urbanističke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color w:val="auto"/>
          <w:lang w:val="sr-Latn-CS"/>
        </w:rPr>
        <w:t>planove</w:t>
      </w:r>
      <w:r w:rsidRPr="00D67539">
        <w:rPr>
          <w:rFonts w:ascii="Times New Roman" w:hAnsi="Times New Roman"/>
          <w:bCs/>
          <w:noProof/>
          <w:color w:val="auto"/>
          <w:lang w:val="sr-Latn-CS"/>
        </w:rPr>
        <w:t xml:space="preserve">: </w:t>
      </w:r>
    </w:p>
    <w:p w:rsidR="005E2F3E" w:rsidRPr="00D67539" w:rsidRDefault="00D67539" w:rsidP="005E2F3E">
      <w:pPr>
        <w:pStyle w:val="Default"/>
        <w:numPr>
          <w:ilvl w:val="0"/>
          <w:numId w:val="14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plan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generalne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mesto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sedište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jedinice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Žagubica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/>
          <w:noProof/>
          <w:color w:val="auto"/>
          <w:lang w:val="sr-Latn-CS"/>
        </w:rPr>
        <w:t>kao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druga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mesta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teritoriji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posebne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namene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ako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predviđeno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odgovarajućim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jedinice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prema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prioritetima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dinamici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utvrđuju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tim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;</w:t>
      </w:r>
    </w:p>
    <w:p w:rsidR="005E2F3E" w:rsidRPr="00D67539" w:rsidRDefault="00D67539" w:rsidP="005E2F3E">
      <w:pPr>
        <w:pStyle w:val="Default"/>
        <w:numPr>
          <w:ilvl w:val="0"/>
          <w:numId w:val="140"/>
        </w:numPr>
        <w:ind w:left="284" w:hanging="284"/>
        <w:jc w:val="both"/>
        <w:rPr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/>
          <w:noProof/>
          <w:color w:val="auto"/>
          <w:lang w:val="sr-Latn-CS"/>
        </w:rPr>
        <w:t>plan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detaljne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delove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naseljenih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mesta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uređenje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neformalnih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naselja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zone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urbane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obnove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infrastrukturne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koridore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objekte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koja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obaveza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njegove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izrade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određena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odgovarajućim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jedinice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/>
          <w:noProof/>
          <w:color w:val="auto"/>
          <w:lang w:val="sr-Latn-CS"/>
        </w:rPr>
        <w:t>izuzetno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lang w:val="sr-Latn-CS"/>
        </w:rPr>
        <w:t>moguće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donošenje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detaljne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regulacije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za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izgradnju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objekata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komunalne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energetske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kada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prostornim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planom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jedinice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lokalne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samouprave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njegova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izrada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nije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lang w:val="sr-Latn-CS"/>
        </w:rPr>
        <w:t>određena</w:t>
      </w:r>
      <w:r w:rsidR="005E2F3E" w:rsidRPr="00D67539">
        <w:rPr>
          <w:rFonts w:ascii="Times New Roman" w:hAnsi="Times New Roman"/>
          <w:noProof/>
          <w:color w:val="auto"/>
          <w:lang w:val="sr-Latn-CS"/>
        </w:rPr>
        <w:t>).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Žagubica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Boljevac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Despotovac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Paraćin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radiće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urbanistički</w:t>
      </w:r>
      <w:r w:rsidRP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projekti</w:t>
      </w:r>
      <w:r w:rsidRP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Pr="00D675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arhitektonskog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oblikovanja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arhitektonske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razrade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539"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Pr="00D675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bookmarkStart w:id="34" w:name="clan_61"/>
      <w:bookmarkEnd w:id="34"/>
    </w:p>
    <w:p w:rsidR="005E2F3E" w:rsidRPr="00D67539" w:rsidRDefault="005E2F3E" w:rsidP="005E2F3E">
      <w:pPr>
        <w:pStyle w:val="CM2"/>
        <w:spacing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toku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implementacije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posebne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namene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urbanističke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planove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odluka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pristupanju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nepristupanju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izradi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strateške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procene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životnu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donosi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odredbama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Zakona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strateškoj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kao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Zakona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Zakona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ukoliko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konkretnim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uspostavlja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okvir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odobravanje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budućih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razvojnih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propisana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obaveza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tj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 w:rsidR="00D67539">
        <w:rPr>
          <w:rFonts w:ascii="Times New Roman" w:hAnsi="Times New Roman"/>
          <w:noProof/>
          <w:sz w:val="24"/>
          <w:lang w:val="sr-Latn-CS"/>
        </w:rPr>
        <w:t>može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tražiti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zaštićenog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planiranog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zaštitu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prirodnih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vrednosti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odnosno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ako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području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planiraju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dva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ili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više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projekata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obuhvaćenih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Uredbom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projektima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izrađuje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studija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o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proceni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uticaja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na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životnu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sredinu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5E2F3E" w:rsidRPr="00D67539" w:rsidRDefault="005E2F3E" w:rsidP="005E2F3E">
      <w:pPr>
        <w:pStyle w:val="Default"/>
        <w:rPr>
          <w:noProof/>
          <w:color w:val="auto"/>
          <w:lang w:val="sr-Latn-CS"/>
        </w:rPr>
      </w:pPr>
    </w:p>
    <w:p w:rsidR="005E2F3E" w:rsidRPr="00D67539" w:rsidRDefault="00D67539" w:rsidP="005E2F3E">
      <w:pPr>
        <w:pStyle w:val="CM52"/>
        <w:spacing w:after="0"/>
        <w:jc w:val="center"/>
        <w:rPr>
          <w:rFonts w:ascii="Times New Roman" w:hAnsi="Times New Roman"/>
          <w:bCs/>
          <w:noProof/>
          <w:sz w:val="24"/>
          <w:lang w:val="sr-Latn-CS"/>
        </w:rPr>
      </w:pPr>
      <w:r>
        <w:rPr>
          <w:rFonts w:ascii="Times New Roman" w:hAnsi="Times New Roman"/>
          <w:bCs/>
          <w:noProof/>
          <w:sz w:val="24"/>
          <w:lang w:val="sr-Latn-CS"/>
        </w:rPr>
        <w:t>Sprovođenje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sektorskim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planovima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lang w:val="sr-Latn-CS"/>
        </w:rPr>
        <w:t>programima</w:t>
      </w:r>
    </w:p>
    <w:p w:rsidR="005E2F3E" w:rsidRPr="00D67539" w:rsidRDefault="005E2F3E" w:rsidP="005E2F3E">
      <w:pPr>
        <w:pStyle w:val="Default"/>
        <w:jc w:val="both"/>
        <w:rPr>
          <w:rFonts w:ascii="Times New Roman" w:hAnsi="Times New Roman"/>
          <w:noProof/>
          <w:color w:val="auto"/>
          <w:lang w:val="sr-Latn-CS"/>
        </w:rPr>
      </w:pPr>
    </w:p>
    <w:p w:rsidR="005E2F3E" w:rsidRPr="00D67539" w:rsidRDefault="005E2F3E" w:rsidP="005E2F3E">
      <w:pPr>
        <w:pStyle w:val="CM53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67539">
        <w:rPr>
          <w:rFonts w:ascii="Times New Roman" w:hAnsi="Times New Roman"/>
          <w:noProof/>
          <w:sz w:val="24"/>
          <w:lang w:val="sr-Latn-CS"/>
        </w:rPr>
        <w:tab/>
      </w:r>
      <w:r w:rsidR="00D67539">
        <w:rPr>
          <w:rFonts w:ascii="Times New Roman" w:hAnsi="Times New Roman"/>
          <w:noProof/>
          <w:sz w:val="24"/>
          <w:lang w:val="sr-Latn-CS"/>
        </w:rPr>
        <w:t>Sprovođenje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razradu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planskih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koncepcija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rešenja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propozicija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utvrđenih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Prostornim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planom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sektorskim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planovima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i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bCs/>
          <w:noProof/>
          <w:sz w:val="24"/>
          <w:lang w:val="sr-Latn-CS"/>
        </w:rPr>
        <w:t>programima</w:t>
      </w:r>
      <w:r w:rsidRPr="00D67539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skladu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sa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24"/>
          <w:lang w:val="sr-Latn-CS"/>
        </w:rPr>
        <w:t>zakonom</w:t>
      </w:r>
      <w:r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24"/>
          <w:lang w:val="sr-Latn-CS"/>
        </w:rPr>
        <w:t>obezbeđuju</w:t>
      </w:r>
      <w:r w:rsidRPr="00D67539">
        <w:rPr>
          <w:rFonts w:ascii="Times New Roman" w:hAnsi="Times New Roman"/>
          <w:noProof/>
          <w:sz w:val="24"/>
          <w:lang w:val="sr-Latn-CS"/>
        </w:rPr>
        <w:t>: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upravljač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zaštićenim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Republički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zavod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spomenika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Zavod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spomenika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Kragujevcu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Smederevu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privatnim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utvrđivanjem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srednjoročnih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istraživanja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nepokretnih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ministarstvo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Republička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direkcija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JVP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Srbijavode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VPC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Velika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Morava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usklađivanjem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rekonstrukcije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izradom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antierozione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slivove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planiranih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akumulacija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monitoringa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kvaliteta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srednjoročnih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vodovodne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kanalizacione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infrastrukture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dvogodišnjih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odlukama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komunalnom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vodoprivredu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proglašenje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erozionih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teritoriji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bujičnih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vodotokovima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sistema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redovne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odbrane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poplava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pomoć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turističkih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turoperatera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različitih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nevladinih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promotivnih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aktivnosti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mesnim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zajednicama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privatnim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sektorom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nevladinim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organizacijama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utvrđivanjem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politike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zdravstvene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socijalne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lastRenderedPageBreak/>
        <w:t>fizičke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kulture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dečjih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vrtića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škola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šumarstvo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asocijacijama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proizvođača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poljoprivredno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-</w:t>
      </w:r>
      <w:r>
        <w:rPr>
          <w:rFonts w:ascii="Times New Roman" w:hAnsi="Times New Roman"/>
          <w:noProof/>
          <w:sz w:val="24"/>
          <w:lang w:val="sr-Latn-CS"/>
        </w:rPr>
        <w:t>šumskog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prirodnih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vrednosti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užim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zonama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sanitarne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izvorišta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revitalizacije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pašnjačkog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stočarenja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organske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proizvodnje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hrane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Srbijašume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skladu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šumama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vlasnicima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Lovački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savez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korisnici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revizijom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gazdovanje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gazdovanja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lovištima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prostornog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Putevi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usklađivanjem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srednjoročnih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izgradnje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rehabilitacije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održavanja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nadležne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usklađivanjem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srednjoročnih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puteva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Elektroprivreda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distribuciju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Elektrosrbija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Kraljevo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ED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Jagodina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Jugoistok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Niš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„</w:t>
      </w:r>
      <w:r>
        <w:rPr>
          <w:rFonts w:ascii="Times New Roman" w:hAnsi="Times New Roman"/>
          <w:noProof/>
          <w:sz w:val="24"/>
          <w:lang w:val="sr-Latn-CS"/>
        </w:rPr>
        <w:t>Elektrotimok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lang w:val="sr-Latn-CS"/>
        </w:rPr>
        <w:t>Zaječar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usklađivanjem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srednjoročnih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dvogodišnjih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distribucije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električne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energetike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utvrđuju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uslovi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obezbeđivanja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neophodnih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energetskih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kapaciteta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racionalnog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energije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nadležne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opštinske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saradnji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ministarstvom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nadležnim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realizacijom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akcionih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područje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preko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ekoloških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akcionih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LEAP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lang w:val="sr-Latn-CS"/>
        </w:rPr>
        <w:t>izrada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studija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pojedine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lokalitete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imaju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potencijale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razvoj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turizma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unapređenja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npr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geomorfološki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spomenik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vodopad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Prskalo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lang w:val="sr-Latn-CS"/>
        </w:rPr>
        <w:t>ponornica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Nekudovo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lang w:val="sr-Latn-CS"/>
        </w:rPr>
        <w:t>lokalitet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Uviralo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);</w:t>
      </w:r>
    </w:p>
    <w:p w:rsidR="005E2F3E" w:rsidRPr="00D67539" w:rsidRDefault="00D67539" w:rsidP="005E2F3E">
      <w:pPr>
        <w:pStyle w:val="CM53"/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kojima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će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utvrditi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mreža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transfer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stanica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otpadom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;</w:t>
      </w:r>
    </w:p>
    <w:p w:rsidR="00FF17D0" w:rsidRPr="00D67539" w:rsidRDefault="00D67539" w:rsidP="005E2F3E">
      <w:pPr>
        <w:pStyle w:val="CM53"/>
        <w:numPr>
          <w:ilvl w:val="0"/>
          <w:numId w:val="140"/>
        </w:numPr>
        <w:spacing w:after="0"/>
        <w:ind w:left="284" w:firstLine="720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skupštine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obuhvaćenih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opština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donošenjem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srednjoročnog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zaštite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buke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monitoringa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vazduha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buke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zemljišta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praćenja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dokumentacije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strateškim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uticaja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planova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procenama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uticaja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projekata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životnu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sredinu</w:t>
      </w:r>
      <w:r w:rsidR="005E2F3E" w:rsidRPr="00D67539">
        <w:rPr>
          <w:rFonts w:ascii="Times New Roman" w:hAnsi="Times New Roman"/>
          <w:noProof/>
          <w:sz w:val="24"/>
          <w:lang w:val="sr-Latn-CS"/>
        </w:rPr>
        <w:t>.</w:t>
      </w:r>
    </w:p>
    <w:sectPr w:rsidR="00FF17D0" w:rsidRPr="00D67539" w:rsidSect="001D7C6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75" w:rsidRDefault="00681D75" w:rsidP="001D7C62">
      <w:r>
        <w:separator/>
      </w:r>
    </w:p>
  </w:endnote>
  <w:endnote w:type="continuationSeparator" w:id="0">
    <w:p w:rsidR="00681D75" w:rsidRDefault="00681D75" w:rsidP="001D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Swiss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r SwissCond">
    <w:charset w:val="00"/>
    <w:family w:val="swiss"/>
    <w:pitch w:val="variable"/>
    <w:sig w:usb0="00000083" w:usb1="00000000" w:usb2="00000000" w:usb3="00000000" w:csb0="00000009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C DzComm">
    <w:altName w:val="Impact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759893358"/>
      <w:docPartObj>
        <w:docPartGallery w:val="Page Numbers (Bottom of Page)"/>
        <w:docPartUnique/>
      </w:docPartObj>
    </w:sdtPr>
    <w:sdtContent>
      <w:p w:rsidR="001D7C62" w:rsidRPr="00D67539" w:rsidRDefault="00993B29">
        <w:pPr>
          <w:pStyle w:val="Footer"/>
          <w:jc w:val="center"/>
          <w:rPr>
            <w:noProof/>
            <w:lang w:val="sr-Latn-CS"/>
          </w:rPr>
        </w:pPr>
        <w:r w:rsidRPr="00D67539">
          <w:rPr>
            <w:noProof/>
            <w:lang w:val="sr-Latn-CS"/>
          </w:rPr>
          <w:fldChar w:fldCharType="begin"/>
        </w:r>
        <w:r w:rsidR="001D7C62" w:rsidRPr="00D67539">
          <w:rPr>
            <w:noProof/>
            <w:lang w:val="sr-Latn-CS"/>
          </w:rPr>
          <w:instrText xml:space="preserve"> PAGE   \* MERGEFORMAT </w:instrText>
        </w:r>
        <w:r w:rsidRPr="00D67539">
          <w:rPr>
            <w:noProof/>
            <w:lang w:val="sr-Latn-CS"/>
          </w:rPr>
          <w:fldChar w:fldCharType="separate"/>
        </w:r>
        <w:r w:rsidR="00D67539">
          <w:rPr>
            <w:noProof/>
            <w:lang w:val="sr-Latn-CS"/>
          </w:rPr>
          <w:t>2</w:t>
        </w:r>
        <w:r w:rsidRPr="00D67539">
          <w:rPr>
            <w:noProof/>
            <w:lang w:val="sr-Latn-CS"/>
          </w:rPr>
          <w:fldChar w:fldCharType="end"/>
        </w:r>
      </w:p>
    </w:sdtContent>
  </w:sdt>
  <w:p w:rsidR="001D7C62" w:rsidRPr="00D67539" w:rsidRDefault="001D7C62">
    <w:pPr>
      <w:pStyle w:val="Footer"/>
      <w:rPr>
        <w:noProof/>
        <w:lang w:val="sr-Latn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2" w:rsidRPr="00D67539" w:rsidRDefault="00993B29">
    <w:pPr>
      <w:ind w:right="260"/>
      <w:rPr>
        <w:noProof/>
        <w:color w:val="0F243E" w:themeColor="text2" w:themeShade="80"/>
        <w:sz w:val="26"/>
        <w:szCs w:val="26"/>
        <w:lang w:val="sr-Latn-CS"/>
      </w:rPr>
    </w:pPr>
    <w:r w:rsidRPr="00D67539">
      <w:rPr>
        <w:noProof/>
        <w:color w:val="1F497D" w:themeColor="text2"/>
        <w:sz w:val="26"/>
        <w:szCs w:val="26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1D7C62" w:rsidRPr="00D67539" w:rsidRDefault="001D7C62">
                <w:pPr>
                  <w:jc w:val="center"/>
                  <w:rPr>
                    <w:noProof/>
                    <w:color w:val="0F243E" w:themeColor="text2" w:themeShade="80"/>
                    <w:sz w:val="26"/>
                    <w:szCs w:val="26"/>
                    <w:lang w:val="sr-Latn-CS"/>
                  </w:rPr>
                </w:pPr>
              </w:p>
              <w:p w:rsidR="001D7C62" w:rsidRPr="00D67539" w:rsidRDefault="001D7C62">
                <w:pPr>
                  <w:jc w:val="center"/>
                  <w:rPr>
                    <w:noProof/>
                    <w:color w:val="0F243E" w:themeColor="text2" w:themeShade="80"/>
                    <w:sz w:val="26"/>
                    <w:szCs w:val="26"/>
                    <w:lang w:val="sr-Latn-CS"/>
                  </w:rPr>
                </w:pPr>
              </w:p>
            </w:txbxContent>
          </v:textbox>
          <w10:wrap anchorx="page" anchory="page"/>
        </v:shape>
      </w:pict>
    </w:r>
  </w:p>
  <w:p w:rsidR="001D7C62" w:rsidRPr="00D67539" w:rsidRDefault="001D7C62">
    <w:pPr>
      <w:pStyle w:val="Foo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75" w:rsidRDefault="00681D75" w:rsidP="001D7C62">
      <w:r>
        <w:separator/>
      </w:r>
    </w:p>
  </w:footnote>
  <w:footnote w:type="continuationSeparator" w:id="0">
    <w:p w:rsidR="00681D75" w:rsidRDefault="00681D75" w:rsidP="001D7C62">
      <w:r>
        <w:continuationSeparator/>
      </w:r>
    </w:p>
  </w:footnote>
  <w:footnote w:id="1">
    <w:p w:rsidR="005E2F3E" w:rsidRPr="006D20D2" w:rsidRDefault="005E2F3E" w:rsidP="005E2F3E">
      <w:pPr>
        <w:pStyle w:val="FootnoteText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0D2">
        <w:rPr>
          <w:rStyle w:val="FootnoteReference"/>
          <w:rFonts w:ascii="Times New Roman" w:hAnsi="Times New Roman"/>
        </w:rPr>
        <w:footnoteRef/>
      </w:r>
      <w:r w:rsidRPr="006D20D2">
        <w:rPr>
          <w:rFonts w:ascii="Times New Roman" w:hAnsi="Times New Roman"/>
          <w:lang w:val="ru-RU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dalje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unapređenje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turizma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ove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zone</w:t>
      </w:r>
      <w:r w:rsidRPr="00D67539">
        <w:rPr>
          <w:rFonts w:ascii="Times New Roman" w:hAnsi="Times New Roman"/>
          <w:noProof/>
          <w:lang w:val="sr-Latn-CS"/>
        </w:rPr>
        <w:t xml:space="preserve"> (</w:t>
      </w:r>
      <w:r w:rsidR="00D67539">
        <w:rPr>
          <w:rFonts w:ascii="Times New Roman" w:hAnsi="Times New Roman"/>
          <w:noProof/>
          <w:lang w:val="sr-Latn-CS"/>
        </w:rPr>
        <w:t>naredne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faze</w:t>
      </w:r>
      <w:r w:rsidRPr="00D67539">
        <w:rPr>
          <w:rFonts w:ascii="Times New Roman" w:hAnsi="Times New Roman"/>
          <w:noProof/>
          <w:lang w:val="sr-Latn-CS"/>
        </w:rPr>
        <w:t xml:space="preserve">) </w:t>
      </w:r>
      <w:r w:rsidR="00D67539">
        <w:rPr>
          <w:rFonts w:ascii="Times New Roman" w:hAnsi="Times New Roman"/>
          <w:noProof/>
          <w:lang w:val="sr-Latn-CS"/>
        </w:rPr>
        <w:t>neophodno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uraditi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detaljna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istraživanja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studije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skladu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propisanim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režimima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zaštite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potencijalnim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smeštajnim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kapacitetima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infrastrukture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kao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svim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socio</w:t>
      </w:r>
      <w:r w:rsidRPr="00D67539">
        <w:rPr>
          <w:rFonts w:ascii="Times New Roman" w:hAnsi="Times New Roman"/>
          <w:noProof/>
          <w:lang w:val="sr-Latn-CS"/>
        </w:rPr>
        <w:t>-</w:t>
      </w:r>
      <w:r w:rsidR="00D67539">
        <w:rPr>
          <w:rFonts w:ascii="Times New Roman" w:hAnsi="Times New Roman"/>
          <w:noProof/>
          <w:lang w:val="sr-Latn-CS"/>
        </w:rPr>
        <w:t>ekonomskim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parametrima</w:t>
      </w:r>
      <w:r w:rsidRPr="00D67539">
        <w:rPr>
          <w:rFonts w:ascii="Times New Roman" w:hAnsi="Times New Roman"/>
          <w:noProof/>
          <w:lang w:val="sr-Latn-CS"/>
        </w:rPr>
        <w:t>.</w:t>
      </w:r>
      <w:r w:rsidRPr="00D67539">
        <w:rPr>
          <w:rFonts w:ascii="Times New Roman" w:hAnsi="Times New Roman"/>
          <w:lang w:val="sr-Latn-CS"/>
        </w:rPr>
        <w:t xml:space="preserve"> </w:t>
      </w:r>
    </w:p>
  </w:footnote>
  <w:footnote w:id="2">
    <w:p w:rsidR="005E2F3E" w:rsidRPr="00D67539" w:rsidRDefault="005E2F3E" w:rsidP="005E2F3E">
      <w:pPr>
        <w:tabs>
          <w:tab w:val="left" w:pos="1134"/>
        </w:tabs>
        <w:ind w:left="228" w:hanging="228"/>
        <w:jc w:val="both"/>
        <w:rPr>
          <w:noProof/>
          <w:sz w:val="18"/>
          <w:szCs w:val="18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D67539">
        <w:rPr>
          <w:noProof/>
          <w:sz w:val="18"/>
          <w:szCs w:val="18"/>
          <w:lang w:val="sr-Latn-CS"/>
        </w:rPr>
        <w:t>Na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području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Prostornog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plana</w:t>
      </w:r>
      <w:r w:rsidRPr="00D67539">
        <w:rPr>
          <w:noProof/>
          <w:sz w:val="18"/>
          <w:szCs w:val="18"/>
          <w:lang w:val="sr-Latn-CS"/>
        </w:rPr>
        <w:t xml:space="preserve">, </w:t>
      </w:r>
      <w:r w:rsidR="00D67539">
        <w:rPr>
          <w:noProof/>
          <w:sz w:val="18"/>
          <w:szCs w:val="18"/>
          <w:lang w:val="sr-Latn-CS"/>
        </w:rPr>
        <w:t>a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na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osnovu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Uredbe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o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kategorizaciji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državnih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puteva</w:t>
      </w:r>
      <w:r w:rsidRPr="00D67539">
        <w:rPr>
          <w:noProof/>
          <w:sz w:val="18"/>
          <w:szCs w:val="18"/>
          <w:lang w:val="sr-Latn-CS"/>
        </w:rPr>
        <w:t xml:space="preserve"> („</w:t>
      </w:r>
      <w:r w:rsidR="00D67539">
        <w:rPr>
          <w:noProof/>
          <w:sz w:val="18"/>
          <w:szCs w:val="18"/>
          <w:lang w:val="sr-Latn-CS"/>
        </w:rPr>
        <w:t>Službeni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glasnik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RS</w:t>
      </w:r>
      <w:r w:rsidRPr="00D67539">
        <w:rPr>
          <w:noProof/>
          <w:sz w:val="18"/>
          <w:szCs w:val="18"/>
          <w:lang w:val="sr-Latn-CS"/>
        </w:rPr>
        <w:t xml:space="preserve">”, </w:t>
      </w:r>
      <w:r w:rsidR="00D67539">
        <w:rPr>
          <w:noProof/>
          <w:sz w:val="18"/>
          <w:szCs w:val="18"/>
          <w:lang w:val="sr-Latn-CS"/>
        </w:rPr>
        <w:t>br</w:t>
      </w:r>
      <w:r w:rsidRPr="00D67539">
        <w:rPr>
          <w:noProof/>
          <w:sz w:val="18"/>
          <w:szCs w:val="18"/>
          <w:lang w:val="sr-Latn-CS"/>
        </w:rPr>
        <w:t xml:space="preserve">. 105/13 </w:t>
      </w:r>
      <w:r w:rsidR="00D67539">
        <w:rPr>
          <w:noProof/>
          <w:sz w:val="18"/>
          <w:szCs w:val="18"/>
          <w:lang w:val="sr-Latn-CS"/>
        </w:rPr>
        <w:t>i</w:t>
      </w:r>
      <w:r w:rsidRPr="00D67539">
        <w:rPr>
          <w:noProof/>
          <w:sz w:val="18"/>
          <w:szCs w:val="18"/>
          <w:lang w:val="sr-Latn-CS"/>
        </w:rPr>
        <w:t xml:space="preserve"> 119/13) , </w:t>
      </w:r>
      <w:r w:rsidR="00D67539">
        <w:rPr>
          <w:noProof/>
          <w:sz w:val="18"/>
          <w:szCs w:val="18"/>
          <w:lang w:val="sr-Latn-CS"/>
        </w:rPr>
        <w:t>nalaze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se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sledeći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državni</w:t>
      </w:r>
      <w:r w:rsidRPr="00D67539">
        <w:rPr>
          <w:noProof/>
          <w:sz w:val="18"/>
          <w:szCs w:val="18"/>
          <w:lang w:val="sr-Latn-CS"/>
        </w:rPr>
        <w:t xml:space="preserve"> </w:t>
      </w:r>
      <w:r w:rsidR="00D67539">
        <w:rPr>
          <w:noProof/>
          <w:sz w:val="18"/>
          <w:szCs w:val="18"/>
          <w:lang w:val="sr-Latn-CS"/>
        </w:rPr>
        <w:t>putevi</w:t>
      </w:r>
      <w:r w:rsidRPr="00D67539">
        <w:rPr>
          <w:noProof/>
          <w:sz w:val="18"/>
          <w:szCs w:val="18"/>
          <w:lang w:val="sr-Latn-CS"/>
        </w:rPr>
        <w:t xml:space="preserve"> I </w:t>
      </w:r>
      <w:r w:rsidR="00D67539">
        <w:rPr>
          <w:noProof/>
          <w:sz w:val="18"/>
          <w:szCs w:val="18"/>
          <w:lang w:val="sr-Latn-CS"/>
        </w:rPr>
        <w:t>reda</w:t>
      </w:r>
      <w:r w:rsidRPr="00D67539">
        <w:rPr>
          <w:noProof/>
          <w:sz w:val="18"/>
          <w:szCs w:val="18"/>
          <w:lang w:val="sr-Latn-CS"/>
        </w:rPr>
        <w:t xml:space="preserve">: 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150 (</w:t>
      </w:r>
      <w:r>
        <w:rPr>
          <w:noProof/>
          <w:sz w:val="18"/>
          <w:szCs w:val="18"/>
          <w:lang w:val="sr-Latn-CS"/>
        </w:rPr>
        <w:t>deonica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Markovac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Svilajnac</w:t>
      </w:r>
      <w:r w:rsidR="005E2F3E" w:rsidRPr="00D67539">
        <w:rPr>
          <w:noProof/>
          <w:sz w:val="18"/>
          <w:szCs w:val="18"/>
          <w:lang w:val="sr-Latn-CS"/>
        </w:rPr>
        <w:t xml:space="preserve">) </w:t>
      </w:r>
      <w:r>
        <w:rPr>
          <w:noProof/>
          <w:sz w:val="18"/>
          <w:szCs w:val="18"/>
          <w:lang w:val="sr-Latn-CS"/>
        </w:rPr>
        <w:t>kategorisan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</w:t>
      </w:r>
      <w:r w:rsidR="005E2F3E" w:rsidRPr="00D67539">
        <w:rPr>
          <w:noProof/>
          <w:sz w:val="18"/>
          <w:szCs w:val="18"/>
          <w:lang w:val="sr-Latn-CS"/>
        </w:rPr>
        <w:t xml:space="preserve">oj 27  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 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24  </w:t>
      </w:r>
      <w:r>
        <w:rPr>
          <w:noProof/>
          <w:sz w:val="18"/>
          <w:szCs w:val="18"/>
          <w:lang w:val="sr-Latn-CS"/>
        </w:rPr>
        <w:t>kategorisan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 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36 (</w:t>
      </w:r>
      <w:r>
        <w:rPr>
          <w:noProof/>
          <w:sz w:val="18"/>
          <w:szCs w:val="18"/>
          <w:lang w:val="sr-Latn-CS"/>
        </w:rPr>
        <w:t>deonica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Paraćin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Boljevac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Zaječar</w:t>
      </w:r>
      <w:r w:rsidR="005E2F3E" w:rsidRPr="00D67539">
        <w:rPr>
          <w:noProof/>
          <w:sz w:val="18"/>
          <w:szCs w:val="18"/>
          <w:lang w:val="sr-Latn-CS"/>
        </w:rPr>
        <w:t>).</w:t>
      </w:r>
    </w:p>
    <w:p w:rsidR="005E2F3E" w:rsidRPr="00D67539" w:rsidRDefault="005E2F3E" w:rsidP="005E2F3E">
      <w:pPr>
        <w:pStyle w:val="FootnoteText"/>
        <w:spacing w:after="0" w:line="240" w:lineRule="auto"/>
        <w:ind w:left="228" w:hanging="228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 w:rsidRPr="00D67539">
        <w:rPr>
          <w:rFonts w:ascii="Times New Roman" w:hAnsi="Times New Roman"/>
          <w:noProof/>
          <w:sz w:val="18"/>
          <w:szCs w:val="18"/>
          <w:lang w:val="sr-Latn-CS"/>
        </w:rPr>
        <w:tab/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području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Prostornog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plana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a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osnovu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Uredbe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o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kategorizaciji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državnih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nalaze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sledeći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državni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putevi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 xml:space="preserve">  II </w:t>
      </w:r>
      <w:r w:rsidR="00D67539">
        <w:rPr>
          <w:rFonts w:ascii="Times New Roman" w:hAnsi="Times New Roman"/>
          <w:noProof/>
          <w:sz w:val="18"/>
          <w:szCs w:val="18"/>
          <w:lang w:val="sr-Latn-CS"/>
        </w:rPr>
        <w:t>reda</w:t>
      </w:r>
      <w:r w:rsidRPr="00D67539">
        <w:rPr>
          <w:rFonts w:ascii="Times New Roman" w:hAnsi="Times New Roman"/>
          <w:noProof/>
          <w:sz w:val="18"/>
          <w:szCs w:val="18"/>
          <w:lang w:val="sr-Latn-CS"/>
        </w:rPr>
        <w:t>: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130 </w:t>
      </w:r>
      <w:r>
        <w:rPr>
          <w:noProof/>
          <w:sz w:val="18"/>
          <w:szCs w:val="18"/>
          <w:lang w:val="sr-Latn-CS"/>
        </w:rPr>
        <w:t>kategorisan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</w:t>
      </w:r>
      <w:r w:rsidR="005E2F3E" w:rsidRPr="00D67539">
        <w:rPr>
          <w:noProof/>
          <w:sz w:val="18"/>
          <w:szCs w:val="18"/>
          <w:lang w:val="sr-Latn-CS"/>
        </w:rPr>
        <w:t xml:space="preserve"> 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</w:t>
      </w:r>
      <w:r w:rsidR="005E2F3E" w:rsidRPr="00D67539">
        <w:rPr>
          <w:noProof/>
          <w:sz w:val="18"/>
          <w:szCs w:val="18"/>
          <w:lang w:val="sr-Latn-CS"/>
        </w:rPr>
        <w:t>oj 160 (</w:t>
      </w:r>
      <w:r>
        <w:rPr>
          <w:noProof/>
          <w:sz w:val="18"/>
          <w:szCs w:val="18"/>
          <w:lang w:val="sr-Latn-CS"/>
        </w:rPr>
        <w:t>Požarevac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Žabari</w:t>
      </w:r>
      <w:r w:rsidR="005E2F3E" w:rsidRPr="00D67539">
        <w:rPr>
          <w:noProof/>
          <w:sz w:val="18"/>
          <w:szCs w:val="18"/>
          <w:lang w:val="sr-Latn-CS"/>
        </w:rPr>
        <w:t xml:space="preserve"> -</w:t>
      </w:r>
      <w:r>
        <w:rPr>
          <w:noProof/>
          <w:sz w:val="18"/>
          <w:szCs w:val="18"/>
          <w:lang w:val="sr-Latn-CS"/>
        </w:rPr>
        <w:t>Svilajnac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Despotovac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Dvorište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Resavica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Senje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Ćuprija</w:t>
      </w:r>
      <w:r w:rsidR="005E2F3E" w:rsidRPr="00D67539">
        <w:rPr>
          <w:noProof/>
          <w:sz w:val="18"/>
          <w:szCs w:val="18"/>
          <w:lang w:val="sr-Latn-CS"/>
        </w:rPr>
        <w:t xml:space="preserve">);  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129 </w:t>
      </w:r>
      <w:r>
        <w:rPr>
          <w:noProof/>
          <w:sz w:val="18"/>
          <w:szCs w:val="18"/>
          <w:lang w:val="sr-Latn-CS"/>
        </w:rPr>
        <w:t>sada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kategorisan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161 (</w:t>
      </w:r>
      <w:r>
        <w:rPr>
          <w:noProof/>
          <w:sz w:val="18"/>
          <w:szCs w:val="18"/>
          <w:lang w:val="sr-Latn-CS"/>
        </w:rPr>
        <w:t>deonica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Petrovac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Žagubica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Brestovac</w:t>
      </w:r>
      <w:r w:rsidR="005E2F3E" w:rsidRPr="00D67539">
        <w:rPr>
          <w:noProof/>
          <w:sz w:val="18"/>
          <w:szCs w:val="18"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131 </w:t>
      </w:r>
      <w:r>
        <w:rPr>
          <w:noProof/>
          <w:sz w:val="18"/>
          <w:szCs w:val="18"/>
          <w:lang w:val="sr-Latn-CS"/>
        </w:rPr>
        <w:t>sada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kategorisan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186 (</w:t>
      </w:r>
      <w:r>
        <w:rPr>
          <w:noProof/>
          <w:sz w:val="18"/>
          <w:szCs w:val="18"/>
          <w:lang w:val="sr-Latn-CS"/>
        </w:rPr>
        <w:t>Ćuprija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Virine</w:t>
      </w:r>
      <w:r w:rsidR="005E2F3E" w:rsidRPr="00D67539">
        <w:rPr>
          <w:noProof/>
          <w:sz w:val="18"/>
          <w:szCs w:val="18"/>
          <w:lang w:val="sr-Latn-CS"/>
        </w:rPr>
        <w:t xml:space="preserve"> -</w:t>
      </w:r>
      <w:r>
        <w:rPr>
          <w:noProof/>
          <w:sz w:val="18"/>
          <w:szCs w:val="18"/>
          <w:lang w:val="sr-Latn-CS"/>
        </w:rPr>
        <w:t>Despotovac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Dvorište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Vodna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Krepoljin</w:t>
      </w:r>
      <w:r w:rsidR="005E2F3E" w:rsidRPr="00D67539">
        <w:rPr>
          <w:noProof/>
          <w:sz w:val="18"/>
          <w:szCs w:val="18"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173 </w:t>
      </w:r>
      <w:r>
        <w:rPr>
          <w:noProof/>
          <w:sz w:val="18"/>
          <w:szCs w:val="18"/>
          <w:lang w:val="sr-Latn-CS"/>
        </w:rPr>
        <w:t>sada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kategorisan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219 (</w:t>
      </w:r>
      <w:r>
        <w:rPr>
          <w:noProof/>
          <w:sz w:val="18"/>
          <w:szCs w:val="18"/>
          <w:lang w:val="sr-Latn-CS"/>
        </w:rPr>
        <w:t>Boljevac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Bučje</w:t>
      </w:r>
      <w:r w:rsidR="005E2F3E" w:rsidRPr="00D67539">
        <w:rPr>
          <w:noProof/>
          <w:sz w:val="18"/>
          <w:szCs w:val="18"/>
          <w:lang w:val="sr-Latn-CS"/>
        </w:rPr>
        <w:t xml:space="preserve"> -</w:t>
      </w:r>
      <w:r>
        <w:rPr>
          <w:noProof/>
          <w:sz w:val="18"/>
          <w:szCs w:val="18"/>
          <w:lang w:val="sr-Latn-CS"/>
        </w:rPr>
        <w:t>Knjaževac</w:t>
      </w:r>
      <w:r w:rsidR="005E2F3E" w:rsidRPr="00D67539">
        <w:rPr>
          <w:noProof/>
          <w:sz w:val="18"/>
          <w:szCs w:val="18"/>
          <w:lang w:val="sr-Latn-CS"/>
        </w:rPr>
        <w:t>);</w:t>
      </w:r>
    </w:p>
    <w:p w:rsidR="005E2F3E" w:rsidRPr="00D67539" w:rsidRDefault="00D67539" w:rsidP="00681D75">
      <w:pPr>
        <w:numPr>
          <w:ilvl w:val="0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putevi</w:t>
      </w:r>
      <w:r w:rsidR="005E2F3E" w:rsidRPr="00D67539">
        <w:rPr>
          <w:noProof/>
          <w:sz w:val="18"/>
          <w:szCs w:val="18"/>
          <w:lang w:val="sr-Latn-CS"/>
        </w:rPr>
        <w:t xml:space="preserve"> II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koji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prethodnom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uredbom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nisu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bili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kategorisani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kao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putevi</w:t>
      </w:r>
      <w:r w:rsidR="005E2F3E" w:rsidRPr="00D67539">
        <w:rPr>
          <w:noProof/>
          <w:sz w:val="18"/>
          <w:szCs w:val="18"/>
          <w:lang w:val="sr-Latn-CS"/>
        </w:rPr>
        <w:t xml:space="preserve">, </w:t>
      </w:r>
      <w:r>
        <w:rPr>
          <w:noProof/>
          <w:sz w:val="18"/>
          <w:szCs w:val="18"/>
          <w:lang w:val="sr-Latn-CS"/>
        </w:rPr>
        <w:t>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važećom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jesu</w:t>
      </w:r>
      <w:r w:rsidR="005E2F3E" w:rsidRPr="00D67539">
        <w:rPr>
          <w:noProof/>
          <w:sz w:val="18"/>
          <w:szCs w:val="18"/>
          <w:lang w:val="sr-Latn-CS"/>
        </w:rPr>
        <w:t xml:space="preserve"> :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IIA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164 (</w:t>
      </w:r>
      <w:r>
        <w:rPr>
          <w:noProof/>
          <w:sz w:val="18"/>
          <w:szCs w:val="18"/>
          <w:lang w:val="sr-Latn-CS"/>
        </w:rPr>
        <w:t>Debeli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Lug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Jasikovo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Žagubica</w:t>
      </w:r>
      <w:r w:rsidR="005E2F3E" w:rsidRPr="00D67539">
        <w:rPr>
          <w:noProof/>
          <w:sz w:val="18"/>
          <w:szCs w:val="18"/>
          <w:lang w:val="sr-Latn-CS"/>
        </w:rPr>
        <w:t>)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385 (</w:t>
      </w:r>
      <w:r>
        <w:rPr>
          <w:noProof/>
          <w:sz w:val="18"/>
          <w:szCs w:val="18"/>
          <w:lang w:val="sr-Latn-CS"/>
        </w:rPr>
        <w:t>Vodna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Resavska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Pećina</w:t>
      </w:r>
      <w:r w:rsidR="005E2F3E" w:rsidRPr="00D67539">
        <w:rPr>
          <w:noProof/>
          <w:sz w:val="18"/>
          <w:szCs w:val="18"/>
          <w:lang w:val="sr-Latn-CS"/>
        </w:rPr>
        <w:t>).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388 (</w:t>
      </w:r>
      <w:r>
        <w:rPr>
          <w:noProof/>
          <w:sz w:val="18"/>
          <w:szCs w:val="18"/>
          <w:lang w:val="sr-Latn-CS"/>
        </w:rPr>
        <w:t>veza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sa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</w:t>
      </w:r>
      <w:r w:rsidR="005E2F3E" w:rsidRPr="00D67539">
        <w:rPr>
          <w:noProof/>
          <w:sz w:val="18"/>
          <w:szCs w:val="18"/>
          <w:lang w:val="sr-Latn-CS"/>
        </w:rPr>
        <w:t>.</w:t>
      </w:r>
      <w:r>
        <w:rPr>
          <w:noProof/>
          <w:sz w:val="18"/>
          <w:szCs w:val="18"/>
          <w:lang w:val="sr-Latn-CS"/>
        </w:rPr>
        <w:t>p</w:t>
      </w:r>
      <w:r w:rsidR="005E2F3E" w:rsidRPr="00D67539">
        <w:rPr>
          <w:noProof/>
          <w:sz w:val="18"/>
          <w:szCs w:val="18"/>
          <w:lang w:val="sr-Latn-CS"/>
        </w:rPr>
        <w:t xml:space="preserve">.36 - </w:t>
      </w:r>
      <w:r>
        <w:rPr>
          <w:noProof/>
          <w:sz w:val="18"/>
          <w:szCs w:val="18"/>
          <w:lang w:val="sr-Latn-CS"/>
        </w:rPr>
        <w:t>Grza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Sisevac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veza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sa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d</w:t>
      </w:r>
      <w:r w:rsidR="005E2F3E" w:rsidRPr="00D67539">
        <w:rPr>
          <w:noProof/>
          <w:sz w:val="18"/>
          <w:szCs w:val="18"/>
          <w:lang w:val="sr-Latn-CS"/>
        </w:rPr>
        <w:t>.</w:t>
      </w:r>
      <w:r>
        <w:rPr>
          <w:noProof/>
          <w:sz w:val="18"/>
          <w:szCs w:val="18"/>
          <w:lang w:val="sr-Latn-CS"/>
        </w:rPr>
        <w:t>p</w:t>
      </w:r>
      <w:r w:rsidR="005E2F3E" w:rsidRPr="00D67539">
        <w:rPr>
          <w:noProof/>
          <w:sz w:val="18"/>
          <w:szCs w:val="18"/>
          <w:lang w:val="sr-Latn-CS"/>
        </w:rPr>
        <w:t>.160)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389 (</w:t>
      </w:r>
      <w:r>
        <w:rPr>
          <w:noProof/>
          <w:sz w:val="18"/>
          <w:szCs w:val="18"/>
          <w:lang w:val="sr-Latn-CS"/>
        </w:rPr>
        <w:t>Straža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Brezovica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Borsko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jezero</w:t>
      </w:r>
      <w:r w:rsidR="005E2F3E" w:rsidRPr="00D67539">
        <w:rPr>
          <w:noProof/>
          <w:sz w:val="18"/>
          <w:szCs w:val="18"/>
          <w:lang w:val="sr-Latn-CS"/>
        </w:rPr>
        <w:t>)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390 (</w:t>
      </w:r>
      <w:r>
        <w:rPr>
          <w:noProof/>
          <w:sz w:val="18"/>
          <w:szCs w:val="18"/>
          <w:lang w:val="sr-Latn-CS"/>
        </w:rPr>
        <w:t>Senjski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rudnik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Brezovica</w:t>
      </w:r>
      <w:r w:rsidR="005E2F3E" w:rsidRPr="00D67539">
        <w:rPr>
          <w:noProof/>
          <w:sz w:val="18"/>
          <w:szCs w:val="18"/>
          <w:lang w:val="sr-Latn-CS"/>
        </w:rPr>
        <w:t>)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noProof/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391 (</w:t>
      </w:r>
      <w:r>
        <w:rPr>
          <w:noProof/>
          <w:sz w:val="18"/>
          <w:szCs w:val="18"/>
          <w:lang w:val="sr-Latn-CS"/>
        </w:rPr>
        <w:t>Boljevac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Bor</w:t>
      </w:r>
      <w:r w:rsidR="005E2F3E" w:rsidRPr="00D67539">
        <w:rPr>
          <w:noProof/>
          <w:sz w:val="18"/>
          <w:szCs w:val="18"/>
          <w:lang w:val="sr-Latn-CS"/>
        </w:rPr>
        <w:t>)</w:t>
      </w:r>
    </w:p>
    <w:p w:rsidR="005E2F3E" w:rsidRPr="00D67539" w:rsidRDefault="00D67539" w:rsidP="00681D75">
      <w:pPr>
        <w:numPr>
          <w:ilvl w:val="2"/>
          <w:numId w:val="224"/>
        </w:numPr>
        <w:jc w:val="both"/>
        <w:rPr>
          <w:sz w:val="18"/>
          <w:szCs w:val="18"/>
          <w:lang w:val="sr-Latn-CS"/>
        </w:rPr>
      </w:pPr>
      <w:r>
        <w:rPr>
          <w:noProof/>
          <w:sz w:val="18"/>
          <w:szCs w:val="18"/>
          <w:lang w:val="sr-Latn-CS"/>
        </w:rPr>
        <w:t>Državni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put</w:t>
      </w:r>
      <w:r w:rsidR="005E2F3E" w:rsidRPr="00D67539">
        <w:rPr>
          <w:noProof/>
          <w:sz w:val="18"/>
          <w:szCs w:val="18"/>
          <w:lang w:val="sr-Latn-CS"/>
        </w:rPr>
        <w:t xml:space="preserve"> II</w:t>
      </w:r>
      <w:r>
        <w:rPr>
          <w:noProof/>
          <w:sz w:val="18"/>
          <w:szCs w:val="18"/>
          <w:lang w:val="sr-Latn-CS"/>
        </w:rPr>
        <w:t>B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reda</w:t>
      </w:r>
      <w:r w:rsidR="005E2F3E" w:rsidRPr="00D67539">
        <w:rPr>
          <w:noProof/>
          <w:sz w:val="18"/>
          <w:szCs w:val="18"/>
          <w:lang w:val="sr-Latn-CS"/>
        </w:rPr>
        <w:t xml:space="preserve"> </w:t>
      </w:r>
      <w:r>
        <w:rPr>
          <w:noProof/>
          <w:sz w:val="18"/>
          <w:szCs w:val="18"/>
          <w:lang w:val="sr-Latn-CS"/>
        </w:rPr>
        <w:t>broj</w:t>
      </w:r>
      <w:r w:rsidR="005E2F3E" w:rsidRPr="00D67539">
        <w:rPr>
          <w:noProof/>
          <w:sz w:val="18"/>
          <w:szCs w:val="18"/>
          <w:lang w:val="sr-Latn-CS"/>
        </w:rPr>
        <w:t xml:space="preserve"> 392 (</w:t>
      </w:r>
      <w:r>
        <w:rPr>
          <w:noProof/>
          <w:sz w:val="18"/>
          <w:szCs w:val="18"/>
          <w:lang w:val="sr-Latn-CS"/>
        </w:rPr>
        <w:t>Zlotska</w:t>
      </w:r>
      <w:r w:rsidR="005E2F3E" w:rsidRPr="00D67539">
        <w:rPr>
          <w:noProof/>
          <w:sz w:val="18"/>
          <w:szCs w:val="18"/>
          <w:lang w:val="sr-Latn-CS"/>
        </w:rPr>
        <w:t xml:space="preserve"> - </w:t>
      </w:r>
      <w:r>
        <w:rPr>
          <w:noProof/>
          <w:sz w:val="18"/>
          <w:szCs w:val="18"/>
          <w:lang w:val="sr-Latn-CS"/>
        </w:rPr>
        <w:t>Pećina</w:t>
      </w:r>
      <w:r w:rsidR="005E2F3E" w:rsidRPr="00D67539">
        <w:rPr>
          <w:noProof/>
          <w:sz w:val="18"/>
          <w:szCs w:val="18"/>
          <w:lang w:val="sr-Latn-CS"/>
        </w:rPr>
        <w:t>)</w:t>
      </w:r>
    </w:p>
    <w:p w:rsidR="005E2F3E" w:rsidRPr="00C43540" w:rsidRDefault="005E2F3E" w:rsidP="005E2F3E">
      <w:pPr>
        <w:pStyle w:val="FootnoteText"/>
        <w:rPr>
          <w:lang w:val="sr-Cyrl-CS"/>
        </w:rPr>
      </w:pPr>
    </w:p>
  </w:footnote>
  <w:footnote w:id="3">
    <w:p w:rsidR="005E2F3E" w:rsidRPr="00A42AD1" w:rsidRDefault="005E2F3E" w:rsidP="005E2F3E">
      <w:pPr>
        <w:pStyle w:val="FootnoteText"/>
        <w:spacing w:after="0" w:line="240" w:lineRule="auto"/>
        <w:rPr>
          <w:lang w:val="sr-Cyrl-CS"/>
        </w:rPr>
      </w:pPr>
      <w:r w:rsidRPr="00A42AD1">
        <w:rPr>
          <w:rStyle w:val="FootnoteReference"/>
          <w:rFonts w:ascii="Times New Roman" w:hAnsi="Times New Roman"/>
        </w:rPr>
        <w:footnoteRef/>
      </w:r>
      <w:r w:rsidRPr="00A42AD1">
        <w:rPr>
          <w:rFonts w:ascii="Times New Roman" w:hAnsi="Times New Roman"/>
          <w:lang w:val="ru-RU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Van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teritorije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Prostornog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plana</w:t>
      </w:r>
      <w:r w:rsidRPr="00D67539">
        <w:rPr>
          <w:rFonts w:ascii="Times New Roman" w:hAnsi="Times New Roman"/>
          <w:noProof/>
          <w:lang w:val="sr-Latn-CS"/>
        </w:rPr>
        <w:t xml:space="preserve">, </w:t>
      </w:r>
      <w:r w:rsidR="00D67539">
        <w:rPr>
          <w:rFonts w:ascii="Times New Roman" w:hAnsi="Times New Roman"/>
          <w:noProof/>
          <w:lang w:val="sr-Latn-CS"/>
        </w:rPr>
        <w:t>na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teritoriji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opštine</w:t>
      </w:r>
      <w:r w:rsidRPr="00D67539">
        <w:rPr>
          <w:rFonts w:ascii="Times New Roman" w:hAnsi="Times New Roman"/>
          <w:noProof/>
          <w:lang w:val="sr-Latn-CS"/>
        </w:rPr>
        <w:t xml:space="preserve"> </w:t>
      </w:r>
      <w:r w:rsidR="00D67539">
        <w:rPr>
          <w:rFonts w:ascii="Times New Roman" w:hAnsi="Times New Roman"/>
          <w:noProof/>
          <w:lang w:val="sr-Latn-CS"/>
        </w:rPr>
        <w:t>Despotovac</w:t>
      </w:r>
      <w:r w:rsidRPr="00D67539">
        <w:rPr>
          <w:rFonts w:ascii="Times New Roman" w:hAnsi="Times New Roman"/>
          <w:lang w:val="sr-Latn-C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5CC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10">
    <w:nsid w:val="004B62C9"/>
    <w:multiLevelType w:val="hybridMultilevel"/>
    <w:tmpl w:val="FAAAF1BC"/>
    <w:lvl w:ilvl="0" w:tplc="5B80ACF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96FCD40E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524CBC"/>
    <w:multiLevelType w:val="hybridMultilevel"/>
    <w:tmpl w:val="F830DB7A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E7C6B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A16B0"/>
    <w:multiLevelType w:val="hybridMultilevel"/>
    <w:tmpl w:val="B0BCBDB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21DA11B2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2E5439"/>
    <w:multiLevelType w:val="hybridMultilevel"/>
    <w:tmpl w:val="04F2F9FE"/>
    <w:lvl w:ilvl="0" w:tplc="06809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0E0DFF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230131B"/>
    <w:multiLevelType w:val="hybridMultilevel"/>
    <w:tmpl w:val="690A11D0"/>
    <w:lvl w:ilvl="0" w:tplc="011AADE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 w:tplc="B894B09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bCs w:val="0"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115970"/>
    <w:multiLevelType w:val="hybridMultilevel"/>
    <w:tmpl w:val="C368EE8C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6D1F39"/>
    <w:multiLevelType w:val="hybridMultilevel"/>
    <w:tmpl w:val="0A0229CC"/>
    <w:lvl w:ilvl="0" w:tplc="3530EF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3F24186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B72742"/>
    <w:multiLevelType w:val="hybridMultilevel"/>
    <w:tmpl w:val="802467B4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42D5FA3"/>
    <w:multiLevelType w:val="hybridMultilevel"/>
    <w:tmpl w:val="7B70F46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BB0F3B"/>
    <w:multiLevelType w:val="hybridMultilevel"/>
    <w:tmpl w:val="DA4C150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C053CD"/>
    <w:multiLevelType w:val="hybridMultilevel"/>
    <w:tmpl w:val="335EF1C0"/>
    <w:lvl w:ilvl="0" w:tplc="CD94219E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61E4EEF"/>
    <w:multiLevelType w:val="hybridMultilevel"/>
    <w:tmpl w:val="E50207DC"/>
    <w:lvl w:ilvl="0" w:tplc="2AB01CE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064950C2"/>
    <w:multiLevelType w:val="hybridMultilevel"/>
    <w:tmpl w:val="EA24F1F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738240B"/>
    <w:multiLevelType w:val="hybridMultilevel"/>
    <w:tmpl w:val="C17437D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8"/>
        </w:tabs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</w:rPr>
    </w:lvl>
  </w:abstractNum>
  <w:abstractNum w:abstractNumId="24">
    <w:nsid w:val="088C10A2"/>
    <w:multiLevelType w:val="hybridMultilevel"/>
    <w:tmpl w:val="9D622802"/>
    <w:lvl w:ilvl="0" w:tplc="668A154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0C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010F67"/>
    <w:multiLevelType w:val="hybridMultilevel"/>
    <w:tmpl w:val="1BF883E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96B79C3"/>
    <w:multiLevelType w:val="hybridMultilevel"/>
    <w:tmpl w:val="21A6424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99546E3"/>
    <w:multiLevelType w:val="hybridMultilevel"/>
    <w:tmpl w:val="6DDC06EE"/>
    <w:lvl w:ilvl="0" w:tplc="35DCC0F4">
      <w:numFmt w:val="bullet"/>
      <w:lvlText w:val="−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A616237"/>
    <w:multiLevelType w:val="hybridMultilevel"/>
    <w:tmpl w:val="2312BA7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B625997"/>
    <w:multiLevelType w:val="hybridMultilevel"/>
    <w:tmpl w:val="69F8AE6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BCD5FF4"/>
    <w:multiLevelType w:val="hybridMultilevel"/>
    <w:tmpl w:val="A426E92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CC87844"/>
    <w:multiLevelType w:val="hybridMultilevel"/>
    <w:tmpl w:val="5986DCF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CEE469A"/>
    <w:multiLevelType w:val="hybridMultilevel"/>
    <w:tmpl w:val="ACAE1858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E7C6B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D06444F"/>
    <w:multiLevelType w:val="hybridMultilevel"/>
    <w:tmpl w:val="84BA73BC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0D1C2A5C"/>
    <w:multiLevelType w:val="hybridMultilevel"/>
    <w:tmpl w:val="ACC2133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D954C1F"/>
    <w:multiLevelType w:val="hybridMultilevel"/>
    <w:tmpl w:val="A3E0441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EC312E5"/>
    <w:multiLevelType w:val="hybridMultilevel"/>
    <w:tmpl w:val="04E4EBE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F351946"/>
    <w:multiLevelType w:val="hybridMultilevel"/>
    <w:tmpl w:val="A61AE6A2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863042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F462BF3"/>
    <w:multiLevelType w:val="hybridMultilevel"/>
    <w:tmpl w:val="AB1CF496"/>
    <w:lvl w:ilvl="0" w:tplc="7FC8AD8E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  <w:sz w:val="22"/>
        <w:szCs w:val="22"/>
      </w:rPr>
    </w:lvl>
    <w:lvl w:ilvl="1" w:tplc="8196BFB6">
      <w:start w:val="2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unga" w:hAnsi="Tunga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F5F5E42"/>
    <w:multiLevelType w:val="hybridMultilevel"/>
    <w:tmpl w:val="C9F42CF6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02C2843"/>
    <w:multiLevelType w:val="hybridMultilevel"/>
    <w:tmpl w:val="97D8A966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0413058"/>
    <w:multiLevelType w:val="hybridMultilevel"/>
    <w:tmpl w:val="CD9ED628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07A3F20"/>
    <w:multiLevelType w:val="hybridMultilevel"/>
    <w:tmpl w:val="E4761A44"/>
    <w:lvl w:ilvl="0" w:tplc="21DA11B2">
      <w:start w:val="1"/>
      <w:numFmt w:val="bullet"/>
      <w:lvlText w:val="-"/>
      <w:lvlJc w:val="left"/>
      <w:pPr>
        <w:tabs>
          <w:tab w:val="num" w:pos="361"/>
        </w:tabs>
        <w:ind w:left="341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3">
    <w:nsid w:val="10D451D9"/>
    <w:multiLevelType w:val="hybridMultilevel"/>
    <w:tmpl w:val="6A66458A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10F4235E"/>
    <w:multiLevelType w:val="hybridMultilevel"/>
    <w:tmpl w:val="1C7AD7D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1576289"/>
    <w:multiLevelType w:val="hybridMultilevel"/>
    <w:tmpl w:val="C5BA1030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182696F"/>
    <w:multiLevelType w:val="hybridMultilevel"/>
    <w:tmpl w:val="42A06E0A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12701330"/>
    <w:multiLevelType w:val="hybridMultilevel"/>
    <w:tmpl w:val="8A740C8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27370E3"/>
    <w:multiLevelType w:val="hybridMultilevel"/>
    <w:tmpl w:val="C0E4813C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33465CC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unga" w:hAnsi="Tunga" w:hint="default"/>
        <w:color w:val="auto"/>
        <w:sz w:val="22"/>
        <w:szCs w:val="22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3525DC9"/>
    <w:multiLevelType w:val="hybridMultilevel"/>
    <w:tmpl w:val="526A165C"/>
    <w:lvl w:ilvl="0" w:tplc="7706B87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44B8C2D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37643ED"/>
    <w:multiLevelType w:val="hybridMultilevel"/>
    <w:tmpl w:val="564C0A5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44A0AB2"/>
    <w:multiLevelType w:val="hybridMultilevel"/>
    <w:tmpl w:val="8D4AF01A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61E4105"/>
    <w:multiLevelType w:val="hybridMultilevel"/>
    <w:tmpl w:val="587604A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6EE4F36"/>
    <w:multiLevelType w:val="hybridMultilevel"/>
    <w:tmpl w:val="2C78765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73C0D02"/>
    <w:multiLevelType w:val="hybridMultilevel"/>
    <w:tmpl w:val="7576CA6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8860966"/>
    <w:multiLevelType w:val="hybridMultilevel"/>
    <w:tmpl w:val="66B83DC4"/>
    <w:lvl w:ilvl="0" w:tplc="23946DF0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3946DF0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A360C5"/>
    <w:multiLevelType w:val="hybridMultilevel"/>
    <w:tmpl w:val="8250BFCA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9893FDE"/>
    <w:multiLevelType w:val="hybridMultilevel"/>
    <w:tmpl w:val="E854A18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A9D416B"/>
    <w:multiLevelType w:val="hybridMultilevel"/>
    <w:tmpl w:val="D57470A2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1AAD23FA"/>
    <w:multiLevelType w:val="hybridMultilevel"/>
    <w:tmpl w:val="C8B420C0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6E5373"/>
    <w:multiLevelType w:val="hybridMultilevel"/>
    <w:tmpl w:val="57D29A08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CB864D9"/>
    <w:multiLevelType w:val="hybridMultilevel"/>
    <w:tmpl w:val="2D9C144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CFC315E"/>
    <w:multiLevelType w:val="hybridMultilevel"/>
    <w:tmpl w:val="40C2B46C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D016A32"/>
    <w:multiLevelType w:val="hybridMultilevel"/>
    <w:tmpl w:val="88B622AA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D1322AC"/>
    <w:multiLevelType w:val="hybridMultilevel"/>
    <w:tmpl w:val="A562357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5">
    <w:nsid w:val="1D480F9A"/>
    <w:multiLevelType w:val="hybridMultilevel"/>
    <w:tmpl w:val="D0922D5A"/>
    <w:lvl w:ilvl="0" w:tplc="A11077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E7E76F6"/>
    <w:multiLevelType w:val="hybridMultilevel"/>
    <w:tmpl w:val="2ACAEF3C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F095E00"/>
    <w:multiLevelType w:val="hybridMultilevel"/>
    <w:tmpl w:val="C1EACD56"/>
    <w:lvl w:ilvl="0" w:tplc="21DA11B2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FDF77FA"/>
    <w:multiLevelType w:val="hybridMultilevel"/>
    <w:tmpl w:val="E5BC15C8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FF773FC"/>
    <w:multiLevelType w:val="hybridMultilevel"/>
    <w:tmpl w:val="41EEB5AC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21DA11B2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0232213"/>
    <w:multiLevelType w:val="hybridMultilevel"/>
    <w:tmpl w:val="B95A539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10742F9"/>
    <w:multiLevelType w:val="hybridMultilevel"/>
    <w:tmpl w:val="F3440EFC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14A4DB9"/>
    <w:multiLevelType w:val="hybridMultilevel"/>
    <w:tmpl w:val="E348E50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1740639"/>
    <w:multiLevelType w:val="hybridMultilevel"/>
    <w:tmpl w:val="CCA442A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34131D5"/>
    <w:multiLevelType w:val="hybridMultilevel"/>
    <w:tmpl w:val="E67A8B0C"/>
    <w:lvl w:ilvl="0" w:tplc="3FAC2FB4">
      <w:numFmt w:val="bullet"/>
      <w:lvlText w:val=""/>
      <w:lvlJc w:val="left"/>
      <w:pPr>
        <w:tabs>
          <w:tab w:val="num" w:pos="900"/>
        </w:tabs>
        <w:ind w:left="1070" w:hanging="1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75">
    <w:nsid w:val="235D662A"/>
    <w:multiLevelType w:val="hybridMultilevel"/>
    <w:tmpl w:val="27FEC25C"/>
    <w:lvl w:ilvl="0" w:tplc="35DCC0F4">
      <w:numFmt w:val="bullet"/>
      <w:lvlText w:val="−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3703CF2"/>
    <w:multiLevelType w:val="hybridMultilevel"/>
    <w:tmpl w:val="876230B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7">
    <w:nsid w:val="2445285D"/>
    <w:multiLevelType w:val="hybridMultilevel"/>
    <w:tmpl w:val="81180C1E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4D65440"/>
    <w:multiLevelType w:val="hybridMultilevel"/>
    <w:tmpl w:val="C99282D8"/>
    <w:lvl w:ilvl="0" w:tplc="2AB01CEC">
      <w:numFmt w:val="bullet"/>
      <w:pStyle w:val="TEZE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25794D69"/>
    <w:multiLevelType w:val="hybridMultilevel"/>
    <w:tmpl w:val="E82A271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257A7427"/>
    <w:multiLevelType w:val="hybridMultilevel"/>
    <w:tmpl w:val="7652A4B0"/>
    <w:lvl w:ilvl="0" w:tplc="F24839E8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  <w:color w:val="auto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6AE1660"/>
    <w:multiLevelType w:val="hybridMultilevel"/>
    <w:tmpl w:val="8B84ED24"/>
    <w:lvl w:ilvl="0" w:tplc="7C7867E0">
      <w:start w:val="1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2">
    <w:nsid w:val="27256127"/>
    <w:multiLevelType w:val="hybridMultilevel"/>
    <w:tmpl w:val="DD26A736"/>
    <w:lvl w:ilvl="0" w:tplc="0B66AC80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800390B"/>
    <w:multiLevelType w:val="hybridMultilevel"/>
    <w:tmpl w:val="24BEE850"/>
    <w:lvl w:ilvl="0" w:tplc="8196BFB6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  <w:sz w:val="22"/>
        <w:szCs w:val="22"/>
      </w:rPr>
    </w:lvl>
    <w:lvl w:ilvl="1" w:tplc="0B66AC80">
      <w:start w:val="2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unga" w:hAnsi="Tunga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82A0185"/>
    <w:multiLevelType w:val="hybridMultilevel"/>
    <w:tmpl w:val="259AF68A"/>
    <w:lvl w:ilvl="0" w:tplc="9860264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F392F3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28307C4B"/>
    <w:multiLevelType w:val="hybridMultilevel"/>
    <w:tmpl w:val="4016EAF0"/>
    <w:lvl w:ilvl="0" w:tplc="35DCC0F4">
      <w:numFmt w:val="bullet"/>
      <w:lvlText w:val="−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86F721C"/>
    <w:multiLevelType w:val="hybridMultilevel"/>
    <w:tmpl w:val="C60E7A12"/>
    <w:lvl w:ilvl="0" w:tplc="D8A01B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4BC4FBA6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98D3799"/>
    <w:multiLevelType w:val="hybridMultilevel"/>
    <w:tmpl w:val="63DE9588"/>
    <w:lvl w:ilvl="0" w:tplc="35DCC0F4">
      <w:numFmt w:val="bullet"/>
      <w:lvlText w:val="−"/>
      <w:lvlJc w:val="left"/>
      <w:pPr>
        <w:ind w:left="1364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8">
    <w:nsid w:val="29B955CD"/>
    <w:multiLevelType w:val="hybridMultilevel"/>
    <w:tmpl w:val="C0B09C8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29EE5567"/>
    <w:multiLevelType w:val="hybridMultilevel"/>
    <w:tmpl w:val="0EBCAC7E"/>
    <w:lvl w:ilvl="0" w:tplc="A11077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A6F290C"/>
    <w:multiLevelType w:val="hybridMultilevel"/>
    <w:tmpl w:val="E4E003BA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2B0B7A38"/>
    <w:multiLevelType w:val="hybridMultilevel"/>
    <w:tmpl w:val="02363B52"/>
    <w:lvl w:ilvl="0" w:tplc="3FAC2FB4"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92">
    <w:nsid w:val="2B4A62A0"/>
    <w:multiLevelType w:val="hybridMultilevel"/>
    <w:tmpl w:val="D092249E"/>
    <w:lvl w:ilvl="0" w:tplc="2AB01CEC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B505231"/>
    <w:multiLevelType w:val="hybridMultilevel"/>
    <w:tmpl w:val="B1CA4544"/>
    <w:lvl w:ilvl="0" w:tplc="8196BFB6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2CB42E82"/>
    <w:multiLevelType w:val="hybridMultilevel"/>
    <w:tmpl w:val="BC9644CE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2E302246"/>
    <w:multiLevelType w:val="hybridMultilevel"/>
    <w:tmpl w:val="410AB20E"/>
    <w:lvl w:ilvl="0" w:tplc="FE7C6B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2E622770"/>
    <w:multiLevelType w:val="hybridMultilevel"/>
    <w:tmpl w:val="62B65FE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2F8952E6"/>
    <w:multiLevelType w:val="hybridMultilevel"/>
    <w:tmpl w:val="F4FC001C"/>
    <w:lvl w:ilvl="0" w:tplc="5FBE9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01B3FEB"/>
    <w:multiLevelType w:val="hybridMultilevel"/>
    <w:tmpl w:val="AD528D1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305A16CC"/>
    <w:multiLevelType w:val="hybridMultilevel"/>
    <w:tmpl w:val="A48ADF48"/>
    <w:lvl w:ilvl="0" w:tplc="9860264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1901304"/>
    <w:multiLevelType w:val="hybridMultilevel"/>
    <w:tmpl w:val="83689A4C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323E2854"/>
    <w:multiLevelType w:val="hybridMultilevel"/>
    <w:tmpl w:val="AB7ADDB4"/>
    <w:lvl w:ilvl="0" w:tplc="A11077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2A94582"/>
    <w:multiLevelType w:val="hybridMultilevel"/>
    <w:tmpl w:val="9C96AB42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3034802"/>
    <w:multiLevelType w:val="hybridMultilevel"/>
    <w:tmpl w:val="BEBA75C6"/>
    <w:lvl w:ilvl="0" w:tplc="AE1A9DD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 w:tplc="14FEA00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bCs w:val="0"/>
        <w:i w:val="0"/>
        <w:iCs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31A275C"/>
    <w:multiLevelType w:val="hybridMultilevel"/>
    <w:tmpl w:val="4C34E21A"/>
    <w:lvl w:ilvl="0" w:tplc="2AB01CEC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35801CF"/>
    <w:multiLevelType w:val="hybridMultilevel"/>
    <w:tmpl w:val="553A1618"/>
    <w:lvl w:ilvl="0" w:tplc="70B8A83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cs="Times New Roman" w:hint="default"/>
        <w:color w:val="auto"/>
        <w:sz w:val="18"/>
        <w:szCs w:val="18"/>
      </w:rPr>
    </w:lvl>
    <w:lvl w:ilvl="1" w:tplc="35DCC0F4">
      <w:numFmt w:val="bullet"/>
      <w:lvlText w:val="−"/>
      <w:lvlJc w:val="left"/>
      <w:pPr>
        <w:ind w:left="1440" w:hanging="360"/>
      </w:pPr>
      <w:rPr>
        <w:rFonts w:ascii="Times New Roman" w:eastAsia="SymbolMT" w:hAnsi="Times New Roman" w:cs="Times New Roman" w:hint="default"/>
        <w:color w:val="auto"/>
        <w:sz w:val="18"/>
        <w:szCs w:val="18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36E51F0"/>
    <w:multiLevelType w:val="hybridMultilevel"/>
    <w:tmpl w:val="BBBA5A08"/>
    <w:lvl w:ilvl="0" w:tplc="8196BFB6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5EE27C0"/>
    <w:multiLevelType w:val="hybridMultilevel"/>
    <w:tmpl w:val="42226B80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36034770"/>
    <w:multiLevelType w:val="hybridMultilevel"/>
    <w:tmpl w:val="C8AAB3A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7225C0A"/>
    <w:multiLevelType w:val="hybridMultilevel"/>
    <w:tmpl w:val="8B34D4A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7AE42C1"/>
    <w:multiLevelType w:val="hybridMultilevel"/>
    <w:tmpl w:val="75C4701A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89F5EF4"/>
    <w:multiLevelType w:val="hybridMultilevel"/>
    <w:tmpl w:val="8750AB24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38BB106E"/>
    <w:multiLevelType w:val="hybridMultilevel"/>
    <w:tmpl w:val="EF70367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99F5A83"/>
    <w:multiLevelType w:val="hybridMultilevel"/>
    <w:tmpl w:val="53B24A44"/>
    <w:lvl w:ilvl="0" w:tplc="9EE67B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39F527A7"/>
    <w:multiLevelType w:val="hybridMultilevel"/>
    <w:tmpl w:val="D10680AE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3A410893"/>
    <w:multiLevelType w:val="hybridMultilevel"/>
    <w:tmpl w:val="39F871DC"/>
    <w:lvl w:ilvl="0" w:tplc="AB30EA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AEC338C"/>
    <w:multiLevelType w:val="hybridMultilevel"/>
    <w:tmpl w:val="69323BEA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>
    <w:nsid w:val="3B044986"/>
    <w:multiLevelType w:val="hybridMultilevel"/>
    <w:tmpl w:val="BA48135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B282285"/>
    <w:multiLevelType w:val="hybridMultilevel"/>
    <w:tmpl w:val="09F427E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9">
    <w:nsid w:val="3BBB2369"/>
    <w:multiLevelType w:val="hybridMultilevel"/>
    <w:tmpl w:val="66008D8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3BBC5E1B"/>
    <w:multiLevelType w:val="hybridMultilevel"/>
    <w:tmpl w:val="F0A0BE6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BE74B5F"/>
    <w:multiLevelType w:val="hybridMultilevel"/>
    <w:tmpl w:val="69462094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3C2C29D7"/>
    <w:multiLevelType w:val="hybridMultilevel"/>
    <w:tmpl w:val="D41A8BD0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3C903212"/>
    <w:multiLevelType w:val="hybridMultilevel"/>
    <w:tmpl w:val="5498D962"/>
    <w:lvl w:ilvl="0" w:tplc="FE7C6B56">
      <w:numFmt w:val="bullet"/>
      <w:pStyle w:val="bul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C914249"/>
    <w:multiLevelType w:val="hybridMultilevel"/>
    <w:tmpl w:val="7F926614"/>
    <w:lvl w:ilvl="0" w:tplc="CB0ADF96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D145934"/>
    <w:multiLevelType w:val="hybridMultilevel"/>
    <w:tmpl w:val="D3B8CFD8"/>
    <w:lvl w:ilvl="0" w:tplc="9860264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D7852C8"/>
    <w:multiLevelType w:val="hybridMultilevel"/>
    <w:tmpl w:val="34761E6A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3E213A53"/>
    <w:multiLevelType w:val="hybridMultilevel"/>
    <w:tmpl w:val="7CCE5D1A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E601FB3"/>
    <w:multiLevelType w:val="hybridMultilevel"/>
    <w:tmpl w:val="BF584AB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3F501AB8"/>
    <w:multiLevelType w:val="hybridMultilevel"/>
    <w:tmpl w:val="8B66552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3F9C0CBF"/>
    <w:multiLevelType w:val="hybridMultilevel"/>
    <w:tmpl w:val="628C1FA0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3FD177F4"/>
    <w:multiLevelType w:val="hybridMultilevel"/>
    <w:tmpl w:val="34E0E112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2">
    <w:nsid w:val="40485DEF"/>
    <w:multiLevelType w:val="hybridMultilevel"/>
    <w:tmpl w:val="EDB4CE02"/>
    <w:lvl w:ilvl="0" w:tplc="AB30EA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04A165D"/>
    <w:multiLevelType w:val="hybridMultilevel"/>
    <w:tmpl w:val="343407CC"/>
    <w:lvl w:ilvl="0" w:tplc="4E581650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088743A"/>
    <w:multiLevelType w:val="hybridMultilevel"/>
    <w:tmpl w:val="0F0A4808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1B33761"/>
    <w:multiLevelType w:val="hybridMultilevel"/>
    <w:tmpl w:val="6700C2E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425A33C9"/>
    <w:multiLevelType w:val="hybridMultilevel"/>
    <w:tmpl w:val="B2D2D0C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43764EC6"/>
    <w:multiLevelType w:val="hybridMultilevel"/>
    <w:tmpl w:val="A54829F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45BD1B91"/>
    <w:multiLevelType w:val="hybridMultilevel"/>
    <w:tmpl w:val="73088FE8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45DA76FD"/>
    <w:multiLevelType w:val="hybridMultilevel"/>
    <w:tmpl w:val="65388D66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463A5ABD"/>
    <w:multiLevelType w:val="hybridMultilevel"/>
    <w:tmpl w:val="B6125D8C"/>
    <w:lvl w:ilvl="0" w:tplc="21DA11B2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46B562CE"/>
    <w:multiLevelType w:val="hybridMultilevel"/>
    <w:tmpl w:val="6784AA4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46D46F8B"/>
    <w:multiLevelType w:val="hybridMultilevel"/>
    <w:tmpl w:val="0B7258C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796169A"/>
    <w:multiLevelType w:val="hybridMultilevel"/>
    <w:tmpl w:val="6F04630C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7DE5A89"/>
    <w:multiLevelType w:val="hybridMultilevel"/>
    <w:tmpl w:val="30AEE4EA"/>
    <w:lvl w:ilvl="0" w:tplc="9860264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33465CC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unga" w:hAnsi="Tunga" w:hint="default"/>
        <w:color w:val="auto"/>
        <w:sz w:val="22"/>
        <w:szCs w:val="22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48645E09"/>
    <w:multiLevelType w:val="hybridMultilevel"/>
    <w:tmpl w:val="89A2A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4865198D"/>
    <w:multiLevelType w:val="hybridMultilevel"/>
    <w:tmpl w:val="E828F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AC2FB4">
      <w:numFmt w:val="bullet"/>
      <w:lvlText w:val=""/>
      <w:lvlJc w:val="left"/>
      <w:pPr>
        <w:tabs>
          <w:tab w:val="num" w:pos="1800"/>
        </w:tabs>
        <w:ind w:left="1970" w:hanging="17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EC0BBD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7">
    <w:nsid w:val="494C26FF"/>
    <w:multiLevelType w:val="hybridMultilevel"/>
    <w:tmpl w:val="93B046D0"/>
    <w:lvl w:ilvl="0" w:tplc="860C221C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AC2FB4">
      <w:numFmt w:val="bullet"/>
      <w:lvlText w:val=""/>
      <w:lvlJc w:val="left"/>
      <w:pPr>
        <w:tabs>
          <w:tab w:val="num" w:pos="1800"/>
        </w:tabs>
        <w:ind w:left="1970" w:hanging="17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EC0BBD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8">
    <w:nsid w:val="4D45225E"/>
    <w:multiLevelType w:val="hybridMultilevel"/>
    <w:tmpl w:val="53A42AC8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0732476"/>
    <w:multiLevelType w:val="hybridMultilevel"/>
    <w:tmpl w:val="F24004C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07B3EF8"/>
    <w:multiLevelType w:val="hybridMultilevel"/>
    <w:tmpl w:val="AD0E628A"/>
    <w:lvl w:ilvl="0" w:tplc="35DCC0F4">
      <w:numFmt w:val="bullet"/>
      <w:lvlText w:val="−"/>
      <w:lvlJc w:val="left"/>
      <w:pPr>
        <w:ind w:left="180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1">
    <w:nsid w:val="51D52D29"/>
    <w:multiLevelType w:val="hybridMultilevel"/>
    <w:tmpl w:val="8184419C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3035B06"/>
    <w:multiLevelType w:val="hybridMultilevel"/>
    <w:tmpl w:val="5C2EBBE2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53147AE5"/>
    <w:multiLevelType w:val="hybridMultilevel"/>
    <w:tmpl w:val="E7B8161C"/>
    <w:lvl w:ilvl="0" w:tplc="FE7C6B56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3F35189"/>
    <w:multiLevelType w:val="hybridMultilevel"/>
    <w:tmpl w:val="9AAEA3FE"/>
    <w:lvl w:ilvl="0" w:tplc="35DCC0F4">
      <w:numFmt w:val="bullet"/>
      <w:lvlText w:val="−"/>
      <w:lvlJc w:val="left"/>
      <w:pPr>
        <w:ind w:left="180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>
    <w:nsid w:val="55317ADD"/>
    <w:multiLevelType w:val="hybridMultilevel"/>
    <w:tmpl w:val="7FF6A7E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55333EA2"/>
    <w:multiLevelType w:val="hybridMultilevel"/>
    <w:tmpl w:val="F6A25F60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553B05B8"/>
    <w:multiLevelType w:val="hybridMultilevel"/>
    <w:tmpl w:val="2CBE01F4"/>
    <w:lvl w:ilvl="0" w:tplc="D640E9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556547FD"/>
    <w:multiLevelType w:val="hybridMultilevel"/>
    <w:tmpl w:val="02D0239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5F264B8"/>
    <w:multiLevelType w:val="hybridMultilevel"/>
    <w:tmpl w:val="03BA56B4"/>
    <w:lvl w:ilvl="0" w:tplc="DC0652AE">
      <w:start w:val="1"/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imes New Roman" w:hAnsi="Times New Roman" w:cs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56745CA6"/>
    <w:multiLevelType w:val="hybridMultilevel"/>
    <w:tmpl w:val="27D46FA0"/>
    <w:lvl w:ilvl="0" w:tplc="0B66AC80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579F28B6"/>
    <w:multiLevelType w:val="hybridMultilevel"/>
    <w:tmpl w:val="098ECF8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87E1433"/>
    <w:multiLevelType w:val="hybridMultilevel"/>
    <w:tmpl w:val="387081BC"/>
    <w:lvl w:ilvl="0" w:tplc="35DCC0F4">
      <w:numFmt w:val="bullet"/>
      <w:lvlText w:val="−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8A0292A"/>
    <w:multiLevelType w:val="hybridMultilevel"/>
    <w:tmpl w:val="F0266BB4"/>
    <w:lvl w:ilvl="0" w:tplc="9EE67B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9B23DB4"/>
    <w:multiLevelType w:val="hybridMultilevel"/>
    <w:tmpl w:val="C178CAE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A1D4A94"/>
    <w:multiLevelType w:val="hybridMultilevel"/>
    <w:tmpl w:val="883AB2D2"/>
    <w:lvl w:ilvl="0" w:tplc="70B8A83C">
      <w:start w:val="1"/>
      <w:numFmt w:val="bullet"/>
      <w:pStyle w:val="buliti-ja"/>
      <w:lvlText w:val="-"/>
      <w:lvlJc w:val="left"/>
      <w:pPr>
        <w:ind w:left="72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A2F003D"/>
    <w:multiLevelType w:val="hybridMultilevel"/>
    <w:tmpl w:val="9C08449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5B412605"/>
    <w:multiLevelType w:val="hybridMultilevel"/>
    <w:tmpl w:val="8C5E8732"/>
    <w:lvl w:ilvl="0" w:tplc="D90673B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BF5EEA14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5BAF1F13"/>
    <w:multiLevelType w:val="hybridMultilevel"/>
    <w:tmpl w:val="C068CBE0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9">
    <w:nsid w:val="5C4510F9"/>
    <w:multiLevelType w:val="hybridMultilevel"/>
    <w:tmpl w:val="8A4024D4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5CAB4F17"/>
    <w:multiLevelType w:val="hybridMultilevel"/>
    <w:tmpl w:val="E7DC665C"/>
    <w:lvl w:ilvl="0" w:tplc="A11077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5FDC11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5E221B09"/>
    <w:multiLevelType w:val="hybridMultilevel"/>
    <w:tmpl w:val="C792AD3C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5E483C6A"/>
    <w:multiLevelType w:val="hybridMultilevel"/>
    <w:tmpl w:val="F070AD68"/>
    <w:lvl w:ilvl="0" w:tplc="F392F3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F580442"/>
    <w:multiLevelType w:val="hybridMultilevel"/>
    <w:tmpl w:val="29A4E9F0"/>
    <w:lvl w:ilvl="0" w:tplc="DD20CED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01F42AF"/>
    <w:multiLevelType w:val="hybridMultilevel"/>
    <w:tmpl w:val="089EF4E6"/>
    <w:lvl w:ilvl="0" w:tplc="35DCC0F4">
      <w:numFmt w:val="bullet"/>
      <w:lvlText w:val="−"/>
      <w:lvlJc w:val="left"/>
      <w:pPr>
        <w:ind w:left="783" w:hanging="360"/>
      </w:pPr>
      <w:rPr>
        <w:rFonts w:ascii="Times New Roman" w:eastAsia="Symbol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5">
    <w:nsid w:val="610B3A9A"/>
    <w:multiLevelType w:val="hybridMultilevel"/>
    <w:tmpl w:val="D25C9A1C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61E85967"/>
    <w:multiLevelType w:val="hybridMultilevel"/>
    <w:tmpl w:val="F706252C"/>
    <w:lvl w:ilvl="0" w:tplc="2AB01CEC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49B6A5D"/>
    <w:multiLevelType w:val="hybridMultilevel"/>
    <w:tmpl w:val="8CECC3A2"/>
    <w:lvl w:ilvl="0" w:tplc="DC0652A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64AE25A4"/>
    <w:multiLevelType w:val="hybridMultilevel"/>
    <w:tmpl w:val="5F3634CA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9">
    <w:nsid w:val="650134F4"/>
    <w:multiLevelType w:val="hybridMultilevel"/>
    <w:tmpl w:val="4BCE8E30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65177C0A"/>
    <w:multiLevelType w:val="hybridMultilevel"/>
    <w:tmpl w:val="CE16DB8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6580318D"/>
    <w:multiLevelType w:val="hybridMultilevel"/>
    <w:tmpl w:val="44A4984A"/>
    <w:lvl w:ilvl="0" w:tplc="40D6E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68E297F"/>
    <w:multiLevelType w:val="hybridMultilevel"/>
    <w:tmpl w:val="30C6A93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66907224"/>
    <w:multiLevelType w:val="hybridMultilevel"/>
    <w:tmpl w:val="3B1E3746"/>
    <w:lvl w:ilvl="0" w:tplc="35DCC0F4">
      <w:numFmt w:val="bullet"/>
      <w:lvlText w:val="−"/>
      <w:lvlJc w:val="left"/>
      <w:pPr>
        <w:ind w:left="180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4">
    <w:nsid w:val="67196BF4"/>
    <w:multiLevelType w:val="hybridMultilevel"/>
    <w:tmpl w:val="6D326F7A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67922094"/>
    <w:multiLevelType w:val="hybridMultilevel"/>
    <w:tmpl w:val="2A18461A"/>
    <w:lvl w:ilvl="0" w:tplc="F392F3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68C93150"/>
    <w:multiLevelType w:val="hybridMultilevel"/>
    <w:tmpl w:val="0FE8A59C"/>
    <w:lvl w:ilvl="0" w:tplc="8A60E59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E7C6B56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2" w:tplc="C8BEA58C">
      <w:start w:val="1"/>
      <w:numFmt w:val="bullet"/>
      <w:lvlText w:val="-"/>
      <w:lvlJc w:val="left"/>
      <w:pPr>
        <w:tabs>
          <w:tab w:val="num" w:pos="3220"/>
        </w:tabs>
        <w:ind w:left="3220" w:hanging="340"/>
      </w:pPr>
      <w:rPr>
        <w:rFonts w:ascii="Tunga" w:hAnsi="Tunga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7">
    <w:nsid w:val="68E90A06"/>
    <w:multiLevelType w:val="hybridMultilevel"/>
    <w:tmpl w:val="50B8F49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68FA08B8"/>
    <w:multiLevelType w:val="hybridMultilevel"/>
    <w:tmpl w:val="69EAAD9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96642AD"/>
    <w:multiLevelType w:val="hybridMultilevel"/>
    <w:tmpl w:val="446441C8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6A004CB5"/>
    <w:multiLevelType w:val="hybridMultilevel"/>
    <w:tmpl w:val="374CC9FC"/>
    <w:lvl w:ilvl="0" w:tplc="4656A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6A2B460F"/>
    <w:multiLevelType w:val="hybridMultilevel"/>
    <w:tmpl w:val="DC4601E0"/>
    <w:lvl w:ilvl="0" w:tplc="668A1540">
      <w:start w:val="1"/>
      <w:numFmt w:val="bullet"/>
      <w:lvlText w:val="-"/>
      <w:lvlJc w:val="left"/>
      <w:pPr>
        <w:tabs>
          <w:tab w:val="num" w:pos="1077"/>
        </w:tabs>
        <w:ind w:left="72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2">
    <w:nsid w:val="6A9F1B72"/>
    <w:multiLevelType w:val="hybridMultilevel"/>
    <w:tmpl w:val="53AA15AC"/>
    <w:lvl w:ilvl="0" w:tplc="F392F3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6AEB7760"/>
    <w:multiLevelType w:val="hybridMultilevel"/>
    <w:tmpl w:val="03B82CB0"/>
    <w:lvl w:ilvl="0" w:tplc="8A60E59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E7C6B56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2" w:tplc="C8BEA58C">
      <w:start w:val="1"/>
      <w:numFmt w:val="bullet"/>
      <w:lvlText w:val="-"/>
      <w:lvlJc w:val="left"/>
      <w:pPr>
        <w:tabs>
          <w:tab w:val="num" w:pos="3220"/>
        </w:tabs>
        <w:ind w:left="3220" w:hanging="340"/>
      </w:pPr>
      <w:rPr>
        <w:rFonts w:ascii="Tunga" w:hAnsi="Tunga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4">
    <w:nsid w:val="6B683DC6"/>
    <w:multiLevelType w:val="hybridMultilevel"/>
    <w:tmpl w:val="17B83F78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6BA27870"/>
    <w:multiLevelType w:val="hybridMultilevel"/>
    <w:tmpl w:val="78CA5500"/>
    <w:lvl w:ilvl="0" w:tplc="AB30EA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C73428C"/>
    <w:multiLevelType w:val="hybridMultilevel"/>
    <w:tmpl w:val="5142DCC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6DC61353"/>
    <w:multiLevelType w:val="hybridMultilevel"/>
    <w:tmpl w:val="05F857A0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E7C6B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E16038F"/>
    <w:multiLevelType w:val="hybridMultilevel"/>
    <w:tmpl w:val="6718939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E3D6AD5"/>
    <w:multiLevelType w:val="hybridMultilevel"/>
    <w:tmpl w:val="77348E50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6E7125A5"/>
    <w:multiLevelType w:val="hybridMultilevel"/>
    <w:tmpl w:val="BA92E486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6ECE12D0"/>
    <w:multiLevelType w:val="hybridMultilevel"/>
    <w:tmpl w:val="C382E5B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6F5B4A2A"/>
    <w:multiLevelType w:val="hybridMultilevel"/>
    <w:tmpl w:val="D284C428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6FCA71D1"/>
    <w:multiLevelType w:val="hybridMultilevel"/>
    <w:tmpl w:val="7C4E5446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08A2CC4"/>
    <w:multiLevelType w:val="hybridMultilevel"/>
    <w:tmpl w:val="41F4975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71B509F4"/>
    <w:multiLevelType w:val="hybridMultilevel"/>
    <w:tmpl w:val="32C62152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71E24E3A"/>
    <w:multiLevelType w:val="hybridMultilevel"/>
    <w:tmpl w:val="88B2B302"/>
    <w:lvl w:ilvl="0" w:tplc="21DA11B2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7">
    <w:nsid w:val="722E0FFA"/>
    <w:multiLevelType w:val="hybridMultilevel"/>
    <w:tmpl w:val="A51CCD96"/>
    <w:lvl w:ilvl="0" w:tplc="16F65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CC0F4">
      <w:numFmt w:val="bullet"/>
      <w:lvlText w:val="−"/>
      <w:lvlJc w:val="left"/>
      <w:pPr>
        <w:ind w:left="1440" w:hanging="360"/>
      </w:pPr>
      <w:rPr>
        <w:rFonts w:ascii="Times New Roman" w:eastAsia="SymbolMT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72712BA9"/>
    <w:multiLevelType w:val="hybridMultilevel"/>
    <w:tmpl w:val="7A0808F8"/>
    <w:lvl w:ilvl="0" w:tplc="8196BFB6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  <w:sz w:val="22"/>
        <w:szCs w:val="22"/>
      </w:rPr>
    </w:lvl>
    <w:lvl w:ilvl="1" w:tplc="8196BFB6">
      <w:start w:val="2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unga" w:hAnsi="Tunga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2FB5840"/>
    <w:multiLevelType w:val="hybridMultilevel"/>
    <w:tmpl w:val="906CF4F6"/>
    <w:lvl w:ilvl="0" w:tplc="C9042B28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b w:val="0"/>
        <w:i w:val="0"/>
        <w:color w:val="auto"/>
        <w:sz w:val="22"/>
        <w:szCs w:val="22"/>
      </w:rPr>
    </w:lvl>
    <w:lvl w:ilvl="1" w:tplc="8D78C9A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206EC3"/>
    <w:multiLevelType w:val="hybridMultilevel"/>
    <w:tmpl w:val="E7D2FE2E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74331517"/>
    <w:multiLevelType w:val="hybridMultilevel"/>
    <w:tmpl w:val="6B4CB5D2"/>
    <w:lvl w:ilvl="0" w:tplc="9D3C9E52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  <w:color w:val="auto"/>
        <w:sz w:val="18"/>
        <w:szCs w:val="22"/>
      </w:rPr>
    </w:lvl>
    <w:lvl w:ilvl="1" w:tplc="04090019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5102CF3"/>
    <w:multiLevelType w:val="hybridMultilevel"/>
    <w:tmpl w:val="77BCE7B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755B7304"/>
    <w:multiLevelType w:val="hybridMultilevel"/>
    <w:tmpl w:val="446A20B2"/>
    <w:lvl w:ilvl="0" w:tplc="E60E5572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764747A3"/>
    <w:multiLevelType w:val="hybridMultilevel"/>
    <w:tmpl w:val="E7FA1D2A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778A294F"/>
    <w:multiLevelType w:val="hybridMultilevel"/>
    <w:tmpl w:val="12AA5E86"/>
    <w:lvl w:ilvl="0" w:tplc="7FC8AD8E">
      <w:start w:val="2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unga" w:hAnsi="Tunga" w:hint="default"/>
        <w:color w:val="auto"/>
        <w:sz w:val="22"/>
        <w:szCs w:val="22"/>
      </w:rPr>
    </w:lvl>
    <w:lvl w:ilvl="1" w:tplc="7FC8AD8E">
      <w:start w:val="2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unga" w:hAnsi="Tunga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8E1309D"/>
    <w:multiLevelType w:val="hybridMultilevel"/>
    <w:tmpl w:val="415A6614"/>
    <w:lvl w:ilvl="0" w:tplc="35DCC0F4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79FC0932"/>
    <w:multiLevelType w:val="hybridMultilevel"/>
    <w:tmpl w:val="D9F879C2"/>
    <w:lvl w:ilvl="0" w:tplc="FE7C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1EBA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B361FD6"/>
    <w:multiLevelType w:val="hybridMultilevel"/>
    <w:tmpl w:val="0A6E9BB4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7D3958DF"/>
    <w:multiLevelType w:val="hybridMultilevel"/>
    <w:tmpl w:val="573622A2"/>
    <w:lvl w:ilvl="0" w:tplc="F392F3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E404150"/>
    <w:multiLevelType w:val="hybridMultilevel"/>
    <w:tmpl w:val="C4209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C2FB4"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EAF5D83"/>
    <w:multiLevelType w:val="hybridMultilevel"/>
    <w:tmpl w:val="550C08BE"/>
    <w:lvl w:ilvl="0" w:tplc="FE7C6B56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FA82BF8"/>
    <w:multiLevelType w:val="hybridMultilevel"/>
    <w:tmpl w:val="FD60DB04"/>
    <w:lvl w:ilvl="0" w:tplc="21DA11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7FD26D18"/>
    <w:multiLevelType w:val="hybridMultilevel"/>
    <w:tmpl w:val="DE04C5D2"/>
    <w:lvl w:ilvl="0" w:tplc="2AB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81"/>
  </w:num>
  <w:num w:numId="3">
    <w:abstractNumId w:val="157"/>
  </w:num>
  <w:num w:numId="4">
    <w:abstractNumId w:val="121"/>
  </w:num>
  <w:num w:numId="5">
    <w:abstractNumId w:val="78"/>
  </w:num>
  <w:num w:numId="6">
    <w:abstractNumId w:val="190"/>
  </w:num>
  <w:num w:numId="7">
    <w:abstractNumId w:val="223"/>
  </w:num>
  <w:num w:numId="8">
    <w:abstractNumId w:val="179"/>
  </w:num>
  <w:num w:numId="9">
    <w:abstractNumId w:val="169"/>
  </w:num>
  <w:num w:numId="10">
    <w:abstractNumId w:val="218"/>
  </w:num>
  <w:num w:numId="11">
    <w:abstractNumId w:val="220"/>
  </w:num>
  <w:num w:numId="12">
    <w:abstractNumId w:val="147"/>
  </w:num>
  <w:num w:numId="13">
    <w:abstractNumId w:val="91"/>
  </w:num>
  <w:num w:numId="14">
    <w:abstractNumId w:val="74"/>
  </w:num>
  <w:num w:numId="15">
    <w:abstractNumId w:val="128"/>
  </w:num>
  <w:num w:numId="16">
    <w:abstractNumId w:val="101"/>
  </w:num>
  <w:num w:numId="17">
    <w:abstractNumId w:val="170"/>
  </w:num>
  <w:num w:numId="18">
    <w:abstractNumId w:val="65"/>
  </w:num>
  <w:num w:numId="19">
    <w:abstractNumId w:val="89"/>
  </w:num>
  <w:num w:numId="20">
    <w:abstractNumId w:val="107"/>
  </w:num>
  <w:num w:numId="21">
    <w:abstractNumId w:val="21"/>
  </w:num>
  <w:num w:numId="22">
    <w:abstractNumId w:val="109"/>
  </w:num>
  <w:num w:numId="23">
    <w:abstractNumId w:val="23"/>
  </w:num>
  <w:num w:numId="24">
    <w:abstractNumId w:val="0"/>
  </w:num>
  <w:num w:numId="25">
    <w:abstractNumId w:val="180"/>
  </w:num>
  <w:num w:numId="26">
    <w:abstractNumId w:val="79"/>
  </w:num>
  <w:num w:numId="27">
    <w:abstractNumId w:val="64"/>
  </w:num>
  <w:num w:numId="28">
    <w:abstractNumId w:val="76"/>
  </w:num>
  <w:num w:numId="29">
    <w:abstractNumId w:val="118"/>
  </w:num>
  <w:num w:numId="30">
    <w:abstractNumId w:val="27"/>
  </w:num>
  <w:num w:numId="31">
    <w:abstractNumId w:val="117"/>
  </w:num>
  <w:num w:numId="32">
    <w:abstractNumId w:val="98"/>
  </w:num>
  <w:num w:numId="33">
    <w:abstractNumId w:val="199"/>
  </w:num>
  <w:num w:numId="34">
    <w:abstractNumId w:val="36"/>
  </w:num>
  <w:num w:numId="35">
    <w:abstractNumId w:val="44"/>
  </w:num>
  <w:num w:numId="36">
    <w:abstractNumId w:val="87"/>
  </w:num>
  <w:num w:numId="37">
    <w:abstractNumId w:val="150"/>
  </w:num>
  <w:num w:numId="38">
    <w:abstractNumId w:val="119"/>
  </w:num>
  <w:num w:numId="39">
    <w:abstractNumId w:val="165"/>
  </w:num>
  <w:num w:numId="40">
    <w:abstractNumId w:val="112"/>
  </w:num>
  <w:num w:numId="41">
    <w:abstractNumId w:val="52"/>
  </w:num>
  <w:num w:numId="42">
    <w:abstractNumId w:val="18"/>
  </w:num>
  <w:num w:numId="43">
    <w:abstractNumId w:val="26"/>
  </w:num>
  <w:num w:numId="44">
    <w:abstractNumId w:val="204"/>
  </w:num>
  <w:num w:numId="45">
    <w:abstractNumId w:val="53"/>
  </w:num>
  <w:num w:numId="46">
    <w:abstractNumId w:val="202"/>
  </w:num>
  <w:num w:numId="47">
    <w:abstractNumId w:val="203"/>
  </w:num>
  <w:num w:numId="48">
    <w:abstractNumId w:val="7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6"/>
  </w:num>
  <w:num w:numId="55">
    <w:abstractNumId w:val="7"/>
  </w:num>
  <w:num w:numId="56">
    <w:abstractNumId w:val="8"/>
  </w:num>
  <w:num w:numId="57">
    <w:abstractNumId w:val="9"/>
  </w:num>
  <w:num w:numId="58">
    <w:abstractNumId w:val="94"/>
  </w:num>
  <w:num w:numId="59">
    <w:abstractNumId w:val="151"/>
  </w:num>
  <w:num w:numId="60">
    <w:abstractNumId w:val="54"/>
  </w:num>
  <w:num w:numId="61">
    <w:abstractNumId w:val="47"/>
  </w:num>
  <w:num w:numId="62">
    <w:abstractNumId w:val="35"/>
  </w:num>
  <w:num w:numId="63">
    <w:abstractNumId w:val="19"/>
  </w:num>
  <w:num w:numId="64">
    <w:abstractNumId w:val="154"/>
  </w:num>
  <w:num w:numId="65">
    <w:abstractNumId w:val="29"/>
  </w:num>
  <w:num w:numId="66">
    <w:abstractNumId w:val="162"/>
  </w:num>
  <w:num w:numId="67">
    <w:abstractNumId w:val="72"/>
  </w:num>
  <w:num w:numId="68">
    <w:abstractNumId w:val="136"/>
  </w:num>
  <w:num w:numId="69">
    <w:abstractNumId w:val="216"/>
  </w:num>
  <w:num w:numId="70">
    <w:abstractNumId w:val="183"/>
  </w:num>
  <w:num w:numId="71">
    <w:abstractNumId w:val="57"/>
  </w:num>
  <w:num w:numId="72">
    <w:abstractNumId w:val="135"/>
  </w:num>
  <w:num w:numId="73">
    <w:abstractNumId w:val="108"/>
  </w:num>
  <w:num w:numId="74">
    <w:abstractNumId w:val="71"/>
  </w:num>
  <w:num w:numId="75">
    <w:abstractNumId w:val="214"/>
  </w:num>
  <w:num w:numId="76">
    <w:abstractNumId w:val="88"/>
  </w:num>
  <w:num w:numId="77">
    <w:abstractNumId w:val="141"/>
  </w:num>
  <w:num w:numId="78">
    <w:abstractNumId w:val="34"/>
  </w:num>
  <w:num w:numId="79">
    <w:abstractNumId w:val="182"/>
  </w:num>
  <w:num w:numId="80">
    <w:abstractNumId w:val="198"/>
  </w:num>
  <w:num w:numId="81">
    <w:abstractNumId w:val="114"/>
  </w:num>
  <w:num w:numId="82">
    <w:abstractNumId w:val="50"/>
  </w:num>
  <w:num w:numId="83">
    <w:abstractNumId w:val="31"/>
  </w:num>
  <w:num w:numId="84">
    <w:abstractNumId w:val="205"/>
  </w:num>
  <w:num w:numId="85">
    <w:abstractNumId w:val="187"/>
  </w:num>
  <w:num w:numId="86">
    <w:abstractNumId w:val="188"/>
  </w:num>
  <w:num w:numId="87">
    <w:abstractNumId w:val="196"/>
  </w:num>
  <w:num w:numId="88">
    <w:abstractNumId w:val="73"/>
  </w:num>
  <w:num w:numId="89">
    <w:abstractNumId w:val="28"/>
  </w:num>
  <w:num w:numId="90">
    <w:abstractNumId w:val="61"/>
  </w:num>
  <w:num w:numId="91">
    <w:abstractNumId w:val="30"/>
  </w:num>
  <w:num w:numId="92">
    <w:abstractNumId w:val="66"/>
  </w:num>
  <w:num w:numId="93">
    <w:abstractNumId w:val="96"/>
  </w:num>
  <w:num w:numId="94">
    <w:abstractNumId w:val="33"/>
  </w:num>
  <w:num w:numId="95">
    <w:abstractNumId w:val="100"/>
  </w:num>
  <w:num w:numId="96">
    <w:abstractNumId w:val="120"/>
  </w:num>
  <w:num w:numId="97">
    <w:abstractNumId w:val="85"/>
  </w:num>
  <w:num w:numId="98">
    <w:abstractNumId w:val="174"/>
  </w:num>
  <w:num w:numId="99">
    <w:abstractNumId w:val="75"/>
  </w:num>
  <w:num w:numId="100">
    <w:abstractNumId w:val="142"/>
  </w:num>
  <w:num w:numId="101">
    <w:abstractNumId w:val="129"/>
  </w:num>
  <w:num w:numId="102">
    <w:abstractNumId w:val="175"/>
  </w:num>
  <w:num w:numId="103">
    <w:abstractNumId w:val="68"/>
  </w:num>
  <w:num w:numId="104">
    <w:abstractNumId w:val="56"/>
  </w:num>
  <w:num w:numId="105">
    <w:abstractNumId w:val="131"/>
  </w:num>
  <w:num w:numId="106">
    <w:abstractNumId w:val="46"/>
  </w:num>
  <w:num w:numId="107">
    <w:abstractNumId w:val="67"/>
  </w:num>
  <w:num w:numId="108">
    <w:abstractNumId w:val="140"/>
  </w:num>
  <w:num w:numId="109">
    <w:abstractNumId w:val="156"/>
  </w:num>
  <w:num w:numId="110">
    <w:abstractNumId w:val="110"/>
  </w:num>
  <w:num w:numId="111">
    <w:abstractNumId w:val="137"/>
  </w:num>
  <w:num w:numId="112">
    <w:abstractNumId w:val="39"/>
  </w:num>
  <w:num w:numId="113">
    <w:abstractNumId w:val="158"/>
  </w:num>
  <w:num w:numId="114">
    <w:abstractNumId w:val="126"/>
  </w:num>
  <w:num w:numId="115">
    <w:abstractNumId w:val="25"/>
  </w:num>
  <w:num w:numId="116">
    <w:abstractNumId w:val="178"/>
  </w:num>
  <w:num w:numId="117">
    <w:abstractNumId w:val="43"/>
  </w:num>
  <w:num w:numId="118">
    <w:abstractNumId w:val="210"/>
  </w:num>
  <w:num w:numId="119">
    <w:abstractNumId w:val="42"/>
  </w:num>
  <w:num w:numId="120">
    <w:abstractNumId w:val="149"/>
  </w:num>
  <w:num w:numId="121">
    <w:abstractNumId w:val="58"/>
  </w:num>
  <w:num w:numId="122">
    <w:abstractNumId w:val="116"/>
  </w:num>
  <w:num w:numId="123">
    <w:abstractNumId w:val="164"/>
  </w:num>
  <w:num w:numId="124">
    <w:abstractNumId w:val="206"/>
  </w:num>
  <w:num w:numId="125">
    <w:abstractNumId w:val="168"/>
  </w:num>
  <w:num w:numId="126">
    <w:abstractNumId w:val="166"/>
  </w:num>
  <w:num w:numId="127">
    <w:abstractNumId w:val="134"/>
  </w:num>
  <w:num w:numId="128">
    <w:abstractNumId w:val="201"/>
  </w:num>
  <w:num w:numId="129">
    <w:abstractNumId w:val="194"/>
  </w:num>
  <w:num w:numId="130">
    <w:abstractNumId w:val="139"/>
  </w:num>
  <w:num w:numId="131">
    <w:abstractNumId w:val="222"/>
  </w:num>
  <w:num w:numId="132">
    <w:abstractNumId w:val="171"/>
  </w:num>
  <w:num w:numId="133">
    <w:abstractNumId w:val="22"/>
  </w:num>
  <w:num w:numId="134">
    <w:abstractNumId w:val="102"/>
  </w:num>
  <w:num w:numId="135">
    <w:abstractNumId w:val="155"/>
  </w:num>
  <w:num w:numId="136">
    <w:abstractNumId w:val="152"/>
  </w:num>
  <w:num w:numId="137">
    <w:abstractNumId w:val="90"/>
  </w:num>
  <w:num w:numId="138">
    <w:abstractNumId w:val="184"/>
  </w:num>
  <w:num w:numId="139">
    <w:abstractNumId w:val="41"/>
  </w:num>
  <w:num w:numId="140">
    <w:abstractNumId w:val="212"/>
  </w:num>
  <w:num w:numId="141">
    <w:abstractNumId w:val="161"/>
  </w:num>
  <w:num w:numId="142">
    <w:abstractNumId w:val="167"/>
  </w:num>
  <w:num w:numId="143">
    <w:abstractNumId w:val="132"/>
  </w:num>
  <w:num w:numId="144">
    <w:abstractNumId w:val="159"/>
  </w:num>
  <w:num w:numId="145">
    <w:abstractNumId w:val="177"/>
  </w:num>
  <w:num w:numId="146">
    <w:abstractNumId w:val="20"/>
  </w:num>
  <w:num w:numId="147">
    <w:abstractNumId w:val="80"/>
  </w:num>
  <w:num w:numId="148">
    <w:abstractNumId w:val="133"/>
  </w:num>
  <w:num w:numId="149">
    <w:abstractNumId w:val="124"/>
  </w:num>
  <w:num w:numId="150">
    <w:abstractNumId w:val="211"/>
  </w:num>
  <w:num w:numId="151">
    <w:abstractNumId w:val="191"/>
  </w:num>
  <w:num w:numId="152">
    <w:abstractNumId w:val="181"/>
  </w:num>
  <w:num w:numId="153">
    <w:abstractNumId w:val="55"/>
  </w:num>
  <w:num w:numId="154">
    <w:abstractNumId w:val="113"/>
  </w:num>
  <w:num w:numId="155">
    <w:abstractNumId w:val="95"/>
  </w:num>
  <w:num w:numId="156">
    <w:abstractNumId w:val="60"/>
  </w:num>
  <w:num w:numId="157">
    <w:abstractNumId w:val="59"/>
  </w:num>
  <w:num w:numId="158">
    <w:abstractNumId w:val="143"/>
  </w:num>
  <w:num w:numId="159">
    <w:abstractNumId w:val="217"/>
  </w:num>
  <w:num w:numId="160">
    <w:abstractNumId w:val="197"/>
  </w:num>
  <w:num w:numId="161">
    <w:abstractNumId w:val="11"/>
  </w:num>
  <w:num w:numId="162">
    <w:abstractNumId w:val="32"/>
  </w:num>
  <w:num w:numId="163">
    <w:abstractNumId w:val="16"/>
  </w:num>
  <w:num w:numId="164">
    <w:abstractNumId w:val="173"/>
  </w:num>
  <w:num w:numId="165">
    <w:abstractNumId w:val="86"/>
  </w:num>
  <w:num w:numId="166">
    <w:abstractNumId w:val="82"/>
  </w:num>
  <w:num w:numId="167">
    <w:abstractNumId w:val="160"/>
  </w:num>
  <w:num w:numId="168">
    <w:abstractNumId w:val="83"/>
  </w:num>
  <w:num w:numId="169">
    <w:abstractNumId w:val="106"/>
  </w:num>
  <w:num w:numId="170">
    <w:abstractNumId w:val="208"/>
  </w:num>
  <w:num w:numId="171">
    <w:abstractNumId w:val="93"/>
  </w:num>
  <w:num w:numId="172">
    <w:abstractNumId w:val="38"/>
  </w:num>
  <w:num w:numId="173">
    <w:abstractNumId w:val="215"/>
  </w:num>
  <w:num w:numId="174">
    <w:abstractNumId w:val="14"/>
  </w:num>
  <w:num w:numId="175">
    <w:abstractNumId w:val="49"/>
  </w:num>
  <w:num w:numId="176">
    <w:abstractNumId w:val="103"/>
  </w:num>
  <w:num w:numId="177">
    <w:abstractNumId w:val="10"/>
  </w:num>
  <w:num w:numId="178">
    <w:abstractNumId w:val="153"/>
  </w:num>
  <w:num w:numId="179">
    <w:abstractNumId w:val="193"/>
  </w:num>
  <w:num w:numId="180">
    <w:abstractNumId w:val="186"/>
  </w:num>
  <w:num w:numId="181">
    <w:abstractNumId w:val="221"/>
  </w:num>
  <w:num w:numId="182">
    <w:abstractNumId w:val="176"/>
  </w:num>
  <w:num w:numId="183">
    <w:abstractNumId w:val="104"/>
  </w:num>
  <w:num w:numId="184">
    <w:abstractNumId w:val="92"/>
  </w:num>
  <w:num w:numId="185">
    <w:abstractNumId w:val="115"/>
  </w:num>
  <w:num w:numId="186">
    <w:abstractNumId w:val="195"/>
  </w:num>
  <w:num w:numId="187">
    <w:abstractNumId w:val="172"/>
  </w:num>
  <w:num w:numId="188">
    <w:abstractNumId w:val="192"/>
  </w:num>
  <w:num w:numId="189">
    <w:abstractNumId w:val="219"/>
  </w:num>
  <w:num w:numId="190">
    <w:abstractNumId w:val="13"/>
  </w:num>
  <w:num w:numId="191">
    <w:abstractNumId w:val="200"/>
  </w:num>
  <w:num w:numId="192">
    <w:abstractNumId w:val="138"/>
  </w:num>
  <w:num w:numId="193">
    <w:abstractNumId w:val="77"/>
  </w:num>
  <w:num w:numId="194">
    <w:abstractNumId w:val="111"/>
  </w:num>
  <w:num w:numId="195">
    <w:abstractNumId w:val="63"/>
  </w:num>
  <w:num w:numId="196">
    <w:abstractNumId w:val="51"/>
  </w:num>
  <w:num w:numId="197">
    <w:abstractNumId w:val="189"/>
  </w:num>
  <w:num w:numId="198">
    <w:abstractNumId w:val="213"/>
  </w:num>
  <w:num w:numId="199">
    <w:abstractNumId w:val="148"/>
  </w:num>
  <w:num w:numId="200">
    <w:abstractNumId w:val="48"/>
  </w:num>
  <w:num w:numId="201">
    <w:abstractNumId w:val="144"/>
  </w:num>
  <w:num w:numId="202">
    <w:abstractNumId w:val="99"/>
  </w:num>
  <w:num w:numId="203">
    <w:abstractNumId w:val="84"/>
  </w:num>
  <w:num w:numId="204">
    <w:abstractNumId w:val="125"/>
  </w:num>
  <w:num w:numId="205">
    <w:abstractNumId w:val="209"/>
  </w:num>
  <w:num w:numId="206">
    <w:abstractNumId w:val="37"/>
  </w:num>
  <w:num w:numId="207">
    <w:abstractNumId w:val="122"/>
  </w:num>
  <w:num w:numId="208">
    <w:abstractNumId w:val="62"/>
  </w:num>
  <w:num w:numId="209">
    <w:abstractNumId w:val="15"/>
  </w:num>
  <w:num w:numId="210">
    <w:abstractNumId w:val="45"/>
  </w:num>
  <w:num w:numId="211">
    <w:abstractNumId w:val="127"/>
  </w:num>
  <w:num w:numId="212">
    <w:abstractNumId w:val="17"/>
  </w:num>
  <w:num w:numId="213">
    <w:abstractNumId w:val="24"/>
  </w:num>
  <w:num w:numId="214">
    <w:abstractNumId w:val="185"/>
  </w:num>
  <w:num w:numId="215">
    <w:abstractNumId w:val="130"/>
  </w:num>
  <w:num w:numId="216">
    <w:abstractNumId w:val="40"/>
  </w:num>
  <w:num w:numId="217">
    <w:abstractNumId w:val="105"/>
  </w:num>
  <w:num w:numId="218">
    <w:abstractNumId w:val="207"/>
  </w:num>
  <w:num w:numId="219">
    <w:abstractNumId w:val="69"/>
  </w:num>
  <w:num w:numId="220">
    <w:abstractNumId w:val="12"/>
  </w:num>
  <w:num w:numId="221">
    <w:abstractNumId w:val="97"/>
  </w:num>
  <w:num w:numId="222">
    <w:abstractNumId w:val="146"/>
  </w:num>
  <w:num w:numId="223">
    <w:abstractNumId w:val="163"/>
  </w:num>
  <w:num w:numId="224">
    <w:abstractNumId w:val="1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EB8"/>
    <w:rsid w:val="000F2816"/>
    <w:rsid w:val="0013334D"/>
    <w:rsid w:val="001D7C62"/>
    <w:rsid w:val="00361EB3"/>
    <w:rsid w:val="00415023"/>
    <w:rsid w:val="005E2F3E"/>
    <w:rsid w:val="00681D75"/>
    <w:rsid w:val="006A146D"/>
    <w:rsid w:val="006A2F84"/>
    <w:rsid w:val="007234C2"/>
    <w:rsid w:val="008543D2"/>
    <w:rsid w:val="00942CD9"/>
    <w:rsid w:val="00993B29"/>
    <w:rsid w:val="00A05C54"/>
    <w:rsid w:val="00AB548E"/>
    <w:rsid w:val="00AE3B8C"/>
    <w:rsid w:val="00AE6854"/>
    <w:rsid w:val="00B72EB8"/>
    <w:rsid w:val="00D67539"/>
    <w:rsid w:val="00E06946"/>
    <w:rsid w:val="00F50DD0"/>
    <w:rsid w:val="00F52CE6"/>
    <w:rsid w:val="00FC03D6"/>
    <w:rsid w:val="00FD2CB5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EB8"/>
    <w:pPr>
      <w:keepNext/>
      <w:spacing w:after="60"/>
      <w:jc w:val="center"/>
      <w:outlineLvl w:val="0"/>
    </w:pPr>
    <w:rPr>
      <w:rFonts w:ascii="YU C Times" w:hAnsi="YU C Times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5E2F3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2F3E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72EB8"/>
    <w:rPr>
      <w:rFonts w:ascii="YU C Times" w:eastAsia="Times New Roman" w:hAnsi="YU C Times" w:cs="Times New Roman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B72EB8"/>
    <w:pPr>
      <w:jc w:val="both"/>
    </w:pPr>
    <w:rPr>
      <w:rFonts w:ascii="YU C Times" w:hAnsi="YU C Times"/>
      <w:sz w:val="22"/>
    </w:rPr>
  </w:style>
  <w:style w:type="character" w:customStyle="1" w:styleId="BodyTextChar">
    <w:name w:val="Body Text Char"/>
    <w:basedOn w:val="DefaultParagraphFont"/>
    <w:link w:val="BodyText"/>
    <w:rsid w:val="00B72EB8"/>
    <w:rPr>
      <w:rFonts w:ascii="YU C Times" w:eastAsia="Times New Roman" w:hAnsi="YU C Times" w:cs="Times New Roman"/>
      <w:szCs w:val="24"/>
    </w:rPr>
  </w:style>
  <w:style w:type="paragraph" w:styleId="BodyTextIndent">
    <w:name w:val="Body Text Indent"/>
    <w:basedOn w:val="Normal"/>
    <w:link w:val="BodyTextIndentChar"/>
    <w:unhideWhenUsed/>
    <w:rsid w:val="00B72EB8"/>
    <w:pPr>
      <w:spacing w:after="120"/>
      <w:ind w:firstLine="720"/>
      <w:jc w:val="both"/>
    </w:pPr>
    <w:rPr>
      <w:rFonts w:ascii="YU C Times" w:hAnsi="YU C Times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2EB8"/>
    <w:rPr>
      <w:rFonts w:ascii="YU C Times" w:eastAsia="Times New Roman" w:hAnsi="YU C Times" w:cs="Times New Roman"/>
      <w:szCs w:val="24"/>
    </w:rPr>
  </w:style>
  <w:style w:type="paragraph" w:customStyle="1" w:styleId="CM52">
    <w:name w:val="CM52"/>
    <w:basedOn w:val="Normal"/>
    <w:next w:val="Normal"/>
    <w:rsid w:val="00B72EB8"/>
    <w:pPr>
      <w:widowControl w:val="0"/>
      <w:autoSpaceDE w:val="0"/>
      <w:autoSpaceDN w:val="0"/>
      <w:adjustRightInd w:val="0"/>
      <w:spacing w:after="248"/>
    </w:pPr>
    <w:rPr>
      <w:rFonts w:ascii="Times New Roman PSMT" w:hAnsi="Times New Roman PSMT"/>
      <w:sz w:val="20"/>
    </w:rPr>
  </w:style>
  <w:style w:type="paragraph" w:customStyle="1" w:styleId="body0020text0020indent">
    <w:name w:val="body_0020text_0020indent"/>
    <w:basedOn w:val="Normal"/>
    <w:rsid w:val="00B72EB8"/>
    <w:pPr>
      <w:spacing w:before="100" w:beforeAutospacing="1" w:after="100" w:afterAutospacing="1"/>
    </w:pPr>
  </w:style>
  <w:style w:type="character" w:customStyle="1" w:styleId="body0020text0020indentchar">
    <w:name w:val="body_0020text_0020indent__char"/>
    <w:rsid w:val="00B72EB8"/>
  </w:style>
  <w:style w:type="paragraph" w:styleId="Header">
    <w:name w:val="header"/>
    <w:basedOn w:val="Normal"/>
    <w:link w:val="HeaderChar"/>
    <w:unhideWhenUsed/>
    <w:rsid w:val="001D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C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E2F3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2F3E"/>
    <w:rPr>
      <w:rFonts w:ascii="Arial" w:eastAsia="Calibri" w:hAnsi="Arial" w:cs="Arial"/>
      <w:b/>
      <w:bCs/>
      <w:sz w:val="26"/>
      <w:szCs w:val="26"/>
    </w:rPr>
  </w:style>
  <w:style w:type="paragraph" w:customStyle="1" w:styleId="CharChar6">
    <w:name w:val=" Char Char6"/>
    <w:basedOn w:val="Normal"/>
    <w:rsid w:val="005E2F3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rsid w:val="005E2F3E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5E2F3E"/>
    <w:rPr>
      <w:color w:val="auto"/>
      <w:sz w:val="20"/>
    </w:rPr>
  </w:style>
  <w:style w:type="paragraph" w:customStyle="1" w:styleId="CM53">
    <w:name w:val="CM53"/>
    <w:basedOn w:val="Default"/>
    <w:next w:val="Default"/>
    <w:rsid w:val="005E2F3E"/>
    <w:pPr>
      <w:spacing w:after="85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5E2F3E"/>
    <w:rPr>
      <w:color w:val="auto"/>
      <w:sz w:val="20"/>
    </w:rPr>
  </w:style>
  <w:style w:type="paragraph" w:customStyle="1" w:styleId="CM3">
    <w:name w:val="CM3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5E2F3E"/>
    <w:pPr>
      <w:spacing w:line="291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rsid w:val="005E2F3E"/>
    <w:pPr>
      <w:spacing w:line="286" w:lineRule="atLeast"/>
    </w:pPr>
    <w:rPr>
      <w:color w:val="auto"/>
      <w:sz w:val="20"/>
    </w:rPr>
  </w:style>
  <w:style w:type="paragraph" w:customStyle="1" w:styleId="CM55">
    <w:name w:val="CM55"/>
    <w:basedOn w:val="Default"/>
    <w:next w:val="Default"/>
    <w:rsid w:val="005E2F3E"/>
    <w:pPr>
      <w:spacing w:after="67"/>
    </w:pPr>
    <w:rPr>
      <w:color w:val="auto"/>
      <w:sz w:val="20"/>
    </w:rPr>
  </w:style>
  <w:style w:type="paragraph" w:customStyle="1" w:styleId="CM10">
    <w:name w:val="CM10"/>
    <w:basedOn w:val="Default"/>
    <w:next w:val="Default"/>
    <w:rsid w:val="005E2F3E"/>
    <w:pPr>
      <w:spacing w:line="311" w:lineRule="atLeast"/>
    </w:pPr>
    <w:rPr>
      <w:color w:val="auto"/>
      <w:sz w:val="20"/>
    </w:rPr>
  </w:style>
  <w:style w:type="paragraph" w:customStyle="1" w:styleId="CM56">
    <w:name w:val="CM56"/>
    <w:basedOn w:val="Default"/>
    <w:next w:val="Default"/>
    <w:rsid w:val="005E2F3E"/>
    <w:pPr>
      <w:spacing w:after="328"/>
    </w:pPr>
    <w:rPr>
      <w:color w:val="auto"/>
      <w:sz w:val="20"/>
    </w:rPr>
  </w:style>
  <w:style w:type="paragraph" w:customStyle="1" w:styleId="CM12">
    <w:name w:val="CM12"/>
    <w:basedOn w:val="Default"/>
    <w:next w:val="Default"/>
    <w:rsid w:val="005E2F3E"/>
    <w:pPr>
      <w:spacing w:line="208" w:lineRule="atLeast"/>
    </w:pPr>
    <w:rPr>
      <w:color w:val="auto"/>
      <w:sz w:val="20"/>
    </w:rPr>
  </w:style>
  <w:style w:type="paragraph" w:customStyle="1" w:styleId="CM13">
    <w:name w:val="CM13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58">
    <w:name w:val="CM58"/>
    <w:basedOn w:val="Default"/>
    <w:next w:val="Default"/>
    <w:rsid w:val="005E2F3E"/>
    <w:pPr>
      <w:spacing w:after="145"/>
    </w:pPr>
    <w:rPr>
      <w:color w:val="auto"/>
      <w:sz w:val="20"/>
    </w:rPr>
  </w:style>
  <w:style w:type="paragraph" w:customStyle="1" w:styleId="CM59">
    <w:name w:val="CM59"/>
    <w:basedOn w:val="Default"/>
    <w:next w:val="Default"/>
    <w:rsid w:val="005E2F3E"/>
    <w:pPr>
      <w:spacing w:after="46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rsid w:val="005E2F3E"/>
    <w:pPr>
      <w:spacing w:line="256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rsid w:val="005E2F3E"/>
    <w:pPr>
      <w:spacing w:line="260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rsid w:val="005E2F3E"/>
    <w:pPr>
      <w:spacing w:line="211" w:lineRule="atLeast"/>
    </w:pPr>
    <w:rPr>
      <w:color w:val="auto"/>
      <w:sz w:val="20"/>
    </w:rPr>
  </w:style>
  <w:style w:type="paragraph" w:customStyle="1" w:styleId="CM7">
    <w:name w:val="CM7"/>
    <w:basedOn w:val="Default"/>
    <w:next w:val="Default"/>
    <w:rsid w:val="005E2F3E"/>
    <w:rPr>
      <w:color w:val="auto"/>
      <w:sz w:val="20"/>
    </w:rPr>
  </w:style>
  <w:style w:type="paragraph" w:customStyle="1" w:styleId="CM54">
    <w:name w:val="CM54"/>
    <w:basedOn w:val="Default"/>
    <w:next w:val="Default"/>
    <w:rsid w:val="005E2F3E"/>
    <w:pPr>
      <w:spacing w:after="603"/>
    </w:pPr>
    <w:rPr>
      <w:color w:val="auto"/>
      <w:sz w:val="20"/>
    </w:rPr>
  </w:style>
  <w:style w:type="paragraph" w:customStyle="1" w:styleId="CM57">
    <w:name w:val="CM57"/>
    <w:basedOn w:val="Default"/>
    <w:next w:val="Default"/>
    <w:rsid w:val="005E2F3E"/>
    <w:pPr>
      <w:spacing w:after="170"/>
    </w:pPr>
    <w:rPr>
      <w:color w:val="auto"/>
      <w:sz w:val="20"/>
    </w:rPr>
  </w:style>
  <w:style w:type="paragraph" w:customStyle="1" w:styleId="CM18">
    <w:name w:val="CM18"/>
    <w:basedOn w:val="Default"/>
    <w:next w:val="Default"/>
    <w:rsid w:val="005E2F3E"/>
    <w:rPr>
      <w:color w:val="auto"/>
      <w:sz w:val="20"/>
    </w:rPr>
  </w:style>
  <w:style w:type="paragraph" w:customStyle="1" w:styleId="CM19">
    <w:name w:val="CM19"/>
    <w:basedOn w:val="Default"/>
    <w:next w:val="Default"/>
    <w:rsid w:val="005E2F3E"/>
    <w:pPr>
      <w:spacing w:line="286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rsid w:val="005E2F3E"/>
    <w:pPr>
      <w:spacing w:line="31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rsid w:val="005E2F3E"/>
    <w:pPr>
      <w:spacing w:line="316" w:lineRule="atLeast"/>
    </w:pPr>
    <w:rPr>
      <w:color w:val="auto"/>
      <w:sz w:val="20"/>
    </w:rPr>
  </w:style>
  <w:style w:type="paragraph" w:customStyle="1" w:styleId="CM62">
    <w:name w:val="CM62"/>
    <w:basedOn w:val="Default"/>
    <w:next w:val="Default"/>
    <w:rsid w:val="005E2F3E"/>
    <w:pPr>
      <w:spacing w:after="240"/>
    </w:pPr>
    <w:rPr>
      <w:color w:val="auto"/>
      <w:sz w:val="20"/>
    </w:rPr>
  </w:style>
  <w:style w:type="paragraph" w:customStyle="1" w:styleId="CM22">
    <w:name w:val="CM22"/>
    <w:basedOn w:val="Default"/>
    <w:next w:val="Default"/>
    <w:rsid w:val="005E2F3E"/>
    <w:pPr>
      <w:spacing w:line="236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rsid w:val="005E2F3E"/>
    <w:pPr>
      <w:spacing w:line="271" w:lineRule="atLeast"/>
    </w:pPr>
    <w:rPr>
      <w:color w:val="auto"/>
      <w:sz w:val="20"/>
    </w:rPr>
  </w:style>
  <w:style w:type="paragraph" w:customStyle="1" w:styleId="CM64">
    <w:name w:val="CM64"/>
    <w:basedOn w:val="Default"/>
    <w:next w:val="Default"/>
    <w:rsid w:val="005E2F3E"/>
    <w:pPr>
      <w:spacing w:after="388"/>
    </w:pPr>
    <w:rPr>
      <w:color w:val="auto"/>
      <w:sz w:val="20"/>
    </w:rPr>
  </w:style>
  <w:style w:type="paragraph" w:customStyle="1" w:styleId="CM24">
    <w:name w:val="CM24"/>
    <w:basedOn w:val="Default"/>
    <w:next w:val="Default"/>
    <w:rsid w:val="005E2F3E"/>
    <w:pPr>
      <w:spacing w:line="291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rsid w:val="005E2F3E"/>
    <w:rPr>
      <w:color w:val="auto"/>
      <w:sz w:val="20"/>
    </w:rPr>
  </w:style>
  <w:style w:type="paragraph" w:customStyle="1" w:styleId="CM26">
    <w:name w:val="CM26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27">
    <w:name w:val="CM27"/>
    <w:basedOn w:val="Default"/>
    <w:next w:val="Default"/>
    <w:rsid w:val="005E2F3E"/>
    <w:rPr>
      <w:color w:val="auto"/>
      <w:sz w:val="20"/>
    </w:rPr>
  </w:style>
  <w:style w:type="paragraph" w:customStyle="1" w:styleId="CM28">
    <w:name w:val="CM28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65">
    <w:name w:val="CM65"/>
    <w:basedOn w:val="Default"/>
    <w:next w:val="Default"/>
    <w:rsid w:val="005E2F3E"/>
    <w:pPr>
      <w:spacing w:after="533"/>
    </w:pPr>
    <w:rPr>
      <w:color w:val="auto"/>
      <w:sz w:val="20"/>
    </w:rPr>
  </w:style>
  <w:style w:type="paragraph" w:customStyle="1" w:styleId="CM29">
    <w:name w:val="CM29"/>
    <w:basedOn w:val="Default"/>
    <w:next w:val="Default"/>
    <w:rsid w:val="005E2F3E"/>
    <w:pPr>
      <w:spacing w:line="25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32">
    <w:name w:val="CM32"/>
    <w:basedOn w:val="Default"/>
    <w:next w:val="Default"/>
    <w:rsid w:val="005E2F3E"/>
    <w:pPr>
      <w:spacing w:line="303" w:lineRule="atLeast"/>
    </w:pPr>
    <w:rPr>
      <w:color w:val="auto"/>
      <w:sz w:val="20"/>
    </w:rPr>
  </w:style>
  <w:style w:type="paragraph" w:customStyle="1" w:styleId="CM33">
    <w:name w:val="CM33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34">
    <w:name w:val="CM34"/>
    <w:basedOn w:val="Default"/>
    <w:next w:val="Default"/>
    <w:rsid w:val="005E2F3E"/>
    <w:pPr>
      <w:spacing w:line="266" w:lineRule="atLeast"/>
    </w:pPr>
    <w:rPr>
      <w:color w:val="auto"/>
      <w:sz w:val="20"/>
    </w:rPr>
  </w:style>
  <w:style w:type="paragraph" w:customStyle="1" w:styleId="CM35">
    <w:name w:val="CM35"/>
    <w:basedOn w:val="Default"/>
    <w:next w:val="Default"/>
    <w:rsid w:val="005E2F3E"/>
    <w:rPr>
      <w:color w:val="auto"/>
      <w:sz w:val="20"/>
    </w:rPr>
  </w:style>
  <w:style w:type="paragraph" w:customStyle="1" w:styleId="CM63">
    <w:name w:val="CM63"/>
    <w:basedOn w:val="Default"/>
    <w:next w:val="Default"/>
    <w:rsid w:val="005E2F3E"/>
    <w:pPr>
      <w:spacing w:after="793"/>
    </w:pPr>
    <w:rPr>
      <w:color w:val="auto"/>
      <w:sz w:val="20"/>
    </w:rPr>
  </w:style>
  <w:style w:type="paragraph" w:customStyle="1" w:styleId="CM37">
    <w:name w:val="CM37"/>
    <w:basedOn w:val="Default"/>
    <w:next w:val="Default"/>
    <w:rsid w:val="005E2F3E"/>
    <w:pPr>
      <w:spacing w:line="293" w:lineRule="atLeast"/>
    </w:pPr>
    <w:rPr>
      <w:color w:val="auto"/>
      <w:sz w:val="20"/>
    </w:rPr>
  </w:style>
  <w:style w:type="paragraph" w:customStyle="1" w:styleId="CM60">
    <w:name w:val="CM60"/>
    <w:basedOn w:val="Default"/>
    <w:next w:val="Default"/>
    <w:rsid w:val="005E2F3E"/>
    <w:pPr>
      <w:spacing w:after="683"/>
    </w:pPr>
    <w:rPr>
      <w:color w:val="auto"/>
      <w:sz w:val="20"/>
    </w:rPr>
  </w:style>
  <w:style w:type="paragraph" w:customStyle="1" w:styleId="CM38">
    <w:name w:val="CM38"/>
    <w:basedOn w:val="Default"/>
    <w:next w:val="Default"/>
    <w:rsid w:val="005E2F3E"/>
    <w:rPr>
      <w:color w:val="auto"/>
      <w:sz w:val="20"/>
    </w:rPr>
  </w:style>
  <w:style w:type="paragraph" w:customStyle="1" w:styleId="CM40">
    <w:name w:val="CM40"/>
    <w:basedOn w:val="Default"/>
    <w:next w:val="Default"/>
    <w:rsid w:val="005E2F3E"/>
    <w:pPr>
      <w:spacing w:line="368" w:lineRule="atLeast"/>
    </w:pPr>
    <w:rPr>
      <w:color w:val="auto"/>
      <w:sz w:val="20"/>
    </w:rPr>
  </w:style>
  <w:style w:type="paragraph" w:customStyle="1" w:styleId="CM39">
    <w:name w:val="CM39"/>
    <w:basedOn w:val="Default"/>
    <w:next w:val="Default"/>
    <w:rsid w:val="005E2F3E"/>
    <w:pPr>
      <w:spacing w:line="340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rsid w:val="005E2F3E"/>
    <w:pPr>
      <w:spacing w:line="313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5E2F3E"/>
    <w:pPr>
      <w:spacing w:line="256" w:lineRule="atLeast"/>
    </w:pPr>
    <w:rPr>
      <w:color w:val="auto"/>
      <w:sz w:val="20"/>
    </w:rPr>
  </w:style>
  <w:style w:type="paragraph" w:customStyle="1" w:styleId="CM43">
    <w:name w:val="CM43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rsid w:val="005E2F3E"/>
    <w:pPr>
      <w:spacing w:line="256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rsid w:val="005E2F3E"/>
    <w:pPr>
      <w:spacing w:line="253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rsid w:val="005E2F3E"/>
    <w:pPr>
      <w:spacing w:line="318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rsid w:val="005E2F3E"/>
    <w:pPr>
      <w:spacing w:line="398" w:lineRule="atLeast"/>
    </w:pPr>
    <w:rPr>
      <w:color w:val="auto"/>
      <w:sz w:val="20"/>
    </w:rPr>
  </w:style>
  <w:style w:type="paragraph" w:customStyle="1" w:styleId="CM49">
    <w:name w:val="CM49"/>
    <w:basedOn w:val="Default"/>
    <w:next w:val="Default"/>
    <w:rsid w:val="005E2F3E"/>
    <w:pPr>
      <w:spacing w:line="358" w:lineRule="atLeast"/>
    </w:pPr>
    <w:rPr>
      <w:color w:val="auto"/>
      <w:sz w:val="20"/>
    </w:rPr>
  </w:style>
  <w:style w:type="paragraph" w:customStyle="1" w:styleId="CM50">
    <w:name w:val="CM50"/>
    <w:basedOn w:val="Default"/>
    <w:next w:val="Default"/>
    <w:rsid w:val="005E2F3E"/>
    <w:pPr>
      <w:spacing w:line="303" w:lineRule="atLeast"/>
    </w:pPr>
    <w:rPr>
      <w:color w:val="auto"/>
      <w:sz w:val="20"/>
    </w:rPr>
  </w:style>
  <w:style w:type="paragraph" w:customStyle="1" w:styleId="CM51">
    <w:name w:val="CM51"/>
    <w:basedOn w:val="Default"/>
    <w:next w:val="Default"/>
    <w:rsid w:val="005E2F3E"/>
    <w:pPr>
      <w:spacing w:line="256" w:lineRule="atLeast"/>
    </w:pPr>
    <w:rPr>
      <w:color w:val="auto"/>
      <w:sz w:val="20"/>
    </w:rPr>
  </w:style>
  <w:style w:type="character" w:customStyle="1" w:styleId="FooterChar1">
    <w:name w:val="Footer Char1"/>
    <w:uiPriority w:val="99"/>
    <w:rsid w:val="005E2F3E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5E2F3E"/>
  </w:style>
  <w:style w:type="paragraph" w:styleId="ListParagraph">
    <w:name w:val="List Paragraph"/>
    <w:basedOn w:val="Normal"/>
    <w:qFormat/>
    <w:rsid w:val="005E2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">
    <w:name w:val=" Char Char Char Char Char Char Char"/>
    <w:basedOn w:val="Normal"/>
    <w:rsid w:val="005E2F3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0">
    <w:name w:val="Body text"/>
    <w:link w:val="Bodytext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E2F3E"/>
    <w:pPr>
      <w:shd w:val="clear" w:color="auto" w:fill="FFFFFF"/>
      <w:spacing w:before="480" w:after="180" w:line="274" w:lineRule="exact"/>
      <w:jc w:val="both"/>
    </w:pPr>
    <w:rPr>
      <w:rFonts w:ascii="Arial" w:eastAsiaTheme="minorHAnsi" w:hAnsi="Arial" w:cstheme="minorBidi"/>
    </w:rPr>
  </w:style>
  <w:style w:type="character" w:customStyle="1" w:styleId="Bodytext16">
    <w:name w:val="Body text (16)"/>
    <w:link w:val="Bodytext161"/>
    <w:rsid w:val="005E2F3E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E2F3E"/>
    <w:pPr>
      <w:shd w:val="clear" w:color="auto" w:fill="FFFFFF"/>
      <w:spacing w:before="240" w:after="240" w:line="278" w:lineRule="exact"/>
      <w:jc w:val="both"/>
    </w:pPr>
    <w:rPr>
      <w:rFonts w:ascii="Arial" w:eastAsiaTheme="minorHAnsi" w:hAnsi="Arial" w:cstheme="minorBidi"/>
      <w:b/>
      <w:bCs/>
    </w:rPr>
  </w:style>
  <w:style w:type="character" w:customStyle="1" w:styleId="Bodytext16NotBold">
    <w:name w:val="Body text (16) + Not Bold"/>
    <w:basedOn w:val="Bodytext16"/>
    <w:rsid w:val="005E2F3E"/>
  </w:style>
  <w:style w:type="character" w:customStyle="1" w:styleId="BodytextBold">
    <w:name w:val="Body text + Bold"/>
    <w:rsid w:val="005E2F3E"/>
    <w:rPr>
      <w:rFonts w:ascii="Arial" w:hAnsi="Arial"/>
      <w:b/>
      <w:bCs/>
      <w:sz w:val="24"/>
      <w:szCs w:val="24"/>
      <w:lang w:bidi="ar-SA"/>
    </w:rPr>
  </w:style>
  <w:style w:type="paragraph" w:customStyle="1" w:styleId="Char">
    <w:name w:val=" Char"/>
    <w:basedOn w:val="Normal"/>
    <w:rsid w:val="005E2F3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ARAGRAF-PLAN">
    <w:name w:val="PARAGRAF-PLAN"/>
    <w:basedOn w:val="Normal"/>
    <w:autoRedefine/>
    <w:rsid w:val="005E2F3E"/>
    <w:pPr>
      <w:jc w:val="both"/>
    </w:pPr>
    <w:rPr>
      <w:rFonts w:eastAsia="TimesNewRoman"/>
      <w:bCs/>
      <w:color w:val="0000FF"/>
      <w:lang w:val="sr-Cyrl-CS" w:eastAsia="en-GB"/>
    </w:rPr>
  </w:style>
  <w:style w:type="table" w:styleId="TableGrid">
    <w:name w:val="Table Grid"/>
    <w:basedOn w:val="TableNormal"/>
    <w:rsid w:val="005E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E2F3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rsid w:val="005E2F3E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BodyText2">
    <w:name w:val="Body Text 2"/>
    <w:basedOn w:val="Normal"/>
    <w:link w:val="BodyText2Char"/>
    <w:rsid w:val="005E2F3E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5E2F3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aliases w:val="Footnote text,ftref,Footnote Reference_Knjiga,Footnote Reference_IAUS"/>
    <w:semiHidden/>
    <w:rsid w:val="005E2F3E"/>
    <w:rPr>
      <w:vertAlign w:val="superscript"/>
    </w:rPr>
  </w:style>
  <w:style w:type="paragraph" w:styleId="FootnoteText">
    <w:name w:val="footnote text"/>
    <w:aliases w:val="single space,ft,Footnote Text Char Char Char Char,Footnote Text Char Char Char,Footnote Text Char Char,Текст сноски-FN,Footnote Text Char Знак Знак,Footnote Text Char Знак,Текст сноски Знак,footnote text,Fußnote"/>
    <w:basedOn w:val="Normal"/>
    <w:link w:val="FootnoteTextChar1"/>
    <w:semiHidden/>
    <w:unhideWhenUsed/>
    <w:rsid w:val="005E2F3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F3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1,single space Char,ft Char,Footnote Text Char Char Char Char Char,Footnote Text Char Char Char Char1,Footnote Text Char Char Char1,Текст сноски-FN Char,Footnote Text Char Знак Знак Char,Текст сноски Знак Char"/>
    <w:link w:val="FootnoteText"/>
    <w:semiHidden/>
    <w:rsid w:val="005E2F3E"/>
    <w:rPr>
      <w:rFonts w:ascii="Calibri" w:eastAsia="Calibri" w:hAnsi="Calibri" w:cs="Times New Roman"/>
      <w:sz w:val="20"/>
      <w:szCs w:val="20"/>
    </w:rPr>
  </w:style>
  <w:style w:type="paragraph" w:customStyle="1" w:styleId="normaluvuceni2">
    <w:name w:val="normal_uvuceni2"/>
    <w:basedOn w:val="Normal"/>
    <w:rsid w:val="005E2F3E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character" w:customStyle="1" w:styleId="WW8Num2z0">
    <w:name w:val="WW8Num2z0"/>
    <w:rsid w:val="005E2F3E"/>
    <w:rPr>
      <w:rFonts w:ascii="Times New Roman" w:hAnsi="Times New Roman"/>
      <w:sz w:val="24"/>
    </w:rPr>
  </w:style>
  <w:style w:type="paragraph" w:customStyle="1" w:styleId="CharCharChar1Char">
    <w:name w:val=" Char Char Char1 Char"/>
    <w:basedOn w:val="Normal"/>
    <w:rsid w:val="005E2F3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E2F3E"/>
    <w:pPr>
      <w:numPr>
        <w:numId w:val="24"/>
      </w:numPr>
    </w:pPr>
  </w:style>
  <w:style w:type="paragraph" w:styleId="NormalWeb">
    <w:name w:val="Normal (Web)"/>
    <w:basedOn w:val="Normal"/>
    <w:rsid w:val="005E2F3E"/>
    <w:pPr>
      <w:spacing w:before="100" w:beforeAutospacing="1" w:after="100" w:afterAutospacing="1"/>
    </w:pPr>
    <w:rPr>
      <w:color w:val="808080"/>
    </w:rPr>
  </w:style>
  <w:style w:type="paragraph" w:styleId="CommentText">
    <w:name w:val="annotation text"/>
    <w:basedOn w:val="Normal"/>
    <w:link w:val="CommentTextChar"/>
    <w:semiHidden/>
    <w:rsid w:val="005E2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F3E"/>
    <w:rPr>
      <w:rFonts w:ascii="Times New Roman" w:eastAsia="Times New Roman" w:hAnsi="Times New Roman" w:cs="Times New Roman"/>
      <w:sz w:val="20"/>
      <w:szCs w:val="20"/>
    </w:rPr>
  </w:style>
  <w:style w:type="character" w:customStyle="1" w:styleId="Absatz-Standardschriftart">
    <w:name w:val="Absatz-Standardschriftart"/>
    <w:rsid w:val="005E2F3E"/>
  </w:style>
  <w:style w:type="paragraph" w:styleId="EndnoteText">
    <w:name w:val="endnote text"/>
    <w:basedOn w:val="Normal"/>
    <w:link w:val="EndnoteTextChar"/>
    <w:semiHidden/>
    <w:rsid w:val="005E2F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2F3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5E2F3E"/>
    <w:rPr>
      <w:b/>
      <w:bCs/>
    </w:rPr>
  </w:style>
  <w:style w:type="character" w:customStyle="1" w:styleId="StyleBodyTextIndentArialChar">
    <w:name w:val="Style Body Text Indent + Arial Char"/>
    <w:rsid w:val="005E2F3E"/>
    <w:rPr>
      <w:rFonts w:ascii="Arial" w:hAnsi="Arial"/>
      <w:sz w:val="22"/>
      <w:szCs w:val="24"/>
      <w:lang w:val="sl-SI" w:eastAsia="en-US" w:bidi="ar-SA"/>
    </w:rPr>
  </w:style>
  <w:style w:type="paragraph" w:customStyle="1" w:styleId="StyleBodyTextIndentArial">
    <w:name w:val="Style Body Text Indent + Arial"/>
    <w:basedOn w:val="BodyTextIndent"/>
    <w:rsid w:val="005E2F3E"/>
    <w:pPr>
      <w:spacing w:after="0"/>
      <w:ind w:firstLine="0"/>
    </w:pPr>
    <w:rPr>
      <w:rFonts w:ascii="Arial" w:hAnsi="Arial"/>
      <w:lang w:val="sl-SI"/>
    </w:rPr>
  </w:style>
  <w:style w:type="paragraph" w:customStyle="1" w:styleId="buliti-ja">
    <w:name w:val="buliti-ja"/>
    <w:basedOn w:val="Normal"/>
    <w:rsid w:val="005E2F3E"/>
    <w:pPr>
      <w:numPr>
        <w:numId w:val="39"/>
      </w:numPr>
      <w:spacing w:after="40" w:line="240" w:lineRule="exact"/>
      <w:ind w:left="227" w:hanging="227"/>
      <w:jc w:val="both"/>
    </w:pPr>
    <w:rPr>
      <w:rFonts w:ascii="YUSwissL" w:hAnsi="YUSwissL"/>
      <w:b/>
      <w:sz w:val="19"/>
    </w:rPr>
  </w:style>
  <w:style w:type="paragraph" w:customStyle="1" w:styleId="WW-Default">
    <w:name w:val="WW-Default"/>
    <w:rsid w:val="005E2F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36">
    <w:name w:val="CM36"/>
    <w:basedOn w:val="WW-Default"/>
    <w:next w:val="WW-Default"/>
    <w:rsid w:val="005E2F3E"/>
    <w:pPr>
      <w:spacing w:line="253" w:lineRule="atLeast"/>
    </w:pPr>
    <w:rPr>
      <w:color w:val="auto"/>
    </w:rPr>
  </w:style>
  <w:style w:type="paragraph" w:customStyle="1" w:styleId="a">
    <w:name w:val="први"/>
    <w:basedOn w:val="Default"/>
    <w:next w:val="Default"/>
    <w:rsid w:val="005E2F3E"/>
    <w:pPr>
      <w:tabs>
        <w:tab w:val="left" w:leader="dot" w:pos="7920"/>
      </w:tabs>
      <w:spacing w:line="240" w:lineRule="atLeast"/>
    </w:pPr>
    <w:rPr>
      <w:rFonts w:ascii="Times New Roman" w:hAnsi="Times New Roman" w:cs="Tahoma"/>
      <w:color w:val="auto"/>
    </w:rPr>
  </w:style>
  <w:style w:type="paragraph" w:styleId="NoSpacing">
    <w:name w:val="No Spacing"/>
    <w:qFormat/>
    <w:rsid w:val="005E2F3E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sr-Cyrl-CS"/>
    </w:rPr>
  </w:style>
  <w:style w:type="paragraph" w:customStyle="1" w:styleId="Normal1">
    <w:name w:val="Normal+1"/>
    <w:basedOn w:val="Normal"/>
    <w:next w:val="Normal"/>
    <w:rsid w:val="005E2F3E"/>
    <w:pPr>
      <w:autoSpaceDE w:val="0"/>
      <w:autoSpaceDN w:val="0"/>
      <w:adjustRightInd w:val="0"/>
    </w:pPr>
  </w:style>
  <w:style w:type="paragraph" w:customStyle="1" w:styleId="CM30">
    <w:name w:val="CM30"/>
    <w:basedOn w:val="Default"/>
    <w:next w:val="Default"/>
    <w:rsid w:val="005E2F3E"/>
    <w:pPr>
      <w:spacing w:line="231" w:lineRule="atLeast"/>
    </w:pPr>
    <w:rPr>
      <w:rFonts w:ascii="Arial" w:hAnsi="Arial" w:cs="Arial"/>
      <w:color w:val="auto"/>
    </w:rPr>
  </w:style>
  <w:style w:type="character" w:customStyle="1" w:styleId="Bodytext4">
    <w:name w:val="Body text (4)"/>
    <w:link w:val="Bodytext4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E2F3E"/>
    <w:pPr>
      <w:shd w:val="clear" w:color="auto" w:fill="FFFFFF"/>
      <w:spacing w:before="60" w:after="1320" w:line="269" w:lineRule="exact"/>
      <w:jc w:val="right"/>
    </w:pPr>
    <w:rPr>
      <w:rFonts w:ascii="Arial" w:eastAsiaTheme="minorHAnsi" w:hAnsi="Arial" w:cstheme="minorBidi"/>
    </w:rPr>
  </w:style>
  <w:style w:type="character" w:customStyle="1" w:styleId="Bodytext6">
    <w:name w:val="Body text (6)"/>
    <w:link w:val="Bodytext6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E2F3E"/>
    <w:pPr>
      <w:shd w:val="clear" w:color="auto" w:fill="FFFFFF"/>
      <w:spacing w:before="180" w:line="240" w:lineRule="atLeast"/>
    </w:pPr>
    <w:rPr>
      <w:rFonts w:ascii="Arial" w:eastAsiaTheme="minorHAnsi" w:hAnsi="Arial" w:cstheme="minorBidi"/>
    </w:rPr>
  </w:style>
  <w:style w:type="character" w:customStyle="1" w:styleId="Bodytext11pt">
    <w:name w:val="Body text + 11 pt"/>
    <w:aliases w:val="Bold4,Italic"/>
    <w:rsid w:val="005E2F3E"/>
    <w:rPr>
      <w:rFonts w:ascii="Arial" w:hAnsi="Arial" w:cs="Arial"/>
      <w:b/>
      <w:bCs/>
      <w:i/>
      <w:iCs/>
      <w:sz w:val="22"/>
      <w:szCs w:val="22"/>
      <w:lang w:bidi="ar-SA"/>
    </w:rPr>
  </w:style>
  <w:style w:type="character" w:customStyle="1" w:styleId="Bodytext17">
    <w:name w:val="Body text (17)"/>
    <w:link w:val="Bodytext17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E2F3E"/>
    <w:pPr>
      <w:shd w:val="clear" w:color="auto" w:fill="FFFFFF"/>
      <w:spacing w:before="240" w:line="278" w:lineRule="exact"/>
      <w:ind w:firstLine="380"/>
    </w:pPr>
    <w:rPr>
      <w:rFonts w:ascii="Arial" w:eastAsiaTheme="minorHAnsi" w:hAnsi="Arial" w:cstheme="minorBidi"/>
    </w:rPr>
  </w:style>
  <w:style w:type="character" w:customStyle="1" w:styleId="Bodytext18">
    <w:name w:val="Body text (18)"/>
    <w:link w:val="Bodytext18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E2F3E"/>
    <w:pPr>
      <w:shd w:val="clear" w:color="auto" w:fill="FFFFFF"/>
      <w:spacing w:line="278" w:lineRule="exact"/>
      <w:ind w:hanging="380"/>
    </w:pPr>
    <w:rPr>
      <w:rFonts w:ascii="Arial" w:eastAsiaTheme="minorHAnsi" w:hAnsi="Arial" w:cstheme="minorBidi"/>
    </w:rPr>
  </w:style>
  <w:style w:type="character" w:customStyle="1" w:styleId="Heading36">
    <w:name w:val="Heading #3 (6)"/>
    <w:link w:val="Heading361"/>
    <w:rsid w:val="005E2F3E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Heading361">
    <w:name w:val="Heading #3 (6)1"/>
    <w:basedOn w:val="Normal"/>
    <w:link w:val="Heading36"/>
    <w:rsid w:val="005E2F3E"/>
    <w:pPr>
      <w:shd w:val="clear" w:color="auto" w:fill="FFFFFF"/>
      <w:spacing w:before="240" w:after="240" w:line="278" w:lineRule="exact"/>
      <w:jc w:val="both"/>
      <w:outlineLvl w:val="2"/>
    </w:pPr>
    <w:rPr>
      <w:rFonts w:ascii="Arial" w:eastAsiaTheme="minorHAnsi" w:hAnsi="Arial" w:cstheme="minorBidi"/>
      <w:b/>
      <w:bCs/>
    </w:rPr>
  </w:style>
  <w:style w:type="character" w:customStyle="1" w:styleId="Bodytext192">
    <w:name w:val="Body text (19)2"/>
    <w:rsid w:val="005E2F3E"/>
    <w:rPr>
      <w:rFonts w:ascii="Arial" w:hAnsi="Arial" w:cs="Arial"/>
      <w:sz w:val="24"/>
      <w:szCs w:val="24"/>
    </w:rPr>
  </w:style>
  <w:style w:type="character" w:customStyle="1" w:styleId="Bodytext1911pt">
    <w:name w:val="Body text (19) + 11 pt"/>
    <w:rsid w:val="005E2F3E"/>
    <w:rPr>
      <w:rFonts w:ascii="Arial" w:hAnsi="Arial" w:cs="Arial"/>
      <w:sz w:val="22"/>
      <w:szCs w:val="22"/>
    </w:rPr>
  </w:style>
  <w:style w:type="character" w:customStyle="1" w:styleId="Bodytext20">
    <w:name w:val="Body text (20)"/>
    <w:link w:val="Bodytext20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201">
    <w:name w:val="Body text (20)1"/>
    <w:basedOn w:val="Normal"/>
    <w:link w:val="Bodytext20"/>
    <w:rsid w:val="005E2F3E"/>
    <w:pPr>
      <w:shd w:val="clear" w:color="auto" w:fill="FFFFFF"/>
      <w:spacing w:before="240" w:line="278" w:lineRule="exact"/>
      <w:ind w:firstLine="360"/>
      <w:jc w:val="both"/>
    </w:pPr>
    <w:rPr>
      <w:rFonts w:ascii="Arial" w:eastAsiaTheme="minorHAnsi" w:hAnsi="Arial" w:cstheme="minorBidi"/>
    </w:rPr>
  </w:style>
  <w:style w:type="character" w:customStyle="1" w:styleId="Bodytext21">
    <w:name w:val="Body text (21)"/>
    <w:link w:val="Bodytext21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"/>
    <w:rsid w:val="005E2F3E"/>
    <w:pPr>
      <w:shd w:val="clear" w:color="auto" w:fill="FFFFFF"/>
      <w:spacing w:line="278" w:lineRule="exact"/>
      <w:ind w:firstLine="1080"/>
      <w:jc w:val="both"/>
    </w:pPr>
    <w:rPr>
      <w:rFonts w:ascii="Arial" w:eastAsiaTheme="minorHAnsi" w:hAnsi="Arial" w:cstheme="minorBidi"/>
    </w:rPr>
  </w:style>
  <w:style w:type="character" w:customStyle="1" w:styleId="Bodytext5">
    <w:name w:val="Body text (5)"/>
    <w:link w:val="Bodytext51"/>
    <w:rsid w:val="005E2F3E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E2F3E"/>
    <w:pPr>
      <w:shd w:val="clear" w:color="auto" w:fill="FFFFFF"/>
      <w:spacing w:before="180" w:after="60" w:line="240" w:lineRule="atLeast"/>
    </w:pPr>
    <w:rPr>
      <w:rFonts w:ascii="Arial" w:eastAsiaTheme="minorHAnsi" w:hAnsi="Arial" w:cstheme="minorBidi"/>
      <w:b/>
      <w:bCs/>
    </w:rPr>
  </w:style>
  <w:style w:type="character" w:customStyle="1" w:styleId="Bodytext8">
    <w:name w:val="Body text (8)"/>
    <w:link w:val="Bodytext8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E2F3E"/>
    <w:pPr>
      <w:shd w:val="clear" w:color="auto" w:fill="FFFFFF"/>
      <w:spacing w:before="180" w:line="278" w:lineRule="exact"/>
      <w:ind w:hanging="360"/>
      <w:jc w:val="both"/>
    </w:pPr>
    <w:rPr>
      <w:rFonts w:ascii="Arial" w:eastAsiaTheme="minorHAnsi" w:hAnsi="Arial" w:cstheme="minorBidi"/>
    </w:rPr>
  </w:style>
  <w:style w:type="character" w:customStyle="1" w:styleId="Bodytext811pt">
    <w:name w:val="Body text (8) + 11 pt"/>
    <w:aliases w:val="Italic13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11pt1">
    <w:name w:val="Body text + 11 pt1"/>
    <w:aliases w:val="Italic12"/>
    <w:rsid w:val="005E2F3E"/>
    <w:rPr>
      <w:rFonts w:ascii="Arial" w:hAnsi="Arial" w:cs="Arial"/>
      <w:i/>
      <w:iCs/>
      <w:sz w:val="22"/>
      <w:szCs w:val="22"/>
      <w:lang w:bidi="ar-SA"/>
    </w:rPr>
  </w:style>
  <w:style w:type="character" w:customStyle="1" w:styleId="Bodytext811pt8">
    <w:name w:val="Body text (8) + 11 pt8"/>
    <w:aliases w:val="Italic11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12">
    <w:name w:val="Body text (12)"/>
    <w:link w:val="Bodytext121"/>
    <w:rsid w:val="005E2F3E"/>
    <w:rPr>
      <w:rFonts w:ascii="Arial" w:hAnsi="Arial"/>
      <w:sz w:val="24"/>
      <w:szCs w:val="24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E2F3E"/>
    <w:pPr>
      <w:shd w:val="clear" w:color="auto" w:fill="FFFFFF"/>
      <w:spacing w:after="240" w:line="274" w:lineRule="exact"/>
      <w:jc w:val="center"/>
    </w:pPr>
    <w:rPr>
      <w:rFonts w:ascii="Arial" w:eastAsiaTheme="minorHAnsi" w:hAnsi="Arial" w:cstheme="minorBidi"/>
    </w:rPr>
  </w:style>
  <w:style w:type="character" w:customStyle="1" w:styleId="Bodytext811pt7">
    <w:name w:val="Body text (8) + 11 pt7"/>
    <w:aliases w:val="Italic10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811pt6">
    <w:name w:val="Body text (8) + 11 pt6"/>
    <w:aliases w:val="Italic9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13">
    <w:name w:val="Body text (13)"/>
    <w:link w:val="Bodytext131"/>
    <w:rsid w:val="005E2F3E"/>
    <w:rPr>
      <w:rFonts w:ascii="Arial" w:hAnsi="Arial"/>
      <w:i/>
      <w:iCs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E2F3E"/>
    <w:pPr>
      <w:shd w:val="clear" w:color="auto" w:fill="FFFFFF"/>
      <w:spacing w:before="240" w:after="240" w:line="278" w:lineRule="exact"/>
      <w:jc w:val="both"/>
    </w:pPr>
    <w:rPr>
      <w:rFonts w:ascii="Arial" w:eastAsiaTheme="minorHAnsi" w:hAnsi="Arial" w:cstheme="minorBidi"/>
      <w:i/>
      <w:iCs/>
      <w:sz w:val="22"/>
      <w:szCs w:val="22"/>
    </w:rPr>
  </w:style>
  <w:style w:type="character" w:customStyle="1" w:styleId="Bodytext13Bold">
    <w:name w:val="Body text (13) + Bold"/>
    <w:rsid w:val="005E2F3E"/>
    <w:rPr>
      <w:rFonts w:ascii="Arial" w:hAnsi="Arial"/>
      <w:b/>
      <w:bCs/>
      <w:i/>
      <w:iCs/>
      <w:sz w:val="22"/>
      <w:szCs w:val="22"/>
      <w:lang w:bidi="ar-SA"/>
    </w:rPr>
  </w:style>
  <w:style w:type="character" w:customStyle="1" w:styleId="Bodytext811pt5">
    <w:name w:val="Body text (8) + 11 pt5"/>
    <w:aliases w:val="Italic8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Heading30">
    <w:name w:val="Heading #3"/>
    <w:link w:val="Heading31"/>
    <w:rsid w:val="005E2F3E"/>
    <w:rPr>
      <w:rFonts w:ascii="Arial" w:hAnsi="Arial"/>
      <w:b/>
      <w:bCs/>
      <w:i/>
      <w:iCs/>
      <w:shd w:val="clear" w:color="auto" w:fill="FFFFFF"/>
    </w:rPr>
  </w:style>
  <w:style w:type="paragraph" w:customStyle="1" w:styleId="Heading31">
    <w:name w:val="Heading #31"/>
    <w:basedOn w:val="Normal"/>
    <w:link w:val="Heading30"/>
    <w:rsid w:val="005E2F3E"/>
    <w:pPr>
      <w:shd w:val="clear" w:color="auto" w:fill="FFFFFF"/>
      <w:spacing w:before="480" w:after="240" w:line="240" w:lineRule="atLeast"/>
      <w:outlineLvl w:val="2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Heading312pt">
    <w:name w:val="Heading #3 + 12 pt"/>
    <w:aliases w:val="Not Italic"/>
    <w:rsid w:val="005E2F3E"/>
    <w:rPr>
      <w:rFonts w:ascii="Arial" w:hAnsi="Arial"/>
      <w:b/>
      <w:bCs/>
      <w:i/>
      <w:iCs/>
      <w:sz w:val="24"/>
      <w:szCs w:val="24"/>
      <w:lang w:bidi="ar-SA"/>
    </w:rPr>
  </w:style>
  <w:style w:type="character" w:customStyle="1" w:styleId="Heading34">
    <w:name w:val="Heading #3 (4)"/>
    <w:link w:val="Heading341"/>
    <w:rsid w:val="005E2F3E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Heading341">
    <w:name w:val="Heading #3 (4)1"/>
    <w:basedOn w:val="Normal"/>
    <w:link w:val="Heading34"/>
    <w:rsid w:val="005E2F3E"/>
    <w:pPr>
      <w:shd w:val="clear" w:color="auto" w:fill="FFFFFF"/>
      <w:spacing w:before="240" w:after="360" w:line="240" w:lineRule="atLeast"/>
      <w:outlineLvl w:val="2"/>
    </w:pPr>
    <w:rPr>
      <w:rFonts w:ascii="Arial" w:eastAsiaTheme="minorHAnsi" w:hAnsi="Arial" w:cstheme="minorBidi"/>
      <w:b/>
      <w:bCs/>
    </w:rPr>
  </w:style>
  <w:style w:type="character" w:customStyle="1" w:styleId="Bodytext1312pt">
    <w:name w:val="Body text (13) + 12 pt"/>
    <w:aliases w:val="Not Italic5"/>
    <w:rsid w:val="005E2F3E"/>
    <w:rPr>
      <w:rFonts w:ascii="Arial" w:hAnsi="Arial"/>
      <w:i/>
      <w:iCs/>
      <w:sz w:val="24"/>
      <w:szCs w:val="24"/>
      <w:lang w:bidi="ar-SA"/>
    </w:rPr>
  </w:style>
  <w:style w:type="character" w:customStyle="1" w:styleId="Bodytext14">
    <w:name w:val="Body text (14)"/>
    <w:link w:val="Bodytext141"/>
    <w:rsid w:val="005E2F3E"/>
    <w:rPr>
      <w:rFonts w:ascii="Arial" w:hAnsi="Arial"/>
      <w:b/>
      <w:bCs/>
      <w:i/>
      <w:iCs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E2F3E"/>
    <w:pPr>
      <w:shd w:val="clear" w:color="auto" w:fill="FFFFFF"/>
      <w:spacing w:before="240" w:line="542" w:lineRule="exact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Bodytext15">
    <w:name w:val="Body text (15)"/>
    <w:link w:val="Bodytext151"/>
    <w:rsid w:val="005E2F3E"/>
    <w:rPr>
      <w:rFonts w:ascii="Arial" w:hAnsi="Arial"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E2F3E"/>
    <w:pPr>
      <w:shd w:val="clear" w:color="auto" w:fill="FFFFFF"/>
      <w:spacing w:line="542" w:lineRule="exact"/>
    </w:pPr>
    <w:rPr>
      <w:rFonts w:ascii="Arial" w:eastAsiaTheme="minorHAnsi" w:hAnsi="Arial" w:cstheme="minorBidi"/>
      <w:i/>
      <w:iCs/>
      <w:sz w:val="22"/>
      <w:szCs w:val="22"/>
    </w:rPr>
  </w:style>
  <w:style w:type="character" w:customStyle="1" w:styleId="Bodytext1512pt">
    <w:name w:val="Body text (15) + 12 pt"/>
    <w:aliases w:val="Not Italic4"/>
    <w:rsid w:val="005E2F3E"/>
    <w:rPr>
      <w:rFonts w:ascii="Arial" w:hAnsi="Arial"/>
      <w:i/>
      <w:iCs/>
      <w:sz w:val="24"/>
      <w:szCs w:val="24"/>
      <w:lang w:bidi="ar-SA"/>
    </w:rPr>
  </w:style>
  <w:style w:type="character" w:customStyle="1" w:styleId="Heading35">
    <w:name w:val="Heading #3 (5)"/>
    <w:link w:val="Heading351"/>
    <w:rsid w:val="005E2F3E"/>
    <w:rPr>
      <w:rFonts w:ascii="Arial" w:hAnsi="Arial"/>
      <w:b/>
      <w:bCs/>
      <w:i/>
      <w:iCs/>
      <w:shd w:val="clear" w:color="auto" w:fill="FFFFFF"/>
    </w:rPr>
  </w:style>
  <w:style w:type="paragraph" w:customStyle="1" w:styleId="Heading351">
    <w:name w:val="Heading #3 (5)1"/>
    <w:basedOn w:val="Normal"/>
    <w:link w:val="Heading35"/>
    <w:rsid w:val="005E2F3E"/>
    <w:pPr>
      <w:shd w:val="clear" w:color="auto" w:fill="FFFFFF"/>
      <w:spacing w:after="240" w:line="274" w:lineRule="exact"/>
      <w:jc w:val="both"/>
      <w:outlineLvl w:val="2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Bodytext611pt">
    <w:name w:val="Body text (6) + 11 pt"/>
    <w:aliases w:val="Italic7"/>
    <w:rsid w:val="005E2F3E"/>
    <w:rPr>
      <w:rFonts w:ascii="Arial" w:hAnsi="Arial" w:cs="Arial"/>
      <w:i/>
      <w:iCs/>
      <w:sz w:val="22"/>
      <w:szCs w:val="22"/>
      <w:lang w:bidi="ar-SA"/>
    </w:rPr>
  </w:style>
  <w:style w:type="character" w:customStyle="1" w:styleId="Bodytext611pt2">
    <w:name w:val="Body text (6) + 11 pt2"/>
    <w:aliases w:val="Italic6"/>
    <w:rsid w:val="005E2F3E"/>
    <w:rPr>
      <w:rFonts w:ascii="Arial" w:hAnsi="Arial" w:cs="Arial"/>
      <w:i/>
      <w:iCs/>
      <w:sz w:val="22"/>
      <w:szCs w:val="22"/>
      <w:lang w:bidi="ar-SA"/>
    </w:rPr>
  </w:style>
  <w:style w:type="character" w:customStyle="1" w:styleId="Bodytext1512pt2">
    <w:name w:val="Body text (15) + 12 pt2"/>
    <w:aliases w:val="Not Italic3"/>
    <w:rsid w:val="005E2F3E"/>
    <w:rPr>
      <w:rFonts w:ascii="Arial" w:hAnsi="Arial"/>
      <w:i/>
      <w:iCs/>
      <w:sz w:val="24"/>
      <w:szCs w:val="24"/>
      <w:lang w:bidi="ar-SA"/>
    </w:rPr>
  </w:style>
  <w:style w:type="character" w:customStyle="1" w:styleId="Bodytext1512pt1">
    <w:name w:val="Body text (15) + 12 pt1"/>
    <w:aliases w:val="Bold3,Not Italic2"/>
    <w:rsid w:val="005E2F3E"/>
    <w:rPr>
      <w:rFonts w:ascii="Arial" w:hAnsi="Arial"/>
      <w:b/>
      <w:bCs/>
      <w:i/>
      <w:iCs/>
      <w:sz w:val="24"/>
      <w:szCs w:val="24"/>
      <w:lang w:bidi="ar-SA"/>
    </w:rPr>
  </w:style>
  <w:style w:type="character" w:customStyle="1" w:styleId="Bodytext1312pt1">
    <w:name w:val="Body text (13) + 12 pt1"/>
    <w:aliases w:val="Bold2,Not Italic1"/>
    <w:rsid w:val="005E2F3E"/>
    <w:rPr>
      <w:rFonts w:ascii="Arial" w:hAnsi="Arial"/>
      <w:b/>
      <w:bCs/>
      <w:i/>
      <w:iCs/>
      <w:sz w:val="24"/>
      <w:szCs w:val="24"/>
      <w:lang w:bidi="ar-SA"/>
    </w:rPr>
  </w:style>
  <w:style w:type="character" w:customStyle="1" w:styleId="Bodytext8Bold">
    <w:name w:val="Body text (8) + Bold"/>
    <w:rsid w:val="005E2F3E"/>
    <w:rPr>
      <w:rFonts w:ascii="Arial" w:hAnsi="Arial"/>
      <w:b/>
      <w:bCs/>
      <w:sz w:val="24"/>
      <w:szCs w:val="24"/>
      <w:lang w:bidi="ar-SA"/>
    </w:rPr>
  </w:style>
  <w:style w:type="character" w:customStyle="1" w:styleId="Bodytext811pt4">
    <w:name w:val="Body text (8) + 11 pt4"/>
    <w:aliases w:val="Bold1,Italic5"/>
    <w:rsid w:val="005E2F3E"/>
    <w:rPr>
      <w:rFonts w:ascii="Arial" w:hAnsi="Arial"/>
      <w:b/>
      <w:bCs/>
      <w:i/>
      <w:iCs/>
      <w:sz w:val="22"/>
      <w:szCs w:val="22"/>
      <w:lang w:bidi="ar-SA"/>
    </w:rPr>
  </w:style>
  <w:style w:type="character" w:customStyle="1" w:styleId="Bodytext811pt3">
    <w:name w:val="Body text (8) + 11 pt3"/>
    <w:aliases w:val="Italic4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811pt2">
    <w:name w:val="Body text (8) + 11 pt2"/>
    <w:aliases w:val="Italic3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811pt1">
    <w:name w:val="Body text (8) + 11 pt1"/>
    <w:aliases w:val="Italic2"/>
    <w:rsid w:val="005E2F3E"/>
    <w:rPr>
      <w:rFonts w:ascii="Arial" w:hAnsi="Arial"/>
      <w:i/>
      <w:iCs/>
      <w:sz w:val="22"/>
      <w:szCs w:val="22"/>
      <w:lang w:bidi="ar-SA"/>
    </w:rPr>
  </w:style>
  <w:style w:type="character" w:customStyle="1" w:styleId="Bodytext611pt1">
    <w:name w:val="Body text (6) + 11 pt1"/>
    <w:aliases w:val="Italic1"/>
    <w:rsid w:val="005E2F3E"/>
    <w:rPr>
      <w:rFonts w:ascii="Arial" w:hAnsi="Arial" w:cs="Arial"/>
      <w:i/>
      <w:iCs/>
      <w:sz w:val="22"/>
      <w:szCs w:val="22"/>
    </w:rPr>
  </w:style>
  <w:style w:type="paragraph" w:customStyle="1" w:styleId="clan">
    <w:name w:val="clan"/>
    <w:basedOn w:val="Normal"/>
    <w:rsid w:val="005E2F3E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Bullet-3">
    <w:name w:val="Bullet-3"/>
    <w:basedOn w:val="Normal"/>
    <w:rsid w:val="005E2F3E"/>
    <w:pPr>
      <w:widowControl w:val="0"/>
      <w:spacing w:before="60"/>
      <w:ind w:left="1985" w:hanging="284"/>
      <w:jc w:val="both"/>
    </w:pPr>
    <w:rPr>
      <w:bCs/>
      <w:sz w:val="22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rsid w:val="005E2F3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5E2F3E"/>
    <w:pPr>
      <w:jc w:val="both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2F3E"/>
    <w:rPr>
      <w:rFonts w:ascii="Courier New" w:eastAsia="Times New Roman" w:hAnsi="Courier New" w:cs="Times New Roman"/>
      <w:sz w:val="20"/>
      <w:szCs w:val="24"/>
      <w:lang w:val="en-GB"/>
    </w:rPr>
  </w:style>
  <w:style w:type="paragraph" w:customStyle="1" w:styleId="NT">
    <w:name w:val="NT"/>
    <w:rsid w:val="005E2F3E"/>
    <w:pPr>
      <w:widowControl w:val="0"/>
      <w:snapToGrid w:val="0"/>
      <w:spacing w:before="144" w:after="0" w:line="230" w:lineRule="atLeast"/>
      <w:jc w:val="both"/>
    </w:pPr>
    <w:rPr>
      <w:rFonts w:ascii="Courier" w:eastAsia="Times New Roman" w:hAnsi="Courier" w:cs="Times New Roman"/>
      <w:sz w:val="24"/>
      <w:szCs w:val="20"/>
      <w:lang w:val="en-AU"/>
    </w:rPr>
  </w:style>
  <w:style w:type="paragraph" w:customStyle="1" w:styleId="bul">
    <w:name w:val="bul+"/>
    <w:basedOn w:val="Normal"/>
    <w:rsid w:val="005E2F3E"/>
    <w:pPr>
      <w:numPr>
        <w:numId w:val="1"/>
      </w:numPr>
      <w:spacing w:after="40"/>
      <w:ind w:left="284" w:hanging="284"/>
      <w:jc w:val="both"/>
    </w:pPr>
    <w:rPr>
      <w:rFonts w:ascii="Cir SwissCond" w:hAnsi="Cir SwissCond"/>
      <w:sz w:val="23"/>
      <w:szCs w:val="20"/>
      <w:lang w:val="en-GB"/>
    </w:rPr>
  </w:style>
  <w:style w:type="paragraph" w:customStyle="1" w:styleId="CharCharCharCharCharChar">
    <w:name w:val=" Char Char Char Char Char Char"/>
    <w:basedOn w:val="Normal"/>
    <w:rsid w:val="005E2F3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TEZE">
    <w:name w:val="TEZE"/>
    <w:basedOn w:val="Normal"/>
    <w:rsid w:val="005E2F3E"/>
    <w:pPr>
      <w:numPr>
        <w:numId w:val="5"/>
      </w:numPr>
      <w:spacing w:before="40"/>
      <w:jc w:val="both"/>
    </w:pPr>
    <w:rPr>
      <w:rFonts w:ascii="HelvCiril" w:hAnsi="HelvCiril"/>
      <w:sz w:val="22"/>
      <w:szCs w:val="20"/>
      <w:lang w:val="sr-Cyrl-CS"/>
    </w:rPr>
  </w:style>
  <w:style w:type="paragraph" w:customStyle="1" w:styleId="crtice-vel">
    <w:name w:val="crtice-vel"/>
    <w:basedOn w:val="Normal"/>
    <w:rsid w:val="005E2F3E"/>
    <w:pPr>
      <w:tabs>
        <w:tab w:val="num" w:pos="1080"/>
      </w:tabs>
      <w:spacing w:after="60" w:line="264" w:lineRule="auto"/>
      <w:ind w:left="1080" w:hanging="720"/>
      <w:jc w:val="both"/>
    </w:pPr>
    <w:rPr>
      <w:rFonts w:ascii="TimesC DzComm" w:hAnsi="TimesC DzComm"/>
      <w:sz w:val="22"/>
      <w:szCs w:val="20"/>
      <w:lang w:val="hr-HR"/>
    </w:rPr>
  </w:style>
  <w:style w:type="character" w:customStyle="1" w:styleId="Bodytext26">
    <w:name w:val="Body text (26)"/>
    <w:link w:val="Bodytext261"/>
    <w:locked/>
    <w:rsid w:val="005E2F3E"/>
    <w:rPr>
      <w:shd w:val="clear" w:color="auto" w:fill="FFFFFF"/>
    </w:rPr>
  </w:style>
  <w:style w:type="paragraph" w:customStyle="1" w:styleId="Bodytext261">
    <w:name w:val="Body text (26)1"/>
    <w:basedOn w:val="Normal"/>
    <w:link w:val="Bodytext26"/>
    <w:rsid w:val="005E2F3E"/>
    <w:pPr>
      <w:shd w:val="clear" w:color="auto" w:fill="FFFFFF"/>
      <w:spacing w:before="180" w:line="241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11">
    <w:name w:val=" Char Char11"/>
    <w:rsid w:val="005E2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arChar7">
    <w:name w:val=" Char Char7"/>
    <w:rsid w:val="005E2F3E"/>
    <w:rPr>
      <w:rFonts w:ascii="Calibri" w:eastAsia="Calibri" w:hAnsi="Calibri" w:cs="Times New Roman"/>
    </w:rPr>
  </w:style>
  <w:style w:type="character" w:customStyle="1" w:styleId="Bodytext3">
    <w:name w:val="Body text_"/>
    <w:rsid w:val="005E2F3E"/>
    <w:rPr>
      <w:rFonts w:ascii="Arial" w:hAnsi="Arial" w:cs="Arial"/>
      <w:spacing w:val="0"/>
      <w:sz w:val="21"/>
      <w:szCs w:val="21"/>
    </w:rPr>
  </w:style>
  <w:style w:type="character" w:customStyle="1" w:styleId="BodytextSpacing1pt">
    <w:name w:val="Body text + Spacing 1 pt"/>
    <w:rsid w:val="005E2F3E"/>
    <w:rPr>
      <w:rFonts w:ascii="Arial" w:hAnsi="Arial" w:cs="Arial"/>
      <w:spacing w:val="30"/>
      <w:sz w:val="21"/>
      <w:szCs w:val="21"/>
      <w:lang w:bidi="ar-SA"/>
    </w:rPr>
  </w:style>
  <w:style w:type="paragraph" w:styleId="BalloonText">
    <w:name w:val="Balloon Text"/>
    <w:basedOn w:val="Normal"/>
    <w:link w:val="BalloonTextChar"/>
    <w:semiHidden/>
    <w:rsid w:val="005E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2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EB8"/>
    <w:pPr>
      <w:keepNext/>
      <w:spacing w:after="60"/>
      <w:jc w:val="center"/>
      <w:outlineLvl w:val="0"/>
    </w:pPr>
    <w:rPr>
      <w:rFonts w:ascii="YU C Times" w:hAnsi="YU C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EB8"/>
    <w:rPr>
      <w:rFonts w:ascii="YU C Times" w:eastAsia="Times New Roman" w:hAnsi="YU C Times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unhideWhenUsed/>
    <w:rsid w:val="00B72EB8"/>
    <w:pPr>
      <w:jc w:val="both"/>
    </w:pPr>
    <w:rPr>
      <w:rFonts w:ascii="YU C Times" w:hAnsi="YU C Time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72EB8"/>
    <w:rPr>
      <w:rFonts w:ascii="YU C Times" w:eastAsia="Times New Roman" w:hAnsi="YU C Times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72EB8"/>
    <w:pPr>
      <w:spacing w:after="120"/>
      <w:ind w:firstLine="720"/>
      <w:jc w:val="both"/>
    </w:pPr>
    <w:rPr>
      <w:rFonts w:ascii="YU C Times" w:hAnsi="YU C Times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2EB8"/>
    <w:rPr>
      <w:rFonts w:ascii="YU C Times" w:eastAsia="Times New Roman" w:hAnsi="YU C Times" w:cs="Times New Roman"/>
      <w:szCs w:val="24"/>
    </w:rPr>
  </w:style>
  <w:style w:type="paragraph" w:customStyle="1" w:styleId="CM52">
    <w:name w:val="CM52"/>
    <w:basedOn w:val="Normal"/>
    <w:next w:val="Normal"/>
    <w:rsid w:val="00B72EB8"/>
    <w:pPr>
      <w:widowControl w:val="0"/>
      <w:autoSpaceDE w:val="0"/>
      <w:autoSpaceDN w:val="0"/>
      <w:adjustRightInd w:val="0"/>
      <w:spacing w:after="248"/>
    </w:pPr>
    <w:rPr>
      <w:rFonts w:ascii="Times New Roman PSMT" w:hAnsi="Times New Roman PSMT"/>
      <w:sz w:val="20"/>
    </w:rPr>
  </w:style>
  <w:style w:type="paragraph" w:customStyle="1" w:styleId="body0020text0020indent">
    <w:name w:val="body_0020text_0020indent"/>
    <w:basedOn w:val="Normal"/>
    <w:rsid w:val="00B72EB8"/>
    <w:pPr>
      <w:spacing w:before="100" w:beforeAutospacing="1" w:after="100" w:afterAutospacing="1"/>
    </w:pPr>
  </w:style>
  <w:style w:type="character" w:customStyle="1" w:styleId="body0020text0020indentchar">
    <w:name w:val="body_0020text_0020indent__char"/>
    <w:rsid w:val="00B72EB8"/>
  </w:style>
  <w:style w:type="paragraph" w:styleId="Header">
    <w:name w:val="header"/>
    <w:basedOn w:val="Normal"/>
    <w:link w:val="HeaderChar"/>
    <w:uiPriority w:val="99"/>
    <w:unhideWhenUsed/>
    <w:rsid w:val="001D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C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C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219</Pages>
  <Words>96554</Words>
  <Characters>550363</Characters>
  <Application>Microsoft Office Word</Application>
  <DocSecurity>0</DocSecurity>
  <Lines>4586</Lines>
  <Paragraphs>1291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jovan</cp:lastModifiedBy>
  <cp:revision>2</cp:revision>
  <cp:lastPrinted>2014-08-26T13:27:00Z</cp:lastPrinted>
  <dcterms:created xsi:type="dcterms:W3CDTF">2014-09-02T13:33:00Z</dcterms:created>
  <dcterms:modified xsi:type="dcterms:W3CDTF">2014-09-02T13:33:00Z</dcterms:modified>
</cp:coreProperties>
</file>