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34" w:rsidRPr="00DB2C76" w:rsidRDefault="007F7634" w:rsidP="007F7634">
      <w:pPr>
        <w:spacing w:after="0" w:line="240" w:lineRule="auto"/>
        <w:ind w:left="-567"/>
        <w:rPr>
          <w:rFonts w:eastAsia="Times New Roman"/>
          <w:caps/>
          <w:noProof/>
          <w:u w:val="single"/>
          <w:lang w:val="sr-Latn-CS"/>
        </w:rPr>
      </w:pPr>
    </w:p>
    <w:p w:rsidR="007F7634" w:rsidRPr="00DB2C76" w:rsidRDefault="007F7634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7F7634" w:rsidRPr="00DB2C76" w:rsidRDefault="007F7634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3C7A71" w:rsidRPr="00DB2C76" w:rsidRDefault="00DB2C76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Na</w:t>
      </w:r>
      <w:r w:rsidR="00A24E5E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osnovu</w:t>
      </w:r>
      <w:r w:rsidR="00A24E5E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člana</w:t>
      </w:r>
      <w:r w:rsidR="00A24E5E" w:rsidRPr="00DB2C76">
        <w:rPr>
          <w:rFonts w:eastAsia="Times New Roman"/>
          <w:noProof/>
          <w:lang w:val="sr-Latn-CS"/>
        </w:rPr>
        <w:t xml:space="preserve"> </w:t>
      </w:r>
      <w:r w:rsidR="007D00A5" w:rsidRPr="00DB2C76">
        <w:rPr>
          <w:rFonts w:eastAsia="Times New Roman"/>
          <w:noProof/>
          <w:lang w:val="sr-Latn-CS"/>
        </w:rPr>
        <w:t xml:space="preserve">100. </w:t>
      </w:r>
      <w:r>
        <w:rPr>
          <w:rFonts w:eastAsia="Times New Roman"/>
          <w:noProof/>
          <w:lang w:val="sr-Latn-CS"/>
        </w:rPr>
        <w:t>stav</w:t>
      </w:r>
      <w:r w:rsidR="007D00A5" w:rsidRPr="00DB2C76">
        <w:rPr>
          <w:rFonts w:eastAsia="Times New Roman"/>
          <w:noProof/>
          <w:lang w:val="sr-Latn-CS"/>
        </w:rPr>
        <w:t xml:space="preserve"> 2. </w:t>
      </w:r>
      <w:r>
        <w:rPr>
          <w:rFonts w:eastAsia="Times New Roman"/>
          <w:noProof/>
          <w:lang w:val="sr-Latn-CS"/>
        </w:rPr>
        <w:t>Zakona</w:t>
      </w:r>
      <w:r w:rsidR="007D00A5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</w:t>
      </w:r>
      <w:r w:rsidR="007D00A5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budžetskom</w:t>
      </w:r>
      <w:r w:rsidR="007D00A5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sistemu</w:t>
      </w:r>
      <w:r w:rsidR="007D00A5" w:rsidRPr="00DB2C76">
        <w:rPr>
          <w:rFonts w:eastAsia="Times New Roman"/>
          <w:noProof/>
          <w:lang w:val="sr-Latn-CS"/>
        </w:rPr>
        <w:t xml:space="preserve"> („</w:t>
      </w:r>
      <w:r>
        <w:rPr>
          <w:rFonts w:eastAsia="Times New Roman"/>
          <w:noProof/>
          <w:lang w:val="sr-Latn-CS"/>
        </w:rPr>
        <w:t>Službeni</w:t>
      </w:r>
      <w:r w:rsidR="007D00A5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glasnik</w:t>
      </w:r>
      <w:r w:rsidR="007D00A5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RS</w:t>
      </w:r>
      <w:r w:rsidR="00E628DA" w:rsidRPr="00DB2C76">
        <w:rPr>
          <w:rFonts w:eastAsia="Times New Roman"/>
          <w:noProof/>
          <w:lang w:val="sr-Latn-CS"/>
        </w:rPr>
        <w:t>”</w:t>
      </w:r>
      <w:r w:rsidR="007D00A5" w:rsidRPr="00DB2C7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br</w:t>
      </w:r>
      <w:r w:rsidR="009063AB" w:rsidRPr="00DB2C76">
        <w:rPr>
          <w:rFonts w:eastAsia="Times New Roman"/>
          <w:noProof/>
          <w:lang w:val="sr-Latn-CS"/>
        </w:rPr>
        <w:t>.</w:t>
      </w:r>
      <w:r w:rsidR="007D00A5" w:rsidRPr="00DB2C76">
        <w:rPr>
          <w:rFonts w:eastAsia="Times New Roman"/>
          <w:noProof/>
          <w:lang w:val="sr-Latn-CS"/>
        </w:rPr>
        <w:t xml:space="preserve"> 54/09, 73/10, 101/10, 101/11</w:t>
      </w:r>
      <w:r w:rsidR="0087060D" w:rsidRPr="00DB2C76">
        <w:rPr>
          <w:rFonts w:eastAsia="Times New Roman"/>
          <w:noProof/>
          <w:lang w:val="sr-Latn-CS"/>
        </w:rPr>
        <w:t>,</w:t>
      </w:r>
      <w:r w:rsidR="007D00A5" w:rsidRPr="00DB2C76">
        <w:rPr>
          <w:rFonts w:eastAsia="Times New Roman"/>
          <w:noProof/>
          <w:lang w:val="sr-Latn-CS"/>
        </w:rPr>
        <w:t xml:space="preserve"> 93/12</w:t>
      </w:r>
      <w:r w:rsidR="00F029A9" w:rsidRPr="00DB2C76">
        <w:rPr>
          <w:rFonts w:eastAsia="Times New Roman"/>
          <w:noProof/>
          <w:lang w:val="sr-Latn-CS"/>
        </w:rPr>
        <w:t>,</w:t>
      </w:r>
      <w:r w:rsidR="0087060D" w:rsidRPr="00DB2C76">
        <w:rPr>
          <w:rFonts w:eastAsia="Times New Roman"/>
          <w:noProof/>
          <w:lang w:val="sr-Latn-CS"/>
        </w:rPr>
        <w:t xml:space="preserve"> 62/13</w:t>
      </w:r>
      <w:r w:rsidR="000B47C2" w:rsidRPr="00DB2C76">
        <w:rPr>
          <w:rFonts w:eastAsia="Times New Roman"/>
          <w:noProof/>
          <w:lang w:val="sr-Latn-CS"/>
        </w:rPr>
        <w:t>,</w:t>
      </w:r>
      <w:r w:rsidR="00F029A9" w:rsidRPr="00DB2C76">
        <w:rPr>
          <w:rFonts w:eastAsia="Times New Roman"/>
          <w:noProof/>
          <w:lang w:val="sr-Latn-CS"/>
        </w:rPr>
        <w:t xml:space="preserve"> 63/13</w:t>
      </w:r>
      <w:r w:rsidR="00081539" w:rsidRPr="00DB2C76">
        <w:rPr>
          <w:rFonts w:eastAsia="Times New Roman"/>
          <w:noProof/>
          <w:lang w:val="sr-Latn-CS"/>
        </w:rPr>
        <w:t>-</w:t>
      </w:r>
      <w:r>
        <w:rPr>
          <w:rFonts w:eastAsia="Times New Roman"/>
          <w:noProof/>
          <w:lang w:val="sr-Latn-CS"/>
        </w:rPr>
        <w:t>ispravka</w:t>
      </w:r>
      <w:r w:rsidR="000B47C2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0B47C2" w:rsidRPr="00DB2C76">
        <w:rPr>
          <w:rFonts w:eastAsia="Times New Roman"/>
          <w:noProof/>
          <w:lang w:val="sr-Latn-CS"/>
        </w:rPr>
        <w:t xml:space="preserve"> 108/13</w:t>
      </w:r>
      <w:r w:rsidR="007D00A5" w:rsidRPr="00DB2C76">
        <w:rPr>
          <w:rFonts w:eastAsia="Times New Roman"/>
          <w:noProof/>
          <w:lang w:val="sr-Latn-CS"/>
        </w:rPr>
        <w:t xml:space="preserve">), </w:t>
      </w:r>
    </w:p>
    <w:p w:rsidR="00E628DA" w:rsidRPr="00DB2C76" w:rsidRDefault="00E628DA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A24E5E" w:rsidRPr="00DB2C76" w:rsidRDefault="00E628DA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Vlada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donosi</w:t>
      </w:r>
    </w:p>
    <w:p w:rsidR="009D3BBD" w:rsidRPr="00DB2C76" w:rsidRDefault="009D3BBD" w:rsidP="005C747B">
      <w:pPr>
        <w:spacing w:after="0" w:line="240" w:lineRule="auto"/>
        <w:ind w:left="-567"/>
        <w:jc w:val="both"/>
        <w:rPr>
          <w:rFonts w:eastAsia="Times New Roman"/>
          <w:noProof/>
          <w:sz w:val="28"/>
          <w:szCs w:val="28"/>
          <w:lang w:val="sr-Latn-CS"/>
        </w:rPr>
      </w:pPr>
    </w:p>
    <w:p w:rsidR="00C53F7E" w:rsidRPr="00DB2C76" w:rsidRDefault="00DB2C76" w:rsidP="005C747B">
      <w:pPr>
        <w:spacing w:after="0" w:line="240" w:lineRule="auto"/>
        <w:ind w:left="-567"/>
        <w:jc w:val="center"/>
        <w:rPr>
          <w:rFonts w:eastAsia="Times New Roman"/>
          <w:caps/>
          <w:noProof/>
          <w:lang w:val="sr-Latn-CS"/>
        </w:rPr>
      </w:pPr>
      <w:r>
        <w:rPr>
          <w:rFonts w:eastAsia="Times New Roman"/>
          <w:caps/>
          <w:noProof/>
          <w:lang w:val="sr-Latn-CS"/>
        </w:rPr>
        <w:t>UREDBU</w:t>
      </w:r>
    </w:p>
    <w:p w:rsidR="00C2384F" w:rsidRPr="00DB2C76" w:rsidRDefault="00DB2C76" w:rsidP="005C747B">
      <w:pPr>
        <w:spacing w:after="0" w:line="240" w:lineRule="auto"/>
        <w:ind w:left="-567"/>
        <w:jc w:val="center"/>
        <w:rPr>
          <w:rFonts w:eastAsia="Times New Roman"/>
          <w:caps/>
          <w:noProof/>
          <w:lang w:val="sr-Latn-CS"/>
        </w:rPr>
      </w:pPr>
      <w:r>
        <w:rPr>
          <w:rFonts w:eastAsia="Times New Roman"/>
          <w:caps/>
          <w:noProof/>
          <w:lang w:val="sr-Latn-CS"/>
        </w:rPr>
        <w:t>O</w:t>
      </w:r>
      <w:r w:rsidR="00622DF6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IZMENAMA</w:t>
      </w:r>
      <w:r w:rsidR="001C4D8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I</w:t>
      </w:r>
      <w:r w:rsidR="001C4D8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DOPUNAMA</w:t>
      </w:r>
      <w:r w:rsidR="001C4D8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UREDBE</w:t>
      </w:r>
      <w:r w:rsidR="001C4D8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O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JEDINSTVENOJ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TARIFI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PO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KOJOJ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SE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NAPLAĆUJU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NAKNADE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ZA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bookmarkStart w:id="0" w:name="SADRZAJ_001"/>
      <w:r>
        <w:rPr>
          <w:rFonts w:eastAsia="Times New Roman"/>
          <w:caps/>
          <w:noProof/>
          <w:lang w:val="sr-Latn-CS"/>
        </w:rPr>
        <w:t>USLUGE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KOJE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VRŠI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UPRAVA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ZA</w:t>
      </w:r>
      <w:r w:rsidR="00C2384F" w:rsidRPr="00DB2C76">
        <w:rPr>
          <w:rFonts w:eastAsia="Times New Roman"/>
          <w:caps/>
          <w:noProof/>
          <w:lang w:val="sr-Latn-CS"/>
        </w:rPr>
        <w:t xml:space="preserve"> </w:t>
      </w:r>
      <w:r>
        <w:rPr>
          <w:rFonts w:eastAsia="Times New Roman"/>
          <w:caps/>
          <w:noProof/>
          <w:lang w:val="sr-Latn-CS"/>
        </w:rPr>
        <w:t>TREZOR</w:t>
      </w:r>
    </w:p>
    <w:p w:rsidR="007F615D" w:rsidRPr="00DB2C76" w:rsidRDefault="007F615D" w:rsidP="005C747B">
      <w:pPr>
        <w:spacing w:after="0" w:line="240" w:lineRule="auto"/>
        <w:ind w:left="-567"/>
        <w:jc w:val="center"/>
        <w:rPr>
          <w:rFonts w:eastAsia="Times New Roman"/>
          <w:caps/>
          <w:noProof/>
          <w:color w:val="0033CC"/>
          <w:sz w:val="36"/>
          <w:szCs w:val="36"/>
          <w:lang w:val="sr-Latn-CS"/>
        </w:rPr>
      </w:pPr>
    </w:p>
    <w:bookmarkEnd w:id="0"/>
    <w:p w:rsidR="00C2384F" w:rsidRPr="00DB2C76" w:rsidRDefault="00DB2C76" w:rsidP="005C747B">
      <w:pPr>
        <w:spacing w:after="0" w:line="240" w:lineRule="auto"/>
        <w:ind w:left="-567"/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t>Član</w:t>
      </w:r>
      <w:r w:rsidR="00C2384F" w:rsidRPr="00DB2C76">
        <w:rPr>
          <w:rFonts w:eastAsia="Times New Roman"/>
          <w:bCs/>
          <w:noProof/>
          <w:lang w:val="sr-Latn-CS"/>
        </w:rPr>
        <w:t xml:space="preserve"> 1.</w:t>
      </w:r>
    </w:p>
    <w:p w:rsidR="001C4D8F" w:rsidRPr="00DB2C76" w:rsidRDefault="00E628DA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bookmarkStart w:id="1" w:name="SADRZAJ_003"/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U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Uredbi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jedinstvenoj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tarifi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kojoj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naplaćuju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naknade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koje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vrši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Uprava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trezor</w:t>
      </w:r>
      <w:r w:rsidRPr="00DB2C76">
        <w:rPr>
          <w:rFonts w:eastAsia="Times New Roman"/>
          <w:noProof/>
          <w:lang w:val="sr-Latn-CS"/>
        </w:rPr>
        <w:t xml:space="preserve"> („</w:t>
      </w:r>
      <w:r w:rsidR="00DB2C76">
        <w:rPr>
          <w:rFonts w:eastAsia="Times New Roman"/>
          <w:noProof/>
          <w:lang w:val="sr-Latn-CS"/>
        </w:rPr>
        <w:t>Službeni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glasnik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RS</w:t>
      </w:r>
      <w:r w:rsidRPr="00DB2C76">
        <w:rPr>
          <w:rFonts w:eastAsia="Times New Roman"/>
          <w:noProof/>
          <w:lang w:val="sr-Latn-CS"/>
        </w:rPr>
        <w:t xml:space="preserve">”, </w:t>
      </w:r>
      <w:r w:rsidR="00DB2C76">
        <w:rPr>
          <w:rFonts w:eastAsia="Times New Roman"/>
          <w:noProof/>
          <w:lang w:val="sr-Latn-CS"/>
        </w:rPr>
        <w:t>broj</w:t>
      </w:r>
      <w:r w:rsidRPr="00DB2C76">
        <w:rPr>
          <w:rFonts w:eastAsia="Times New Roman"/>
          <w:noProof/>
          <w:lang w:val="sr-Latn-CS"/>
        </w:rPr>
        <w:t xml:space="preserve"> 116</w:t>
      </w:r>
      <w:r w:rsidRPr="00DB2C76">
        <w:rPr>
          <w:rFonts w:eastAsia="Times New Roman"/>
          <w:iCs/>
          <w:noProof/>
          <w:lang w:val="sr-Latn-CS"/>
        </w:rPr>
        <w:t xml:space="preserve">/13 - </w:t>
      </w:r>
      <w:r w:rsidR="00DB2C76">
        <w:rPr>
          <w:rFonts w:eastAsia="Times New Roman"/>
          <w:iCs/>
          <w:noProof/>
          <w:lang w:val="sr-Latn-CS"/>
        </w:rPr>
        <w:t>u</w:t>
      </w:r>
      <w:r w:rsidRPr="00DB2C76">
        <w:rPr>
          <w:rFonts w:eastAsia="Times New Roman"/>
          <w:iCs/>
          <w:noProof/>
          <w:lang w:val="sr-Latn-CS"/>
        </w:rPr>
        <w:t xml:space="preserve"> </w:t>
      </w:r>
      <w:r w:rsidR="00DB2C76">
        <w:rPr>
          <w:rFonts w:eastAsia="Times New Roman"/>
          <w:iCs/>
          <w:noProof/>
          <w:lang w:val="sr-Latn-CS"/>
        </w:rPr>
        <w:t>daljem</w:t>
      </w:r>
      <w:r w:rsidRPr="00DB2C76">
        <w:rPr>
          <w:rFonts w:eastAsia="Times New Roman"/>
          <w:iCs/>
          <w:noProof/>
          <w:lang w:val="sr-Latn-CS"/>
        </w:rPr>
        <w:t xml:space="preserve"> </w:t>
      </w:r>
      <w:r w:rsidR="00DB2C76">
        <w:rPr>
          <w:rFonts w:eastAsia="Times New Roman"/>
          <w:iCs/>
          <w:noProof/>
          <w:lang w:val="sr-Latn-CS"/>
        </w:rPr>
        <w:t>testu</w:t>
      </w:r>
      <w:r w:rsidRPr="00DB2C76">
        <w:rPr>
          <w:rFonts w:eastAsia="Times New Roman"/>
          <w:iCs/>
          <w:noProof/>
          <w:lang w:val="sr-Latn-CS"/>
        </w:rPr>
        <w:t xml:space="preserve">: </w:t>
      </w:r>
      <w:r w:rsidR="00DB2C76">
        <w:rPr>
          <w:rFonts w:eastAsia="Times New Roman"/>
          <w:iCs/>
          <w:noProof/>
          <w:lang w:val="sr-Latn-CS"/>
        </w:rPr>
        <w:t>Uredba</w:t>
      </w:r>
      <w:r w:rsidRPr="00DB2C76">
        <w:rPr>
          <w:rFonts w:eastAsia="Times New Roman"/>
          <w:noProof/>
          <w:lang w:val="sr-Latn-CS"/>
        </w:rPr>
        <w:t xml:space="preserve">) </w:t>
      </w:r>
      <w:r w:rsidR="00DB2C76">
        <w:rPr>
          <w:rFonts w:eastAsia="Times New Roman"/>
          <w:noProof/>
          <w:lang w:val="sr-Latn-CS"/>
        </w:rPr>
        <w:t>u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članu</w:t>
      </w:r>
      <w:r w:rsidRPr="00DB2C76">
        <w:rPr>
          <w:rFonts w:eastAsia="Times New Roman"/>
          <w:noProof/>
          <w:lang w:val="sr-Latn-CS"/>
        </w:rPr>
        <w:t xml:space="preserve"> 2.</w:t>
      </w:r>
      <w:r w:rsidR="00C2384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tačka</w:t>
      </w:r>
      <w:r w:rsidR="001C4D8F" w:rsidRPr="00DB2C76">
        <w:rPr>
          <w:rFonts w:eastAsia="Times New Roman"/>
          <w:noProof/>
          <w:lang w:val="sr-Latn-CS"/>
        </w:rPr>
        <w:t xml:space="preserve"> 16) </w:t>
      </w:r>
      <w:r w:rsidR="00DB2C76">
        <w:rPr>
          <w:rFonts w:eastAsia="Times New Roman"/>
          <w:noProof/>
          <w:lang w:val="sr-Latn-CS"/>
        </w:rPr>
        <w:t>menja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glasi</w:t>
      </w:r>
      <w:r w:rsidR="001C4D8F" w:rsidRPr="00DB2C76">
        <w:rPr>
          <w:rFonts w:eastAsia="Times New Roman"/>
          <w:noProof/>
          <w:lang w:val="sr-Latn-CS"/>
        </w:rPr>
        <w:t>:</w:t>
      </w:r>
    </w:p>
    <w:p w:rsidR="001C4D8F" w:rsidRPr="00DB2C76" w:rsidRDefault="00E628DA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1C4D8F" w:rsidRPr="00DB2C76">
        <w:rPr>
          <w:rFonts w:eastAsia="Times New Roman"/>
          <w:noProof/>
          <w:lang w:val="sr-Latn-CS"/>
        </w:rPr>
        <w:t xml:space="preserve">„16) </w:t>
      </w:r>
      <w:r w:rsidR="00DB2C76">
        <w:rPr>
          <w:rFonts w:eastAsia="Times New Roman"/>
          <w:noProof/>
          <w:lang w:val="sr-Latn-CS"/>
        </w:rPr>
        <w:t>Pružanje</w:t>
      </w:r>
      <w:r w:rsidR="0082292A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informatičkih</w:t>
      </w:r>
      <w:r w:rsidR="0082292A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usluga</w:t>
      </w:r>
      <w:r w:rsidR="001B555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="001B555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drugih</w:t>
      </w:r>
      <w:r w:rsidR="001B555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usluga</w:t>
      </w:r>
      <w:r w:rsidR="001B555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1B555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skladu</w:t>
      </w:r>
      <w:r w:rsidR="001B555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sa</w:t>
      </w:r>
      <w:r w:rsidR="001B555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ugovorom</w:t>
      </w:r>
      <w:r w:rsidR="00312032" w:rsidRPr="00DB2C76">
        <w:rPr>
          <w:rFonts w:eastAsia="Times New Roman"/>
          <w:noProof/>
          <w:lang w:val="sr-Latn-CS"/>
        </w:rPr>
        <w:t>;</w:t>
      </w:r>
      <w:r w:rsidRPr="00DB2C76">
        <w:rPr>
          <w:rFonts w:eastAsia="Times New Roman"/>
          <w:noProof/>
          <w:lang w:val="sr-Latn-CS"/>
        </w:rPr>
        <w:t>”</w:t>
      </w:r>
      <w:r w:rsidR="00312032" w:rsidRPr="00DB2C76">
        <w:rPr>
          <w:rFonts w:eastAsia="Times New Roman"/>
          <w:noProof/>
          <w:lang w:val="sr-Latn-CS"/>
        </w:rPr>
        <w:t>.</w:t>
      </w:r>
    </w:p>
    <w:bookmarkEnd w:id="1"/>
    <w:p w:rsidR="00C2384F" w:rsidRPr="00DB2C76" w:rsidRDefault="00C2384F" w:rsidP="005C747B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8E7ACC" w:rsidRPr="00DB2C76" w:rsidRDefault="008E7ACC" w:rsidP="005C747B">
      <w:pPr>
        <w:tabs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bookmarkStart w:id="2" w:name="SADRZAJ_004"/>
    </w:p>
    <w:p w:rsidR="001B5558" w:rsidRPr="00DB2C76" w:rsidRDefault="00DB2C76" w:rsidP="005C747B">
      <w:pPr>
        <w:tabs>
          <w:tab w:val="left" w:pos="9356"/>
        </w:tabs>
        <w:spacing w:after="0" w:line="240" w:lineRule="auto"/>
        <w:ind w:left="-567"/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t>Član</w:t>
      </w:r>
      <w:r w:rsidR="001B5558" w:rsidRPr="00DB2C76">
        <w:rPr>
          <w:rFonts w:eastAsia="Times New Roman"/>
          <w:bCs/>
          <w:noProof/>
          <w:lang w:val="sr-Latn-CS"/>
        </w:rPr>
        <w:t xml:space="preserve"> 2.</w:t>
      </w:r>
    </w:p>
    <w:p w:rsidR="001B5558" w:rsidRPr="00DB2C76" w:rsidRDefault="00E628DA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bCs/>
          <w:noProof/>
          <w:lang w:val="sr-Latn-CS"/>
        </w:rPr>
        <w:tab/>
      </w:r>
      <w:r w:rsidR="00DB2C76">
        <w:rPr>
          <w:rFonts w:eastAsia="Times New Roman"/>
          <w:bCs/>
          <w:noProof/>
          <w:lang w:val="sr-Latn-CS"/>
        </w:rPr>
        <w:t>U</w:t>
      </w:r>
      <w:r w:rsidR="001B555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članu</w:t>
      </w:r>
      <w:r w:rsidR="001B5558" w:rsidRPr="00DB2C76">
        <w:rPr>
          <w:rFonts w:eastAsia="Times New Roman"/>
          <w:bCs/>
          <w:noProof/>
          <w:lang w:val="sr-Latn-CS"/>
        </w:rPr>
        <w:t xml:space="preserve"> 4. </w:t>
      </w:r>
      <w:r w:rsidR="00DB2C76">
        <w:rPr>
          <w:rFonts w:eastAsia="Times New Roman"/>
          <w:bCs/>
          <w:noProof/>
          <w:lang w:val="sr-Latn-CS"/>
        </w:rPr>
        <w:t>stav</w:t>
      </w:r>
      <w:r w:rsidR="001B5558" w:rsidRPr="00DB2C76">
        <w:rPr>
          <w:rFonts w:eastAsia="Times New Roman"/>
          <w:bCs/>
          <w:noProof/>
          <w:lang w:val="sr-Latn-CS"/>
        </w:rPr>
        <w:t xml:space="preserve"> 1. </w:t>
      </w:r>
      <w:r w:rsidR="00DB2C76">
        <w:rPr>
          <w:rFonts w:eastAsia="Times New Roman"/>
          <w:bCs/>
          <w:noProof/>
          <w:lang w:val="sr-Latn-CS"/>
        </w:rPr>
        <w:t>tačka</w:t>
      </w:r>
      <w:r w:rsidR="001B5558" w:rsidRPr="00DB2C76">
        <w:rPr>
          <w:rFonts w:eastAsia="Times New Roman"/>
          <w:bCs/>
          <w:noProof/>
          <w:lang w:val="sr-Latn-CS"/>
        </w:rPr>
        <w:t xml:space="preserve"> 1) </w:t>
      </w:r>
      <w:r w:rsidR="00DB2C76">
        <w:rPr>
          <w:rFonts w:eastAsia="Times New Roman"/>
          <w:bCs/>
          <w:noProof/>
          <w:lang w:val="sr-Latn-CS"/>
        </w:rPr>
        <w:t>alineja</w:t>
      </w:r>
      <w:r w:rsidR="001B5558" w:rsidRPr="00DB2C76">
        <w:rPr>
          <w:rFonts w:eastAsia="Times New Roman"/>
          <w:bCs/>
          <w:noProof/>
          <w:lang w:val="sr-Latn-CS"/>
        </w:rPr>
        <w:t xml:space="preserve"> </w:t>
      </w:r>
      <w:r w:rsidR="00392E99" w:rsidRPr="00DB2C76">
        <w:rPr>
          <w:rFonts w:eastAsia="Times New Roman"/>
          <w:bCs/>
          <w:noProof/>
          <w:lang w:val="sr-Latn-CS"/>
        </w:rPr>
        <w:t xml:space="preserve">3. </w:t>
      </w:r>
      <w:r w:rsidR="00DB2C76">
        <w:rPr>
          <w:rFonts w:eastAsia="Times New Roman"/>
          <w:bCs/>
          <w:noProof/>
          <w:lang w:val="sr-Latn-CS"/>
        </w:rPr>
        <w:t>briše</w:t>
      </w:r>
      <w:r w:rsidR="00622DF6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1B5558" w:rsidRPr="00DB2C76">
        <w:rPr>
          <w:rFonts w:eastAsia="Times New Roman"/>
          <w:bCs/>
          <w:noProof/>
          <w:lang w:val="sr-Latn-CS"/>
        </w:rPr>
        <w:t>.</w:t>
      </w:r>
    </w:p>
    <w:p w:rsidR="00392E99" w:rsidRPr="00DB2C76" w:rsidRDefault="00392E99" w:rsidP="00392E99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bCs/>
          <w:noProof/>
          <w:lang w:val="sr-Latn-CS"/>
        </w:rPr>
        <w:tab/>
      </w:r>
      <w:r w:rsidR="00DB2C76">
        <w:rPr>
          <w:rFonts w:eastAsia="Times New Roman"/>
          <w:bCs/>
          <w:noProof/>
          <w:lang w:val="sr-Latn-CS"/>
        </w:rPr>
        <w:t>Dosadašnje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al</w:t>
      </w:r>
      <w:r w:rsidRPr="00DB2C76">
        <w:rPr>
          <w:rFonts w:eastAsia="Times New Roman"/>
          <w:bCs/>
          <w:noProof/>
          <w:lang w:val="sr-Latn-CS"/>
        </w:rPr>
        <w:t xml:space="preserve">. 4. </w:t>
      </w:r>
      <w:r w:rsidR="00DB2C76">
        <w:rPr>
          <w:rFonts w:eastAsia="Times New Roman"/>
          <w:bCs/>
          <w:noProof/>
          <w:lang w:val="sr-Latn-CS"/>
        </w:rPr>
        <w:t>i</w:t>
      </w:r>
      <w:r w:rsidRPr="00DB2C76">
        <w:rPr>
          <w:rFonts w:eastAsia="Times New Roman"/>
          <w:bCs/>
          <w:noProof/>
          <w:lang w:val="sr-Latn-CS"/>
        </w:rPr>
        <w:t xml:space="preserve"> 5. </w:t>
      </w:r>
      <w:r w:rsidR="00DB2C76">
        <w:rPr>
          <w:rFonts w:eastAsia="Times New Roman"/>
          <w:bCs/>
          <w:noProof/>
          <w:lang w:val="sr-Latn-CS"/>
        </w:rPr>
        <w:t>postaju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al</w:t>
      </w:r>
      <w:r w:rsidRPr="00DB2C76">
        <w:rPr>
          <w:rFonts w:eastAsia="Times New Roman"/>
          <w:bCs/>
          <w:noProof/>
          <w:lang w:val="sr-Latn-CS"/>
        </w:rPr>
        <w:t xml:space="preserve">. 3. </w:t>
      </w:r>
      <w:r w:rsidR="00DB2C76">
        <w:rPr>
          <w:rFonts w:eastAsia="Times New Roman"/>
          <w:bCs/>
          <w:noProof/>
          <w:lang w:val="sr-Latn-CS"/>
        </w:rPr>
        <w:t>i</w:t>
      </w:r>
      <w:r w:rsidRPr="00DB2C76">
        <w:rPr>
          <w:rFonts w:eastAsia="Times New Roman"/>
          <w:bCs/>
          <w:noProof/>
          <w:lang w:val="sr-Latn-CS"/>
        </w:rPr>
        <w:t xml:space="preserve"> 4.</w:t>
      </w:r>
    </w:p>
    <w:p w:rsidR="00CD6796" w:rsidRPr="00DB2C76" w:rsidRDefault="00E628DA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DB2C76">
        <w:rPr>
          <w:bCs/>
          <w:noProof/>
          <w:lang w:val="sr-Latn-CS"/>
        </w:rPr>
        <w:t>U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stavu</w:t>
      </w:r>
      <w:r w:rsidR="00CD6796" w:rsidRPr="00DB2C76">
        <w:rPr>
          <w:bCs/>
          <w:noProof/>
          <w:lang w:val="sr-Latn-CS"/>
        </w:rPr>
        <w:t xml:space="preserve"> 1. </w:t>
      </w:r>
      <w:r w:rsidR="00DB2C76">
        <w:rPr>
          <w:bCs/>
          <w:noProof/>
          <w:lang w:val="sr-Latn-CS"/>
        </w:rPr>
        <w:t>tačka</w:t>
      </w:r>
      <w:r w:rsidR="00CD6796" w:rsidRPr="00DB2C76">
        <w:rPr>
          <w:bCs/>
          <w:noProof/>
          <w:lang w:val="sr-Latn-CS"/>
        </w:rPr>
        <w:t xml:space="preserve"> 5) </w:t>
      </w:r>
      <w:r w:rsidR="00DB2C76">
        <w:rPr>
          <w:bCs/>
          <w:noProof/>
          <w:lang w:val="sr-Latn-CS"/>
        </w:rPr>
        <w:t>posle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reči</w:t>
      </w:r>
      <w:r w:rsidR="00CD6796" w:rsidRPr="00DB2C76">
        <w:rPr>
          <w:bCs/>
          <w:noProof/>
          <w:lang w:val="sr-Latn-CS"/>
        </w:rPr>
        <w:t>: „</w:t>
      </w:r>
      <w:r w:rsidR="00DB2C76">
        <w:rPr>
          <w:bCs/>
          <w:noProof/>
          <w:lang w:val="sr-Latn-CS"/>
        </w:rPr>
        <w:t>drugih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subjekata</w:t>
      </w:r>
      <w:r w:rsidRPr="00DB2C76">
        <w:rPr>
          <w:bCs/>
          <w:noProof/>
          <w:lang w:val="sr-Latn-CS"/>
        </w:rPr>
        <w:t xml:space="preserve">” </w:t>
      </w:r>
      <w:r w:rsidR="00DB2C76">
        <w:rPr>
          <w:bCs/>
          <w:noProof/>
          <w:lang w:val="sr-Latn-CS"/>
        </w:rPr>
        <w:t>dodaju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zapeta</w:t>
      </w:r>
      <w:r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reči</w:t>
      </w:r>
      <w:r w:rsidR="00CD6796" w:rsidRPr="00DB2C76">
        <w:rPr>
          <w:bCs/>
          <w:noProof/>
          <w:lang w:val="sr-Latn-CS"/>
        </w:rPr>
        <w:t>: „</w:t>
      </w:r>
      <w:r w:rsidR="00DB2C76">
        <w:rPr>
          <w:bCs/>
          <w:noProof/>
          <w:lang w:val="sr-Latn-CS"/>
        </w:rPr>
        <w:t>samo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ako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prenos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vrši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namene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su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ovim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članom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oslobođene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od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plaćanja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naknade</w:t>
      </w:r>
      <w:r w:rsidRPr="00DB2C76">
        <w:rPr>
          <w:bCs/>
          <w:noProof/>
          <w:lang w:val="sr-Latn-CS"/>
        </w:rPr>
        <w:t>”</w:t>
      </w:r>
      <w:r w:rsidR="00CD6796" w:rsidRPr="00DB2C76">
        <w:rPr>
          <w:bCs/>
          <w:noProof/>
          <w:lang w:val="sr-Latn-CS"/>
        </w:rPr>
        <w:t>.</w:t>
      </w:r>
    </w:p>
    <w:p w:rsidR="00F7042F" w:rsidRPr="00DB2C76" w:rsidRDefault="00E628DA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DB2C76">
        <w:rPr>
          <w:bCs/>
          <w:noProof/>
          <w:lang w:val="sr-Latn-CS"/>
        </w:rPr>
        <w:t>Stav</w:t>
      </w:r>
      <w:r w:rsidR="00F7042F" w:rsidRPr="00DB2C76">
        <w:rPr>
          <w:bCs/>
          <w:noProof/>
          <w:lang w:val="sr-Latn-CS"/>
        </w:rPr>
        <w:t xml:space="preserve"> 1. </w:t>
      </w:r>
      <w:r w:rsidR="00DB2C76">
        <w:rPr>
          <w:bCs/>
          <w:noProof/>
          <w:lang w:val="sr-Latn-CS"/>
        </w:rPr>
        <w:t>tačka</w:t>
      </w:r>
      <w:r w:rsidR="00F7042F" w:rsidRPr="00DB2C76">
        <w:rPr>
          <w:bCs/>
          <w:noProof/>
          <w:lang w:val="sr-Latn-CS"/>
        </w:rPr>
        <w:t xml:space="preserve"> 13) </w:t>
      </w:r>
      <w:r w:rsidR="00DB2C76">
        <w:rPr>
          <w:bCs/>
          <w:noProof/>
          <w:lang w:val="sr-Latn-CS"/>
        </w:rPr>
        <w:t>menja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se</w:t>
      </w:r>
      <w:r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glasi</w:t>
      </w:r>
      <w:r w:rsidR="00F7042F" w:rsidRPr="00DB2C76">
        <w:rPr>
          <w:bCs/>
          <w:noProof/>
          <w:lang w:val="sr-Latn-CS"/>
        </w:rPr>
        <w:t>:</w:t>
      </w:r>
    </w:p>
    <w:p w:rsidR="00F7042F" w:rsidRPr="00DB2C76" w:rsidRDefault="00E628DA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F7042F" w:rsidRPr="00DB2C76">
        <w:rPr>
          <w:bCs/>
          <w:noProof/>
          <w:lang w:val="sr-Latn-CS"/>
        </w:rPr>
        <w:t xml:space="preserve">„13) </w:t>
      </w:r>
      <w:r w:rsidR="00DB2C76">
        <w:rPr>
          <w:bCs/>
          <w:noProof/>
          <w:lang w:val="sr-Latn-CS"/>
        </w:rPr>
        <w:t>povraćaj</w:t>
      </w:r>
      <w:r w:rsidR="00F7042F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refakcija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refundacija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poreza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dodatu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vrednost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akcize</w:t>
      </w:r>
      <w:r w:rsidR="00F7042F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u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skladu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zakonom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koji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reguliše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naplatu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poreza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dodatu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vrednost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akcize</w:t>
      </w:r>
      <w:r w:rsidR="00F7042F" w:rsidRPr="00DB2C76">
        <w:rPr>
          <w:bCs/>
          <w:noProof/>
          <w:lang w:val="sr-Latn-CS"/>
        </w:rPr>
        <w:t>;</w:t>
      </w:r>
      <w:r w:rsidRPr="00DB2C76">
        <w:rPr>
          <w:bCs/>
          <w:noProof/>
          <w:lang w:val="sr-Latn-CS"/>
        </w:rPr>
        <w:t>”</w:t>
      </w:r>
      <w:r w:rsidR="00312032" w:rsidRPr="00DB2C76">
        <w:rPr>
          <w:bCs/>
          <w:noProof/>
          <w:lang w:val="sr-Latn-CS"/>
        </w:rPr>
        <w:t>.</w:t>
      </w:r>
    </w:p>
    <w:p w:rsidR="000B47C2" w:rsidRPr="00DB2C76" w:rsidRDefault="00E628DA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bCs/>
          <w:noProof/>
          <w:lang w:val="sr-Latn-CS"/>
        </w:rPr>
        <w:tab/>
      </w:r>
      <w:r w:rsidR="00DB2C76">
        <w:rPr>
          <w:rFonts w:eastAsia="Times New Roman"/>
          <w:bCs/>
          <w:noProof/>
          <w:lang w:val="sr-Latn-CS"/>
        </w:rPr>
        <w:t>U</w:t>
      </w:r>
      <w:r w:rsidR="000B47C2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članu</w:t>
      </w:r>
      <w:r w:rsidR="000B47C2" w:rsidRPr="00DB2C76">
        <w:rPr>
          <w:rFonts w:eastAsia="Times New Roman"/>
          <w:bCs/>
          <w:noProof/>
          <w:lang w:val="sr-Latn-CS"/>
        </w:rPr>
        <w:t xml:space="preserve"> 4. </w:t>
      </w:r>
      <w:r w:rsidR="00DB2C76">
        <w:rPr>
          <w:rFonts w:eastAsia="Times New Roman"/>
          <w:bCs/>
          <w:noProof/>
          <w:lang w:val="sr-Latn-CS"/>
        </w:rPr>
        <w:t>stav</w:t>
      </w:r>
      <w:r w:rsidR="000B47C2" w:rsidRPr="00DB2C76">
        <w:rPr>
          <w:rFonts w:eastAsia="Times New Roman"/>
          <w:bCs/>
          <w:noProof/>
          <w:lang w:val="sr-Latn-CS"/>
        </w:rPr>
        <w:t xml:space="preserve"> 2. </w:t>
      </w:r>
      <w:r w:rsidR="00DB2C76">
        <w:rPr>
          <w:rFonts w:eastAsia="Times New Roman"/>
          <w:bCs/>
          <w:noProof/>
          <w:lang w:val="sr-Latn-CS"/>
        </w:rPr>
        <w:t>menja</w:t>
      </w:r>
      <w:r w:rsidR="000B47C2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0B47C2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</w:t>
      </w:r>
      <w:r w:rsidR="000B47C2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glasi</w:t>
      </w:r>
      <w:r w:rsidR="000B47C2" w:rsidRPr="00DB2C76">
        <w:rPr>
          <w:rFonts w:eastAsia="Times New Roman"/>
          <w:bCs/>
          <w:noProof/>
          <w:lang w:val="sr-Latn-CS"/>
        </w:rPr>
        <w:t>:</w:t>
      </w:r>
    </w:p>
    <w:p w:rsidR="000B47C2" w:rsidRPr="00DB2C76" w:rsidRDefault="00E628DA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0B47C2" w:rsidRPr="00DB2C76">
        <w:rPr>
          <w:bCs/>
          <w:noProof/>
          <w:lang w:val="sr-Latn-CS"/>
        </w:rPr>
        <w:t>„</w:t>
      </w:r>
      <w:r w:rsidR="00DB2C76">
        <w:rPr>
          <w:bCs/>
          <w:noProof/>
          <w:lang w:val="sr-Latn-CS"/>
        </w:rPr>
        <w:t>Transferna</w:t>
      </w:r>
      <w:r w:rsidR="000B47C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sredstva</w:t>
      </w:r>
      <w:r w:rsidR="000B47C2" w:rsidRPr="00DB2C76">
        <w:rPr>
          <w:bCs/>
          <w:noProof/>
          <w:lang w:val="sr-Latn-CS"/>
        </w:rPr>
        <w:t xml:space="preserve"> </w:t>
      </w:r>
      <w:r w:rsidR="00DB2C76">
        <w:rPr>
          <w:noProof/>
          <w:lang w:val="sr-Latn-CS"/>
        </w:rPr>
        <w:t>su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sredstva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koja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se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iz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budžeta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Republike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Srbije</w:t>
      </w:r>
      <w:r w:rsidR="000B47C2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odnosno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budžeta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lokalne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vlasti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prenose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budžetu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drugom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nivou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vlasti</w:t>
      </w:r>
      <w:r w:rsidR="000B47C2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budžetu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istom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nivou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vlasti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organizacijama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obavezno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socijalno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osiguranje</w:t>
      </w:r>
      <w:r w:rsidR="000B47C2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kao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između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organizacija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obavezno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socijalno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osiguranje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doprinose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osiguranje</w:t>
      </w:r>
      <w:r w:rsidR="000B47C2" w:rsidRPr="00DB2C76">
        <w:rPr>
          <w:noProof/>
          <w:lang w:val="sr-Latn-CS"/>
        </w:rPr>
        <w:t>.</w:t>
      </w:r>
      <w:r w:rsidR="00520B64" w:rsidRPr="00DB2C76">
        <w:rPr>
          <w:noProof/>
          <w:lang w:val="sr-Latn-CS"/>
        </w:rPr>
        <w:t>”</w:t>
      </w:r>
    </w:p>
    <w:p w:rsidR="000B47C2" w:rsidRPr="00DB2C76" w:rsidRDefault="000B47C2" w:rsidP="005C747B">
      <w:pPr>
        <w:tabs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</w:p>
    <w:p w:rsidR="001B5558" w:rsidRPr="00DB2C76" w:rsidRDefault="001B5558" w:rsidP="005C747B">
      <w:pPr>
        <w:tabs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</w:p>
    <w:p w:rsidR="00C2384F" w:rsidRPr="00DB2C76" w:rsidRDefault="00DB2C76" w:rsidP="005C747B">
      <w:pPr>
        <w:tabs>
          <w:tab w:val="left" w:pos="9356"/>
        </w:tabs>
        <w:spacing w:after="0" w:line="240" w:lineRule="auto"/>
        <w:ind w:left="-567"/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t>Član</w:t>
      </w:r>
      <w:r w:rsidR="00C2384F" w:rsidRPr="00DB2C76">
        <w:rPr>
          <w:rFonts w:eastAsia="Times New Roman"/>
          <w:bCs/>
          <w:noProof/>
          <w:lang w:val="sr-Latn-CS"/>
        </w:rPr>
        <w:t xml:space="preserve"> </w:t>
      </w:r>
      <w:r w:rsidR="001B5558" w:rsidRPr="00DB2C76">
        <w:rPr>
          <w:rFonts w:eastAsia="Times New Roman"/>
          <w:bCs/>
          <w:noProof/>
          <w:lang w:val="sr-Latn-CS"/>
        </w:rPr>
        <w:t>3</w:t>
      </w:r>
      <w:r w:rsidR="00C2384F" w:rsidRPr="00DB2C76">
        <w:rPr>
          <w:rFonts w:eastAsia="Times New Roman"/>
          <w:bCs/>
          <w:noProof/>
          <w:lang w:val="sr-Latn-CS"/>
        </w:rPr>
        <w:t>.</w:t>
      </w:r>
    </w:p>
    <w:p w:rsidR="004B45BC" w:rsidRPr="00DB2C76" w:rsidRDefault="00520B64" w:rsidP="005C747B">
      <w:pPr>
        <w:pStyle w:val="ListParagraph"/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bCs/>
          <w:noProof/>
          <w:lang w:val="sr-Latn-CS"/>
        </w:rPr>
        <w:tab/>
      </w:r>
      <w:r w:rsidR="00DB2C76">
        <w:rPr>
          <w:rFonts w:eastAsia="Times New Roman"/>
          <w:bCs/>
          <w:noProof/>
          <w:lang w:val="sr-Latn-CS"/>
        </w:rPr>
        <w:t>Posle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člana</w:t>
      </w:r>
      <w:r w:rsidR="001C4D8F" w:rsidRPr="00DB2C76">
        <w:rPr>
          <w:rFonts w:eastAsia="Times New Roman"/>
          <w:bCs/>
          <w:noProof/>
          <w:lang w:val="sr-Latn-CS"/>
        </w:rPr>
        <w:t xml:space="preserve"> 4. </w:t>
      </w:r>
      <w:r w:rsidR="00DB2C76">
        <w:rPr>
          <w:rFonts w:eastAsia="Times New Roman"/>
          <w:bCs/>
          <w:noProof/>
          <w:lang w:val="sr-Latn-CS"/>
        </w:rPr>
        <w:t>dodaje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član</w:t>
      </w:r>
      <w:r w:rsidR="001C4D8F" w:rsidRPr="00DB2C76">
        <w:rPr>
          <w:rFonts w:eastAsia="Times New Roman"/>
          <w:bCs/>
          <w:noProof/>
          <w:lang w:val="sr-Latn-CS"/>
        </w:rPr>
        <w:t xml:space="preserve"> 4</w:t>
      </w:r>
      <w:r w:rsidR="00DB2C76">
        <w:rPr>
          <w:rFonts w:eastAsia="Times New Roman"/>
          <w:bCs/>
          <w:noProof/>
          <w:lang w:val="sr-Latn-CS"/>
        </w:rPr>
        <w:t>a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koji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glasi</w:t>
      </w:r>
      <w:r w:rsidR="001C4D8F" w:rsidRPr="00DB2C76">
        <w:rPr>
          <w:rFonts w:eastAsia="Times New Roman"/>
          <w:bCs/>
          <w:noProof/>
          <w:lang w:val="sr-Latn-CS"/>
        </w:rPr>
        <w:t>:</w:t>
      </w:r>
    </w:p>
    <w:p w:rsidR="004B45BC" w:rsidRPr="00DB2C76" w:rsidRDefault="001C4D8F" w:rsidP="005C747B">
      <w:pPr>
        <w:tabs>
          <w:tab w:val="left" w:pos="9356"/>
        </w:tabs>
        <w:spacing w:after="0" w:line="240" w:lineRule="auto"/>
        <w:ind w:left="-567"/>
        <w:jc w:val="center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bCs/>
          <w:noProof/>
          <w:lang w:val="sr-Latn-CS"/>
        </w:rPr>
        <w:t>„</w:t>
      </w:r>
      <w:r w:rsidR="00DB2C76">
        <w:rPr>
          <w:rFonts w:eastAsia="Times New Roman"/>
          <w:bCs/>
          <w:noProof/>
          <w:lang w:val="sr-Latn-CS"/>
        </w:rPr>
        <w:t>Član</w:t>
      </w:r>
      <w:r w:rsidRPr="00DB2C76">
        <w:rPr>
          <w:rFonts w:eastAsia="Times New Roman"/>
          <w:bCs/>
          <w:noProof/>
          <w:lang w:val="sr-Latn-CS"/>
        </w:rPr>
        <w:t xml:space="preserve"> 4</w:t>
      </w:r>
      <w:r w:rsidR="00DB2C76">
        <w:rPr>
          <w:rFonts w:eastAsia="Times New Roman"/>
          <w:bCs/>
          <w:noProof/>
          <w:lang w:val="sr-Latn-CS"/>
        </w:rPr>
        <w:t>a</w:t>
      </w:r>
    </w:p>
    <w:p w:rsidR="0082292A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bCs/>
          <w:noProof/>
          <w:lang w:val="sr-Latn-CS"/>
        </w:rPr>
        <w:tab/>
      </w:r>
      <w:r w:rsidR="00DB2C76">
        <w:rPr>
          <w:rFonts w:eastAsia="Times New Roman"/>
          <w:bCs/>
          <w:noProof/>
          <w:lang w:val="sr-Latn-CS"/>
        </w:rPr>
        <w:t>Naplata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naknade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tarifnom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broju</w:t>
      </w:r>
      <w:r w:rsidR="001C4D8F" w:rsidRPr="00DB2C76">
        <w:rPr>
          <w:rFonts w:eastAsia="Times New Roman"/>
          <w:bCs/>
          <w:noProof/>
          <w:lang w:val="sr-Latn-CS"/>
        </w:rPr>
        <w:t xml:space="preserve"> 3 </w:t>
      </w:r>
      <w:r w:rsidR="00DB2C76">
        <w:rPr>
          <w:rFonts w:eastAsia="Times New Roman"/>
          <w:bCs/>
          <w:noProof/>
          <w:lang w:val="sr-Latn-CS"/>
        </w:rPr>
        <w:t>i</w:t>
      </w:r>
      <w:r w:rsidR="001C4D8F" w:rsidRPr="00DB2C76">
        <w:rPr>
          <w:rFonts w:eastAsia="Times New Roman"/>
          <w:bCs/>
          <w:noProof/>
          <w:lang w:val="sr-Latn-CS"/>
        </w:rPr>
        <w:t xml:space="preserve"> 4 </w:t>
      </w:r>
      <w:r w:rsidR="00DB2C76">
        <w:rPr>
          <w:rFonts w:eastAsia="Times New Roman"/>
          <w:bCs/>
          <w:noProof/>
          <w:lang w:val="sr-Latn-CS"/>
        </w:rPr>
        <w:t>Tarife</w:t>
      </w:r>
      <w:r w:rsidR="001C4D8F"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ne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vrši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za</w:t>
      </w:r>
      <w:r w:rsidR="0082292A" w:rsidRPr="00DB2C76">
        <w:rPr>
          <w:rFonts w:eastAsia="Times New Roman"/>
          <w:bCs/>
          <w:noProof/>
          <w:lang w:val="sr-Latn-CS"/>
        </w:rPr>
        <w:t>:</w:t>
      </w:r>
    </w:p>
    <w:p w:rsidR="0082292A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noProof/>
          <w:lang w:val="sr-Latn-CS"/>
        </w:rPr>
        <w:tab/>
      </w:r>
      <w:r w:rsidR="0082292A" w:rsidRPr="00DB2C76">
        <w:rPr>
          <w:noProof/>
          <w:lang w:val="sr-Latn-CS"/>
        </w:rPr>
        <w:t xml:space="preserve">1) </w:t>
      </w:r>
      <w:r w:rsidR="00DB2C76">
        <w:rPr>
          <w:noProof/>
          <w:lang w:val="sr-Latn-CS"/>
        </w:rPr>
        <w:t>prenos</w:t>
      </w:r>
      <w:r w:rsidR="001B555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sredstava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računa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izvršenja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budžeta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Republike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Srbije</w:t>
      </w:r>
      <w:r w:rsidR="0082292A" w:rsidRPr="00DB2C76">
        <w:rPr>
          <w:noProof/>
          <w:lang w:val="sr-Latn-CS"/>
        </w:rPr>
        <w:t>;</w:t>
      </w:r>
    </w:p>
    <w:p w:rsidR="0082292A" w:rsidRPr="00DB2C76" w:rsidRDefault="00520B64" w:rsidP="005C747B">
      <w:pPr>
        <w:shd w:val="clear" w:color="auto" w:fill="FFFFFF"/>
        <w:tabs>
          <w:tab w:val="left" w:pos="851"/>
        </w:tabs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noProof/>
          <w:lang w:val="sr-Latn-CS"/>
        </w:rPr>
        <w:tab/>
      </w:r>
      <w:r w:rsidR="0082292A" w:rsidRPr="00DB2C76">
        <w:rPr>
          <w:noProof/>
          <w:lang w:val="sr-Latn-CS"/>
        </w:rPr>
        <w:t xml:space="preserve">2) </w:t>
      </w:r>
      <w:r w:rsidR="00DB2C76">
        <w:rPr>
          <w:noProof/>
          <w:lang w:val="sr-Latn-CS"/>
        </w:rPr>
        <w:t>isplate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sredstava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skladu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socijalnim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programom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Vlade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procesu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restrukturiranja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preduzeća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pripreme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privatizaciju</w:t>
      </w:r>
      <w:r w:rsidR="0082292A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stečaj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likvidaciju</w:t>
      </w:r>
      <w:r w:rsidR="0082292A" w:rsidRPr="00DB2C76">
        <w:rPr>
          <w:noProof/>
          <w:lang w:val="sr-Latn-CS"/>
        </w:rPr>
        <w:t xml:space="preserve"> - </w:t>
      </w:r>
      <w:r w:rsidR="00DB2C76">
        <w:rPr>
          <w:noProof/>
          <w:lang w:val="sr-Latn-CS"/>
        </w:rPr>
        <w:t>koji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je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odobrilo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ministarstvo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nadležno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poslove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rada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zapošljavanja</w:t>
      </w:r>
      <w:r w:rsidR="0082292A" w:rsidRPr="00DB2C76">
        <w:rPr>
          <w:noProof/>
          <w:lang w:val="sr-Latn-CS"/>
        </w:rPr>
        <w:t>;</w:t>
      </w:r>
    </w:p>
    <w:p w:rsidR="0082292A" w:rsidRPr="00DB2C76" w:rsidRDefault="00520B64" w:rsidP="005C747B">
      <w:pPr>
        <w:shd w:val="clear" w:color="auto" w:fill="FFFFFF"/>
        <w:tabs>
          <w:tab w:val="left" w:pos="851"/>
          <w:tab w:val="left" w:pos="9356"/>
        </w:tabs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noProof/>
          <w:lang w:val="sr-Latn-CS"/>
        </w:rPr>
        <w:tab/>
      </w:r>
      <w:r w:rsidR="0082292A" w:rsidRPr="00DB2C76">
        <w:rPr>
          <w:noProof/>
          <w:lang w:val="sr-Latn-CS"/>
        </w:rPr>
        <w:t xml:space="preserve">3) </w:t>
      </w:r>
      <w:r w:rsidR="00DB2C76">
        <w:rPr>
          <w:noProof/>
          <w:lang w:val="sr-Latn-CS"/>
        </w:rPr>
        <w:t>prenos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sredstava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subvencija</w:t>
      </w:r>
      <w:r w:rsidR="0082292A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regresa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premija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račune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registrovanih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poljoprivrednih</w:t>
      </w:r>
      <w:r w:rsidR="0082292A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gazdinstava</w:t>
      </w:r>
      <w:r w:rsidR="0082292A" w:rsidRPr="00DB2C76">
        <w:rPr>
          <w:noProof/>
          <w:lang w:val="sr-Latn-CS"/>
        </w:rPr>
        <w:t>;</w:t>
      </w:r>
    </w:p>
    <w:p w:rsidR="0082292A" w:rsidRPr="00DB2C76" w:rsidRDefault="00520B64" w:rsidP="005C747B">
      <w:pPr>
        <w:shd w:val="clear" w:color="auto" w:fill="FFFFFF"/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82292A" w:rsidRPr="00DB2C76">
        <w:rPr>
          <w:bCs/>
          <w:noProof/>
          <w:lang w:val="sr-Latn-CS"/>
        </w:rPr>
        <w:t xml:space="preserve">4) </w:t>
      </w:r>
      <w:r w:rsidR="00DB2C76">
        <w:rPr>
          <w:bCs/>
          <w:noProof/>
          <w:lang w:val="sr-Latn-CS"/>
        </w:rPr>
        <w:t>uplatu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isplatu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humanitarne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svrhe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računa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otvorenih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humanitarnu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pomoć</w:t>
      </w:r>
      <w:r w:rsidR="0082292A" w:rsidRPr="00DB2C76">
        <w:rPr>
          <w:bCs/>
          <w:noProof/>
          <w:lang w:val="sr-Latn-CS"/>
        </w:rPr>
        <w:t xml:space="preserve">; </w:t>
      </w:r>
    </w:p>
    <w:p w:rsidR="0082292A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lastRenderedPageBreak/>
        <w:tab/>
      </w:r>
      <w:r w:rsidR="0082292A" w:rsidRPr="00DB2C76">
        <w:rPr>
          <w:bCs/>
          <w:noProof/>
          <w:lang w:val="sr-Latn-CS"/>
        </w:rPr>
        <w:t xml:space="preserve">5) </w:t>
      </w:r>
      <w:r w:rsidR="00DB2C76">
        <w:rPr>
          <w:bCs/>
          <w:noProof/>
          <w:lang w:val="sr-Latn-CS"/>
        </w:rPr>
        <w:t>uplatu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isplatu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predmet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naplate</w:t>
      </w:r>
      <w:r w:rsidR="0082292A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plenidbe</w:t>
      </w:r>
      <w:r w:rsidR="0082292A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privremenog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oduzimanja</w:t>
      </w:r>
      <w:r w:rsidR="0082292A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jemstva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slično</w:t>
      </w:r>
      <w:r w:rsidR="0082292A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postupku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vršenja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službene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radnje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od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strane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ovlašćenog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lica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državnog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organa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ili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drugog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ovlašćenog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lica</w:t>
      </w:r>
      <w:r w:rsidR="0082292A" w:rsidRPr="00DB2C76">
        <w:rPr>
          <w:bCs/>
          <w:noProof/>
          <w:lang w:val="sr-Latn-CS"/>
        </w:rPr>
        <w:t>;</w:t>
      </w:r>
    </w:p>
    <w:p w:rsidR="0082292A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82292A" w:rsidRPr="00DB2C76">
        <w:rPr>
          <w:bCs/>
          <w:noProof/>
          <w:lang w:val="sr-Latn-CS"/>
        </w:rPr>
        <w:t xml:space="preserve">6) </w:t>
      </w:r>
      <w:r w:rsidR="00DB2C76">
        <w:rPr>
          <w:bCs/>
          <w:noProof/>
          <w:lang w:val="sr-Latn-CS"/>
        </w:rPr>
        <w:t>isplatu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biračkim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odborima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vreme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izbora</w:t>
      </w:r>
      <w:r w:rsidR="0082292A" w:rsidRPr="00DB2C76">
        <w:rPr>
          <w:bCs/>
          <w:noProof/>
          <w:lang w:val="sr-Latn-CS"/>
        </w:rPr>
        <w:t>;</w:t>
      </w:r>
    </w:p>
    <w:p w:rsidR="001B5558" w:rsidRPr="00DB2C76" w:rsidRDefault="00520B64" w:rsidP="005C747B">
      <w:pPr>
        <w:tabs>
          <w:tab w:val="left" w:pos="851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82292A" w:rsidRPr="00DB2C76">
        <w:rPr>
          <w:bCs/>
          <w:noProof/>
          <w:lang w:val="sr-Latn-CS"/>
        </w:rPr>
        <w:t xml:space="preserve">7) </w:t>
      </w:r>
      <w:r w:rsidR="00DB2C76">
        <w:rPr>
          <w:bCs/>
          <w:noProof/>
          <w:lang w:val="sr-Latn-CS"/>
        </w:rPr>
        <w:t>storno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naloge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ispravku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grešaka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platnom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prometu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korisnike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javnih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1B5558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koje</w:t>
      </w:r>
      <w:r w:rsidR="001B5558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su</w:t>
      </w:r>
      <w:r w:rsidR="001B5558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učinjene</w:t>
      </w:r>
      <w:r w:rsidR="001B5558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</w:t>
      </w:r>
      <w:r w:rsidR="001B5558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Upravi</w:t>
      </w:r>
      <w:r w:rsidR="001B5558" w:rsidRPr="00DB2C76">
        <w:rPr>
          <w:noProof/>
          <w:lang w:val="sr-Latn-CS"/>
        </w:rPr>
        <w:t xml:space="preserve">; </w:t>
      </w:r>
    </w:p>
    <w:p w:rsidR="0082292A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82292A" w:rsidRPr="00DB2C76">
        <w:rPr>
          <w:bCs/>
          <w:noProof/>
          <w:lang w:val="sr-Latn-CS"/>
        </w:rPr>
        <w:t xml:space="preserve">8) </w:t>
      </w:r>
      <w:r w:rsidR="00DB2C76">
        <w:rPr>
          <w:bCs/>
          <w:noProof/>
          <w:lang w:val="sr-Latn-CS"/>
        </w:rPr>
        <w:t>povraćaj</w:t>
      </w:r>
      <w:r w:rsidR="007F6ADD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refakcija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refundacija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poreza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dodatu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vrednost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akcize</w:t>
      </w:r>
      <w:r w:rsidR="007F6ADD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u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skladu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sa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zakonom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koji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reguliše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naplatu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poreza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dodatu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vrednost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7F6AD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akcize</w:t>
      </w:r>
      <w:r w:rsidR="007F6ADD" w:rsidRPr="00DB2C76">
        <w:rPr>
          <w:bCs/>
          <w:noProof/>
          <w:lang w:val="sr-Latn-CS"/>
        </w:rPr>
        <w:t>;</w:t>
      </w:r>
    </w:p>
    <w:p w:rsidR="001C4D8F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82292A" w:rsidRPr="00DB2C76">
        <w:rPr>
          <w:bCs/>
          <w:noProof/>
          <w:lang w:val="sr-Latn-CS"/>
        </w:rPr>
        <w:t xml:space="preserve">9) </w:t>
      </w:r>
      <w:r w:rsidR="00DB2C76">
        <w:rPr>
          <w:bCs/>
          <w:noProof/>
          <w:lang w:val="sr-Latn-CS"/>
        </w:rPr>
        <w:t>povraćaj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više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ili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pogrešno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plaćenog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javnog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prihoda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rešenju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nadležnog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organa</w:t>
      </w:r>
      <w:r w:rsidR="001C4D8F" w:rsidRPr="00DB2C76">
        <w:rPr>
          <w:rFonts w:eastAsia="Times New Roman"/>
          <w:bCs/>
          <w:noProof/>
          <w:lang w:val="sr-Latn-CS"/>
        </w:rPr>
        <w:t>.</w:t>
      </w:r>
      <w:r w:rsidRPr="00DB2C76">
        <w:rPr>
          <w:rFonts w:eastAsia="Times New Roman"/>
          <w:bCs/>
          <w:noProof/>
          <w:lang w:val="sr-Latn-CS"/>
        </w:rPr>
        <w:t>”</w:t>
      </w:r>
    </w:p>
    <w:p w:rsidR="00AD59E8" w:rsidRPr="00DB2C76" w:rsidRDefault="00AD59E8" w:rsidP="005C747B">
      <w:pPr>
        <w:tabs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color w:val="FF0000"/>
          <w:lang w:val="sr-Latn-CS"/>
        </w:rPr>
      </w:pPr>
    </w:p>
    <w:p w:rsidR="00AD75BE" w:rsidRPr="00DB2C76" w:rsidRDefault="00DB2C76" w:rsidP="005C747B">
      <w:pPr>
        <w:tabs>
          <w:tab w:val="left" w:pos="9356"/>
        </w:tabs>
        <w:spacing w:after="0" w:line="240" w:lineRule="auto"/>
        <w:ind w:left="-567"/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t>Član</w:t>
      </w:r>
      <w:r w:rsidR="00AD75BE" w:rsidRPr="00DB2C76">
        <w:rPr>
          <w:rFonts w:eastAsia="Times New Roman"/>
          <w:bCs/>
          <w:noProof/>
          <w:lang w:val="sr-Latn-CS"/>
        </w:rPr>
        <w:t xml:space="preserve"> </w:t>
      </w:r>
      <w:r w:rsidR="005560D8" w:rsidRPr="00DB2C76">
        <w:rPr>
          <w:rFonts w:eastAsia="Times New Roman"/>
          <w:bCs/>
          <w:noProof/>
          <w:lang w:val="sr-Latn-CS"/>
        </w:rPr>
        <w:t>4</w:t>
      </w:r>
      <w:r w:rsidR="00AD75BE" w:rsidRPr="00DB2C76">
        <w:rPr>
          <w:rFonts w:eastAsia="Times New Roman"/>
          <w:bCs/>
          <w:noProof/>
          <w:lang w:val="sr-Latn-CS"/>
        </w:rPr>
        <w:t>.</w:t>
      </w:r>
    </w:p>
    <w:p w:rsidR="001C4D8F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bCs/>
          <w:noProof/>
          <w:lang w:val="sr-Latn-CS"/>
        </w:rPr>
        <w:tab/>
      </w:r>
      <w:r w:rsidR="00DB2C76">
        <w:rPr>
          <w:rFonts w:eastAsia="Times New Roman"/>
          <w:bCs/>
          <w:noProof/>
          <w:lang w:val="sr-Latn-CS"/>
        </w:rPr>
        <w:t>Član</w:t>
      </w:r>
      <w:r w:rsidR="001C4D8F" w:rsidRPr="00DB2C76">
        <w:rPr>
          <w:rFonts w:eastAsia="Times New Roman"/>
          <w:bCs/>
          <w:noProof/>
          <w:lang w:val="sr-Latn-CS"/>
        </w:rPr>
        <w:t xml:space="preserve"> 5. </w:t>
      </w:r>
      <w:r w:rsidR="00DB2C76">
        <w:rPr>
          <w:rFonts w:eastAsia="Times New Roman"/>
          <w:bCs/>
          <w:noProof/>
          <w:lang w:val="sr-Latn-CS"/>
        </w:rPr>
        <w:t>menja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</w:t>
      </w:r>
      <w:r w:rsidR="001C4D8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glasi</w:t>
      </w:r>
      <w:r w:rsidR="001C4D8F" w:rsidRPr="00DB2C76">
        <w:rPr>
          <w:rFonts w:eastAsia="Times New Roman"/>
          <w:bCs/>
          <w:noProof/>
          <w:lang w:val="sr-Latn-CS"/>
        </w:rPr>
        <w:t>:</w:t>
      </w:r>
    </w:p>
    <w:p w:rsidR="00520B64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center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bCs/>
          <w:noProof/>
          <w:lang w:val="sr-Latn-CS"/>
        </w:rPr>
        <w:t>„</w:t>
      </w:r>
      <w:r w:rsidR="00DB2C76">
        <w:rPr>
          <w:rFonts w:eastAsia="Times New Roman"/>
          <w:bCs/>
          <w:noProof/>
          <w:lang w:val="sr-Latn-CS"/>
        </w:rPr>
        <w:t>Član</w:t>
      </w:r>
      <w:r w:rsidRPr="00DB2C76">
        <w:rPr>
          <w:rFonts w:eastAsia="Times New Roman"/>
          <w:bCs/>
          <w:noProof/>
          <w:lang w:val="sr-Latn-CS"/>
        </w:rPr>
        <w:t xml:space="preserve"> 5.</w:t>
      </w:r>
    </w:p>
    <w:p w:rsidR="001C4D8F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bookmarkStart w:id="3" w:name="SADRZAJ_006"/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Naplata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naknade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tarifnom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broju</w:t>
      </w:r>
      <w:r w:rsidR="001C4D8F" w:rsidRPr="00DB2C76">
        <w:rPr>
          <w:rFonts w:eastAsia="Times New Roman"/>
          <w:noProof/>
          <w:lang w:val="sr-Latn-CS"/>
        </w:rPr>
        <w:t xml:space="preserve"> 5 </w:t>
      </w:r>
      <w:r w:rsidR="00DB2C76">
        <w:rPr>
          <w:rFonts w:eastAsia="Times New Roman"/>
          <w:noProof/>
          <w:lang w:val="sr-Latn-CS"/>
        </w:rPr>
        <w:t>Tarife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vrši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1C4D8F" w:rsidRPr="00DB2C76">
        <w:rPr>
          <w:rFonts w:eastAsia="Times New Roman"/>
          <w:noProof/>
          <w:lang w:val="sr-Latn-CS"/>
        </w:rPr>
        <w:t>:</w:t>
      </w:r>
    </w:p>
    <w:p w:rsidR="00457430" w:rsidRPr="00DB2C76" w:rsidRDefault="00520B64" w:rsidP="005C747B">
      <w:pPr>
        <w:pStyle w:val="ListParagraph"/>
        <w:tabs>
          <w:tab w:val="left" w:pos="567"/>
          <w:tab w:val="left" w:pos="851"/>
        </w:tabs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noProof/>
          <w:lang w:val="sr-Latn-CS"/>
        </w:rPr>
        <w:tab/>
      </w:r>
      <w:r w:rsidRPr="00DB2C76">
        <w:rPr>
          <w:noProof/>
          <w:lang w:val="sr-Latn-CS"/>
        </w:rPr>
        <w:tab/>
        <w:t xml:space="preserve">1) </w:t>
      </w:r>
      <w:r w:rsidR="00DB2C76">
        <w:rPr>
          <w:noProof/>
          <w:lang w:val="sr-Latn-CS"/>
        </w:rPr>
        <w:t>uplate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gotovini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kojim</w:t>
      </w:r>
      <w:r w:rsidR="000B47C2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korisnici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budžetskih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sredstava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koji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vrše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naplatu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javnih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prihoda</w:t>
      </w:r>
      <w:r w:rsidR="00457430" w:rsidRPr="00DB2C76">
        <w:rPr>
          <w:noProof/>
          <w:lang w:val="sr-Latn-CS"/>
        </w:rPr>
        <w:t xml:space="preserve">  </w:t>
      </w:r>
      <w:r w:rsidR="00DB2C76">
        <w:rPr>
          <w:noProof/>
          <w:lang w:val="sr-Latn-CS"/>
        </w:rPr>
        <w:t>u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gotovini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od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obveznika</w:t>
      </w:r>
      <w:r w:rsidR="00457430" w:rsidRPr="00DB2C76">
        <w:rPr>
          <w:noProof/>
          <w:lang w:val="sr-Latn-CS"/>
        </w:rPr>
        <w:t xml:space="preserve"> - </w:t>
      </w:r>
      <w:r w:rsidR="00DB2C76">
        <w:rPr>
          <w:noProof/>
          <w:lang w:val="sr-Latn-CS"/>
        </w:rPr>
        <w:t>fizičkih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lica</w:t>
      </w:r>
      <w:r w:rsidR="00621004" w:rsidRPr="00DB2C76">
        <w:rPr>
          <w:noProof/>
          <w:lang w:val="sr-Latn-CS"/>
        </w:rPr>
        <w:t>,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te</w:t>
      </w:r>
      <w:r w:rsidR="00E834C1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naplaćene</w:t>
      </w:r>
      <w:r w:rsidR="00E834C1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javne</w:t>
      </w:r>
      <w:r w:rsidR="00E834C1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prihode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polažu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uplatne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račune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koji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se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vode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okviru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konsolidovanog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računa</w:t>
      </w:r>
      <w:r w:rsidR="00457430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trezora</w:t>
      </w:r>
      <w:r w:rsidR="00457430" w:rsidRPr="00DB2C76">
        <w:rPr>
          <w:noProof/>
          <w:lang w:val="sr-Latn-CS"/>
        </w:rPr>
        <w:t>;</w:t>
      </w:r>
    </w:p>
    <w:p w:rsidR="0082292A" w:rsidRPr="00DB2C76" w:rsidRDefault="00520B64" w:rsidP="005C747B">
      <w:pPr>
        <w:pStyle w:val="ListParagraph"/>
        <w:tabs>
          <w:tab w:val="left" w:pos="567"/>
          <w:tab w:val="left" w:pos="851"/>
        </w:tabs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Pr="00DB2C76">
        <w:rPr>
          <w:bCs/>
          <w:noProof/>
          <w:lang w:val="sr-Latn-CS"/>
        </w:rPr>
        <w:tab/>
        <w:t xml:space="preserve">2) </w:t>
      </w:r>
      <w:r w:rsidR="00DB2C76">
        <w:rPr>
          <w:bCs/>
          <w:noProof/>
          <w:lang w:val="sr-Latn-CS"/>
        </w:rPr>
        <w:t>uplatu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predmet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naplate</w:t>
      </w:r>
      <w:r w:rsidR="0082292A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plenidbe</w:t>
      </w:r>
      <w:r w:rsidR="0082292A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privremenog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oduzimanja</w:t>
      </w:r>
      <w:r w:rsidR="0082292A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jemstva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slično</w:t>
      </w:r>
      <w:r w:rsidR="0082292A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postupku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vršenja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službene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radnje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od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strane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ovlašćenog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lica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državnog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organa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ili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drugog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ovlašćenog</w:t>
      </w:r>
      <w:r w:rsidR="0082292A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lica</w:t>
      </w:r>
      <w:r w:rsidR="0082292A" w:rsidRPr="00DB2C76">
        <w:rPr>
          <w:bCs/>
          <w:noProof/>
          <w:lang w:val="sr-Latn-CS"/>
        </w:rPr>
        <w:t>;</w:t>
      </w:r>
    </w:p>
    <w:p w:rsidR="00457430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82292A" w:rsidRPr="00DB2C76">
        <w:rPr>
          <w:rFonts w:eastAsia="Times New Roman"/>
          <w:noProof/>
          <w:lang w:val="sr-Latn-CS"/>
        </w:rPr>
        <w:t>3</w:t>
      </w:r>
      <w:r w:rsidR="00457430" w:rsidRPr="00DB2C76">
        <w:rPr>
          <w:rFonts w:eastAsia="Times New Roman"/>
          <w:noProof/>
          <w:lang w:val="sr-Latn-CS"/>
        </w:rPr>
        <w:t xml:space="preserve">) </w:t>
      </w:r>
      <w:r w:rsidR="00DB2C76">
        <w:rPr>
          <w:rFonts w:eastAsia="Times New Roman"/>
          <w:noProof/>
          <w:lang w:val="sr-Latn-CS"/>
        </w:rPr>
        <w:t>uplate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gotovini</w:t>
      </w:r>
      <w:r w:rsidR="001C4D8F" w:rsidRPr="00DB2C76">
        <w:rPr>
          <w:rFonts w:eastAsia="Times New Roman"/>
          <w:noProof/>
          <w:lang w:val="sr-Latn-CS"/>
        </w:rPr>
        <w:t xml:space="preserve"> (</w:t>
      </w:r>
      <w:r w:rsidR="00DB2C76">
        <w:rPr>
          <w:rFonts w:eastAsia="Times New Roman"/>
          <w:noProof/>
          <w:lang w:val="sr-Latn-CS"/>
        </w:rPr>
        <w:t>novcem</w:t>
      </w:r>
      <w:r w:rsidR="001C4D8F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čekovima</w:t>
      </w:r>
      <w:r w:rsidR="001C4D8F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kreditnom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karticom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sl</w:t>
      </w:r>
      <w:r w:rsidR="001C4D8F" w:rsidRPr="00DB2C76">
        <w:rPr>
          <w:rFonts w:eastAsia="Times New Roman"/>
          <w:noProof/>
          <w:lang w:val="sr-Latn-CS"/>
        </w:rPr>
        <w:t xml:space="preserve">.), </w:t>
      </w:r>
      <w:r w:rsidR="00DB2C76">
        <w:rPr>
          <w:rFonts w:eastAsia="Times New Roman"/>
          <w:noProof/>
          <w:lang w:val="sr-Latn-CS"/>
        </w:rPr>
        <w:t>kojim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obveznik</w:t>
      </w:r>
      <w:r w:rsidR="001C4D8F" w:rsidRPr="00DB2C76">
        <w:rPr>
          <w:rFonts w:eastAsia="Times New Roman"/>
          <w:noProof/>
          <w:lang w:val="sr-Latn-CS"/>
        </w:rPr>
        <w:t xml:space="preserve"> - </w:t>
      </w:r>
      <w:r w:rsidR="00DB2C76">
        <w:rPr>
          <w:rFonts w:eastAsia="Times New Roman"/>
          <w:noProof/>
          <w:lang w:val="sr-Latn-CS"/>
        </w:rPr>
        <w:t>fizičko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lice</w:t>
      </w:r>
      <w:r w:rsidR="001C4D8F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preko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poreske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blagajne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Uprave</w:t>
      </w:r>
      <w:r w:rsidR="001C4D8F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izmiruje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obaveze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osnovu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javnih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prihoda</w:t>
      </w:r>
      <w:r w:rsidR="00622DF6" w:rsidRPr="00DB2C76">
        <w:rPr>
          <w:rFonts w:eastAsia="Times New Roman"/>
          <w:noProof/>
          <w:lang w:val="sr-Latn-CS"/>
        </w:rPr>
        <w:t>;</w:t>
      </w:r>
      <w:r w:rsidR="001C4D8F" w:rsidRPr="00DB2C76">
        <w:rPr>
          <w:rFonts w:eastAsia="Times New Roman"/>
          <w:noProof/>
          <w:lang w:val="sr-Latn-CS"/>
        </w:rPr>
        <w:t xml:space="preserve"> </w:t>
      </w:r>
    </w:p>
    <w:p w:rsidR="005560D8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82292A" w:rsidRPr="00DB2C76">
        <w:rPr>
          <w:rFonts w:eastAsia="Times New Roman"/>
          <w:noProof/>
          <w:lang w:val="sr-Latn-CS"/>
        </w:rPr>
        <w:t>4</w:t>
      </w:r>
      <w:r w:rsidR="00457430" w:rsidRPr="00DB2C76">
        <w:rPr>
          <w:rFonts w:eastAsia="Times New Roman"/>
          <w:noProof/>
          <w:lang w:val="sr-Latn-CS"/>
        </w:rPr>
        <w:t xml:space="preserve">) </w:t>
      </w:r>
      <w:r w:rsidR="00DB2C76">
        <w:rPr>
          <w:rFonts w:eastAsia="Times New Roman"/>
          <w:noProof/>
          <w:lang w:val="sr-Latn-CS"/>
        </w:rPr>
        <w:t>uplate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račun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otvoren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humanitarnu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pomoć</w:t>
      </w:r>
      <w:r w:rsidR="005560D8" w:rsidRPr="00DB2C76">
        <w:rPr>
          <w:rFonts w:eastAsia="Times New Roman"/>
          <w:noProof/>
          <w:lang w:val="sr-Latn-CS"/>
        </w:rPr>
        <w:t>;</w:t>
      </w:r>
    </w:p>
    <w:p w:rsidR="001C4D8F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5560D8" w:rsidRPr="00DB2C76">
        <w:rPr>
          <w:rFonts w:eastAsia="Times New Roman"/>
          <w:noProof/>
          <w:lang w:val="sr-Latn-CS"/>
        </w:rPr>
        <w:t>5)</w:t>
      </w:r>
      <w:r w:rsidR="005560D8" w:rsidRPr="00DB2C76">
        <w:rPr>
          <w:rFonts w:eastAsia="Times New Roman"/>
          <w:bCs/>
          <w:noProof/>
          <w:color w:val="FF0000"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uplatu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naknade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drugim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tarifnim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brojevima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Tarife</w:t>
      </w:r>
      <w:r w:rsidR="001C4D8F" w:rsidRPr="00DB2C76">
        <w:rPr>
          <w:rFonts w:eastAsia="Times New Roman"/>
          <w:noProof/>
          <w:lang w:val="sr-Latn-CS"/>
        </w:rPr>
        <w:t>.</w:t>
      </w:r>
    </w:p>
    <w:bookmarkEnd w:id="3"/>
    <w:p w:rsidR="001C4D8F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color w:val="800000"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Najmanji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iznos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naknade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tarifnom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broju</w:t>
      </w:r>
      <w:r w:rsidR="001C4D8F" w:rsidRPr="00DB2C76">
        <w:rPr>
          <w:rFonts w:eastAsia="Times New Roman"/>
          <w:noProof/>
          <w:lang w:val="sr-Latn-CS"/>
        </w:rPr>
        <w:t xml:space="preserve"> 5 </w:t>
      </w:r>
      <w:r w:rsidR="00DB2C76">
        <w:rPr>
          <w:rFonts w:eastAsia="Times New Roman"/>
          <w:noProof/>
          <w:lang w:val="sr-Latn-CS"/>
        </w:rPr>
        <w:t>Tarife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naplaćuje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iznosu</w:t>
      </w:r>
      <w:r w:rsidR="001C4D8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od</w:t>
      </w:r>
      <w:r w:rsidR="001C4D8F" w:rsidRPr="00DB2C76">
        <w:rPr>
          <w:rFonts w:eastAsia="Times New Roman"/>
          <w:noProof/>
          <w:lang w:val="sr-Latn-CS"/>
        </w:rPr>
        <w:t xml:space="preserve"> 20,00 </w:t>
      </w:r>
      <w:r w:rsidR="00DB2C76">
        <w:rPr>
          <w:rFonts w:eastAsia="Times New Roman"/>
          <w:noProof/>
          <w:lang w:val="sr-Latn-CS"/>
        </w:rPr>
        <w:t>dinara</w:t>
      </w:r>
      <w:r w:rsidR="001C4D8F" w:rsidRPr="00DB2C76">
        <w:rPr>
          <w:rFonts w:eastAsia="Times New Roman"/>
          <w:noProof/>
          <w:lang w:val="sr-Latn-CS"/>
        </w:rPr>
        <w:t>.</w:t>
      </w:r>
      <w:r w:rsidRPr="00DB2C76">
        <w:rPr>
          <w:rFonts w:eastAsia="Times New Roman"/>
          <w:noProof/>
          <w:lang w:val="sr-Latn-CS"/>
        </w:rPr>
        <w:t>”</w:t>
      </w:r>
    </w:p>
    <w:p w:rsidR="00AD75BE" w:rsidRPr="00DB2C76" w:rsidRDefault="00AD75BE" w:rsidP="005C747B">
      <w:pPr>
        <w:tabs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</w:p>
    <w:p w:rsidR="004B45BC" w:rsidRPr="00DB2C76" w:rsidRDefault="00DB2C76" w:rsidP="005C747B">
      <w:pPr>
        <w:tabs>
          <w:tab w:val="left" w:pos="9356"/>
        </w:tabs>
        <w:spacing w:after="0" w:line="240" w:lineRule="auto"/>
        <w:ind w:left="-567"/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t>Član</w:t>
      </w:r>
      <w:r w:rsidR="004B45BC" w:rsidRPr="00DB2C76">
        <w:rPr>
          <w:rFonts w:eastAsia="Times New Roman"/>
          <w:bCs/>
          <w:noProof/>
          <w:lang w:val="sr-Latn-CS"/>
        </w:rPr>
        <w:t xml:space="preserve"> </w:t>
      </w:r>
      <w:r w:rsidR="005560D8" w:rsidRPr="00DB2C76">
        <w:rPr>
          <w:rFonts w:eastAsia="Times New Roman"/>
          <w:bCs/>
          <w:noProof/>
          <w:lang w:val="sr-Latn-CS"/>
        </w:rPr>
        <w:t>5</w:t>
      </w:r>
      <w:r w:rsidR="004B45BC" w:rsidRPr="00DB2C76">
        <w:rPr>
          <w:rFonts w:eastAsia="Times New Roman"/>
          <w:bCs/>
          <w:noProof/>
          <w:lang w:val="sr-Latn-CS"/>
        </w:rPr>
        <w:t>.</w:t>
      </w:r>
    </w:p>
    <w:p w:rsidR="0059086E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bookmarkStart w:id="4" w:name="SADRZAJ_005"/>
      <w:bookmarkEnd w:id="2"/>
      <w:r w:rsidRPr="00DB2C76">
        <w:rPr>
          <w:bCs/>
          <w:noProof/>
          <w:lang w:val="sr-Latn-CS"/>
        </w:rPr>
        <w:tab/>
      </w:r>
      <w:r w:rsidR="00DB2C76">
        <w:rPr>
          <w:bCs/>
          <w:noProof/>
          <w:lang w:val="sr-Latn-CS"/>
        </w:rPr>
        <w:t>Posle</w:t>
      </w:r>
      <w:r w:rsidR="0059086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člana</w:t>
      </w:r>
      <w:r w:rsidR="0059086E" w:rsidRPr="00DB2C76">
        <w:rPr>
          <w:bCs/>
          <w:noProof/>
          <w:lang w:val="sr-Latn-CS"/>
        </w:rPr>
        <w:t xml:space="preserve"> 11. </w:t>
      </w:r>
      <w:r w:rsidR="00DB2C76">
        <w:rPr>
          <w:bCs/>
          <w:noProof/>
          <w:lang w:val="sr-Latn-CS"/>
        </w:rPr>
        <w:t>dodaje</w:t>
      </w:r>
      <w:r w:rsidR="0059086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se</w:t>
      </w:r>
      <w:r w:rsidR="0059086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član</w:t>
      </w:r>
      <w:r w:rsidR="0059086E" w:rsidRPr="00DB2C76">
        <w:rPr>
          <w:bCs/>
          <w:noProof/>
          <w:lang w:val="sr-Latn-CS"/>
        </w:rPr>
        <w:t xml:space="preserve"> 11</w:t>
      </w:r>
      <w:r w:rsidR="00DB2C76">
        <w:rPr>
          <w:bCs/>
          <w:noProof/>
          <w:lang w:val="sr-Latn-CS"/>
        </w:rPr>
        <w:t>a</w:t>
      </w:r>
      <w:r w:rsidR="0059086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koji</w:t>
      </w:r>
      <w:r w:rsidR="0059086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glasi</w:t>
      </w:r>
      <w:r w:rsidR="0059086E" w:rsidRPr="00DB2C76">
        <w:rPr>
          <w:bCs/>
          <w:noProof/>
          <w:lang w:val="sr-Latn-CS"/>
        </w:rPr>
        <w:t>:</w:t>
      </w:r>
    </w:p>
    <w:p w:rsidR="0059086E" w:rsidRPr="00DB2C76" w:rsidRDefault="0059086E" w:rsidP="005C747B">
      <w:pPr>
        <w:tabs>
          <w:tab w:val="left" w:pos="9356"/>
        </w:tabs>
        <w:spacing w:after="0" w:line="240" w:lineRule="auto"/>
        <w:ind w:left="-567"/>
        <w:jc w:val="center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>„</w:t>
      </w:r>
      <w:r w:rsidR="00DB2C76">
        <w:rPr>
          <w:bCs/>
          <w:noProof/>
          <w:lang w:val="sr-Latn-CS"/>
        </w:rPr>
        <w:t>Član</w:t>
      </w:r>
      <w:r w:rsidRPr="00DB2C76">
        <w:rPr>
          <w:bCs/>
          <w:noProof/>
          <w:lang w:val="sr-Latn-CS"/>
        </w:rPr>
        <w:t xml:space="preserve"> 11</w:t>
      </w:r>
      <w:r w:rsidR="00DB2C76">
        <w:rPr>
          <w:bCs/>
          <w:noProof/>
          <w:lang w:val="sr-Latn-CS"/>
        </w:rPr>
        <w:t>a</w:t>
      </w:r>
    </w:p>
    <w:p w:rsidR="00E41971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DB2C76">
        <w:rPr>
          <w:bCs/>
          <w:noProof/>
          <w:lang w:val="sr-Latn-CS"/>
        </w:rPr>
        <w:t>Uprava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dostavlja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opomenu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</w:t>
      </w:r>
      <w:r w:rsidR="0059086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slučaju</w:t>
      </w:r>
      <w:r w:rsidR="0059086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da</w:t>
      </w:r>
      <w:r w:rsidR="0059086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korisnik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javnih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59086E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odnosno</w:t>
      </w:r>
      <w:r w:rsidR="0059086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drugo</w:t>
      </w:r>
      <w:r w:rsidR="0059086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pravno</w:t>
      </w:r>
      <w:r w:rsidR="0059086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lice</w:t>
      </w:r>
      <w:r w:rsidR="0059086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ima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neizvršene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obaveze</w:t>
      </w:r>
      <w:r w:rsidR="00107CA4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osnovu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naknada</w:t>
      </w:r>
      <w:r w:rsidR="004F0DBC" w:rsidRPr="00DB2C76">
        <w:rPr>
          <w:bCs/>
          <w:noProof/>
          <w:lang w:val="sr-Latn-CS"/>
        </w:rPr>
        <w:t>,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najkasnije</w:t>
      </w:r>
      <w:r w:rsidR="00E41971" w:rsidRPr="00DB2C76">
        <w:rPr>
          <w:bCs/>
          <w:noProof/>
          <w:lang w:val="sr-Latn-CS"/>
        </w:rPr>
        <w:t xml:space="preserve"> </w:t>
      </w:r>
      <w:r w:rsidR="00DB2C76">
        <w:rPr>
          <w:noProof/>
          <w:lang w:val="sr-Latn-CS"/>
        </w:rPr>
        <w:t>prvog</w:t>
      </w:r>
      <w:r w:rsidR="004F0DBC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decembra</w:t>
      </w:r>
      <w:r w:rsidR="004F0DBC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tekuće</w:t>
      </w:r>
      <w:r w:rsidR="004F0DBC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godine</w:t>
      </w:r>
      <w:r w:rsidR="00E41971" w:rsidRPr="00DB2C76">
        <w:rPr>
          <w:noProof/>
          <w:lang w:val="sr-Latn-CS"/>
        </w:rPr>
        <w:t xml:space="preserve">.  </w:t>
      </w:r>
    </w:p>
    <w:p w:rsidR="00376DDF" w:rsidRPr="00DB2C76" w:rsidRDefault="00520B6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DB2C76">
        <w:rPr>
          <w:bCs/>
          <w:noProof/>
          <w:lang w:val="sr-Latn-CS"/>
        </w:rPr>
        <w:t>U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slučaju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da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subjekt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iz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stava</w:t>
      </w:r>
      <w:r w:rsidR="00376DDF" w:rsidRPr="00DB2C76">
        <w:rPr>
          <w:bCs/>
          <w:noProof/>
          <w:lang w:val="sr-Latn-CS"/>
        </w:rPr>
        <w:t xml:space="preserve"> 1. </w:t>
      </w:r>
      <w:r w:rsidR="00DB2C76">
        <w:rPr>
          <w:bCs/>
          <w:noProof/>
          <w:lang w:val="sr-Latn-CS"/>
        </w:rPr>
        <w:t>ovog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člana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ne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izvrši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uplatu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naknade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roku</w:t>
      </w:r>
      <w:r w:rsidR="00E834C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iz</w:t>
      </w:r>
      <w:r w:rsidR="00E834C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opomene</w:t>
      </w:r>
      <w:r w:rsidR="00376DDF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pokreće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se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postupak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prinudne</w:t>
      </w:r>
      <w:r w:rsidR="00376DD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naplate</w:t>
      </w:r>
      <w:r w:rsidR="00376DDF" w:rsidRPr="00DB2C76">
        <w:rPr>
          <w:bCs/>
          <w:noProof/>
          <w:lang w:val="sr-Latn-CS"/>
        </w:rPr>
        <w:t>.</w:t>
      </w:r>
      <w:r w:rsidRPr="00DB2C76">
        <w:rPr>
          <w:bCs/>
          <w:noProof/>
          <w:lang w:val="sr-Latn-CS"/>
        </w:rPr>
        <w:t>”</w:t>
      </w:r>
      <w:r w:rsidR="00376DDF" w:rsidRPr="00DB2C76">
        <w:rPr>
          <w:bCs/>
          <w:noProof/>
          <w:lang w:val="sr-Latn-CS"/>
        </w:rPr>
        <w:t xml:space="preserve"> </w:t>
      </w:r>
    </w:p>
    <w:p w:rsidR="0098097D" w:rsidRPr="00DB2C76" w:rsidRDefault="0098097D" w:rsidP="005C747B">
      <w:pPr>
        <w:tabs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</w:p>
    <w:p w:rsidR="003F4A34" w:rsidRPr="00DB2C76" w:rsidRDefault="003F4A34" w:rsidP="005C747B">
      <w:pPr>
        <w:tabs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</w:p>
    <w:p w:rsidR="0098097D" w:rsidRPr="00DB2C76" w:rsidRDefault="00DB2C76" w:rsidP="005C747B">
      <w:pPr>
        <w:tabs>
          <w:tab w:val="left" w:pos="9356"/>
        </w:tabs>
        <w:spacing w:after="0" w:line="240" w:lineRule="auto"/>
        <w:ind w:left="-567"/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t>Član</w:t>
      </w:r>
      <w:r w:rsidR="0098097D" w:rsidRPr="00DB2C76">
        <w:rPr>
          <w:rFonts w:eastAsia="Times New Roman"/>
          <w:bCs/>
          <w:noProof/>
          <w:lang w:val="sr-Latn-CS"/>
        </w:rPr>
        <w:t xml:space="preserve"> </w:t>
      </w:r>
      <w:r w:rsidR="005560D8" w:rsidRPr="00DB2C76">
        <w:rPr>
          <w:rFonts w:eastAsia="Times New Roman"/>
          <w:bCs/>
          <w:noProof/>
          <w:lang w:val="sr-Latn-CS"/>
        </w:rPr>
        <w:t>6</w:t>
      </w:r>
      <w:r w:rsidR="0098097D" w:rsidRPr="00DB2C76">
        <w:rPr>
          <w:rFonts w:eastAsia="Times New Roman"/>
          <w:bCs/>
          <w:noProof/>
          <w:lang w:val="sr-Latn-CS"/>
        </w:rPr>
        <w:t>.</w:t>
      </w:r>
    </w:p>
    <w:bookmarkEnd w:id="4"/>
    <w:p w:rsidR="005C747B" w:rsidRPr="00DB2C76" w:rsidRDefault="003F4A34" w:rsidP="005C747B">
      <w:pPr>
        <w:tabs>
          <w:tab w:val="left" w:pos="9356"/>
        </w:tabs>
        <w:spacing w:before="30" w:after="30" w:line="240" w:lineRule="auto"/>
        <w:ind w:right="49"/>
        <w:jc w:val="center"/>
        <w:rPr>
          <w:rFonts w:eastAsia="Times New Roman"/>
          <w:b/>
          <w:bCs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</w:p>
    <w:p w:rsidR="005C747B" w:rsidRPr="00DB2C76" w:rsidRDefault="00DB2C76" w:rsidP="005C747B">
      <w:pPr>
        <w:tabs>
          <w:tab w:val="left" w:pos="9356"/>
        </w:tabs>
        <w:spacing w:after="0" w:line="240" w:lineRule="auto"/>
        <w:ind w:right="49" w:firstLine="567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U</w:t>
      </w:r>
      <w:r w:rsidR="005C747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Tarifi</w:t>
      </w:r>
      <w:r w:rsidR="005C747B" w:rsidRPr="00DB2C7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tarifni</w:t>
      </w:r>
      <w:r w:rsidR="005C747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brojevi</w:t>
      </w:r>
      <w:r w:rsidR="005C747B" w:rsidRPr="00DB2C76">
        <w:rPr>
          <w:rFonts w:eastAsia="Times New Roman"/>
          <w:noProof/>
          <w:lang w:val="sr-Latn-CS"/>
        </w:rPr>
        <w:t xml:space="preserve"> 6 </w:t>
      </w:r>
      <w:r>
        <w:rPr>
          <w:rFonts w:eastAsia="Times New Roman"/>
          <w:noProof/>
          <w:lang w:val="sr-Latn-CS"/>
        </w:rPr>
        <w:t>i</w:t>
      </w:r>
      <w:r w:rsidR="005C747B" w:rsidRPr="00DB2C76">
        <w:rPr>
          <w:rFonts w:eastAsia="Times New Roman"/>
          <w:noProof/>
          <w:lang w:val="sr-Latn-CS"/>
        </w:rPr>
        <w:t xml:space="preserve"> 16 </w:t>
      </w:r>
      <w:r>
        <w:rPr>
          <w:rFonts w:eastAsia="Times New Roman"/>
          <w:noProof/>
          <w:lang w:val="sr-Latn-CS"/>
        </w:rPr>
        <w:t>menjaju</w:t>
      </w:r>
      <w:r w:rsidR="005C747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5C747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5C747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glase</w:t>
      </w:r>
      <w:r w:rsidR="005C747B" w:rsidRPr="00DB2C76">
        <w:rPr>
          <w:rFonts w:eastAsia="Times New Roman"/>
          <w:noProof/>
          <w:lang w:val="sr-Latn-CS"/>
        </w:rPr>
        <w:t>:</w:t>
      </w:r>
    </w:p>
    <w:p w:rsidR="005C747B" w:rsidRPr="00DB2C76" w:rsidRDefault="005C747B" w:rsidP="005C747B">
      <w:pPr>
        <w:tabs>
          <w:tab w:val="left" w:pos="9356"/>
        </w:tabs>
        <w:spacing w:after="0" w:line="240" w:lineRule="auto"/>
        <w:ind w:right="49" w:firstLine="567"/>
        <w:jc w:val="both"/>
        <w:rPr>
          <w:rFonts w:eastAsia="Times New Roman"/>
          <w:noProof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1179"/>
        <w:gridCol w:w="3823"/>
        <w:gridCol w:w="3193"/>
        <w:gridCol w:w="1426"/>
      </w:tblGrid>
      <w:tr w:rsidR="005C747B" w:rsidRPr="00DB2C76" w:rsidTr="00C26B72">
        <w:tc>
          <w:tcPr>
            <w:tcW w:w="1179" w:type="dxa"/>
          </w:tcPr>
          <w:p w:rsidR="005C747B" w:rsidRPr="00DB2C76" w:rsidRDefault="00DB2C76" w:rsidP="00C26B72">
            <w:pPr>
              <w:tabs>
                <w:tab w:val="left" w:pos="9356"/>
              </w:tabs>
              <w:ind w:right="49"/>
              <w:jc w:val="center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Tarifni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broj</w:t>
            </w:r>
          </w:p>
        </w:tc>
        <w:tc>
          <w:tcPr>
            <w:tcW w:w="3823" w:type="dxa"/>
          </w:tcPr>
          <w:p w:rsidR="005C747B" w:rsidRPr="00DB2C76" w:rsidRDefault="00DB2C76" w:rsidP="00C26B72">
            <w:pPr>
              <w:tabs>
                <w:tab w:val="left" w:pos="9356"/>
              </w:tabs>
              <w:ind w:right="49"/>
              <w:jc w:val="center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Vrsta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usluge</w:t>
            </w:r>
          </w:p>
        </w:tc>
        <w:tc>
          <w:tcPr>
            <w:tcW w:w="3193" w:type="dxa"/>
          </w:tcPr>
          <w:p w:rsidR="005C747B" w:rsidRPr="00DB2C76" w:rsidRDefault="00DB2C76" w:rsidP="00C26B72">
            <w:pPr>
              <w:tabs>
                <w:tab w:val="left" w:pos="9356"/>
              </w:tabs>
              <w:ind w:right="49"/>
              <w:jc w:val="center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Osnov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za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obračun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naknade</w:t>
            </w:r>
          </w:p>
        </w:tc>
        <w:tc>
          <w:tcPr>
            <w:tcW w:w="1426" w:type="dxa"/>
          </w:tcPr>
          <w:p w:rsidR="005C747B" w:rsidRPr="00DB2C76" w:rsidRDefault="00DB2C76" w:rsidP="00C26B72">
            <w:pPr>
              <w:tabs>
                <w:tab w:val="left" w:pos="9356"/>
              </w:tabs>
              <w:ind w:right="49"/>
              <w:jc w:val="center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Visina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naknade</w:t>
            </w:r>
          </w:p>
        </w:tc>
      </w:tr>
      <w:tr w:rsidR="005C747B" w:rsidRPr="00DB2C76" w:rsidTr="00C26B72">
        <w:tc>
          <w:tcPr>
            <w:tcW w:w="1179" w:type="dxa"/>
            <w:tcBorders>
              <w:bottom w:val="single" w:sz="4" w:space="0" w:color="auto"/>
            </w:tcBorders>
          </w:tcPr>
          <w:p w:rsidR="005C747B" w:rsidRPr="00DB2C76" w:rsidRDefault="005C747B" w:rsidP="00C26B72">
            <w:pPr>
              <w:tabs>
                <w:tab w:val="left" w:pos="9356"/>
              </w:tabs>
              <w:ind w:right="49"/>
              <w:jc w:val="center"/>
              <w:rPr>
                <w:rFonts w:eastAsia="Times New Roman"/>
                <w:noProof/>
                <w:sz w:val="18"/>
                <w:szCs w:val="18"/>
                <w:lang w:val="sr-Latn-CS"/>
              </w:rPr>
            </w:pPr>
            <w:r w:rsidRPr="00DB2C76">
              <w:rPr>
                <w:rFonts w:eastAsia="Times New Roman"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5C747B" w:rsidRPr="00DB2C76" w:rsidRDefault="005C747B" w:rsidP="00C26B72">
            <w:pPr>
              <w:tabs>
                <w:tab w:val="left" w:pos="9356"/>
              </w:tabs>
              <w:ind w:right="49"/>
              <w:jc w:val="center"/>
              <w:rPr>
                <w:rFonts w:eastAsia="Times New Roman"/>
                <w:noProof/>
                <w:sz w:val="18"/>
                <w:szCs w:val="18"/>
                <w:lang w:val="sr-Latn-CS"/>
              </w:rPr>
            </w:pPr>
            <w:r w:rsidRPr="00DB2C76">
              <w:rPr>
                <w:rFonts w:eastAsia="Times New Roman"/>
                <w:noProof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5C747B" w:rsidRPr="00DB2C76" w:rsidRDefault="005C747B" w:rsidP="00C26B72">
            <w:pPr>
              <w:tabs>
                <w:tab w:val="left" w:pos="9356"/>
              </w:tabs>
              <w:ind w:right="49"/>
              <w:jc w:val="center"/>
              <w:rPr>
                <w:rFonts w:eastAsia="Times New Roman"/>
                <w:noProof/>
                <w:sz w:val="18"/>
                <w:szCs w:val="18"/>
                <w:lang w:val="sr-Latn-CS"/>
              </w:rPr>
            </w:pPr>
            <w:r w:rsidRPr="00DB2C76">
              <w:rPr>
                <w:rFonts w:eastAsia="Times New Roman"/>
                <w:noProof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5C747B" w:rsidRPr="00DB2C76" w:rsidRDefault="005C747B" w:rsidP="00C26B72">
            <w:pPr>
              <w:tabs>
                <w:tab w:val="left" w:pos="9356"/>
              </w:tabs>
              <w:ind w:right="49"/>
              <w:jc w:val="center"/>
              <w:rPr>
                <w:rFonts w:eastAsia="Times New Roman"/>
                <w:noProof/>
                <w:sz w:val="18"/>
                <w:szCs w:val="18"/>
                <w:lang w:val="sr-Latn-CS"/>
              </w:rPr>
            </w:pPr>
            <w:r w:rsidRPr="00DB2C76">
              <w:rPr>
                <w:rFonts w:eastAsia="Times New Roman"/>
                <w:noProof/>
                <w:sz w:val="18"/>
                <w:szCs w:val="18"/>
                <w:lang w:val="sr-Latn-CS"/>
              </w:rPr>
              <w:t>4</w:t>
            </w:r>
          </w:p>
        </w:tc>
      </w:tr>
      <w:tr w:rsidR="005C747B" w:rsidRPr="00DB2C76" w:rsidTr="00C26B72">
        <w:tc>
          <w:tcPr>
            <w:tcW w:w="1179" w:type="dxa"/>
            <w:tcBorders>
              <w:left w:val="nil"/>
              <w:right w:val="nil"/>
            </w:tcBorders>
          </w:tcPr>
          <w:p w:rsidR="005C747B" w:rsidRPr="00DB2C76" w:rsidRDefault="005C747B" w:rsidP="00C26B72">
            <w:pPr>
              <w:tabs>
                <w:tab w:val="left" w:pos="9356"/>
              </w:tabs>
              <w:ind w:right="49"/>
              <w:jc w:val="center"/>
              <w:rPr>
                <w:rFonts w:eastAsia="Times New Roman"/>
                <w:noProof/>
                <w:lang w:val="sr-Latn-CS"/>
              </w:rPr>
            </w:pPr>
            <w:r w:rsidRPr="00DB2C76">
              <w:rPr>
                <w:rFonts w:eastAsia="Times New Roman"/>
                <w:noProof/>
                <w:lang w:val="sr-Latn-CS"/>
              </w:rPr>
              <w:t>6</w:t>
            </w:r>
          </w:p>
        </w:tc>
        <w:tc>
          <w:tcPr>
            <w:tcW w:w="3823" w:type="dxa"/>
            <w:tcBorders>
              <w:left w:val="nil"/>
              <w:right w:val="nil"/>
            </w:tcBorders>
          </w:tcPr>
          <w:p w:rsidR="005C747B" w:rsidRPr="00DB2C76" w:rsidRDefault="00DB2C76" w:rsidP="00C26B72">
            <w:pPr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Obračun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, </w:t>
            </w:r>
            <w:r>
              <w:rPr>
                <w:rFonts w:eastAsia="Times New Roman"/>
                <w:noProof/>
                <w:lang w:val="sr-Latn-CS"/>
              </w:rPr>
              <w:t>raspored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i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prenos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javnih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prihoda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korisnicima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tih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prihoda</w:t>
            </w:r>
          </w:p>
        </w:tc>
        <w:tc>
          <w:tcPr>
            <w:tcW w:w="3193" w:type="dxa"/>
            <w:tcBorders>
              <w:left w:val="nil"/>
              <w:right w:val="nil"/>
            </w:tcBorders>
          </w:tcPr>
          <w:p w:rsidR="005C747B" w:rsidRPr="00DB2C76" w:rsidRDefault="00DB2C76" w:rsidP="00C26B72">
            <w:pPr>
              <w:jc w:val="center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nalog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 w:rsidR="005C747B" w:rsidRPr="00DB2C76" w:rsidRDefault="005C747B" w:rsidP="00C26B72">
            <w:pPr>
              <w:spacing w:before="100" w:beforeAutospacing="1" w:after="100" w:afterAutospacing="1"/>
              <w:jc w:val="center"/>
              <w:rPr>
                <w:rFonts w:eastAsia="Times New Roman"/>
                <w:noProof/>
                <w:lang w:val="sr-Latn-CS"/>
              </w:rPr>
            </w:pPr>
            <w:r w:rsidRPr="00DB2C76">
              <w:rPr>
                <w:rFonts w:eastAsia="Times New Roman"/>
                <w:noProof/>
                <w:lang w:val="sr-Latn-CS"/>
              </w:rPr>
              <w:t xml:space="preserve">34,00 </w:t>
            </w:r>
            <w:r w:rsidR="00DB2C76">
              <w:rPr>
                <w:rFonts w:eastAsia="Times New Roman"/>
                <w:noProof/>
                <w:lang w:val="sr-Latn-CS"/>
              </w:rPr>
              <w:t>dinara</w:t>
            </w:r>
          </w:p>
        </w:tc>
      </w:tr>
      <w:tr w:rsidR="005C747B" w:rsidRPr="00DB2C76" w:rsidTr="00C26B72">
        <w:tc>
          <w:tcPr>
            <w:tcW w:w="1179" w:type="dxa"/>
            <w:tcBorders>
              <w:left w:val="nil"/>
              <w:right w:val="nil"/>
            </w:tcBorders>
          </w:tcPr>
          <w:p w:rsidR="005C747B" w:rsidRPr="00DB2C76" w:rsidRDefault="005C747B" w:rsidP="00C26B72">
            <w:pPr>
              <w:tabs>
                <w:tab w:val="left" w:pos="9356"/>
              </w:tabs>
              <w:ind w:right="49"/>
              <w:jc w:val="center"/>
              <w:rPr>
                <w:rFonts w:eastAsia="Times New Roman"/>
                <w:noProof/>
                <w:lang w:val="sr-Latn-CS"/>
              </w:rPr>
            </w:pPr>
            <w:r w:rsidRPr="00DB2C76">
              <w:rPr>
                <w:rFonts w:eastAsia="Times New Roman"/>
                <w:noProof/>
                <w:lang w:val="sr-Latn-CS"/>
              </w:rPr>
              <w:t>16</w:t>
            </w:r>
          </w:p>
        </w:tc>
        <w:tc>
          <w:tcPr>
            <w:tcW w:w="3823" w:type="dxa"/>
            <w:tcBorders>
              <w:left w:val="nil"/>
              <w:right w:val="nil"/>
            </w:tcBorders>
          </w:tcPr>
          <w:p w:rsidR="005C747B" w:rsidRPr="00DB2C76" w:rsidRDefault="00DB2C76" w:rsidP="00C26B72">
            <w:pPr>
              <w:tabs>
                <w:tab w:val="left" w:pos="9356"/>
              </w:tabs>
              <w:ind w:right="49"/>
              <w:jc w:val="both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Pružanje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informatičkih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usluga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i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drugih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usluga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u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skladu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sa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ugovorom</w:t>
            </w:r>
          </w:p>
        </w:tc>
        <w:tc>
          <w:tcPr>
            <w:tcW w:w="3193" w:type="dxa"/>
            <w:tcBorders>
              <w:left w:val="nil"/>
              <w:right w:val="nil"/>
            </w:tcBorders>
          </w:tcPr>
          <w:p w:rsidR="005C747B" w:rsidRPr="00DB2C76" w:rsidRDefault="00DB2C76" w:rsidP="00C26B72">
            <w:pPr>
              <w:tabs>
                <w:tab w:val="left" w:pos="9356"/>
              </w:tabs>
              <w:ind w:right="49"/>
              <w:jc w:val="center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ugovor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 w:rsidR="005C747B" w:rsidRPr="00DB2C76" w:rsidRDefault="00DB2C76" w:rsidP="00C26B72">
            <w:pPr>
              <w:tabs>
                <w:tab w:val="left" w:pos="9356"/>
              </w:tabs>
              <w:ind w:right="49"/>
              <w:jc w:val="both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Ugovorena</w:t>
            </w:r>
            <w:r w:rsidR="005C747B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naknada</w:t>
            </w:r>
          </w:p>
        </w:tc>
      </w:tr>
    </w:tbl>
    <w:p w:rsidR="003F4A34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 w:right="49" w:firstLine="567"/>
        <w:jc w:val="both"/>
        <w:rPr>
          <w:rFonts w:eastAsia="Times New Roman"/>
          <w:bCs/>
          <w:noProof/>
          <w:lang w:val="sr-Latn-CS"/>
        </w:rPr>
      </w:pPr>
    </w:p>
    <w:p w:rsidR="00195313" w:rsidRPr="00DB2C76" w:rsidRDefault="00DB2C76" w:rsidP="005C747B">
      <w:pPr>
        <w:tabs>
          <w:tab w:val="left" w:pos="9356"/>
        </w:tabs>
        <w:spacing w:after="0" w:line="240" w:lineRule="auto"/>
        <w:ind w:left="-567"/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lastRenderedPageBreak/>
        <w:t>Član</w:t>
      </w:r>
      <w:r w:rsidR="00195313" w:rsidRPr="00DB2C76">
        <w:rPr>
          <w:rFonts w:eastAsia="Times New Roman"/>
          <w:bCs/>
          <w:noProof/>
          <w:lang w:val="sr-Latn-CS"/>
        </w:rPr>
        <w:t xml:space="preserve"> </w:t>
      </w:r>
      <w:r w:rsidR="005560D8" w:rsidRPr="00DB2C76">
        <w:rPr>
          <w:rFonts w:eastAsia="Times New Roman"/>
          <w:bCs/>
          <w:noProof/>
          <w:lang w:val="sr-Latn-CS"/>
        </w:rPr>
        <w:t>7</w:t>
      </w:r>
      <w:r w:rsidR="00195313" w:rsidRPr="00DB2C76">
        <w:rPr>
          <w:rFonts w:eastAsia="Times New Roman"/>
          <w:bCs/>
          <w:noProof/>
          <w:lang w:val="sr-Latn-CS"/>
        </w:rPr>
        <w:t>.</w:t>
      </w:r>
    </w:p>
    <w:p w:rsidR="00376DDF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bookmarkStart w:id="5" w:name="SADRZAJ_007"/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Ova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uredba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stupa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snagu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622DF6" w:rsidRPr="00DB2C76">
        <w:rPr>
          <w:rFonts w:eastAsia="Times New Roman"/>
          <w:noProof/>
          <w:lang w:val="sr-Latn-CS"/>
        </w:rPr>
        <w:t>o</w:t>
      </w:r>
      <w:r w:rsidR="00DB2C76">
        <w:rPr>
          <w:rFonts w:eastAsia="Times New Roman"/>
          <w:noProof/>
          <w:lang w:val="sr-Latn-CS"/>
        </w:rPr>
        <w:t>smog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dana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od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dana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objavljivanja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5C747B" w:rsidRPr="00DB2C76">
        <w:rPr>
          <w:rFonts w:eastAsia="Times New Roman"/>
          <w:noProof/>
          <w:lang w:val="sr-Latn-CS"/>
        </w:rPr>
        <w:t>„</w:t>
      </w:r>
      <w:r w:rsidR="00DB2C76">
        <w:rPr>
          <w:rFonts w:eastAsia="Times New Roman"/>
          <w:noProof/>
          <w:lang w:val="sr-Latn-CS"/>
        </w:rPr>
        <w:t>Službenom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glasniku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Republike</w:t>
      </w:r>
      <w:r w:rsidR="00376DD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Srbije</w:t>
      </w:r>
      <w:r w:rsidR="005C747B" w:rsidRPr="00DB2C76">
        <w:rPr>
          <w:rFonts w:eastAsia="Times New Roman"/>
          <w:noProof/>
          <w:lang w:val="sr-Latn-CS"/>
        </w:rPr>
        <w:t>”</w:t>
      </w:r>
      <w:r w:rsidR="00376DDF" w:rsidRPr="00DB2C76">
        <w:rPr>
          <w:rFonts w:eastAsia="Times New Roman"/>
          <w:noProof/>
          <w:lang w:val="sr-Latn-CS"/>
        </w:rPr>
        <w:t>.</w:t>
      </w:r>
    </w:p>
    <w:bookmarkEnd w:id="5"/>
    <w:p w:rsidR="003F4A34" w:rsidRPr="00DB2C76" w:rsidRDefault="003F4A34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3F4A34" w:rsidRPr="00DB2C76" w:rsidRDefault="003F4A34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3F4A34" w:rsidRPr="00DB2C76" w:rsidRDefault="003F4A34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376DDF" w:rsidRPr="00DB2C76" w:rsidRDefault="0097122A" w:rsidP="005C747B">
      <w:pPr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noProof/>
          <w:lang w:val="sr-Latn-CS"/>
        </w:rPr>
        <w:t xml:space="preserve">05 </w:t>
      </w:r>
      <w:r w:rsidR="00DB2C76">
        <w:rPr>
          <w:noProof/>
          <w:lang w:val="sr-Latn-CS"/>
        </w:rPr>
        <w:t>Broj</w:t>
      </w:r>
      <w:r w:rsidRPr="00DB2C76">
        <w:rPr>
          <w:noProof/>
          <w:lang w:val="sr-Latn-CS"/>
        </w:rPr>
        <w:t xml:space="preserve">: </w:t>
      </w:r>
    </w:p>
    <w:p w:rsidR="0097122A" w:rsidRPr="00DB2C76" w:rsidRDefault="00DB2C76" w:rsidP="005C747B">
      <w:pPr>
        <w:spacing w:after="0" w:line="240" w:lineRule="auto"/>
        <w:ind w:left="-56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97122A" w:rsidRPr="00DB2C7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7122A" w:rsidRPr="00DB2C76">
        <w:rPr>
          <w:noProof/>
          <w:lang w:val="sr-Latn-CS"/>
        </w:rPr>
        <w:t xml:space="preserve">, </w:t>
      </w:r>
      <w:r w:rsidR="00376DDF" w:rsidRPr="00DB2C76">
        <w:rPr>
          <w:noProof/>
          <w:lang w:val="sr-Latn-CS"/>
        </w:rPr>
        <w:t xml:space="preserve">   </w:t>
      </w:r>
      <w:r>
        <w:rPr>
          <w:noProof/>
          <w:lang w:val="sr-Latn-CS"/>
        </w:rPr>
        <w:t>jula</w:t>
      </w:r>
      <w:r w:rsidR="003F4A34" w:rsidRPr="00DB2C76">
        <w:rPr>
          <w:noProof/>
          <w:lang w:val="sr-Latn-CS"/>
        </w:rPr>
        <w:t xml:space="preserve"> </w:t>
      </w:r>
      <w:r w:rsidR="0097122A" w:rsidRPr="00DB2C76">
        <w:rPr>
          <w:noProof/>
          <w:lang w:val="sr-Latn-CS"/>
        </w:rPr>
        <w:t>201</w:t>
      </w:r>
      <w:r w:rsidR="00376DDF" w:rsidRPr="00DB2C76">
        <w:rPr>
          <w:noProof/>
          <w:lang w:val="sr-Latn-CS"/>
        </w:rPr>
        <w:t>4</w:t>
      </w:r>
      <w:r w:rsidR="0097122A" w:rsidRPr="00DB2C76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</w:p>
    <w:p w:rsidR="003F4A34" w:rsidRPr="00DB2C76" w:rsidRDefault="003F4A34" w:rsidP="005C747B">
      <w:pPr>
        <w:spacing w:after="0" w:line="240" w:lineRule="auto"/>
        <w:ind w:left="-567"/>
        <w:jc w:val="both"/>
        <w:rPr>
          <w:noProof/>
          <w:lang w:val="sr-Latn-CS"/>
        </w:rPr>
      </w:pPr>
    </w:p>
    <w:p w:rsidR="0097122A" w:rsidRPr="00DB2C76" w:rsidRDefault="00DB2C76" w:rsidP="005C747B">
      <w:pPr>
        <w:spacing w:after="0" w:line="240" w:lineRule="auto"/>
        <w:ind w:left="-567"/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97122A" w:rsidRPr="00DB2C76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97122A" w:rsidRPr="00DB2C76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97122A" w:rsidRPr="00DB2C76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97122A" w:rsidRPr="00DB2C76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3F4A34" w:rsidRPr="00DB2C76" w:rsidRDefault="003F4A34" w:rsidP="005C747B">
      <w:pPr>
        <w:spacing w:after="0" w:line="240" w:lineRule="auto"/>
        <w:ind w:left="-567"/>
        <w:jc w:val="center"/>
        <w:rPr>
          <w:noProof/>
          <w:lang w:val="sr-Latn-CS"/>
        </w:rPr>
      </w:pPr>
    </w:p>
    <w:p w:rsidR="0097122A" w:rsidRPr="00DB2C76" w:rsidRDefault="0097122A" w:rsidP="005C747B">
      <w:pPr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noProof/>
          <w:lang w:val="sr-Latn-CS"/>
        </w:rPr>
        <w:t xml:space="preserve">              </w:t>
      </w:r>
      <w:r w:rsidRPr="00DB2C76">
        <w:rPr>
          <w:noProof/>
          <w:lang w:val="sr-Latn-CS"/>
        </w:rPr>
        <w:tab/>
      </w:r>
      <w:r w:rsidRPr="00DB2C76">
        <w:rPr>
          <w:noProof/>
          <w:lang w:val="sr-Latn-CS"/>
        </w:rPr>
        <w:tab/>
      </w:r>
      <w:r w:rsidRPr="00DB2C76">
        <w:rPr>
          <w:noProof/>
          <w:lang w:val="sr-Latn-CS"/>
        </w:rPr>
        <w:tab/>
      </w:r>
      <w:r w:rsidRPr="00DB2C76">
        <w:rPr>
          <w:noProof/>
          <w:lang w:val="sr-Latn-CS"/>
        </w:rPr>
        <w:tab/>
      </w:r>
      <w:r w:rsidRPr="00DB2C76">
        <w:rPr>
          <w:noProof/>
          <w:lang w:val="sr-Latn-CS"/>
        </w:rPr>
        <w:tab/>
      </w:r>
      <w:r w:rsidRPr="00DB2C76">
        <w:rPr>
          <w:noProof/>
          <w:lang w:val="sr-Latn-CS"/>
        </w:rPr>
        <w:tab/>
      </w:r>
      <w:r w:rsidRPr="00DB2C76">
        <w:rPr>
          <w:noProof/>
          <w:lang w:val="sr-Latn-CS"/>
        </w:rPr>
        <w:tab/>
      </w:r>
      <w:r w:rsidRPr="00DB2C76">
        <w:rPr>
          <w:noProof/>
          <w:lang w:val="sr-Latn-CS"/>
        </w:rPr>
        <w:tab/>
        <w:t xml:space="preserve">          </w:t>
      </w:r>
      <w:r w:rsidR="003F4A34" w:rsidRPr="00DB2C76">
        <w:rPr>
          <w:noProof/>
          <w:lang w:val="sr-Latn-CS"/>
        </w:rPr>
        <w:t xml:space="preserve">           </w:t>
      </w:r>
      <w:r w:rsidR="00DB2C76">
        <w:rPr>
          <w:noProof/>
          <w:lang w:val="sr-Latn-CS"/>
        </w:rPr>
        <w:t>PREDSEDNIK</w:t>
      </w:r>
    </w:p>
    <w:p w:rsidR="0097122A" w:rsidRPr="00DB2C76" w:rsidRDefault="0097122A" w:rsidP="005C747B">
      <w:pPr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noProof/>
          <w:lang w:val="sr-Latn-CS"/>
        </w:rPr>
        <w:t xml:space="preserve">  </w:t>
      </w:r>
    </w:p>
    <w:p w:rsidR="0097122A" w:rsidRPr="00DB2C76" w:rsidRDefault="0097122A" w:rsidP="005C747B">
      <w:pPr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noProof/>
          <w:lang w:val="sr-Latn-CS"/>
        </w:rPr>
        <w:tab/>
      </w:r>
      <w:r w:rsidRPr="00DB2C76">
        <w:rPr>
          <w:noProof/>
          <w:lang w:val="sr-Latn-CS"/>
        </w:rPr>
        <w:tab/>
      </w:r>
      <w:r w:rsidRPr="00DB2C76">
        <w:rPr>
          <w:noProof/>
          <w:lang w:val="sr-Latn-CS"/>
        </w:rPr>
        <w:tab/>
      </w:r>
      <w:r w:rsidRPr="00DB2C76">
        <w:rPr>
          <w:noProof/>
          <w:lang w:val="sr-Latn-CS"/>
        </w:rPr>
        <w:tab/>
      </w:r>
      <w:r w:rsidRPr="00DB2C76">
        <w:rPr>
          <w:noProof/>
          <w:lang w:val="sr-Latn-CS"/>
        </w:rPr>
        <w:tab/>
      </w:r>
      <w:r w:rsidRPr="00DB2C76">
        <w:rPr>
          <w:noProof/>
          <w:lang w:val="sr-Latn-CS"/>
        </w:rPr>
        <w:tab/>
        <w:t xml:space="preserve">                                           </w:t>
      </w:r>
      <w:r w:rsidR="003F4A34" w:rsidRPr="00DB2C76">
        <w:rPr>
          <w:noProof/>
          <w:lang w:val="sr-Latn-CS"/>
        </w:rPr>
        <w:t xml:space="preserve">          </w:t>
      </w:r>
      <w:r w:rsidR="00DB2C76">
        <w:rPr>
          <w:noProof/>
          <w:lang w:val="sr-Latn-CS"/>
        </w:rPr>
        <w:t>Aleksandar</w:t>
      </w:r>
      <w:r w:rsidR="00376DDF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Vučić</w:t>
      </w:r>
      <w:r w:rsidR="00DF7590" w:rsidRPr="00DB2C76">
        <w:rPr>
          <w:noProof/>
          <w:lang w:val="sr-Latn-CS"/>
        </w:rPr>
        <w:t xml:space="preserve"> </w:t>
      </w: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560D8" w:rsidRPr="00DB2C76" w:rsidRDefault="005560D8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6B159A" w:rsidRPr="00DB2C76" w:rsidRDefault="006B159A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312032" w:rsidRPr="00DB2C76" w:rsidRDefault="00312032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312032" w:rsidRPr="00DB2C76" w:rsidRDefault="00312032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312032" w:rsidRPr="00DB2C76" w:rsidRDefault="00312032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312032" w:rsidRPr="00DB2C76" w:rsidRDefault="00312032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9D3BBD" w:rsidRPr="00DB2C76" w:rsidRDefault="009D3BBD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C5284B" w:rsidRPr="00DB2C76" w:rsidRDefault="00DB2C76" w:rsidP="005C747B">
      <w:pPr>
        <w:spacing w:after="0" w:line="240" w:lineRule="auto"/>
        <w:ind w:left="-567"/>
        <w:jc w:val="center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O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A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L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Ž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NJ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E</w:t>
      </w:r>
    </w:p>
    <w:p w:rsidR="00C5284B" w:rsidRPr="00DB2C76" w:rsidRDefault="00C5284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C5284B" w:rsidRPr="00DB2C76" w:rsidRDefault="00C5284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C5284B" w:rsidRPr="00DB2C76" w:rsidRDefault="00C5284B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  <w:t xml:space="preserve">I. </w:t>
      </w:r>
      <w:r w:rsidR="00DB2C76">
        <w:rPr>
          <w:rFonts w:eastAsia="Times New Roman"/>
          <w:noProof/>
          <w:lang w:val="sr-Latn-CS"/>
        </w:rPr>
        <w:t>ZAKONSKI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OSNOV</w:t>
      </w:r>
    </w:p>
    <w:p w:rsidR="00C5284B" w:rsidRPr="00DB2C76" w:rsidRDefault="00C5284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 xml:space="preserve"> </w:t>
      </w:r>
    </w:p>
    <w:p w:rsidR="009C691F" w:rsidRPr="00DB2C76" w:rsidRDefault="003F4A34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Zakonski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osnov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donošenje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ove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uredbe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sadržan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članu</w:t>
      </w:r>
      <w:r w:rsidR="00C5284B" w:rsidRPr="00DB2C76">
        <w:rPr>
          <w:rFonts w:eastAsia="Times New Roman"/>
          <w:noProof/>
          <w:lang w:val="sr-Latn-CS"/>
        </w:rPr>
        <w:t xml:space="preserve"> 100. </w:t>
      </w:r>
      <w:r w:rsidR="00DB2C76">
        <w:rPr>
          <w:rFonts w:eastAsia="Times New Roman"/>
          <w:noProof/>
          <w:lang w:val="sr-Latn-CS"/>
        </w:rPr>
        <w:t>Zakona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budžetskom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sistemu</w:t>
      </w:r>
      <w:r w:rsidR="00C5284B" w:rsidRPr="00DB2C76">
        <w:rPr>
          <w:rFonts w:eastAsia="Times New Roman"/>
          <w:noProof/>
          <w:lang w:val="sr-Latn-CS"/>
        </w:rPr>
        <w:t xml:space="preserve"> („</w:t>
      </w:r>
      <w:r w:rsidR="00DB2C76">
        <w:rPr>
          <w:rFonts w:eastAsia="Times New Roman"/>
          <w:noProof/>
          <w:lang w:val="sr-Latn-CS"/>
        </w:rPr>
        <w:t>Službeni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glasnik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RS</w:t>
      </w:r>
      <w:r w:rsidR="00950BDC" w:rsidRPr="00DB2C76">
        <w:rPr>
          <w:rFonts w:eastAsia="Times New Roman"/>
          <w:noProof/>
          <w:lang w:val="sr-Latn-CS"/>
        </w:rPr>
        <w:t>”</w:t>
      </w:r>
      <w:r w:rsidR="00C5284B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br</w:t>
      </w:r>
      <w:r w:rsidR="00DC56FD" w:rsidRPr="00DB2C76">
        <w:rPr>
          <w:rFonts w:eastAsia="Times New Roman"/>
          <w:noProof/>
          <w:lang w:val="sr-Latn-CS"/>
        </w:rPr>
        <w:t>.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9C691F" w:rsidRPr="00DB2C76">
        <w:rPr>
          <w:rFonts w:eastAsia="Times New Roman"/>
          <w:noProof/>
          <w:lang w:val="sr-Latn-CS"/>
        </w:rPr>
        <w:t>54/09, 73/10, 101/10, 101/11</w:t>
      </w:r>
      <w:r w:rsidR="0039150E" w:rsidRPr="00DB2C76">
        <w:rPr>
          <w:rFonts w:eastAsia="Times New Roman"/>
          <w:noProof/>
          <w:lang w:val="sr-Latn-CS"/>
        </w:rPr>
        <w:t>,</w:t>
      </w:r>
      <w:r w:rsidR="009C691F" w:rsidRPr="00DB2C76">
        <w:rPr>
          <w:rFonts w:eastAsia="Times New Roman"/>
          <w:noProof/>
          <w:lang w:val="sr-Latn-CS"/>
        </w:rPr>
        <w:t xml:space="preserve"> 93/12</w:t>
      </w:r>
      <w:r w:rsidR="00B94AB4" w:rsidRPr="00DB2C76">
        <w:rPr>
          <w:rFonts w:eastAsia="Times New Roman"/>
          <w:noProof/>
          <w:lang w:val="sr-Latn-CS"/>
        </w:rPr>
        <w:t>,</w:t>
      </w:r>
      <w:r w:rsidR="0039150E" w:rsidRPr="00DB2C76">
        <w:rPr>
          <w:rFonts w:eastAsia="Times New Roman"/>
          <w:noProof/>
          <w:lang w:val="sr-Latn-CS"/>
        </w:rPr>
        <w:t xml:space="preserve"> 62/13</w:t>
      </w:r>
      <w:r w:rsidR="00E834C1" w:rsidRPr="00DB2C76">
        <w:rPr>
          <w:rFonts w:eastAsia="Times New Roman"/>
          <w:noProof/>
          <w:lang w:val="sr-Latn-CS"/>
        </w:rPr>
        <w:t>,</w:t>
      </w:r>
      <w:r w:rsidR="00B94AB4" w:rsidRPr="00DB2C76">
        <w:rPr>
          <w:rFonts w:eastAsia="Times New Roman"/>
          <w:noProof/>
          <w:lang w:val="sr-Latn-CS"/>
        </w:rPr>
        <w:t xml:space="preserve"> 63/13</w:t>
      </w:r>
      <w:r w:rsidR="00713518" w:rsidRPr="00DB2C76">
        <w:rPr>
          <w:rFonts w:eastAsia="Times New Roman"/>
          <w:noProof/>
          <w:lang w:val="sr-Latn-CS"/>
        </w:rPr>
        <w:t>-</w:t>
      </w:r>
      <w:r w:rsidR="00DB2C76">
        <w:rPr>
          <w:rFonts w:eastAsia="Times New Roman"/>
          <w:noProof/>
          <w:lang w:val="sr-Latn-CS"/>
        </w:rPr>
        <w:t>ispravka</w:t>
      </w:r>
      <w:r w:rsidR="00E834C1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="00E834C1" w:rsidRPr="00DB2C76">
        <w:rPr>
          <w:rFonts w:eastAsia="Times New Roman"/>
          <w:noProof/>
          <w:lang w:val="sr-Latn-CS"/>
        </w:rPr>
        <w:t xml:space="preserve"> 108/13</w:t>
      </w:r>
      <w:r w:rsidR="00C5284B" w:rsidRPr="00DB2C76">
        <w:rPr>
          <w:rFonts w:eastAsia="Times New Roman"/>
          <w:noProof/>
          <w:lang w:val="sr-Latn-CS"/>
        </w:rPr>
        <w:t xml:space="preserve">), </w:t>
      </w:r>
      <w:r w:rsidR="00DB2C76">
        <w:rPr>
          <w:rFonts w:eastAsia="Times New Roman"/>
          <w:noProof/>
          <w:lang w:val="sr-Latn-CS"/>
        </w:rPr>
        <w:t>kojim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propisano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Vlada</w:t>
      </w:r>
      <w:r w:rsidR="009C691F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na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predlog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ministra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nadležnog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poslove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finansija</w:t>
      </w:r>
      <w:r w:rsidR="00950BDC" w:rsidRPr="00DB2C76">
        <w:rPr>
          <w:rFonts w:eastAsia="Times New Roman"/>
          <w:noProof/>
          <w:lang w:val="sr-Latn-CS"/>
        </w:rPr>
        <w:t>,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utvrđuje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visinu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naknade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vršenje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koje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Uprava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trezor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naplaćuje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izvršavanju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javnih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plaćanja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iz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nadležnosti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ministarstva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nadležnog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poslove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finansija</w:t>
      </w:r>
      <w:r w:rsidR="009C691F" w:rsidRPr="00DB2C76">
        <w:rPr>
          <w:rFonts w:eastAsia="Times New Roman"/>
          <w:noProof/>
          <w:lang w:val="sr-Latn-CS"/>
        </w:rPr>
        <w:t xml:space="preserve">. </w:t>
      </w:r>
      <w:r w:rsidR="00DB2C76">
        <w:rPr>
          <w:rFonts w:eastAsia="Times New Roman"/>
          <w:noProof/>
          <w:lang w:val="sr-Latn-CS"/>
        </w:rPr>
        <w:t>Uprava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trezor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može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noProof/>
          <w:lang w:val="sr-Latn-CS"/>
        </w:rPr>
        <w:t>pruža</w:t>
      </w:r>
      <w:r w:rsidR="005A2EB4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5A2EB4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druge</w:t>
      </w:r>
      <w:r w:rsidR="005A2EB4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finansijske</w:t>
      </w:r>
      <w:r w:rsidR="005A2EB4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usluge</w:t>
      </w:r>
      <w:r w:rsidR="005A2EB4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5A2EB4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obavlja</w:t>
      </w:r>
      <w:r w:rsidR="005A2EB4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druge</w:t>
      </w:r>
      <w:r w:rsidR="005A2EB4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poslove</w:t>
      </w:r>
      <w:r w:rsidR="005A2EB4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</w:t>
      </w:r>
      <w:r w:rsidR="005A2EB4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skladu</w:t>
      </w:r>
      <w:r w:rsidR="005A2EB4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sa</w:t>
      </w:r>
      <w:r w:rsidR="005A2EB4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ugovorom</w:t>
      </w:r>
      <w:r w:rsidR="009C691F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po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osnovu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kojih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stiče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prihod</w:t>
      </w:r>
      <w:r w:rsidR="009C691F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koji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predstavlja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opšti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prihod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budžeta</w:t>
      </w:r>
      <w:r w:rsidR="009C691F" w:rsidRPr="00DB2C76">
        <w:rPr>
          <w:rFonts w:eastAsia="Times New Roman"/>
          <w:noProof/>
          <w:lang w:val="sr-Latn-CS"/>
        </w:rPr>
        <w:t>.</w:t>
      </w:r>
    </w:p>
    <w:p w:rsidR="005235F1" w:rsidRPr="00DB2C76" w:rsidRDefault="005235F1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C5284B" w:rsidRPr="00DB2C76" w:rsidRDefault="00C5284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C5284B" w:rsidRPr="00DB2C76" w:rsidRDefault="00C5284B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  <w:t xml:space="preserve">II. </w:t>
      </w:r>
      <w:r w:rsidR="00DB2C76">
        <w:rPr>
          <w:rFonts w:eastAsia="Times New Roman"/>
          <w:noProof/>
          <w:lang w:val="sr-Latn-CS"/>
        </w:rPr>
        <w:t>RAZLOZI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DONOŠENJE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UREDBE</w:t>
      </w:r>
      <w:r w:rsidRPr="00DB2C76">
        <w:rPr>
          <w:rFonts w:eastAsia="Times New Roman"/>
          <w:noProof/>
          <w:lang w:val="sr-Latn-CS"/>
        </w:rPr>
        <w:t xml:space="preserve"> </w:t>
      </w:r>
    </w:p>
    <w:p w:rsidR="00C5284B" w:rsidRPr="00DB2C76" w:rsidRDefault="00C5284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CF5DC4" w:rsidRPr="00DB2C76" w:rsidRDefault="00950BDC" w:rsidP="005C747B">
      <w:pPr>
        <w:pStyle w:val="ListParagraph"/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  <w:t xml:space="preserve">1. </w:t>
      </w:r>
      <w:r w:rsidR="00DB2C76">
        <w:rPr>
          <w:rFonts w:eastAsia="Times New Roman"/>
          <w:noProof/>
          <w:lang w:val="sr-Latn-CS"/>
        </w:rPr>
        <w:t>Pored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koje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Uprava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trezor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do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sada</w:t>
      </w:r>
      <w:r w:rsidR="009C691F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pružala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korisnicima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javnih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sredstava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drugim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pravnim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licima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izvršene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javnih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plaćanja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preko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podračuna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konsolidovanih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računa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trezora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Republike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Srbije</w:t>
      </w:r>
      <w:r w:rsidR="00CF5DC4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trezora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lokalne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vlasti</w:t>
      </w:r>
      <w:r w:rsidR="00CF5DC4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organizacija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obavezno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socijalno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osiguranje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drugih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korisnika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javnih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sredstava</w:t>
      </w:r>
      <w:r w:rsidR="00CF5DC4" w:rsidRPr="00DB2C76">
        <w:rPr>
          <w:rFonts w:eastAsia="Times New Roman"/>
          <w:noProof/>
          <w:lang w:val="sr-Latn-CS"/>
        </w:rPr>
        <w:t xml:space="preserve"> (</w:t>
      </w:r>
      <w:r w:rsidR="00DB2C76">
        <w:rPr>
          <w:rFonts w:eastAsia="Times New Roman"/>
          <w:noProof/>
          <w:lang w:val="sr-Latn-CS"/>
        </w:rPr>
        <w:t>u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daljem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tekstu</w:t>
      </w:r>
      <w:r w:rsidR="00CF5DC4" w:rsidRPr="00DB2C76">
        <w:rPr>
          <w:rFonts w:eastAsia="Times New Roman"/>
          <w:noProof/>
          <w:lang w:val="sr-Latn-CS"/>
        </w:rPr>
        <w:t xml:space="preserve">: </w:t>
      </w:r>
      <w:r w:rsidR="00DB2C76">
        <w:rPr>
          <w:rFonts w:eastAsia="Times New Roman"/>
          <w:noProof/>
          <w:lang w:val="sr-Latn-CS"/>
        </w:rPr>
        <w:t>računi</w:t>
      </w:r>
      <w:r w:rsidR="00CF5DC4" w:rsidRPr="00DB2C76">
        <w:rPr>
          <w:rFonts w:eastAsia="Times New Roman"/>
          <w:noProof/>
          <w:lang w:val="sr-Latn-CS"/>
        </w:rPr>
        <w:t xml:space="preserve">), </w:t>
      </w:r>
      <w:r w:rsidR="00DB2C76">
        <w:rPr>
          <w:rFonts w:eastAsia="Times New Roman"/>
          <w:noProof/>
          <w:lang w:val="sr-Latn-CS"/>
        </w:rPr>
        <w:t>kao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obavljanje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drugih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poslova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skladu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ugovorom</w:t>
      </w:r>
      <w:r w:rsidR="00CF5DC4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Uprava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trezor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mogućnosti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proširi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spisak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svojih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usluga</w:t>
      </w:r>
      <w:r w:rsidR="00CF5DC4" w:rsidRPr="00DB2C76">
        <w:rPr>
          <w:rFonts w:eastAsia="Times New Roman"/>
          <w:noProof/>
          <w:lang w:val="sr-Latn-CS"/>
        </w:rPr>
        <w:t xml:space="preserve">. </w:t>
      </w:r>
    </w:p>
    <w:p w:rsidR="00CF5DC4" w:rsidRPr="00DB2C76" w:rsidRDefault="00950BDC" w:rsidP="005C747B">
      <w:pPr>
        <w:pStyle w:val="ListParagraph"/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Umesto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zamene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oštećenih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novčanica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koju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predviđena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naknada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visini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od</w:t>
      </w:r>
      <w:r w:rsidR="00CF5DC4" w:rsidRPr="00DB2C76">
        <w:rPr>
          <w:rFonts w:eastAsia="Times New Roman"/>
          <w:noProof/>
          <w:lang w:val="sr-Latn-CS"/>
        </w:rPr>
        <w:t xml:space="preserve"> 3% </w:t>
      </w:r>
      <w:r w:rsidR="00DB2C76">
        <w:rPr>
          <w:rFonts w:eastAsia="Times New Roman"/>
          <w:noProof/>
          <w:lang w:val="sr-Latn-CS"/>
        </w:rPr>
        <w:t>nominalnog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iznosa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oštećene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novčanice</w:t>
      </w:r>
      <w:r w:rsidR="00665369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za</w:t>
      </w:r>
      <w:r w:rsidR="00665369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koju</w:t>
      </w:r>
      <w:r w:rsidR="00665369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uslugu</w:t>
      </w:r>
      <w:r w:rsidR="00665369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="00665369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Narodna</w:t>
      </w:r>
      <w:r w:rsidR="00665369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banka</w:t>
      </w:r>
      <w:r w:rsidR="00665369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Srbije</w:t>
      </w:r>
      <w:r w:rsidR="00665369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ne</w:t>
      </w:r>
      <w:r w:rsidR="00665369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naplaćuje</w:t>
      </w:r>
      <w:r w:rsidR="00665369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naknadu</w:t>
      </w:r>
      <w:r w:rsidR="00665369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Uprava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trezor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može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pruži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sledeće</w:t>
      </w:r>
      <w:r w:rsidR="0098097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usluge</w:t>
      </w:r>
      <w:r w:rsidRPr="00DB2C76">
        <w:rPr>
          <w:rFonts w:eastAsia="Times New Roman"/>
          <w:noProof/>
          <w:lang w:val="sr-Latn-CS"/>
        </w:rPr>
        <w:t>,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to</w:t>
      </w:r>
      <w:r w:rsidR="00CF5DC4" w:rsidRPr="00DB2C76">
        <w:rPr>
          <w:rFonts w:eastAsia="Times New Roman"/>
          <w:noProof/>
          <w:lang w:val="sr-Latn-CS"/>
        </w:rPr>
        <w:t>:</w:t>
      </w:r>
      <w:r w:rsidR="00DE6B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noProof/>
          <w:lang w:val="sr-Latn-CS"/>
        </w:rPr>
        <w:t>usluge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implementacije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celokupnih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IT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rešenja</w:t>
      </w:r>
      <w:r w:rsidR="00DE6B78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usluge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pružanja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održavanja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servisa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aplikacija</w:t>
      </w:r>
      <w:r w:rsidR="00DE6B78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razvoj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servisa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aplikacija</w:t>
      </w:r>
      <w:r w:rsidR="00DE6B78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hostovanje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aplikativnih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sistema</w:t>
      </w:r>
      <w:r w:rsidR="00DE6B78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stručne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usluge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analize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poslovnih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procesa</w:t>
      </w:r>
      <w:r w:rsidR="00DE6B78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izrade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projektne</w:t>
      </w:r>
      <w:r w:rsidR="00DE6B78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tehničke</w:t>
      </w:r>
      <w:r w:rsidR="00DE6B78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funkcionalne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programerske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dokumentacije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slično</w:t>
      </w:r>
      <w:r w:rsidR="00DE6B78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korisnička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podrška</w:t>
      </w:r>
      <w:r w:rsidR="00DE6B78" w:rsidRPr="00DB2C76">
        <w:rPr>
          <w:noProof/>
          <w:lang w:val="sr-Latn-CS"/>
        </w:rPr>
        <w:t xml:space="preserve"> - </w:t>
      </w:r>
      <w:r w:rsidR="00DB2C76">
        <w:rPr>
          <w:noProof/>
          <w:lang w:val="sr-Latn-CS"/>
        </w:rPr>
        <w:t>aplikativna</w:t>
      </w:r>
      <w:r w:rsidR="00DE6B78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tehnička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sistemska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podrška</w:t>
      </w:r>
      <w:r w:rsidR="00DE6B78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usluge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izrade</w:t>
      </w:r>
      <w:r w:rsidR="00DE6B78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implementacije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održavanja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tehničkih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projekata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ostale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IT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usluge</w:t>
      </w:r>
      <w:r w:rsidR="00DE6B78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kao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finansijske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druge</w:t>
      </w:r>
      <w:r w:rsidR="00DE6B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usluge</w:t>
      </w:r>
      <w:r w:rsidR="00DE6B78" w:rsidRPr="00DB2C76">
        <w:rPr>
          <w:noProof/>
          <w:lang w:val="sr-Latn-CS"/>
        </w:rPr>
        <w:t>.</w:t>
      </w:r>
    </w:p>
    <w:p w:rsidR="004D6F06" w:rsidRPr="00DB2C76" w:rsidRDefault="00950BDC" w:rsidP="005C747B">
      <w:pPr>
        <w:pStyle w:val="ListParagraph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Pr="00DB2C76">
        <w:rPr>
          <w:rFonts w:eastAsia="Times New Roman"/>
          <w:noProof/>
          <w:lang w:val="sr-Latn-CS"/>
        </w:rPr>
        <w:tab/>
        <w:t xml:space="preserve">2. </w:t>
      </w:r>
      <w:r w:rsidR="00DB2C76">
        <w:rPr>
          <w:rFonts w:eastAsia="Times New Roman"/>
          <w:noProof/>
          <w:lang w:val="sr-Latn-CS"/>
        </w:rPr>
        <w:t>Predlaže</w:t>
      </w:r>
      <w:r w:rsidR="004D6F06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4D6F06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</w:t>
      </w:r>
      <w:r w:rsidR="004D6F06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4D6F06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ukine</w:t>
      </w:r>
      <w:r w:rsidR="004D6F06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oslobađanje</w:t>
      </w:r>
      <w:r w:rsidR="004D6F06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od</w:t>
      </w:r>
      <w:r w:rsidR="004D6F06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plaćanja</w:t>
      </w:r>
      <w:r w:rsidR="004D6F06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naknade</w:t>
      </w:r>
      <w:r w:rsidR="004D6F06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</w:t>
      </w:r>
      <w:r w:rsidR="004D6F06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tarifnim</w:t>
      </w:r>
      <w:r w:rsidR="004D6F06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brojevima</w:t>
      </w:r>
      <w:r w:rsidR="004D6F06" w:rsidRPr="00DB2C76">
        <w:rPr>
          <w:rFonts w:eastAsia="Times New Roman"/>
          <w:noProof/>
          <w:lang w:val="sr-Latn-CS"/>
        </w:rPr>
        <w:t xml:space="preserve"> 1 </w:t>
      </w:r>
      <w:r w:rsidR="00DB2C76">
        <w:rPr>
          <w:rFonts w:eastAsia="Times New Roman"/>
          <w:noProof/>
          <w:lang w:val="sr-Latn-CS"/>
        </w:rPr>
        <w:t>i</w:t>
      </w:r>
      <w:r w:rsidR="004D6F06" w:rsidRPr="00DB2C76">
        <w:rPr>
          <w:rFonts w:eastAsia="Times New Roman"/>
          <w:noProof/>
          <w:lang w:val="sr-Latn-CS"/>
        </w:rPr>
        <w:t xml:space="preserve"> 2 </w:t>
      </w:r>
      <w:r w:rsidR="00DB2C76">
        <w:rPr>
          <w:rFonts w:eastAsia="Times New Roman"/>
          <w:noProof/>
          <w:lang w:val="sr-Latn-CS"/>
        </w:rPr>
        <w:t>u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slučaju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prenosa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sredstava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osnovu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prometa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akcija</w:t>
      </w:r>
      <w:r w:rsidR="00696D78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jer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ovaj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način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prenosa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sredstava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nije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bio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zastupljen</w:t>
      </w:r>
      <w:r w:rsidR="00696D78" w:rsidRPr="00DB2C76">
        <w:rPr>
          <w:rFonts w:eastAsia="Times New Roman"/>
          <w:noProof/>
          <w:lang w:val="sr-Latn-CS"/>
        </w:rPr>
        <w:t>.</w:t>
      </w:r>
    </w:p>
    <w:p w:rsidR="009A6945" w:rsidRPr="00DB2C76" w:rsidRDefault="00950BDC" w:rsidP="005C747B">
      <w:pPr>
        <w:pStyle w:val="CommentText"/>
        <w:tabs>
          <w:tab w:val="left" w:pos="851"/>
        </w:tabs>
        <w:ind w:left="-567"/>
        <w:jc w:val="both"/>
        <w:rPr>
          <w:noProof/>
          <w:sz w:val="24"/>
          <w:szCs w:val="24"/>
          <w:lang w:val="sr-Latn-CS"/>
        </w:rPr>
      </w:pPr>
      <w:r w:rsidRPr="00DB2C76">
        <w:rPr>
          <w:rStyle w:val="rvts3"/>
          <w:noProof/>
          <w:color w:val="auto"/>
          <w:sz w:val="24"/>
          <w:szCs w:val="24"/>
          <w:lang w:val="sr-Latn-CS"/>
        </w:rPr>
        <w:tab/>
      </w:r>
      <w:r w:rsidR="00DB2C76">
        <w:rPr>
          <w:rStyle w:val="rvts3"/>
          <w:noProof/>
          <w:color w:val="auto"/>
          <w:sz w:val="24"/>
          <w:szCs w:val="24"/>
          <w:lang w:val="sr-Latn-CS"/>
        </w:rPr>
        <w:t>Oslobađanje</w:t>
      </w:r>
      <w:r w:rsidR="009A6945" w:rsidRPr="00DB2C76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B2C76">
        <w:rPr>
          <w:rStyle w:val="rvts3"/>
          <w:noProof/>
          <w:color w:val="auto"/>
          <w:sz w:val="24"/>
          <w:szCs w:val="24"/>
          <w:lang w:val="sr-Latn-CS"/>
        </w:rPr>
        <w:t>od</w:t>
      </w:r>
      <w:r w:rsidR="009A6945" w:rsidRPr="00DB2C76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B2C76">
        <w:rPr>
          <w:rStyle w:val="rvts3"/>
          <w:noProof/>
          <w:color w:val="auto"/>
          <w:sz w:val="24"/>
          <w:szCs w:val="24"/>
          <w:lang w:val="sr-Latn-CS"/>
        </w:rPr>
        <w:t>plaćanja</w:t>
      </w:r>
      <w:r w:rsidR="009A6945" w:rsidRPr="00DB2C76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B2C76">
        <w:rPr>
          <w:rStyle w:val="rvts3"/>
          <w:noProof/>
          <w:color w:val="auto"/>
          <w:sz w:val="24"/>
          <w:szCs w:val="24"/>
          <w:lang w:val="sr-Latn-CS"/>
        </w:rPr>
        <w:t>naknade</w:t>
      </w:r>
      <w:r w:rsidR="009A6945" w:rsidRPr="00DB2C76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B2C76">
        <w:rPr>
          <w:rStyle w:val="rvts3"/>
          <w:noProof/>
          <w:color w:val="auto"/>
          <w:sz w:val="24"/>
          <w:szCs w:val="24"/>
          <w:lang w:val="sr-Latn-CS"/>
        </w:rPr>
        <w:t>po</w:t>
      </w:r>
      <w:r w:rsidR="009A6945" w:rsidRPr="00DB2C76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B2C76">
        <w:rPr>
          <w:rStyle w:val="rvts3"/>
          <w:noProof/>
          <w:color w:val="auto"/>
          <w:sz w:val="24"/>
          <w:szCs w:val="24"/>
          <w:lang w:val="sr-Latn-CS"/>
        </w:rPr>
        <w:t>tarifnim</w:t>
      </w:r>
      <w:r w:rsidR="009A6945" w:rsidRPr="00DB2C76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B2C76">
        <w:rPr>
          <w:rStyle w:val="rvts3"/>
          <w:noProof/>
          <w:color w:val="auto"/>
          <w:sz w:val="24"/>
          <w:szCs w:val="24"/>
          <w:lang w:val="sr-Latn-CS"/>
        </w:rPr>
        <w:t>brojevima</w:t>
      </w:r>
      <w:r w:rsidR="009A6945" w:rsidRPr="00DB2C76">
        <w:rPr>
          <w:rStyle w:val="rvts3"/>
          <w:noProof/>
          <w:color w:val="auto"/>
          <w:sz w:val="24"/>
          <w:szCs w:val="24"/>
          <w:lang w:val="sr-Latn-CS"/>
        </w:rPr>
        <w:t xml:space="preserve"> 1 </w:t>
      </w:r>
      <w:r w:rsidR="00DB2C76">
        <w:rPr>
          <w:rStyle w:val="rvts3"/>
          <w:noProof/>
          <w:color w:val="auto"/>
          <w:sz w:val="24"/>
          <w:szCs w:val="24"/>
          <w:lang w:val="sr-Latn-CS"/>
        </w:rPr>
        <w:t>i</w:t>
      </w:r>
      <w:r w:rsidR="009A6945" w:rsidRPr="00DB2C76">
        <w:rPr>
          <w:rStyle w:val="rvts3"/>
          <w:noProof/>
          <w:color w:val="auto"/>
          <w:sz w:val="24"/>
          <w:szCs w:val="24"/>
          <w:lang w:val="sr-Latn-CS"/>
        </w:rPr>
        <w:t xml:space="preserve"> 2 </w:t>
      </w:r>
      <w:r w:rsidR="00DB2C76">
        <w:rPr>
          <w:rStyle w:val="rvts3"/>
          <w:noProof/>
          <w:color w:val="auto"/>
          <w:sz w:val="24"/>
          <w:szCs w:val="24"/>
          <w:lang w:val="sr-Latn-CS"/>
        </w:rPr>
        <w:t>za</w:t>
      </w:r>
      <w:r w:rsidR="009A6945" w:rsidRPr="00DB2C76">
        <w:rPr>
          <w:rStyle w:val="rvts3"/>
          <w:noProof/>
          <w:color w:val="auto"/>
          <w:sz w:val="24"/>
          <w:szCs w:val="24"/>
          <w:lang w:val="sr-Latn-CS"/>
        </w:rPr>
        <w:t xml:space="preserve"> </w:t>
      </w:r>
      <w:r w:rsidR="00DB2C76">
        <w:rPr>
          <w:rStyle w:val="rvts3"/>
          <w:noProof/>
          <w:color w:val="auto"/>
          <w:sz w:val="24"/>
          <w:szCs w:val="24"/>
          <w:lang w:val="sr-Latn-CS"/>
        </w:rPr>
        <w:t>p</w:t>
      </w:r>
      <w:r w:rsidR="00DB2C76">
        <w:rPr>
          <w:bCs/>
          <w:noProof/>
          <w:sz w:val="24"/>
          <w:szCs w:val="24"/>
          <w:lang w:val="sr-Latn-CS"/>
        </w:rPr>
        <w:t>renos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sredstava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na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druge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račune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, </w:t>
      </w:r>
      <w:r w:rsidR="00DB2C76">
        <w:rPr>
          <w:bCs/>
          <w:noProof/>
          <w:sz w:val="24"/>
          <w:szCs w:val="24"/>
          <w:lang w:val="sr-Latn-CS"/>
        </w:rPr>
        <w:t>sa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posebnog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namenskog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računa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korisnika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javnih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sredstava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koji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nisu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uključeni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u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sistem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konsolidovanog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računa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trezora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, </w:t>
      </w:r>
      <w:r w:rsidR="00DB2C76">
        <w:rPr>
          <w:bCs/>
          <w:noProof/>
          <w:sz w:val="24"/>
          <w:szCs w:val="24"/>
          <w:lang w:val="sr-Latn-CS"/>
        </w:rPr>
        <w:t>kao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i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posebnog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namenskog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računa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ostalih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pravnih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lica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i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drugih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subjekata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, </w:t>
      </w:r>
      <w:r w:rsidR="00DB2C76">
        <w:rPr>
          <w:bCs/>
          <w:noProof/>
          <w:sz w:val="24"/>
          <w:szCs w:val="24"/>
          <w:lang w:val="sr-Latn-CS"/>
        </w:rPr>
        <w:t>ograničen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je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samo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u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slučaju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ako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se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prenos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sredstava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vrši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za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namene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koje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su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ovim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članom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oslobođene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od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plaćanja</w:t>
      </w:r>
      <w:r w:rsidR="009A6945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naknade</w:t>
      </w:r>
      <w:r w:rsidR="009A6945" w:rsidRPr="00DB2C76">
        <w:rPr>
          <w:noProof/>
          <w:sz w:val="24"/>
          <w:szCs w:val="24"/>
          <w:lang w:val="sr-Latn-CS"/>
        </w:rPr>
        <w:t>.</w:t>
      </w:r>
    </w:p>
    <w:p w:rsidR="00F7042F" w:rsidRPr="00DB2C76" w:rsidRDefault="00950BDC" w:rsidP="005C747B">
      <w:pPr>
        <w:pStyle w:val="CommentText"/>
        <w:tabs>
          <w:tab w:val="left" w:pos="851"/>
        </w:tabs>
        <w:ind w:left="-567"/>
        <w:jc w:val="both"/>
        <w:rPr>
          <w:noProof/>
          <w:sz w:val="24"/>
          <w:szCs w:val="24"/>
          <w:lang w:val="sr-Latn-CS"/>
        </w:rPr>
      </w:pPr>
      <w:r w:rsidRPr="00DB2C76">
        <w:rPr>
          <w:noProof/>
          <w:sz w:val="24"/>
          <w:szCs w:val="24"/>
          <w:lang w:val="sr-Latn-CS"/>
        </w:rPr>
        <w:tab/>
      </w:r>
      <w:r w:rsidR="00DB2C76">
        <w:rPr>
          <w:noProof/>
          <w:sz w:val="24"/>
          <w:szCs w:val="24"/>
          <w:lang w:val="sr-Latn-CS"/>
        </w:rPr>
        <w:t>Pored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oslobađanja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plaćanja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naknade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po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tarifnim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brojevima</w:t>
      </w:r>
      <w:r w:rsidR="00F7042F" w:rsidRPr="00DB2C76">
        <w:rPr>
          <w:noProof/>
          <w:sz w:val="24"/>
          <w:szCs w:val="24"/>
          <w:lang w:val="sr-Latn-CS"/>
        </w:rPr>
        <w:t xml:space="preserve"> 1 </w:t>
      </w:r>
      <w:r w:rsidR="00DB2C76">
        <w:rPr>
          <w:noProof/>
          <w:sz w:val="24"/>
          <w:szCs w:val="24"/>
          <w:lang w:val="sr-Latn-CS"/>
        </w:rPr>
        <w:t>i</w:t>
      </w:r>
      <w:r w:rsidR="00F7042F" w:rsidRPr="00DB2C76">
        <w:rPr>
          <w:noProof/>
          <w:sz w:val="24"/>
          <w:szCs w:val="24"/>
          <w:lang w:val="sr-Latn-CS"/>
        </w:rPr>
        <w:t xml:space="preserve"> 2 </w:t>
      </w:r>
      <w:r w:rsidR="00DB2C76">
        <w:rPr>
          <w:noProof/>
          <w:sz w:val="24"/>
          <w:szCs w:val="24"/>
          <w:lang w:val="sr-Latn-CS"/>
        </w:rPr>
        <w:t>za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povraćaj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poreza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na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dodatu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vrednost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i</w:t>
      </w:r>
      <w:r w:rsidR="00F7042F" w:rsidRPr="00DB2C76">
        <w:rPr>
          <w:bCs/>
          <w:noProof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akcize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, </w:t>
      </w:r>
      <w:r w:rsidR="00DB2C76">
        <w:rPr>
          <w:bCs/>
          <w:noProof/>
          <w:sz w:val="24"/>
          <w:szCs w:val="24"/>
          <w:lang w:val="sr-Latn-CS"/>
        </w:rPr>
        <w:t>u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skladu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sa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zakonom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koji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reguliše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naplatu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poreza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na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dodatu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vredost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i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akcize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, </w:t>
      </w:r>
      <w:r w:rsidR="00DB2C76">
        <w:rPr>
          <w:bCs/>
          <w:noProof/>
          <w:sz w:val="24"/>
          <w:szCs w:val="24"/>
          <w:lang w:val="sr-Latn-CS"/>
        </w:rPr>
        <w:t>proširuje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se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oslobađanje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od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plaćanja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navedene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naknade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i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u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slučajevima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refakcija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i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refundacija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poreza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na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dodatu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</w:t>
      </w:r>
      <w:r w:rsidR="00DB2C76">
        <w:rPr>
          <w:bCs/>
          <w:noProof/>
          <w:sz w:val="24"/>
          <w:szCs w:val="24"/>
          <w:lang w:val="sr-Latn-CS"/>
        </w:rPr>
        <w:t>vrednost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 (</w:t>
      </w:r>
      <w:r w:rsidR="00DB2C76">
        <w:rPr>
          <w:bCs/>
          <w:noProof/>
          <w:sz w:val="24"/>
          <w:szCs w:val="24"/>
          <w:lang w:val="sr-Latn-CS"/>
        </w:rPr>
        <w:t>npr</w:t>
      </w:r>
      <w:r w:rsidR="00F7042F" w:rsidRPr="00DB2C76">
        <w:rPr>
          <w:bCs/>
          <w:noProof/>
          <w:sz w:val="24"/>
          <w:szCs w:val="24"/>
          <w:lang w:val="sr-Latn-CS"/>
        </w:rPr>
        <w:t xml:space="preserve">: </w:t>
      </w:r>
      <w:r w:rsidR="00DB2C76">
        <w:rPr>
          <w:noProof/>
          <w:sz w:val="24"/>
          <w:szCs w:val="24"/>
          <w:lang w:val="sr-Latn-CS"/>
        </w:rPr>
        <w:t>refundacija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PDV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za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kupovinu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hrane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i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opreme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za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bebe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i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refundaciji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PDV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kupcu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prvog</w:t>
      </w:r>
      <w:r w:rsidR="00F7042F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stana</w:t>
      </w:r>
      <w:r w:rsidR="00F7042F" w:rsidRPr="00DB2C76">
        <w:rPr>
          <w:noProof/>
          <w:sz w:val="24"/>
          <w:szCs w:val="24"/>
          <w:lang w:val="sr-Latn-CS"/>
        </w:rPr>
        <w:t>).</w:t>
      </w:r>
    </w:p>
    <w:p w:rsidR="000340F3" w:rsidRPr="00DB2C76" w:rsidRDefault="00950BDC" w:rsidP="005C747B">
      <w:pPr>
        <w:pStyle w:val="CommentText"/>
        <w:tabs>
          <w:tab w:val="left" w:pos="851"/>
        </w:tabs>
        <w:ind w:left="-567"/>
        <w:jc w:val="both"/>
        <w:rPr>
          <w:noProof/>
          <w:sz w:val="24"/>
          <w:szCs w:val="24"/>
          <w:lang w:val="sr-Latn-CS"/>
        </w:rPr>
      </w:pPr>
      <w:r w:rsidRPr="00DB2C76">
        <w:rPr>
          <w:noProof/>
          <w:sz w:val="24"/>
          <w:szCs w:val="24"/>
          <w:lang w:val="sr-Latn-CS"/>
        </w:rPr>
        <w:tab/>
      </w:r>
      <w:r w:rsidR="00DB2C76">
        <w:rPr>
          <w:noProof/>
          <w:sz w:val="24"/>
          <w:szCs w:val="24"/>
          <w:lang w:val="sr-Latn-CS"/>
        </w:rPr>
        <w:t>Predlažena</w:t>
      </w:r>
      <w:r w:rsidR="009D3BBD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izmene</w:t>
      </w:r>
      <w:r w:rsidR="009D3BBD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definicije</w:t>
      </w:r>
      <w:r w:rsidR="009D3BBD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transfernih</w:t>
      </w:r>
      <w:r w:rsidR="009D3BBD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sredstava</w:t>
      </w:r>
      <w:r w:rsidR="009D3BBD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predstavlja</w:t>
      </w:r>
      <w:r w:rsidR="009D3BBD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usklađivanje</w:t>
      </w:r>
      <w:r w:rsidR="000340F3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sa</w:t>
      </w:r>
      <w:r w:rsidR="000340F3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definicijom</w:t>
      </w:r>
      <w:r w:rsidR="000340F3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transfernih</w:t>
      </w:r>
      <w:r w:rsidR="000340F3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sredstava</w:t>
      </w:r>
      <w:r w:rsidR="000340F3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iz</w:t>
      </w:r>
      <w:r w:rsidR="000340F3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člana</w:t>
      </w:r>
      <w:r w:rsidR="000340F3" w:rsidRPr="00DB2C76">
        <w:rPr>
          <w:noProof/>
          <w:sz w:val="24"/>
          <w:szCs w:val="24"/>
          <w:lang w:val="sr-Latn-CS"/>
        </w:rPr>
        <w:t xml:space="preserve"> 2. </w:t>
      </w:r>
      <w:r w:rsidR="00DB2C76">
        <w:rPr>
          <w:noProof/>
          <w:sz w:val="24"/>
          <w:szCs w:val="24"/>
          <w:lang w:val="sr-Latn-CS"/>
        </w:rPr>
        <w:t>tačka</w:t>
      </w:r>
      <w:r w:rsidR="000340F3" w:rsidRPr="00DB2C76">
        <w:rPr>
          <w:noProof/>
          <w:sz w:val="24"/>
          <w:szCs w:val="24"/>
          <w:lang w:val="sr-Latn-CS"/>
        </w:rPr>
        <w:t xml:space="preserve"> 44) </w:t>
      </w:r>
      <w:r w:rsidR="00DB2C76">
        <w:rPr>
          <w:noProof/>
          <w:sz w:val="24"/>
          <w:szCs w:val="24"/>
          <w:lang w:val="sr-Latn-CS"/>
        </w:rPr>
        <w:t>Zakona</w:t>
      </w:r>
      <w:r w:rsidR="000340F3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o</w:t>
      </w:r>
      <w:r w:rsidR="000340F3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budžetskom</w:t>
      </w:r>
      <w:r w:rsidR="000340F3" w:rsidRPr="00DB2C76">
        <w:rPr>
          <w:noProof/>
          <w:sz w:val="24"/>
          <w:szCs w:val="24"/>
          <w:lang w:val="sr-Latn-CS"/>
        </w:rPr>
        <w:t xml:space="preserve"> </w:t>
      </w:r>
      <w:r w:rsidR="00DB2C76">
        <w:rPr>
          <w:noProof/>
          <w:sz w:val="24"/>
          <w:szCs w:val="24"/>
          <w:lang w:val="sr-Latn-CS"/>
        </w:rPr>
        <w:t>sistemu</w:t>
      </w:r>
      <w:r w:rsidR="00622DF6" w:rsidRPr="00DB2C76">
        <w:rPr>
          <w:noProof/>
          <w:sz w:val="24"/>
          <w:szCs w:val="24"/>
          <w:lang w:val="sr-Latn-CS"/>
        </w:rPr>
        <w:t>.</w:t>
      </w:r>
    </w:p>
    <w:p w:rsidR="005560D8" w:rsidRPr="00DB2C76" w:rsidRDefault="00950BDC" w:rsidP="005C747B">
      <w:pPr>
        <w:pStyle w:val="ListParagraph"/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  <w:t xml:space="preserve">3. </w:t>
      </w:r>
      <w:r w:rsidR="00DB2C76">
        <w:rPr>
          <w:rFonts w:eastAsia="Times New Roman"/>
          <w:noProof/>
          <w:lang w:val="sr-Latn-CS"/>
        </w:rPr>
        <w:t>Visina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naknade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tarifnom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broju</w:t>
      </w:r>
      <w:r w:rsidR="005560D8" w:rsidRPr="00DB2C76">
        <w:rPr>
          <w:rFonts w:eastAsia="Times New Roman"/>
          <w:noProof/>
          <w:lang w:val="sr-Latn-CS"/>
        </w:rPr>
        <w:t xml:space="preserve"> 6 </w:t>
      </w:r>
      <w:r w:rsidR="00DB2C76">
        <w:rPr>
          <w:rFonts w:eastAsia="Times New Roman"/>
          <w:noProof/>
          <w:lang w:val="sr-Latn-CS"/>
        </w:rPr>
        <w:t>je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povećana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imajući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vidu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čitav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niz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aktivnosti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koji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potrebno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izvršiti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radi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ispunjenja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usluge</w:t>
      </w:r>
      <w:r w:rsidR="005560D8" w:rsidRPr="00DB2C76">
        <w:rPr>
          <w:rFonts w:eastAsia="Times New Roman"/>
          <w:noProof/>
          <w:lang w:val="sr-Latn-CS"/>
        </w:rPr>
        <w:t xml:space="preserve">. </w:t>
      </w:r>
      <w:r w:rsidR="00DB2C76">
        <w:rPr>
          <w:rFonts w:eastAsia="Times New Roman"/>
          <w:bCs/>
          <w:noProof/>
          <w:lang w:val="sr-Latn-CS"/>
        </w:rPr>
        <w:t>Kod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pružanja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usluge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obračuna</w:t>
      </w:r>
      <w:r w:rsidR="005560D8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rasporeda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prenosa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javnih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prihoda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korisnicima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tih</w:t>
      </w:r>
      <w:r w:rsidR="005560D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prihoda</w:t>
      </w:r>
      <w:r w:rsidR="005560D8" w:rsidRPr="00DB2C76">
        <w:rPr>
          <w:rFonts w:eastAsia="Times New Roman"/>
          <w:noProof/>
          <w:lang w:val="sr-Latn-CS"/>
        </w:rPr>
        <w:t>,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unose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kontrolišu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iznosi</w:t>
      </w:r>
      <w:r w:rsidR="006179D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krajnjih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korisnika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prihoda</w:t>
      </w:r>
      <w:r w:rsidR="005560D8"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parametri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raspodele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prihoda</w:t>
      </w:r>
      <w:r w:rsidR="005560D8"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oznaka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aktivnosti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računa</w:t>
      </w:r>
      <w:r w:rsidR="005560D8"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posebna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raspodela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između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gradova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njihovih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opština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ručnim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preračunima</w:t>
      </w:r>
      <w:r w:rsidR="005560D8"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kod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nekih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računa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vode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tzv</w:t>
      </w:r>
      <w:r w:rsidR="005560D8" w:rsidRPr="00DB2C76">
        <w:rPr>
          <w:rFonts w:eastAsia="Times New Roman"/>
          <w:bCs/>
          <w:noProof/>
          <w:lang w:val="sr-Latn-CS"/>
        </w:rPr>
        <w:t xml:space="preserve">. </w:t>
      </w:r>
      <w:r w:rsidRPr="00DB2C76">
        <w:rPr>
          <w:rFonts w:eastAsia="Times New Roman"/>
          <w:bCs/>
          <w:noProof/>
          <w:lang w:val="sr-Latn-CS"/>
        </w:rPr>
        <w:t>„</w:t>
      </w:r>
      <w:r w:rsidR="00DB2C76">
        <w:rPr>
          <w:rFonts w:eastAsia="Times New Roman"/>
          <w:bCs/>
          <w:noProof/>
          <w:lang w:val="sr-Latn-CS"/>
        </w:rPr>
        <w:t>kontraši</w:t>
      </w:r>
      <w:r w:rsidRPr="00DB2C76">
        <w:rPr>
          <w:rFonts w:eastAsia="Times New Roman"/>
          <w:bCs/>
          <w:noProof/>
          <w:lang w:val="sr-Latn-CS"/>
        </w:rPr>
        <w:t>”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računi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preko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kojih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lastRenderedPageBreak/>
        <w:t>evidentira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ukupna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raspodela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nekog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javnog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prihoda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opštinama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područja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AP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Vojvodina</w:t>
      </w:r>
      <w:r w:rsidR="005560D8"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parametar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za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obračun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Tarife</w:t>
      </w:r>
      <w:r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koji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takođe</w:t>
      </w:r>
      <w:r w:rsidRPr="00DB2C76">
        <w:rPr>
          <w:rFonts w:eastAsia="Times New Roman"/>
          <w:bCs/>
          <w:noProof/>
          <w:lang w:val="sr-Latn-CS"/>
        </w:rPr>
        <w:t xml:space="preserve"> „</w:t>
      </w:r>
      <w:r w:rsidR="00DB2C76">
        <w:rPr>
          <w:rFonts w:eastAsia="Times New Roman"/>
          <w:bCs/>
          <w:noProof/>
          <w:lang w:val="sr-Latn-CS"/>
        </w:rPr>
        <w:t>ručno</w:t>
      </w:r>
      <w:r w:rsidRPr="00DB2C76">
        <w:rPr>
          <w:rFonts w:eastAsia="Times New Roman"/>
          <w:bCs/>
          <w:noProof/>
          <w:lang w:val="sr-Latn-CS"/>
        </w:rPr>
        <w:t>”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prati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unosi</w:t>
      </w:r>
      <w:r w:rsidR="005560D8"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kolona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pripadnosti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raspodele</w:t>
      </w:r>
      <w:r w:rsidR="005560D8" w:rsidRPr="00DB2C76">
        <w:rPr>
          <w:rFonts w:eastAsia="Times New Roman"/>
          <w:bCs/>
          <w:noProof/>
          <w:lang w:val="sr-Latn-CS"/>
        </w:rPr>
        <w:t xml:space="preserve"> (</w:t>
      </w:r>
      <w:r w:rsidR="00DB2C76">
        <w:rPr>
          <w:rFonts w:eastAsia="Times New Roman"/>
          <w:bCs/>
          <w:noProof/>
          <w:lang w:val="sr-Latn-CS"/>
        </w:rPr>
        <w:t>takođe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Pr="00DB2C76">
        <w:rPr>
          <w:rFonts w:eastAsia="Times New Roman"/>
          <w:bCs/>
          <w:noProof/>
          <w:lang w:val="sr-Latn-CS"/>
        </w:rPr>
        <w:t>„</w:t>
      </w:r>
      <w:r w:rsidR="00DB2C76">
        <w:rPr>
          <w:rFonts w:eastAsia="Times New Roman"/>
          <w:bCs/>
          <w:noProof/>
          <w:lang w:val="sr-Latn-CS"/>
        </w:rPr>
        <w:t>ručno</w:t>
      </w:r>
      <w:r w:rsidRPr="00DB2C76">
        <w:rPr>
          <w:rFonts w:eastAsia="Times New Roman"/>
          <w:bCs/>
          <w:noProof/>
          <w:lang w:val="sr-Latn-CS"/>
        </w:rPr>
        <w:t>”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unosi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prati</w:t>
      </w:r>
      <w:r w:rsidR="005560D8" w:rsidRPr="00DB2C76">
        <w:rPr>
          <w:rFonts w:eastAsia="Times New Roman"/>
          <w:bCs/>
          <w:noProof/>
          <w:lang w:val="sr-Latn-CS"/>
        </w:rPr>
        <w:t xml:space="preserve">). </w:t>
      </w:r>
      <w:r w:rsidR="00DB2C76">
        <w:rPr>
          <w:rFonts w:eastAsia="Times New Roman"/>
          <w:bCs/>
          <w:noProof/>
          <w:lang w:val="sr-Latn-CS"/>
        </w:rPr>
        <w:t>Kod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svake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promene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javnog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prihoda</w:t>
      </w:r>
      <w:r w:rsidR="005560D8"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parametra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raspodele</w:t>
      </w:r>
      <w:r w:rsidR="005560D8"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sl</w:t>
      </w:r>
      <w:r w:rsidRPr="00DB2C76">
        <w:rPr>
          <w:rFonts w:eastAsia="Times New Roman"/>
          <w:bCs/>
          <w:noProof/>
          <w:lang w:val="sr-Latn-CS"/>
        </w:rPr>
        <w:t>.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očitavaju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prate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kontrolišu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uneti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podaci</w:t>
      </w:r>
      <w:r w:rsidR="005560D8" w:rsidRPr="00DB2C76">
        <w:rPr>
          <w:rFonts w:eastAsia="Times New Roman"/>
          <w:bCs/>
          <w:noProof/>
          <w:lang w:val="sr-Latn-CS"/>
        </w:rPr>
        <w:t xml:space="preserve">. </w:t>
      </w:r>
      <w:r w:rsidR="00DB2C76">
        <w:rPr>
          <w:rFonts w:eastAsia="Times New Roman"/>
          <w:bCs/>
          <w:noProof/>
          <w:lang w:val="sr-Latn-CS"/>
        </w:rPr>
        <w:t>Posebno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napominje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da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navedeni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poslovi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imaju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nultu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toleranciju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greške</w:t>
      </w:r>
      <w:r w:rsidR="005560D8" w:rsidRPr="00DB2C76">
        <w:rPr>
          <w:rFonts w:eastAsia="Times New Roman"/>
          <w:bCs/>
          <w:noProof/>
          <w:lang w:val="sr-Latn-CS"/>
        </w:rPr>
        <w:t xml:space="preserve">. </w:t>
      </w:r>
      <w:r w:rsidR="00DB2C76">
        <w:rPr>
          <w:rFonts w:eastAsia="Times New Roman"/>
          <w:bCs/>
          <w:noProof/>
          <w:lang w:val="sr-Latn-CS"/>
        </w:rPr>
        <w:t>Na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osnovu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ovih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podataka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sačinjavaju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različiti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izveštaji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za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potrebe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Republike</w:t>
      </w:r>
      <w:r w:rsidR="00622DF6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Srbije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lokalne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samouprave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koji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svakako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nisu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tarifirani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ničim</w:t>
      </w:r>
      <w:r w:rsidR="005560D8"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radnici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budžetu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imaju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veliki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obim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posla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vezi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tim</w:t>
      </w:r>
      <w:r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kao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što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je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izveštaj</w:t>
      </w:r>
      <w:r w:rsidRPr="00DB2C76">
        <w:rPr>
          <w:rFonts w:eastAsia="Times New Roman"/>
          <w:bCs/>
          <w:noProof/>
          <w:lang w:val="sr-Latn-CS"/>
        </w:rPr>
        <w:t xml:space="preserve"> „</w:t>
      </w:r>
      <w:r w:rsidR="00DB2C76">
        <w:rPr>
          <w:rFonts w:eastAsia="Times New Roman"/>
          <w:bCs/>
          <w:noProof/>
          <w:lang w:val="sr-Latn-CS"/>
        </w:rPr>
        <w:t>T</w:t>
      </w:r>
      <w:r w:rsidRPr="00DB2C76">
        <w:rPr>
          <w:rFonts w:eastAsia="Times New Roman"/>
          <w:bCs/>
          <w:noProof/>
          <w:lang w:val="sr-Latn-CS"/>
        </w:rPr>
        <w:t>”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Trezor</w:t>
      </w:r>
      <w:r w:rsidR="005560D8"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praćenje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prihoda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rashoda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usaglašavanje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podataka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iz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platnog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prometa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podacima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lokalne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samouprave</w:t>
      </w:r>
      <w:r w:rsidR="005560D8" w:rsidRPr="00DB2C76">
        <w:rPr>
          <w:rFonts w:eastAsia="Times New Roman"/>
          <w:bCs/>
          <w:noProof/>
          <w:lang w:val="sr-Latn-CS"/>
        </w:rPr>
        <w:t>.</w:t>
      </w:r>
      <w:r w:rsidR="005560D8" w:rsidRPr="00DB2C76">
        <w:rPr>
          <w:rFonts w:eastAsia="Times New Roman"/>
          <w:noProof/>
          <w:lang w:val="sr-Latn-CS"/>
        </w:rPr>
        <w:t xml:space="preserve"> </w:t>
      </w:r>
    </w:p>
    <w:p w:rsidR="001C4033" w:rsidRPr="00DB2C76" w:rsidRDefault="00950BDC" w:rsidP="005C747B">
      <w:pPr>
        <w:pStyle w:val="ListParagraph"/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  <w:t xml:space="preserve">4. </w:t>
      </w:r>
      <w:r w:rsidR="00DB2C76">
        <w:rPr>
          <w:rFonts w:eastAsia="Times New Roman"/>
          <w:noProof/>
          <w:lang w:val="sr-Latn-CS"/>
        </w:rPr>
        <w:t>Osim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toga</w:t>
      </w:r>
      <w:r w:rsidR="00CF5DC4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u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slučaju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prenosa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sredstava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računa</w:t>
      </w:r>
      <w:r w:rsidR="00CF5DC4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izvršenja</w:t>
      </w:r>
      <w:r w:rsidR="00CF5DC4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budžeta</w:t>
      </w:r>
      <w:r w:rsidR="00CF5DC4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Republike</w:t>
      </w:r>
      <w:r w:rsidR="00CF5DC4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Srbije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predviđa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oslobađanje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od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plaćanje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naknade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tarifnim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brojevima</w:t>
      </w:r>
      <w:r w:rsidR="00CF5DC4" w:rsidRPr="00DB2C76">
        <w:rPr>
          <w:rFonts w:eastAsia="Times New Roman"/>
          <w:noProof/>
          <w:lang w:val="sr-Latn-CS"/>
        </w:rPr>
        <w:t xml:space="preserve"> 3 </w:t>
      </w:r>
      <w:r w:rsidR="00DB2C76">
        <w:rPr>
          <w:rFonts w:eastAsia="Times New Roman"/>
          <w:noProof/>
          <w:lang w:val="sr-Latn-CS"/>
        </w:rPr>
        <w:t>i</w:t>
      </w:r>
      <w:r w:rsidR="00CF5DC4" w:rsidRPr="00DB2C76">
        <w:rPr>
          <w:rFonts w:eastAsia="Times New Roman"/>
          <w:noProof/>
          <w:lang w:val="sr-Latn-CS"/>
        </w:rPr>
        <w:t xml:space="preserve"> 4</w:t>
      </w:r>
      <w:r w:rsidRPr="00DB2C76">
        <w:rPr>
          <w:rFonts w:eastAsia="Times New Roman"/>
          <w:noProof/>
          <w:lang w:val="sr-Latn-CS"/>
        </w:rPr>
        <w:t>,</w:t>
      </w:r>
      <w:r w:rsidR="00CF5DC4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što</w:t>
      </w:r>
      <w:r w:rsidR="001C403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ima</w:t>
      </w:r>
      <w:r w:rsidR="001C403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1C403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posledicu</w:t>
      </w:r>
      <w:r w:rsidR="001C403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smanjenje</w:t>
      </w:r>
      <w:r w:rsidR="001C403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troškova</w:t>
      </w:r>
      <w:r w:rsidR="001C403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iz</w:t>
      </w:r>
      <w:r w:rsidR="001C403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budžeta</w:t>
      </w:r>
      <w:r w:rsidR="001C4033" w:rsidRPr="00DB2C76">
        <w:rPr>
          <w:rFonts w:eastAsia="Times New Roman"/>
          <w:noProof/>
          <w:lang w:val="sr-Latn-CS"/>
        </w:rPr>
        <w:t>.</w:t>
      </w:r>
    </w:p>
    <w:p w:rsidR="001C4033" w:rsidRPr="00DB2C76" w:rsidRDefault="00950BDC" w:rsidP="005C747B">
      <w:pPr>
        <w:pStyle w:val="ListParagraph"/>
        <w:tabs>
          <w:tab w:val="left" w:pos="851"/>
        </w:tabs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  <w:t xml:space="preserve">5. </w:t>
      </w:r>
      <w:r w:rsidR="00DB2C76">
        <w:rPr>
          <w:rFonts w:eastAsia="Times New Roman"/>
          <w:noProof/>
          <w:lang w:val="sr-Latn-CS"/>
        </w:rPr>
        <w:t>U</w:t>
      </w:r>
      <w:r w:rsidR="001C403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slučaju</w:t>
      </w:r>
      <w:r w:rsidR="001C403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kada</w:t>
      </w:r>
      <w:r w:rsidR="001C403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noProof/>
          <w:lang w:val="sr-Latn-CS"/>
        </w:rPr>
        <w:t>korisnici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budžetskih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sredstava</w:t>
      </w:r>
      <w:r w:rsidR="001C4033" w:rsidRPr="00DB2C76">
        <w:rPr>
          <w:noProof/>
          <w:lang w:val="sr-Latn-CS"/>
        </w:rPr>
        <w:t xml:space="preserve"> (</w:t>
      </w:r>
      <w:r w:rsidR="00DB2C76">
        <w:rPr>
          <w:noProof/>
          <w:lang w:val="sr-Latn-CS"/>
        </w:rPr>
        <w:t>npr</w:t>
      </w:r>
      <w:r w:rsidR="001C4033" w:rsidRPr="00DB2C76">
        <w:rPr>
          <w:noProof/>
          <w:lang w:val="sr-Latn-CS"/>
        </w:rPr>
        <w:t xml:space="preserve">: </w:t>
      </w:r>
      <w:r w:rsidR="00DB2C76">
        <w:rPr>
          <w:noProof/>
          <w:lang w:val="sr-Latn-CS"/>
        </w:rPr>
        <w:t>Poreska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uprava</w:t>
      </w:r>
      <w:r w:rsidR="001C4033" w:rsidRPr="00DB2C76">
        <w:rPr>
          <w:noProof/>
          <w:lang w:val="sr-Latn-CS"/>
        </w:rPr>
        <w:t xml:space="preserve">) </w:t>
      </w:r>
      <w:r w:rsidR="00DB2C76">
        <w:rPr>
          <w:noProof/>
          <w:lang w:val="sr-Latn-CS"/>
        </w:rPr>
        <w:t>koji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vrše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naplatu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javnih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prihoda</w:t>
      </w:r>
      <w:r w:rsidR="001C4033" w:rsidRPr="00DB2C76">
        <w:rPr>
          <w:noProof/>
          <w:lang w:val="sr-Latn-CS"/>
        </w:rPr>
        <w:t xml:space="preserve">  </w:t>
      </w:r>
      <w:r w:rsidR="00DB2C76">
        <w:rPr>
          <w:noProof/>
          <w:lang w:val="sr-Latn-CS"/>
        </w:rPr>
        <w:t>u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gotovini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od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obveznika</w:t>
      </w:r>
      <w:r w:rsidR="001C4033" w:rsidRPr="00DB2C76">
        <w:rPr>
          <w:noProof/>
          <w:lang w:val="sr-Latn-CS"/>
        </w:rPr>
        <w:t xml:space="preserve"> - </w:t>
      </w:r>
      <w:r w:rsidR="00DB2C76">
        <w:rPr>
          <w:noProof/>
          <w:lang w:val="sr-Latn-CS"/>
        </w:rPr>
        <w:t>fizičkih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lica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naplaćenu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gotovinu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polažu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uplatne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račune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koji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se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vode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okviru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konsolidovanog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računa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trezora</w:t>
      </w:r>
      <w:r w:rsidR="001C4033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i</w:t>
      </w:r>
      <w:r w:rsidR="005560D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</w:t>
      </w:r>
      <w:r w:rsidR="005560D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slučaju</w:t>
      </w:r>
      <w:r w:rsidR="005560D8" w:rsidRPr="00DB2C76">
        <w:rPr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naplate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naknade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za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uplatu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naknade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drugim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tarifnim</w:t>
      </w:r>
      <w:r w:rsidR="005560D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brojevima</w:t>
      </w:r>
      <w:r w:rsidR="005560D8" w:rsidRPr="00DB2C76">
        <w:rPr>
          <w:rFonts w:eastAsia="Times New Roman"/>
          <w:bCs/>
          <w:noProof/>
          <w:lang w:val="sr-Latn-CS"/>
        </w:rPr>
        <w:t>,</w:t>
      </w:r>
      <w:r w:rsidR="005560D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predlaže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se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da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se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ne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naplaćuje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naknada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po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tarifnom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broju</w:t>
      </w:r>
      <w:r w:rsidR="001C4033" w:rsidRPr="00DB2C76">
        <w:rPr>
          <w:noProof/>
          <w:lang w:val="sr-Latn-CS"/>
        </w:rPr>
        <w:t xml:space="preserve"> 5. </w:t>
      </w:r>
      <w:r w:rsidR="00DB2C76">
        <w:rPr>
          <w:noProof/>
          <w:lang w:val="sr-Latn-CS"/>
        </w:rPr>
        <w:t>Na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ovaj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način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doći</w:t>
      </w:r>
      <w:r w:rsidR="00622DF6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će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do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smanjenje</w:t>
      </w:r>
      <w:r w:rsidR="001C403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troškova</w:t>
      </w:r>
      <w:r w:rsidR="001C4033" w:rsidRPr="00DB2C76">
        <w:rPr>
          <w:noProof/>
          <w:lang w:val="sr-Latn-CS"/>
        </w:rPr>
        <w:t>.</w:t>
      </w:r>
    </w:p>
    <w:p w:rsidR="00256073" w:rsidRPr="00DB2C76" w:rsidRDefault="00950BDC" w:rsidP="005C747B">
      <w:pPr>
        <w:pStyle w:val="ListParagraph"/>
        <w:tabs>
          <w:tab w:val="left" w:pos="851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noProof/>
          <w:lang w:val="sr-Latn-CS"/>
        </w:rPr>
        <w:tab/>
        <w:t xml:space="preserve">6. </w:t>
      </w:r>
      <w:r w:rsidR="00DB2C76">
        <w:rPr>
          <w:noProof/>
          <w:lang w:val="sr-Latn-CS"/>
        </w:rPr>
        <w:t>U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slučaju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kada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korisnici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javnih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sredstava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druga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pravna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lica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koja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imaju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obavezu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plaćanja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naknade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usluge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koje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je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izvršila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Uprava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trezor</w:t>
      </w:r>
      <w:r w:rsidR="00256073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ne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izvrše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uplatu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naknade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ili</w:t>
      </w:r>
      <w:r w:rsidR="00256073" w:rsidRPr="00DB2C76">
        <w:rPr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se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naplata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naknade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ne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može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izvrši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usled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nedostatka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računu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korisnika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javnih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256073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odnosno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drugog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pravnog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lica</w:t>
      </w:r>
      <w:r w:rsidR="00256073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potrebno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je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propisati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kako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tim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slučajevima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postupi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Uprava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trezor</w:t>
      </w:r>
      <w:r w:rsidR="00256073" w:rsidRPr="00DB2C76">
        <w:rPr>
          <w:bCs/>
          <w:noProof/>
          <w:lang w:val="sr-Latn-CS"/>
        </w:rPr>
        <w:t xml:space="preserve">. </w:t>
      </w:r>
      <w:r w:rsidR="00DB2C76">
        <w:rPr>
          <w:bCs/>
          <w:noProof/>
          <w:lang w:val="sr-Latn-CS"/>
        </w:rPr>
        <w:t>Ovom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izmenom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dopunom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Uredbe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se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propisuje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obaveza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Uprave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trezor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uputi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opomenu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obvezniku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plaćanja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naknade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pre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pokretanja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postupka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prinudne</w:t>
      </w:r>
      <w:r w:rsidR="00256073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naplate</w:t>
      </w:r>
      <w:r w:rsidR="00256073" w:rsidRPr="00DB2C76">
        <w:rPr>
          <w:bCs/>
          <w:noProof/>
          <w:lang w:val="sr-Latn-CS"/>
        </w:rPr>
        <w:t>.</w:t>
      </w:r>
    </w:p>
    <w:p w:rsidR="00B33466" w:rsidRPr="00DB2C76" w:rsidRDefault="00C5284B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</w:p>
    <w:p w:rsidR="001C1697" w:rsidRPr="00DB2C76" w:rsidRDefault="001C1697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C5284B" w:rsidRPr="00DB2C76" w:rsidRDefault="003F4A34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C5284B" w:rsidRPr="00DB2C76">
        <w:rPr>
          <w:rFonts w:eastAsia="Times New Roman"/>
          <w:noProof/>
          <w:lang w:val="sr-Latn-CS"/>
        </w:rPr>
        <w:t xml:space="preserve">III. </w:t>
      </w:r>
      <w:r w:rsidR="00DB2C76">
        <w:rPr>
          <w:rFonts w:eastAsia="Times New Roman"/>
          <w:noProof/>
          <w:lang w:val="sr-Latn-CS"/>
        </w:rPr>
        <w:t>OBRAZLOŽENJE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PREDLOŽENIH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POJEDINAČNIH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REŠENJA</w:t>
      </w:r>
      <w:r w:rsidR="00C5284B" w:rsidRPr="00DB2C76">
        <w:rPr>
          <w:rFonts w:eastAsia="Times New Roman"/>
          <w:noProof/>
          <w:lang w:val="sr-Latn-CS"/>
        </w:rPr>
        <w:t xml:space="preserve"> </w:t>
      </w:r>
    </w:p>
    <w:p w:rsidR="00381A21" w:rsidRPr="00DB2C76" w:rsidRDefault="00381A21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98097D" w:rsidRPr="00DB2C76" w:rsidRDefault="003F4A34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Članom</w:t>
      </w:r>
      <w:r w:rsidR="00C5284B" w:rsidRPr="00DB2C76">
        <w:rPr>
          <w:rFonts w:eastAsia="Times New Roman"/>
          <w:noProof/>
          <w:lang w:val="sr-Latn-CS"/>
        </w:rPr>
        <w:t xml:space="preserve"> 1. </w:t>
      </w:r>
      <w:r w:rsidR="00DB2C76">
        <w:rPr>
          <w:rFonts w:eastAsia="Times New Roman"/>
          <w:noProof/>
          <w:lang w:val="sr-Latn-CS"/>
        </w:rPr>
        <w:t>propisano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članu</w:t>
      </w:r>
      <w:r w:rsidR="00256073" w:rsidRPr="00DB2C76">
        <w:rPr>
          <w:rFonts w:eastAsia="Times New Roman"/>
          <w:noProof/>
          <w:lang w:val="sr-Latn-CS"/>
        </w:rPr>
        <w:t xml:space="preserve"> 2. </w:t>
      </w:r>
      <w:r w:rsidR="00DB2C76">
        <w:rPr>
          <w:rFonts w:eastAsia="Times New Roman"/>
          <w:noProof/>
          <w:lang w:val="sr-Latn-CS"/>
        </w:rPr>
        <w:t>Uredbe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jedinstvenoj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tarifi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kojoj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naplaćuju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naknade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usluge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koje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vrši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Uprava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trezor</w:t>
      </w:r>
      <w:r w:rsidR="00256073" w:rsidRPr="00DB2C76">
        <w:rPr>
          <w:rFonts w:eastAsia="Times New Roman"/>
          <w:noProof/>
          <w:lang w:val="sr-Latn-CS"/>
        </w:rPr>
        <w:t xml:space="preserve"> (</w:t>
      </w:r>
      <w:r w:rsidR="00950BDC" w:rsidRPr="00DB2C76">
        <w:rPr>
          <w:rFonts w:eastAsia="Times New Roman"/>
          <w:noProof/>
          <w:lang w:val="sr-Latn-CS"/>
        </w:rPr>
        <w:t>„</w:t>
      </w:r>
      <w:r w:rsidR="00DB2C76">
        <w:rPr>
          <w:rFonts w:eastAsia="Times New Roman"/>
          <w:noProof/>
          <w:lang w:val="sr-Latn-CS"/>
        </w:rPr>
        <w:t>Službeni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glasnik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RS</w:t>
      </w:r>
      <w:r w:rsidR="00950BDC" w:rsidRPr="00DB2C76">
        <w:rPr>
          <w:rFonts w:eastAsia="Times New Roman"/>
          <w:noProof/>
          <w:lang w:val="sr-Latn-CS"/>
        </w:rPr>
        <w:t>”</w:t>
      </w:r>
      <w:r w:rsidR="00256073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broj</w:t>
      </w:r>
      <w:r w:rsidR="00256073" w:rsidRPr="00DB2C76">
        <w:rPr>
          <w:rFonts w:eastAsia="Times New Roman"/>
          <w:noProof/>
          <w:lang w:val="sr-Latn-CS"/>
        </w:rPr>
        <w:t xml:space="preserve"> 116</w:t>
      </w:r>
      <w:r w:rsidR="00256073" w:rsidRPr="00DB2C76">
        <w:rPr>
          <w:rFonts w:eastAsia="Times New Roman"/>
          <w:iCs/>
          <w:noProof/>
          <w:lang w:val="sr-Latn-CS"/>
        </w:rPr>
        <w:t xml:space="preserve">/13 </w:t>
      </w:r>
      <w:r w:rsidR="00950BDC" w:rsidRPr="00DB2C76">
        <w:rPr>
          <w:rFonts w:eastAsia="Times New Roman"/>
          <w:iCs/>
          <w:noProof/>
          <w:lang w:val="sr-Latn-CS"/>
        </w:rPr>
        <w:t>-</w:t>
      </w:r>
      <w:r w:rsidR="00256073" w:rsidRPr="00DB2C76">
        <w:rPr>
          <w:rFonts w:eastAsia="Times New Roman"/>
          <w:iCs/>
          <w:noProof/>
          <w:lang w:val="sr-Latn-CS"/>
        </w:rPr>
        <w:t xml:space="preserve"> </w:t>
      </w:r>
      <w:r w:rsidR="00DB2C76">
        <w:rPr>
          <w:rFonts w:eastAsia="Times New Roman"/>
          <w:iCs/>
          <w:noProof/>
          <w:lang w:val="sr-Latn-CS"/>
        </w:rPr>
        <w:t>u</w:t>
      </w:r>
      <w:r w:rsidR="00256073" w:rsidRPr="00DB2C76">
        <w:rPr>
          <w:rFonts w:eastAsia="Times New Roman"/>
          <w:iCs/>
          <w:noProof/>
          <w:lang w:val="sr-Latn-CS"/>
        </w:rPr>
        <w:t xml:space="preserve"> </w:t>
      </w:r>
      <w:r w:rsidR="00DB2C76">
        <w:rPr>
          <w:rFonts w:eastAsia="Times New Roman"/>
          <w:iCs/>
          <w:noProof/>
          <w:lang w:val="sr-Latn-CS"/>
        </w:rPr>
        <w:t>daljem</w:t>
      </w:r>
      <w:r w:rsidR="00256073" w:rsidRPr="00DB2C76">
        <w:rPr>
          <w:rFonts w:eastAsia="Times New Roman"/>
          <w:iCs/>
          <w:noProof/>
          <w:lang w:val="sr-Latn-CS"/>
        </w:rPr>
        <w:t xml:space="preserve"> </w:t>
      </w:r>
      <w:r w:rsidR="00DB2C76">
        <w:rPr>
          <w:rFonts w:eastAsia="Times New Roman"/>
          <w:iCs/>
          <w:noProof/>
          <w:lang w:val="sr-Latn-CS"/>
        </w:rPr>
        <w:t>testu</w:t>
      </w:r>
      <w:r w:rsidR="00256073" w:rsidRPr="00DB2C76">
        <w:rPr>
          <w:rFonts w:eastAsia="Times New Roman"/>
          <w:iCs/>
          <w:noProof/>
          <w:lang w:val="sr-Latn-CS"/>
        </w:rPr>
        <w:t xml:space="preserve">: </w:t>
      </w:r>
      <w:r w:rsidR="00DB2C76">
        <w:rPr>
          <w:rFonts w:eastAsia="Times New Roman"/>
          <w:iCs/>
          <w:noProof/>
          <w:lang w:val="sr-Latn-CS"/>
        </w:rPr>
        <w:t>Uredba</w:t>
      </w:r>
      <w:r w:rsidR="00256073" w:rsidRPr="00DB2C76">
        <w:rPr>
          <w:rFonts w:eastAsia="Times New Roman"/>
          <w:noProof/>
          <w:lang w:val="sr-Latn-CS"/>
        </w:rPr>
        <w:t xml:space="preserve">), </w:t>
      </w:r>
      <w:r w:rsidR="00DB2C76">
        <w:rPr>
          <w:rFonts w:eastAsia="Times New Roman"/>
          <w:noProof/>
          <w:lang w:val="sr-Latn-CS"/>
        </w:rPr>
        <w:t>tačka</w:t>
      </w:r>
      <w:r w:rsidR="00256073" w:rsidRPr="00DB2C76">
        <w:rPr>
          <w:rFonts w:eastAsia="Times New Roman"/>
          <w:noProof/>
          <w:lang w:val="sr-Latn-CS"/>
        </w:rPr>
        <w:t xml:space="preserve"> 16) </w:t>
      </w:r>
      <w:r w:rsidR="00DB2C76">
        <w:rPr>
          <w:rFonts w:eastAsia="Times New Roman"/>
          <w:noProof/>
          <w:lang w:val="sr-Latn-CS"/>
        </w:rPr>
        <w:t>menja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glasi</w:t>
      </w:r>
      <w:r w:rsidR="00256073" w:rsidRPr="00DB2C76">
        <w:rPr>
          <w:rFonts w:eastAsia="Times New Roman"/>
          <w:noProof/>
          <w:lang w:val="sr-Latn-CS"/>
        </w:rPr>
        <w:t>:</w:t>
      </w:r>
      <w:r w:rsidR="0098097D" w:rsidRPr="00DB2C76">
        <w:rPr>
          <w:rFonts w:eastAsia="Times New Roman"/>
          <w:noProof/>
          <w:lang w:val="sr-Latn-CS"/>
        </w:rPr>
        <w:t xml:space="preserve"> </w:t>
      </w:r>
    </w:p>
    <w:p w:rsidR="0098097D" w:rsidRPr="00DB2C76" w:rsidRDefault="003F4A34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98097D" w:rsidRPr="00DB2C76">
        <w:rPr>
          <w:rFonts w:eastAsia="Times New Roman"/>
          <w:noProof/>
          <w:lang w:val="sr-Latn-CS"/>
        </w:rPr>
        <w:t xml:space="preserve">„16) </w:t>
      </w:r>
      <w:r w:rsidR="00DB2C76">
        <w:rPr>
          <w:rFonts w:eastAsia="Times New Roman"/>
          <w:noProof/>
          <w:lang w:val="sr-Latn-CS"/>
        </w:rPr>
        <w:t>Pružanje</w:t>
      </w:r>
      <w:r w:rsidR="0098097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informatičkih</w:t>
      </w:r>
      <w:r w:rsidR="0098097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usluga</w:t>
      </w:r>
      <w:r w:rsidR="006179D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="006179D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drugih</w:t>
      </w:r>
      <w:r w:rsidR="006179D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usluga</w:t>
      </w:r>
      <w:r w:rsidR="006179D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6179D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skladu</w:t>
      </w:r>
      <w:r w:rsidR="006179D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sa</w:t>
      </w:r>
      <w:r w:rsidR="006179D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ugovorom</w:t>
      </w:r>
      <w:r w:rsidR="00950BDC" w:rsidRPr="00DB2C76">
        <w:rPr>
          <w:rFonts w:eastAsia="Times New Roman"/>
          <w:noProof/>
          <w:lang w:val="sr-Latn-CS"/>
        </w:rPr>
        <w:t>”</w:t>
      </w:r>
      <w:r w:rsidR="0098097D" w:rsidRPr="00DB2C76">
        <w:rPr>
          <w:rFonts w:eastAsia="Times New Roman"/>
          <w:noProof/>
          <w:lang w:val="sr-Latn-CS"/>
        </w:rPr>
        <w:t>.</w:t>
      </w:r>
    </w:p>
    <w:p w:rsidR="00CD6796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Članom</w:t>
      </w:r>
      <w:r w:rsidR="006179DD" w:rsidRPr="00DB2C76">
        <w:rPr>
          <w:rFonts w:eastAsia="Times New Roman"/>
          <w:noProof/>
          <w:lang w:val="sr-Latn-CS"/>
        </w:rPr>
        <w:t xml:space="preserve"> 2. </w:t>
      </w:r>
      <w:r w:rsidR="00DB2C76">
        <w:rPr>
          <w:rFonts w:eastAsia="Times New Roman"/>
          <w:noProof/>
          <w:lang w:val="sr-Latn-CS"/>
        </w:rPr>
        <w:t>propisano</w:t>
      </w:r>
      <w:r w:rsidR="006179D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</w:t>
      </w:r>
      <w:r w:rsidR="006179D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</w:t>
      </w:r>
      <w:r w:rsidR="006179D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6179DD" w:rsidRPr="00DB2C76">
        <w:rPr>
          <w:rFonts w:eastAsia="Times New Roman"/>
          <w:bCs/>
          <w:noProof/>
          <w:lang w:val="sr-Latn-CS"/>
        </w:rPr>
        <w:t xml:space="preserve">  </w:t>
      </w:r>
      <w:r w:rsidR="00DB2C76">
        <w:rPr>
          <w:rFonts w:eastAsia="Times New Roman"/>
          <w:bCs/>
          <w:noProof/>
          <w:lang w:val="sr-Latn-CS"/>
        </w:rPr>
        <w:t>član</w:t>
      </w:r>
      <w:r w:rsidR="006179DD" w:rsidRPr="00DB2C76">
        <w:rPr>
          <w:rFonts w:eastAsia="Times New Roman"/>
          <w:bCs/>
          <w:noProof/>
          <w:lang w:val="sr-Latn-CS"/>
        </w:rPr>
        <w:t xml:space="preserve"> 4. </w:t>
      </w:r>
      <w:r w:rsidR="00DB2C76">
        <w:rPr>
          <w:rFonts w:eastAsia="Times New Roman"/>
          <w:bCs/>
          <w:noProof/>
          <w:lang w:val="sr-Latn-CS"/>
        </w:rPr>
        <w:t>stav</w:t>
      </w:r>
      <w:r w:rsidR="006179DD" w:rsidRPr="00DB2C76">
        <w:rPr>
          <w:rFonts w:eastAsia="Times New Roman"/>
          <w:bCs/>
          <w:noProof/>
          <w:lang w:val="sr-Latn-CS"/>
        </w:rPr>
        <w:t xml:space="preserve"> 1. </w:t>
      </w:r>
      <w:r w:rsidR="00DB2C76">
        <w:rPr>
          <w:rFonts w:eastAsia="Times New Roman"/>
          <w:bCs/>
          <w:noProof/>
          <w:lang w:val="sr-Latn-CS"/>
        </w:rPr>
        <w:t>tačka</w:t>
      </w:r>
      <w:r w:rsidR="006179DD" w:rsidRPr="00DB2C76">
        <w:rPr>
          <w:rFonts w:eastAsia="Times New Roman"/>
          <w:bCs/>
          <w:noProof/>
          <w:lang w:val="sr-Latn-CS"/>
        </w:rPr>
        <w:t xml:space="preserve"> 1) </w:t>
      </w:r>
      <w:r w:rsidR="00DB2C76">
        <w:rPr>
          <w:rFonts w:eastAsia="Times New Roman"/>
          <w:bCs/>
          <w:noProof/>
          <w:lang w:val="sr-Latn-CS"/>
        </w:rPr>
        <w:t>alineja</w:t>
      </w:r>
      <w:r w:rsidR="006179D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treća</w:t>
      </w:r>
      <w:r w:rsidR="006179D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briše</w:t>
      </w:r>
      <w:r w:rsidR="00CD6796" w:rsidRPr="00DB2C76">
        <w:rPr>
          <w:rFonts w:eastAsia="Times New Roman"/>
          <w:bCs/>
          <w:noProof/>
          <w:lang w:val="sr-Latn-CS"/>
        </w:rPr>
        <w:t>.</w:t>
      </w:r>
      <w:r w:rsidR="009D3BBD" w:rsidRPr="00DB2C76">
        <w:rPr>
          <w:rFonts w:eastAsia="Times New Roman"/>
          <w:bCs/>
          <w:noProof/>
          <w:lang w:val="sr-Latn-CS"/>
        </w:rPr>
        <w:t xml:space="preserve"> </w:t>
      </w:r>
    </w:p>
    <w:p w:rsidR="00CD6796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DB2C76">
        <w:rPr>
          <w:bCs/>
          <w:noProof/>
          <w:lang w:val="sr-Latn-CS"/>
        </w:rPr>
        <w:t>U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stavu</w:t>
      </w:r>
      <w:r w:rsidR="00CD6796" w:rsidRPr="00DB2C76">
        <w:rPr>
          <w:bCs/>
          <w:noProof/>
          <w:lang w:val="sr-Latn-CS"/>
        </w:rPr>
        <w:t xml:space="preserve"> 1. </w:t>
      </w:r>
      <w:r w:rsidR="00DB2C76">
        <w:rPr>
          <w:bCs/>
          <w:noProof/>
          <w:lang w:val="sr-Latn-CS"/>
        </w:rPr>
        <w:t>tačka</w:t>
      </w:r>
      <w:r w:rsidR="00CD6796" w:rsidRPr="00DB2C76">
        <w:rPr>
          <w:bCs/>
          <w:noProof/>
          <w:lang w:val="sr-Latn-CS"/>
        </w:rPr>
        <w:t xml:space="preserve"> 5) </w:t>
      </w:r>
      <w:r w:rsidR="00DB2C76">
        <w:rPr>
          <w:bCs/>
          <w:noProof/>
          <w:lang w:val="sr-Latn-CS"/>
        </w:rPr>
        <w:t>posle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reči</w:t>
      </w:r>
      <w:r w:rsidR="00CD6796" w:rsidRPr="00DB2C76">
        <w:rPr>
          <w:bCs/>
          <w:noProof/>
          <w:lang w:val="sr-Latn-CS"/>
        </w:rPr>
        <w:t>: „</w:t>
      </w:r>
      <w:r w:rsidR="00DB2C76">
        <w:rPr>
          <w:bCs/>
          <w:noProof/>
          <w:lang w:val="sr-Latn-CS"/>
        </w:rPr>
        <w:t>drugih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subjekata</w:t>
      </w:r>
      <w:r w:rsidR="00950BDC" w:rsidRPr="00DB2C76">
        <w:rPr>
          <w:bCs/>
          <w:noProof/>
          <w:lang w:val="sr-Latn-CS"/>
        </w:rPr>
        <w:t>”</w:t>
      </w:r>
      <w:r w:rsidR="00CD6796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stavlja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zapeta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dodaju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reči</w:t>
      </w:r>
      <w:r w:rsidR="00CD6796" w:rsidRPr="00DB2C76">
        <w:rPr>
          <w:bCs/>
          <w:noProof/>
          <w:lang w:val="sr-Latn-CS"/>
        </w:rPr>
        <w:t>: „</w:t>
      </w:r>
      <w:r w:rsidR="00DB2C76">
        <w:rPr>
          <w:bCs/>
          <w:noProof/>
          <w:lang w:val="sr-Latn-CS"/>
        </w:rPr>
        <w:t>samo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ako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prenos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vrši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namene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su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ovim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članom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oslobođene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od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plaćanja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naknade</w:t>
      </w:r>
      <w:r w:rsidR="00950BDC" w:rsidRPr="00DB2C76">
        <w:rPr>
          <w:bCs/>
          <w:noProof/>
          <w:lang w:val="sr-Latn-CS"/>
        </w:rPr>
        <w:t>”</w:t>
      </w:r>
      <w:r w:rsidR="00CD6796" w:rsidRPr="00DB2C76">
        <w:rPr>
          <w:bCs/>
          <w:noProof/>
          <w:lang w:val="sr-Latn-CS"/>
        </w:rPr>
        <w:t>.</w:t>
      </w:r>
    </w:p>
    <w:p w:rsidR="00CD6796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DB2C76">
        <w:rPr>
          <w:bCs/>
          <w:noProof/>
          <w:lang w:val="sr-Latn-CS"/>
        </w:rPr>
        <w:t>Stav</w:t>
      </w:r>
      <w:r w:rsidR="00CD6796" w:rsidRPr="00DB2C76">
        <w:rPr>
          <w:bCs/>
          <w:noProof/>
          <w:lang w:val="sr-Latn-CS"/>
        </w:rPr>
        <w:t xml:space="preserve"> 1. </w:t>
      </w:r>
      <w:r w:rsidR="00DB2C76">
        <w:rPr>
          <w:bCs/>
          <w:noProof/>
          <w:lang w:val="sr-Latn-CS"/>
        </w:rPr>
        <w:t>tačka</w:t>
      </w:r>
      <w:r w:rsidR="00CD6796" w:rsidRPr="00DB2C76">
        <w:rPr>
          <w:bCs/>
          <w:noProof/>
          <w:lang w:val="sr-Latn-CS"/>
        </w:rPr>
        <w:t xml:space="preserve"> 13) </w:t>
      </w:r>
      <w:r w:rsidR="00DB2C76">
        <w:rPr>
          <w:bCs/>
          <w:noProof/>
          <w:lang w:val="sr-Latn-CS"/>
        </w:rPr>
        <w:t>se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menja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CD6796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glasi</w:t>
      </w:r>
      <w:r w:rsidR="00CD6796" w:rsidRPr="00DB2C76">
        <w:rPr>
          <w:bCs/>
          <w:noProof/>
          <w:lang w:val="sr-Latn-CS"/>
        </w:rPr>
        <w:t>:</w:t>
      </w:r>
    </w:p>
    <w:p w:rsidR="00F7042F" w:rsidRPr="00DB2C76" w:rsidRDefault="00CD6796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bCs/>
          <w:noProof/>
          <w:lang w:val="sr-Latn-CS"/>
        </w:rPr>
        <w:t xml:space="preserve"> </w:t>
      </w:r>
      <w:r w:rsidR="003F4A34" w:rsidRPr="00DB2C76">
        <w:rPr>
          <w:bCs/>
          <w:noProof/>
          <w:lang w:val="sr-Latn-CS"/>
        </w:rPr>
        <w:tab/>
      </w:r>
      <w:r w:rsidR="00F7042F" w:rsidRPr="00DB2C76">
        <w:rPr>
          <w:bCs/>
          <w:noProof/>
          <w:lang w:val="sr-Latn-CS"/>
        </w:rPr>
        <w:t xml:space="preserve">„13) </w:t>
      </w:r>
      <w:r w:rsidR="00DB2C76">
        <w:rPr>
          <w:bCs/>
          <w:noProof/>
          <w:lang w:val="sr-Latn-CS"/>
        </w:rPr>
        <w:t>povraćaj</w:t>
      </w:r>
      <w:r w:rsidR="00F7042F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refakcija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refundacija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poreza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dodatu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vrednost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akcize</w:t>
      </w:r>
      <w:r w:rsidR="00F7042F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u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skladu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zakonom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koji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reguliše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naplatu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poreza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dodatu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vredost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F7042F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akcize</w:t>
      </w:r>
      <w:r w:rsidR="00F7042F" w:rsidRPr="00DB2C76">
        <w:rPr>
          <w:bCs/>
          <w:noProof/>
          <w:lang w:val="sr-Latn-CS"/>
        </w:rPr>
        <w:t>;</w:t>
      </w:r>
      <w:r w:rsidR="00950BDC" w:rsidRPr="00DB2C76">
        <w:rPr>
          <w:bCs/>
          <w:noProof/>
          <w:lang w:val="sr-Latn-CS"/>
        </w:rPr>
        <w:t>”</w:t>
      </w:r>
    </w:p>
    <w:p w:rsidR="009D3BBD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bCs/>
          <w:noProof/>
          <w:lang w:val="sr-Latn-CS"/>
        </w:rPr>
        <w:tab/>
      </w:r>
      <w:r w:rsidR="00DB2C76">
        <w:rPr>
          <w:rFonts w:eastAsia="Times New Roman"/>
          <w:bCs/>
          <w:noProof/>
          <w:lang w:val="sr-Latn-CS"/>
        </w:rPr>
        <w:t>Takođe</w:t>
      </w:r>
      <w:r w:rsidR="00950BDC" w:rsidRPr="00DB2C76">
        <w:rPr>
          <w:rFonts w:eastAsia="Times New Roman"/>
          <w:bCs/>
          <w:noProof/>
          <w:lang w:val="sr-Latn-CS"/>
        </w:rPr>
        <w:t>,</w:t>
      </w:r>
      <w:r w:rsidR="00F7042F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stav</w:t>
      </w:r>
      <w:r w:rsidR="009D3BBD" w:rsidRPr="00DB2C76">
        <w:rPr>
          <w:rFonts w:eastAsia="Times New Roman"/>
          <w:bCs/>
          <w:noProof/>
          <w:lang w:val="sr-Latn-CS"/>
        </w:rPr>
        <w:t xml:space="preserve"> 2. </w:t>
      </w:r>
      <w:r w:rsidR="00DB2C76">
        <w:rPr>
          <w:rFonts w:eastAsia="Times New Roman"/>
          <w:bCs/>
          <w:noProof/>
          <w:lang w:val="sr-Latn-CS"/>
        </w:rPr>
        <w:t>menja</w:t>
      </w:r>
      <w:r w:rsidR="00950BDC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9D3BB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</w:t>
      </w:r>
      <w:r w:rsidR="009D3BB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glasi</w:t>
      </w:r>
      <w:r w:rsidR="009D3BBD" w:rsidRPr="00DB2C76">
        <w:rPr>
          <w:rFonts w:eastAsia="Times New Roman"/>
          <w:bCs/>
          <w:noProof/>
          <w:lang w:val="sr-Latn-CS"/>
        </w:rPr>
        <w:t>:</w:t>
      </w:r>
    </w:p>
    <w:p w:rsidR="009D3BBD" w:rsidRPr="00DB2C76" w:rsidRDefault="003F4A34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9D3BBD" w:rsidRPr="00DB2C76">
        <w:rPr>
          <w:bCs/>
          <w:noProof/>
          <w:lang w:val="sr-Latn-CS"/>
        </w:rPr>
        <w:t>„</w:t>
      </w:r>
      <w:r w:rsidR="00DB2C76">
        <w:rPr>
          <w:bCs/>
          <w:noProof/>
          <w:lang w:val="sr-Latn-CS"/>
        </w:rPr>
        <w:t>Transferna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sredstva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noProof/>
          <w:lang w:val="sr-Latn-CS"/>
        </w:rPr>
        <w:t>su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sredstva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koja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iz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budžeta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Republike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Srbije</w:t>
      </w:r>
      <w:r w:rsidR="009D3BBD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odnosno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budžeta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lokalne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vlasti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prenose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budžetu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drugom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nivou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vlasti</w:t>
      </w:r>
      <w:r w:rsidR="009D3BBD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budžetu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istom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nivou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vlasti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organizacijama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obavezno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socijalno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osiguranje</w:t>
      </w:r>
      <w:r w:rsidR="009D3BBD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kao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između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organizacija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obavezno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socijalno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osiguranje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doprinose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osiguranje</w:t>
      </w:r>
      <w:r w:rsidR="009D3BBD" w:rsidRPr="00DB2C76">
        <w:rPr>
          <w:noProof/>
          <w:lang w:val="sr-Latn-CS"/>
        </w:rPr>
        <w:t>.</w:t>
      </w:r>
      <w:r w:rsidR="00950BDC" w:rsidRPr="00DB2C76">
        <w:rPr>
          <w:noProof/>
          <w:lang w:val="sr-Latn-CS"/>
        </w:rPr>
        <w:t>”</w:t>
      </w:r>
    </w:p>
    <w:p w:rsidR="00256073" w:rsidRPr="00DB2C76" w:rsidRDefault="003F4A34" w:rsidP="005C747B">
      <w:pPr>
        <w:pStyle w:val="ListParagraph"/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Članom</w:t>
      </w:r>
      <w:r w:rsidR="00343348" w:rsidRPr="00DB2C76">
        <w:rPr>
          <w:rFonts w:eastAsia="Times New Roman"/>
          <w:noProof/>
          <w:lang w:val="sr-Latn-CS"/>
        </w:rPr>
        <w:t xml:space="preserve"> </w:t>
      </w:r>
      <w:r w:rsidR="006179DD" w:rsidRPr="00DB2C76">
        <w:rPr>
          <w:rFonts w:eastAsia="Times New Roman"/>
          <w:noProof/>
          <w:lang w:val="sr-Latn-CS"/>
        </w:rPr>
        <w:t>3</w:t>
      </w:r>
      <w:r w:rsidR="00343348" w:rsidRPr="00DB2C76">
        <w:rPr>
          <w:rFonts w:eastAsia="Times New Roman"/>
          <w:noProof/>
          <w:lang w:val="sr-Latn-CS"/>
        </w:rPr>
        <w:t xml:space="preserve">. </w:t>
      </w:r>
      <w:r w:rsidR="00DB2C76">
        <w:rPr>
          <w:rFonts w:eastAsia="Times New Roman"/>
          <w:noProof/>
          <w:lang w:val="sr-Latn-CS"/>
        </w:rPr>
        <w:t>propisano</w:t>
      </w:r>
      <w:r w:rsidR="0034334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</w:t>
      </w:r>
      <w:r w:rsidR="0034334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</w:t>
      </w:r>
      <w:r w:rsidR="0034334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posle</w:t>
      </w:r>
      <w:r w:rsidR="00256073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člana</w:t>
      </w:r>
      <w:r w:rsidR="00256073" w:rsidRPr="00DB2C76">
        <w:rPr>
          <w:rFonts w:eastAsia="Times New Roman"/>
          <w:bCs/>
          <w:noProof/>
          <w:lang w:val="sr-Latn-CS"/>
        </w:rPr>
        <w:t xml:space="preserve"> 4. </w:t>
      </w:r>
      <w:r w:rsidR="00DB2C76">
        <w:rPr>
          <w:rFonts w:eastAsia="Times New Roman"/>
          <w:bCs/>
          <w:noProof/>
          <w:lang w:val="sr-Latn-CS"/>
        </w:rPr>
        <w:t>dodaje</w:t>
      </w:r>
      <w:r w:rsidR="00256073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član</w:t>
      </w:r>
      <w:r w:rsidR="00256073" w:rsidRPr="00DB2C76">
        <w:rPr>
          <w:rFonts w:eastAsia="Times New Roman"/>
          <w:bCs/>
          <w:noProof/>
          <w:lang w:val="sr-Latn-CS"/>
        </w:rPr>
        <w:t xml:space="preserve"> 4</w:t>
      </w:r>
      <w:r w:rsidR="00DB2C76">
        <w:rPr>
          <w:rFonts w:eastAsia="Times New Roman"/>
          <w:bCs/>
          <w:noProof/>
          <w:lang w:val="sr-Latn-CS"/>
        </w:rPr>
        <w:t>a</w:t>
      </w:r>
      <w:r w:rsidR="00256073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koji</w:t>
      </w:r>
      <w:r w:rsidR="00256073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glasi</w:t>
      </w:r>
      <w:r w:rsidR="00256073" w:rsidRPr="00DB2C76">
        <w:rPr>
          <w:rFonts w:eastAsia="Times New Roman"/>
          <w:bCs/>
          <w:noProof/>
          <w:lang w:val="sr-Latn-CS"/>
        </w:rPr>
        <w:t>:</w:t>
      </w:r>
    </w:p>
    <w:p w:rsidR="00256073" w:rsidRPr="00DB2C76" w:rsidRDefault="00256073" w:rsidP="005C747B">
      <w:pPr>
        <w:tabs>
          <w:tab w:val="left" w:pos="9356"/>
        </w:tabs>
        <w:spacing w:after="0" w:line="240" w:lineRule="auto"/>
        <w:ind w:left="-567"/>
        <w:jc w:val="center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bCs/>
          <w:noProof/>
          <w:lang w:val="sr-Latn-CS"/>
        </w:rPr>
        <w:t>„</w:t>
      </w:r>
      <w:r w:rsidR="00DB2C76">
        <w:rPr>
          <w:rFonts w:eastAsia="Times New Roman"/>
          <w:bCs/>
          <w:noProof/>
          <w:lang w:val="sr-Latn-CS"/>
        </w:rPr>
        <w:t>Član</w:t>
      </w:r>
      <w:r w:rsidRPr="00DB2C76">
        <w:rPr>
          <w:rFonts w:eastAsia="Times New Roman"/>
          <w:bCs/>
          <w:noProof/>
          <w:lang w:val="sr-Latn-CS"/>
        </w:rPr>
        <w:t xml:space="preserve"> 4</w:t>
      </w:r>
      <w:r w:rsidR="00DB2C76">
        <w:rPr>
          <w:rFonts w:eastAsia="Times New Roman"/>
          <w:bCs/>
          <w:noProof/>
          <w:lang w:val="sr-Latn-CS"/>
        </w:rPr>
        <w:t>a</w:t>
      </w:r>
    </w:p>
    <w:p w:rsidR="0088717E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bCs/>
          <w:noProof/>
          <w:lang w:val="sr-Latn-CS"/>
        </w:rPr>
        <w:tab/>
      </w:r>
      <w:r w:rsidR="00DB2C76">
        <w:rPr>
          <w:rFonts w:eastAsia="Times New Roman"/>
          <w:bCs/>
          <w:noProof/>
          <w:lang w:val="sr-Latn-CS"/>
        </w:rPr>
        <w:t>Naplata</w:t>
      </w:r>
      <w:r w:rsidR="0088717E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naknade</w:t>
      </w:r>
      <w:r w:rsidR="0088717E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</w:t>
      </w:r>
      <w:r w:rsidR="0088717E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tarifnom</w:t>
      </w:r>
      <w:r w:rsidR="0088717E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broju</w:t>
      </w:r>
      <w:r w:rsidR="0088717E" w:rsidRPr="00DB2C76">
        <w:rPr>
          <w:rFonts w:eastAsia="Times New Roman"/>
          <w:bCs/>
          <w:noProof/>
          <w:lang w:val="sr-Latn-CS"/>
        </w:rPr>
        <w:t xml:space="preserve"> 3 </w:t>
      </w:r>
      <w:r w:rsidR="00DB2C76">
        <w:rPr>
          <w:rFonts w:eastAsia="Times New Roman"/>
          <w:bCs/>
          <w:noProof/>
          <w:lang w:val="sr-Latn-CS"/>
        </w:rPr>
        <w:t>i</w:t>
      </w:r>
      <w:r w:rsidR="0088717E" w:rsidRPr="00DB2C76">
        <w:rPr>
          <w:rFonts w:eastAsia="Times New Roman"/>
          <w:bCs/>
          <w:noProof/>
          <w:lang w:val="sr-Latn-CS"/>
        </w:rPr>
        <w:t xml:space="preserve"> 4 </w:t>
      </w:r>
      <w:r w:rsidR="00DB2C76">
        <w:rPr>
          <w:rFonts w:eastAsia="Times New Roman"/>
          <w:bCs/>
          <w:noProof/>
          <w:lang w:val="sr-Latn-CS"/>
        </w:rPr>
        <w:t>Tarife</w:t>
      </w:r>
      <w:r w:rsidR="0088717E"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n</w:t>
      </w:r>
      <w:r w:rsidR="00570641" w:rsidRPr="00DB2C76">
        <w:rPr>
          <w:rFonts w:eastAsia="Times New Roman"/>
          <w:bCs/>
          <w:noProof/>
          <w:lang w:val="sr-Latn-CS"/>
        </w:rPr>
        <w:t>e</w:t>
      </w:r>
      <w:r w:rsidR="0088717E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vrši</w:t>
      </w:r>
      <w:r w:rsidR="0088717E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88717E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za</w:t>
      </w:r>
      <w:r w:rsidR="0088717E" w:rsidRPr="00DB2C76">
        <w:rPr>
          <w:rFonts w:eastAsia="Times New Roman"/>
          <w:bCs/>
          <w:noProof/>
          <w:lang w:val="sr-Latn-CS"/>
        </w:rPr>
        <w:t>:</w:t>
      </w:r>
    </w:p>
    <w:p w:rsidR="0088717E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noProof/>
          <w:lang w:val="sr-Latn-CS"/>
        </w:rPr>
        <w:tab/>
      </w:r>
      <w:r w:rsidR="0088717E" w:rsidRPr="00DB2C76">
        <w:rPr>
          <w:noProof/>
          <w:lang w:val="sr-Latn-CS"/>
        </w:rPr>
        <w:t xml:space="preserve">1)   </w:t>
      </w:r>
      <w:r w:rsidR="00DB2C76">
        <w:rPr>
          <w:noProof/>
          <w:lang w:val="sr-Latn-CS"/>
        </w:rPr>
        <w:t>prenos</w:t>
      </w:r>
      <w:r w:rsidR="00696D78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sredstava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računa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izvršenje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budžeta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Republike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Srbije</w:t>
      </w:r>
      <w:r w:rsidR="0088717E" w:rsidRPr="00DB2C76">
        <w:rPr>
          <w:noProof/>
          <w:lang w:val="sr-Latn-CS"/>
        </w:rPr>
        <w:t>;</w:t>
      </w:r>
    </w:p>
    <w:p w:rsidR="0088717E" w:rsidRPr="00DB2C76" w:rsidRDefault="003F4A34" w:rsidP="005C747B">
      <w:pPr>
        <w:shd w:val="clear" w:color="auto" w:fill="FFFFFF"/>
        <w:tabs>
          <w:tab w:val="left" w:pos="851"/>
        </w:tabs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noProof/>
          <w:lang w:val="sr-Latn-CS"/>
        </w:rPr>
        <w:tab/>
      </w:r>
      <w:r w:rsidR="0088717E" w:rsidRPr="00DB2C76">
        <w:rPr>
          <w:noProof/>
          <w:lang w:val="sr-Latn-CS"/>
        </w:rPr>
        <w:t xml:space="preserve">2) </w:t>
      </w:r>
      <w:r w:rsidR="00DB2C76">
        <w:rPr>
          <w:noProof/>
          <w:lang w:val="sr-Latn-CS"/>
        </w:rPr>
        <w:t>isplate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sredstava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skladu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socijalnim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programom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Vlade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procesu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restrukturiranja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preduzeća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pripreme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privatizaciju</w:t>
      </w:r>
      <w:r w:rsidR="0088717E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stečaj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likvidaciju</w:t>
      </w:r>
      <w:r w:rsidR="0088717E" w:rsidRPr="00DB2C76">
        <w:rPr>
          <w:noProof/>
          <w:lang w:val="sr-Latn-CS"/>
        </w:rPr>
        <w:t xml:space="preserve"> - </w:t>
      </w:r>
      <w:r w:rsidR="00DB2C76">
        <w:rPr>
          <w:noProof/>
          <w:lang w:val="sr-Latn-CS"/>
        </w:rPr>
        <w:t>koji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je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odobrilo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ministarstvo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nadležno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poslove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rada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zapošljavanja</w:t>
      </w:r>
      <w:r w:rsidR="0088717E" w:rsidRPr="00DB2C76">
        <w:rPr>
          <w:noProof/>
          <w:lang w:val="sr-Latn-CS"/>
        </w:rPr>
        <w:t>;</w:t>
      </w:r>
    </w:p>
    <w:p w:rsidR="0088717E" w:rsidRPr="00DB2C76" w:rsidRDefault="003F4A34" w:rsidP="005C747B">
      <w:pPr>
        <w:shd w:val="clear" w:color="auto" w:fill="FFFFFF"/>
        <w:tabs>
          <w:tab w:val="left" w:pos="851"/>
          <w:tab w:val="left" w:pos="9356"/>
        </w:tabs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noProof/>
          <w:lang w:val="sr-Latn-CS"/>
        </w:rPr>
        <w:lastRenderedPageBreak/>
        <w:tab/>
      </w:r>
      <w:r w:rsidR="0088717E" w:rsidRPr="00DB2C76">
        <w:rPr>
          <w:noProof/>
          <w:lang w:val="sr-Latn-CS"/>
        </w:rPr>
        <w:t xml:space="preserve">3) </w:t>
      </w:r>
      <w:r w:rsidR="00DB2C76">
        <w:rPr>
          <w:noProof/>
          <w:lang w:val="sr-Latn-CS"/>
        </w:rPr>
        <w:t>prenos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sredstava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subvencija</w:t>
      </w:r>
      <w:r w:rsidR="0088717E" w:rsidRPr="00DB2C76">
        <w:rPr>
          <w:noProof/>
          <w:lang w:val="sr-Latn-CS"/>
        </w:rPr>
        <w:t xml:space="preserve">, </w:t>
      </w:r>
      <w:r w:rsidR="00DB2C76">
        <w:rPr>
          <w:noProof/>
          <w:lang w:val="sr-Latn-CS"/>
        </w:rPr>
        <w:t>regresa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i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premija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račune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registrovanih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poljoprivrednih</w:t>
      </w:r>
      <w:r w:rsidR="0088717E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gazdinstava</w:t>
      </w:r>
      <w:r w:rsidR="0088717E" w:rsidRPr="00DB2C76">
        <w:rPr>
          <w:noProof/>
          <w:lang w:val="sr-Latn-CS"/>
        </w:rPr>
        <w:t>;</w:t>
      </w:r>
    </w:p>
    <w:p w:rsidR="0088717E" w:rsidRPr="00DB2C76" w:rsidRDefault="003F4A34" w:rsidP="005C747B">
      <w:pPr>
        <w:shd w:val="clear" w:color="auto" w:fill="FFFFFF"/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88717E" w:rsidRPr="00DB2C76">
        <w:rPr>
          <w:bCs/>
          <w:noProof/>
          <w:lang w:val="sr-Latn-CS"/>
        </w:rPr>
        <w:t xml:space="preserve">4) </w:t>
      </w:r>
      <w:r w:rsidR="00DB2C76">
        <w:rPr>
          <w:bCs/>
          <w:noProof/>
          <w:lang w:val="sr-Latn-CS"/>
        </w:rPr>
        <w:t>uplatu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isplatu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humanitarne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svrhe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računa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otvorenih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humanitarnu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pomoć</w:t>
      </w:r>
      <w:r w:rsidR="0088717E" w:rsidRPr="00DB2C76">
        <w:rPr>
          <w:bCs/>
          <w:noProof/>
          <w:lang w:val="sr-Latn-CS"/>
        </w:rPr>
        <w:t xml:space="preserve">; </w:t>
      </w:r>
    </w:p>
    <w:p w:rsidR="0088717E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88717E" w:rsidRPr="00DB2C76">
        <w:rPr>
          <w:bCs/>
          <w:noProof/>
          <w:lang w:val="sr-Latn-CS"/>
        </w:rPr>
        <w:t xml:space="preserve">5) </w:t>
      </w:r>
      <w:r w:rsidR="00DB2C76">
        <w:rPr>
          <w:bCs/>
          <w:noProof/>
          <w:lang w:val="sr-Latn-CS"/>
        </w:rPr>
        <w:t>uplatu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isplatu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predmet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naplate</w:t>
      </w:r>
      <w:r w:rsidR="0088717E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plenidbe</w:t>
      </w:r>
      <w:r w:rsidR="0088717E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privremenog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oduzimanja</w:t>
      </w:r>
      <w:r w:rsidR="0088717E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jemstva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slično</w:t>
      </w:r>
      <w:r w:rsidR="0088717E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postupku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vršenja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službene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radnje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od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strane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ovlašćenog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lica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državnog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organa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ili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drugog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ovlašćenog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lica</w:t>
      </w:r>
      <w:r w:rsidR="0088717E" w:rsidRPr="00DB2C76">
        <w:rPr>
          <w:bCs/>
          <w:noProof/>
          <w:lang w:val="sr-Latn-CS"/>
        </w:rPr>
        <w:t>;</w:t>
      </w:r>
    </w:p>
    <w:p w:rsidR="0088717E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88717E" w:rsidRPr="00DB2C76">
        <w:rPr>
          <w:bCs/>
          <w:noProof/>
          <w:lang w:val="sr-Latn-CS"/>
        </w:rPr>
        <w:t xml:space="preserve">6) </w:t>
      </w:r>
      <w:r w:rsidR="00DB2C76">
        <w:rPr>
          <w:bCs/>
          <w:noProof/>
          <w:lang w:val="sr-Latn-CS"/>
        </w:rPr>
        <w:t>isplatu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biračkim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odborima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vreme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izbora</w:t>
      </w:r>
      <w:r w:rsidR="0088717E" w:rsidRPr="00DB2C76">
        <w:rPr>
          <w:bCs/>
          <w:noProof/>
          <w:lang w:val="sr-Latn-CS"/>
        </w:rPr>
        <w:t>;</w:t>
      </w:r>
    </w:p>
    <w:p w:rsidR="0088717E" w:rsidRPr="00DB2C76" w:rsidRDefault="003F4A34" w:rsidP="005C747B">
      <w:pPr>
        <w:tabs>
          <w:tab w:val="left" w:pos="851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88717E" w:rsidRPr="00DB2C76">
        <w:rPr>
          <w:bCs/>
          <w:noProof/>
          <w:lang w:val="sr-Latn-CS"/>
        </w:rPr>
        <w:t xml:space="preserve">7) </w:t>
      </w:r>
      <w:r w:rsidR="00DB2C76">
        <w:rPr>
          <w:bCs/>
          <w:noProof/>
          <w:lang w:val="sr-Latn-CS"/>
        </w:rPr>
        <w:t>storno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naloge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ispravku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grešaka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platnom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prometu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korisnike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javnih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696D78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koje</w:t>
      </w:r>
      <w:r w:rsidR="00696D78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su</w:t>
      </w:r>
      <w:r w:rsidR="00696D78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učinjene</w:t>
      </w:r>
      <w:r w:rsidR="00696D78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</w:t>
      </w:r>
      <w:r w:rsidR="00696D78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Upravi</w:t>
      </w:r>
      <w:r w:rsidR="0088717E" w:rsidRPr="00DB2C76">
        <w:rPr>
          <w:noProof/>
          <w:lang w:val="sr-Latn-CS"/>
        </w:rPr>
        <w:t xml:space="preserve">; </w:t>
      </w:r>
    </w:p>
    <w:p w:rsidR="0088717E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88717E" w:rsidRPr="00DB2C76">
        <w:rPr>
          <w:bCs/>
          <w:noProof/>
          <w:lang w:val="sr-Latn-CS"/>
        </w:rPr>
        <w:t xml:space="preserve">8) </w:t>
      </w:r>
      <w:r w:rsidR="00DB2C76">
        <w:rPr>
          <w:bCs/>
          <w:noProof/>
          <w:lang w:val="sr-Latn-CS"/>
        </w:rPr>
        <w:t>povraćaj</w:t>
      </w:r>
      <w:r w:rsidR="00570641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refakcija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refundacija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poreza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dodatu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vrednost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akcize</w:t>
      </w:r>
      <w:r w:rsidR="00570641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u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skladu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sa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zakonom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koji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reguliše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naplatu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poreza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dodatu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vrednost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570641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akcize</w:t>
      </w:r>
      <w:r w:rsidR="00570641" w:rsidRPr="00DB2C76">
        <w:rPr>
          <w:bCs/>
          <w:noProof/>
          <w:lang w:val="sr-Latn-CS"/>
        </w:rPr>
        <w:t>;</w:t>
      </w:r>
      <w:r w:rsidR="0088717E" w:rsidRPr="00DB2C76">
        <w:rPr>
          <w:bCs/>
          <w:noProof/>
          <w:lang w:val="sr-Latn-CS"/>
        </w:rPr>
        <w:t xml:space="preserve"> </w:t>
      </w:r>
    </w:p>
    <w:p w:rsidR="0088717E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88717E" w:rsidRPr="00DB2C76">
        <w:rPr>
          <w:bCs/>
          <w:noProof/>
          <w:lang w:val="sr-Latn-CS"/>
        </w:rPr>
        <w:t xml:space="preserve">9) </w:t>
      </w:r>
      <w:r w:rsidR="00DB2C76">
        <w:rPr>
          <w:bCs/>
          <w:noProof/>
          <w:lang w:val="sr-Latn-CS"/>
        </w:rPr>
        <w:t>povraćaj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više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ili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pogrešno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plaćenog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javnog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prihoda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rešenju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nadležnog</w:t>
      </w:r>
      <w:r w:rsidR="0088717E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organa</w:t>
      </w:r>
      <w:r w:rsidR="00696D78" w:rsidRPr="00DB2C76">
        <w:rPr>
          <w:bCs/>
          <w:noProof/>
          <w:lang w:val="sr-Latn-CS"/>
        </w:rPr>
        <w:t>.</w:t>
      </w:r>
      <w:r w:rsidR="00950BDC" w:rsidRPr="00DB2C76">
        <w:rPr>
          <w:bCs/>
          <w:noProof/>
          <w:lang w:val="sr-Latn-CS"/>
        </w:rPr>
        <w:t>”</w:t>
      </w:r>
      <w:r w:rsidR="0088717E" w:rsidRPr="00DB2C76">
        <w:rPr>
          <w:bCs/>
          <w:noProof/>
          <w:lang w:val="sr-Latn-CS"/>
        </w:rPr>
        <w:t xml:space="preserve"> </w:t>
      </w:r>
    </w:p>
    <w:p w:rsidR="00256073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Članom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696D78" w:rsidRPr="00DB2C76">
        <w:rPr>
          <w:rFonts w:eastAsia="Times New Roman"/>
          <w:noProof/>
          <w:lang w:val="sr-Latn-CS"/>
        </w:rPr>
        <w:t>4</w:t>
      </w:r>
      <w:r w:rsidR="00C5284B" w:rsidRPr="00DB2C76">
        <w:rPr>
          <w:rFonts w:eastAsia="Times New Roman"/>
          <w:noProof/>
          <w:lang w:val="sr-Latn-CS"/>
        </w:rPr>
        <w:t xml:space="preserve">. </w:t>
      </w:r>
      <w:r w:rsidR="00DB2C76">
        <w:rPr>
          <w:rFonts w:eastAsia="Times New Roman"/>
          <w:noProof/>
          <w:lang w:val="sr-Latn-CS"/>
        </w:rPr>
        <w:t>propisano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256073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č</w:t>
      </w:r>
      <w:r w:rsidR="00DB2C76">
        <w:rPr>
          <w:rFonts w:eastAsia="Times New Roman"/>
          <w:bCs/>
          <w:noProof/>
          <w:lang w:val="sr-Latn-CS"/>
        </w:rPr>
        <w:t>lan</w:t>
      </w:r>
      <w:r w:rsidR="00256073" w:rsidRPr="00DB2C76">
        <w:rPr>
          <w:rFonts w:eastAsia="Times New Roman"/>
          <w:bCs/>
          <w:noProof/>
          <w:lang w:val="sr-Latn-CS"/>
        </w:rPr>
        <w:t xml:space="preserve"> 5. </w:t>
      </w:r>
      <w:r w:rsidR="00DB2C76">
        <w:rPr>
          <w:rFonts w:eastAsia="Times New Roman"/>
          <w:bCs/>
          <w:noProof/>
          <w:lang w:val="sr-Latn-CS"/>
        </w:rPr>
        <w:t>Uredbe</w:t>
      </w:r>
      <w:r w:rsidR="00256073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menja</w:t>
      </w:r>
      <w:r w:rsidR="00256073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</w:t>
      </w:r>
      <w:r w:rsidR="00256073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glasi</w:t>
      </w:r>
      <w:r w:rsidR="00256073" w:rsidRPr="00DB2C76">
        <w:rPr>
          <w:rFonts w:eastAsia="Times New Roman"/>
          <w:bCs/>
          <w:noProof/>
          <w:lang w:val="sr-Latn-CS"/>
        </w:rPr>
        <w:t>:</w:t>
      </w:r>
    </w:p>
    <w:p w:rsidR="00950BDC" w:rsidRPr="00DB2C76" w:rsidRDefault="00950BDC" w:rsidP="005C747B">
      <w:pPr>
        <w:tabs>
          <w:tab w:val="left" w:pos="851"/>
          <w:tab w:val="left" w:pos="9356"/>
        </w:tabs>
        <w:spacing w:after="0" w:line="240" w:lineRule="auto"/>
        <w:ind w:left="-567"/>
        <w:jc w:val="center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bCs/>
          <w:noProof/>
          <w:lang w:val="sr-Latn-CS"/>
        </w:rPr>
        <w:t>„</w:t>
      </w:r>
      <w:r w:rsidR="00DB2C76">
        <w:rPr>
          <w:rFonts w:eastAsia="Times New Roman"/>
          <w:bCs/>
          <w:noProof/>
          <w:lang w:val="sr-Latn-CS"/>
        </w:rPr>
        <w:t>Član</w:t>
      </w:r>
      <w:r w:rsidRPr="00DB2C76">
        <w:rPr>
          <w:rFonts w:eastAsia="Times New Roman"/>
          <w:bCs/>
          <w:noProof/>
          <w:lang w:val="sr-Latn-CS"/>
        </w:rPr>
        <w:t xml:space="preserve"> 5.</w:t>
      </w:r>
    </w:p>
    <w:p w:rsidR="00696D78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bCs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Naplata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naknade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tarifnom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broju</w:t>
      </w:r>
      <w:r w:rsidR="00696D78" w:rsidRPr="00DB2C76">
        <w:rPr>
          <w:rFonts w:eastAsia="Times New Roman"/>
          <w:noProof/>
          <w:lang w:val="sr-Latn-CS"/>
        </w:rPr>
        <w:t xml:space="preserve"> 5. </w:t>
      </w:r>
      <w:r w:rsidR="00DB2C76">
        <w:rPr>
          <w:rFonts w:eastAsia="Times New Roman"/>
          <w:noProof/>
          <w:lang w:val="sr-Latn-CS"/>
        </w:rPr>
        <w:t>Tarife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ne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vrši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696D78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696D78" w:rsidRPr="00DB2C76">
        <w:rPr>
          <w:rFonts w:eastAsia="Times New Roman"/>
          <w:noProof/>
          <w:lang w:val="sr-Latn-CS"/>
        </w:rPr>
        <w:t>:</w:t>
      </w:r>
    </w:p>
    <w:p w:rsidR="009D3BBD" w:rsidRPr="00DB2C76" w:rsidRDefault="00950BDC" w:rsidP="005C747B">
      <w:pPr>
        <w:tabs>
          <w:tab w:val="left" w:pos="567"/>
          <w:tab w:val="left" w:pos="851"/>
        </w:tabs>
        <w:spacing w:after="0" w:line="240" w:lineRule="auto"/>
        <w:ind w:left="-567" w:firstLine="284"/>
        <w:jc w:val="both"/>
        <w:rPr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Pr="00DB2C76">
        <w:rPr>
          <w:rFonts w:eastAsia="Times New Roman"/>
          <w:noProof/>
          <w:lang w:val="sr-Latn-CS"/>
        </w:rPr>
        <w:tab/>
        <w:t xml:space="preserve">1) </w:t>
      </w:r>
      <w:r w:rsidR="00DB2C76">
        <w:rPr>
          <w:noProof/>
          <w:lang w:val="sr-Latn-CS"/>
        </w:rPr>
        <w:t>uplate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gotovini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kojim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korisnici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budžetskih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sredstava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koji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vrše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naplatu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javnih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prihoda</w:t>
      </w:r>
      <w:r w:rsidR="009D3BBD" w:rsidRPr="00DB2C76">
        <w:rPr>
          <w:noProof/>
          <w:lang w:val="sr-Latn-CS"/>
        </w:rPr>
        <w:t xml:space="preserve">  </w:t>
      </w:r>
      <w:r w:rsidR="00DB2C76">
        <w:rPr>
          <w:noProof/>
          <w:lang w:val="sr-Latn-CS"/>
        </w:rPr>
        <w:t>u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gotovini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od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obveznika</w:t>
      </w:r>
      <w:r w:rsidR="009D3BBD" w:rsidRPr="00DB2C76">
        <w:rPr>
          <w:noProof/>
          <w:lang w:val="sr-Latn-CS"/>
        </w:rPr>
        <w:t xml:space="preserve"> - </w:t>
      </w:r>
      <w:r w:rsidR="00DB2C76">
        <w:rPr>
          <w:noProof/>
          <w:lang w:val="sr-Latn-CS"/>
        </w:rPr>
        <w:t>fizičkih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lica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te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naplaćene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javne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prihode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polažu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na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uplatne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račune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koji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se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vode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u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okviru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konsolidovanog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računa</w:t>
      </w:r>
      <w:r w:rsidR="009D3BBD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trezora</w:t>
      </w:r>
      <w:r w:rsidR="009D3BBD" w:rsidRPr="00DB2C76">
        <w:rPr>
          <w:noProof/>
          <w:lang w:val="sr-Latn-CS"/>
        </w:rPr>
        <w:t>;</w:t>
      </w:r>
    </w:p>
    <w:p w:rsidR="009D3BBD" w:rsidRPr="00DB2C76" w:rsidRDefault="00950BDC" w:rsidP="005C747B">
      <w:pPr>
        <w:pStyle w:val="ListParagraph"/>
        <w:tabs>
          <w:tab w:val="left" w:pos="0"/>
          <w:tab w:val="left" w:pos="567"/>
          <w:tab w:val="left" w:pos="851"/>
        </w:tabs>
        <w:spacing w:after="0" w:line="240" w:lineRule="auto"/>
        <w:ind w:left="-567"/>
        <w:jc w:val="both"/>
        <w:rPr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Pr="00DB2C76">
        <w:rPr>
          <w:bCs/>
          <w:noProof/>
          <w:lang w:val="sr-Latn-CS"/>
        </w:rPr>
        <w:tab/>
      </w:r>
      <w:r w:rsidRPr="00DB2C76">
        <w:rPr>
          <w:bCs/>
          <w:noProof/>
          <w:lang w:val="sr-Latn-CS"/>
        </w:rPr>
        <w:tab/>
        <w:t xml:space="preserve">2) </w:t>
      </w:r>
      <w:r w:rsidR="00DB2C76">
        <w:rPr>
          <w:bCs/>
          <w:noProof/>
          <w:lang w:val="sr-Latn-CS"/>
        </w:rPr>
        <w:t>uplatu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koja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su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predmet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naplate</w:t>
      </w:r>
      <w:r w:rsidR="009D3BBD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plenidbe</w:t>
      </w:r>
      <w:r w:rsidR="009D3BBD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privremenog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oduzimanja</w:t>
      </w:r>
      <w:r w:rsidR="009D3BBD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jemstva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slično</w:t>
      </w:r>
      <w:r w:rsidR="009D3BBD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u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postupku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vršenja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službene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radnje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od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strane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ovlašćenog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lica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državnog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organa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ili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drugog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ovlašćenog</w:t>
      </w:r>
      <w:r w:rsidR="009D3BB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lica</w:t>
      </w:r>
      <w:r w:rsidR="009D3BBD" w:rsidRPr="00DB2C76">
        <w:rPr>
          <w:bCs/>
          <w:noProof/>
          <w:lang w:val="sr-Latn-CS"/>
        </w:rPr>
        <w:t>;</w:t>
      </w:r>
    </w:p>
    <w:p w:rsidR="009D3BBD" w:rsidRPr="00DB2C76" w:rsidRDefault="00950BDC" w:rsidP="005C747B">
      <w:pPr>
        <w:tabs>
          <w:tab w:val="left" w:pos="0"/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Pr="00DB2C76">
        <w:rPr>
          <w:rFonts w:eastAsia="Times New Roman"/>
          <w:noProof/>
          <w:lang w:val="sr-Latn-CS"/>
        </w:rPr>
        <w:tab/>
      </w:r>
      <w:r w:rsidR="009D3BBD" w:rsidRPr="00DB2C76">
        <w:rPr>
          <w:rFonts w:eastAsia="Times New Roman"/>
          <w:noProof/>
          <w:lang w:val="sr-Latn-CS"/>
        </w:rPr>
        <w:t xml:space="preserve">3) </w:t>
      </w:r>
      <w:r w:rsidR="00DB2C76">
        <w:rPr>
          <w:rFonts w:eastAsia="Times New Roman"/>
          <w:noProof/>
          <w:lang w:val="sr-Latn-CS"/>
        </w:rPr>
        <w:t>uplate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gotovini</w:t>
      </w:r>
      <w:r w:rsidR="009D3BBD" w:rsidRPr="00DB2C76">
        <w:rPr>
          <w:rFonts w:eastAsia="Times New Roman"/>
          <w:noProof/>
          <w:lang w:val="sr-Latn-CS"/>
        </w:rPr>
        <w:t xml:space="preserve"> (</w:t>
      </w:r>
      <w:r w:rsidR="00DB2C76">
        <w:rPr>
          <w:rFonts w:eastAsia="Times New Roman"/>
          <w:noProof/>
          <w:lang w:val="sr-Latn-CS"/>
        </w:rPr>
        <w:t>novcem</w:t>
      </w:r>
      <w:r w:rsidR="009D3BBD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čekovima</w:t>
      </w:r>
      <w:r w:rsidR="009D3BBD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kreditnom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karticom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sl</w:t>
      </w:r>
      <w:r w:rsidR="009D3BBD" w:rsidRPr="00DB2C76">
        <w:rPr>
          <w:rFonts w:eastAsia="Times New Roman"/>
          <w:noProof/>
          <w:lang w:val="sr-Latn-CS"/>
        </w:rPr>
        <w:t xml:space="preserve">.), </w:t>
      </w:r>
      <w:r w:rsidR="00DB2C76">
        <w:rPr>
          <w:rFonts w:eastAsia="Times New Roman"/>
          <w:noProof/>
          <w:lang w:val="sr-Latn-CS"/>
        </w:rPr>
        <w:t>kojim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obveznik</w:t>
      </w:r>
      <w:r w:rsidR="009D3BBD" w:rsidRPr="00DB2C76">
        <w:rPr>
          <w:rFonts w:eastAsia="Times New Roman"/>
          <w:noProof/>
          <w:lang w:val="sr-Latn-CS"/>
        </w:rPr>
        <w:t xml:space="preserve"> - </w:t>
      </w:r>
      <w:r w:rsidR="00DB2C76">
        <w:rPr>
          <w:rFonts w:eastAsia="Times New Roman"/>
          <w:noProof/>
          <w:lang w:val="sr-Latn-CS"/>
        </w:rPr>
        <w:t>fizičko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lice</w:t>
      </w:r>
      <w:r w:rsidR="009D3BBD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preko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poreske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blagajne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Uprave</w:t>
      </w:r>
      <w:r w:rsidR="009D3BBD"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izmiruje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obaveze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osnovu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javnih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prihoda</w:t>
      </w:r>
      <w:r w:rsidR="009D3BBD" w:rsidRPr="00DB2C76">
        <w:rPr>
          <w:rFonts w:eastAsia="Times New Roman"/>
          <w:noProof/>
          <w:lang w:val="sr-Latn-CS"/>
        </w:rPr>
        <w:t xml:space="preserve">,  </w:t>
      </w:r>
    </w:p>
    <w:p w:rsidR="009D3BBD" w:rsidRPr="00DB2C76" w:rsidRDefault="00950BDC" w:rsidP="005C747B">
      <w:pPr>
        <w:tabs>
          <w:tab w:val="left" w:pos="0"/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Pr="00DB2C76">
        <w:rPr>
          <w:rFonts w:eastAsia="Times New Roman"/>
          <w:noProof/>
          <w:lang w:val="sr-Latn-CS"/>
        </w:rPr>
        <w:tab/>
      </w:r>
      <w:r w:rsidR="009D3BBD" w:rsidRPr="00DB2C76">
        <w:rPr>
          <w:rFonts w:eastAsia="Times New Roman"/>
          <w:noProof/>
          <w:lang w:val="sr-Latn-CS"/>
        </w:rPr>
        <w:t xml:space="preserve">4) </w:t>
      </w:r>
      <w:r w:rsidR="00DB2C76">
        <w:rPr>
          <w:rFonts w:eastAsia="Times New Roman"/>
          <w:noProof/>
          <w:lang w:val="sr-Latn-CS"/>
        </w:rPr>
        <w:t>uplate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račun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otvoren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humanitarnu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pomoć</w:t>
      </w:r>
      <w:r w:rsidR="009D3BBD" w:rsidRPr="00DB2C76">
        <w:rPr>
          <w:rFonts w:eastAsia="Times New Roman"/>
          <w:noProof/>
          <w:lang w:val="sr-Latn-CS"/>
        </w:rPr>
        <w:t>;</w:t>
      </w:r>
    </w:p>
    <w:p w:rsidR="009D3BBD" w:rsidRPr="00DB2C76" w:rsidRDefault="00950BDC" w:rsidP="005C747B">
      <w:pPr>
        <w:tabs>
          <w:tab w:val="left" w:pos="0"/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Pr="00DB2C76">
        <w:rPr>
          <w:rFonts w:eastAsia="Times New Roman"/>
          <w:noProof/>
          <w:lang w:val="sr-Latn-CS"/>
        </w:rPr>
        <w:tab/>
      </w:r>
      <w:r w:rsidR="009D3BBD" w:rsidRPr="00DB2C76">
        <w:rPr>
          <w:rFonts w:eastAsia="Times New Roman"/>
          <w:noProof/>
          <w:lang w:val="sr-Latn-CS"/>
        </w:rPr>
        <w:t>5)</w:t>
      </w:r>
      <w:r w:rsidR="009D3BBD" w:rsidRPr="00DB2C76">
        <w:rPr>
          <w:rFonts w:eastAsia="Times New Roman"/>
          <w:bCs/>
          <w:noProof/>
          <w:color w:val="FF0000"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uplatu</w:t>
      </w:r>
      <w:r w:rsidR="009D3BB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naknade</w:t>
      </w:r>
      <w:r w:rsidR="009D3BB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</w:t>
      </w:r>
      <w:r w:rsidR="009D3BB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drugim</w:t>
      </w:r>
      <w:r w:rsidR="009D3BB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tarifnim</w:t>
      </w:r>
      <w:r w:rsidR="009D3BB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brojevima</w:t>
      </w:r>
      <w:r w:rsidR="009D3BB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Tarife</w:t>
      </w:r>
      <w:r w:rsidR="009D3BBD" w:rsidRPr="00DB2C76">
        <w:rPr>
          <w:rFonts w:eastAsia="Times New Roman"/>
          <w:noProof/>
          <w:lang w:val="sr-Latn-CS"/>
        </w:rPr>
        <w:t>.</w:t>
      </w:r>
    </w:p>
    <w:p w:rsidR="009D3BBD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color w:val="800000"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Najmanji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iznos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naknade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tarifnom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broju</w:t>
      </w:r>
      <w:r w:rsidR="009D3BBD" w:rsidRPr="00DB2C76">
        <w:rPr>
          <w:rFonts w:eastAsia="Times New Roman"/>
          <w:noProof/>
          <w:lang w:val="sr-Latn-CS"/>
        </w:rPr>
        <w:t xml:space="preserve"> 5. </w:t>
      </w:r>
      <w:r w:rsidR="00DB2C76">
        <w:rPr>
          <w:rFonts w:eastAsia="Times New Roman"/>
          <w:noProof/>
          <w:lang w:val="sr-Latn-CS"/>
        </w:rPr>
        <w:t>Tarife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naplaćuje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iznosu</w:t>
      </w:r>
      <w:r w:rsidR="009D3BBD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od</w:t>
      </w:r>
      <w:r w:rsidR="009D3BBD" w:rsidRPr="00DB2C76">
        <w:rPr>
          <w:rFonts w:eastAsia="Times New Roman"/>
          <w:noProof/>
          <w:lang w:val="sr-Latn-CS"/>
        </w:rPr>
        <w:t xml:space="preserve"> 20,00 </w:t>
      </w:r>
      <w:r w:rsidR="00DB2C76">
        <w:rPr>
          <w:rFonts w:eastAsia="Times New Roman"/>
          <w:noProof/>
          <w:lang w:val="sr-Latn-CS"/>
        </w:rPr>
        <w:t>dinara</w:t>
      </w:r>
      <w:r w:rsidR="009D3BBD" w:rsidRPr="00DB2C76">
        <w:rPr>
          <w:rFonts w:eastAsia="Times New Roman"/>
          <w:noProof/>
          <w:lang w:val="sr-Latn-CS"/>
        </w:rPr>
        <w:t>.</w:t>
      </w:r>
      <w:r w:rsidR="00950BDC" w:rsidRPr="00DB2C76">
        <w:rPr>
          <w:rFonts w:eastAsia="Times New Roman"/>
          <w:noProof/>
          <w:lang w:val="sr-Latn-CS"/>
        </w:rPr>
        <w:t>”</w:t>
      </w:r>
    </w:p>
    <w:p w:rsidR="001C1697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Članom</w:t>
      </w:r>
      <w:r w:rsidR="00195313" w:rsidRPr="00DB2C76">
        <w:rPr>
          <w:rFonts w:eastAsia="Times New Roman"/>
          <w:noProof/>
          <w:lang w:val="sr-Latn-CS"/>
        </w:rPr>
        <w:t xml:space="preserve"> </w:t>
      </w:r>
      <w:r w:rsidR="00696D78" w:rsidRPr="00DB2C76">
        <w:rPr>
          <w:rFonts w:eastAsia="Times New Roman"/>
          <w:noProof/>
          <w:lang w:val="sr-Latn-CS"/>
        </w:rPr>
        <w:t>5</w:t>
      </w:r>
      <w:r w:rsidR="00195313" w:rsidRPr="00DB2C76">
        <w:rPr>
          <w:rFonts w:eastAsia="Times New Roman"/>
          <w:noProof/>
          <w:lang w:val="sr-Latn-CS"/>
        </w:rPr>
        <w:t xml:space="preserve">. </w:t>
      </w:r>
      <w:r w:rsidR="00DB2C76">
        <w:rPr>
          <w:rFonts w:eastAsia="Times New Roman"/>
          <w:noProof/>
          <w:lang w:val="sr-Latn-CS"/>
        </w:rPr>
        <w:t>propisano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da</w:t>
      </w:r>
      <w:r w:rsidR="000D347C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="000D347C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posle</w:t>
      </w:r>
      <w:r w:rsidR="007D798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člana</w:t>
      </w:r>
      <w:r w:rsidR="007D798D" w:rsidRPr="00DB2C76">
        <w:rPr>
          <w:bCs/>
          <w:noProof/>
          <w:lang w:val="sr-Latn-CS"/>
        </w:rPr>
        <w:t xml:space="preserve"> 11. </w:t>
      </w:r>
      <w:r w:rsidR="00DB2C76">
        <w:rPr>
          <w:bCs/>
          <w:noProof/>
          <w:lang w:val="sr-Latn-CS"/>
        </w:rPr>
        <w:t>Uredbe</w:t>
      </w:r>
      <w:r w:rsidR="007D798D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dodaje</w:t>
      </w:r>
      <w:r w:rsidR="007D798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član</w:t>
      </w:r>
      <w:r w:rsidR="007D798D" w:rsidRPr="00DB2C76">
        <w:rPr>
          <w:bCs/>
          <w:noProof/>
          <w:lang w:val="sr-Latn-CS"/>
        </w:rPr>
        <w:t xml:space="preserve"> 11</w:t>
      </w:r>
      <w:r w:rsidR="00DB2C76">
        <w:rPr>
          <w:bCs/>
          <w:noProof/>
          <w:lang w:val="sr-Latn-CS"/>
        </w:rPr>
        <w:t>a</w:t>
      </w:r>
      <w:r w:rsidR="007D798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koji</w:t>
      </w:r>
      <w:r w:rsidR="007D798D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glasi</w:t>
      </w:r>
      <w:r w:rsidR="007D798D" w:rsidRPr="00DB2C76">
        <w:rPr>
          <w:bCs/>
          <w:noProof/>
          <w:lang w:val="sr-Latn-CS"/>
        </w:rPr>
        <w:t>:</w:t>
      </w:r>
    </w:p>
    <w:p w:rsidR="007D798D" w:rsidRPr="00DB2C76" w:rsidRDefault="007D798D" w:rsidP="005C747B">
      <w:pPr>
        <w:tabs>
          <w:tab w:val="left" w:pos="9356"/>
        </w:tabs>
        <w:spacing w:after="0" w:line="240" w:lineRule="auto"/>
        <w:ind w:left="-567"/>
        <w:jc w:val="center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>„</w:t>
      </w:r>
      <w:r w:rsidR="00DB2C76">
        <w:rPr>
          <w:bCs/>
          <w:noProof/>
          <w:lang w:val="sr-Latn-CS"/>
        </w:rPr>
        <w:t>Član</w:t>
      </w:r>
      <w:r w:rsidRPr="00DB2C76">
        <w:rPr>
          <w:bCs/>
          <w:noProof/>
          <w:lang w:val="sr-Latn-CS"/>
        </w:rPr>
        <w:t xml:space="preserve"> 11</w:t>
      </w:r>
      <w:r w:rsidR="00DB2C76">
        <w:rPr>
          <w:bCs/>
          <w:noProof/>
          <w:lang w:val="sr-Latn-CS"/>
        </w:rPr>
        <w:t>a</w:t>
      </w:r>
    </w:p>
    <w:p w:rsidR="004F0DBC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DB2C76">
        <w:rPr>
          <w:bCs/>
          <w:noProof/>
          <w:lang w:val="sr-Latn-CS"/>
        </w:rPr>
        <w:t>Uprava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dostavlja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opomenu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slučaju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da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korisnik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javnih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sredstava</w:t>
      </w:r>
      <w:r w:rsidR="004F0DBC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odnosno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drugo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pravno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lice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ima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neizvršene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obaveze</w:t>
      </w:r>
      <w:r w:rsidR="00107CA4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osnovu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naknada</w:t>
      </w:r>
      <w:r w:rsidR="004F0DBC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najkasnije</w:t>
      </w:r>
      <w:r w:rsidR="004F0DBC" w:rsidRPr="00DB2C76">
        <w:rPr>
          <w:bCs/>
          <w:noProof/>
          <w:lang w:val="sr-Latn-CS"/>
        </w:rPr>
        <w:t xml:space="preserve"> </w:t>
      </w:r>
      <w:r w:rsidR="00DB2C76">
        <w:rPr>
          <w:noProof/>
          <w:lang w:val="sr-Latn-CS"/>
        </w:rPr>
        <w:t>prvog</w:t>
      </w:r>
      <w:r w:rsidR="004F0DBC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decembra</w:t>
      </w:r>
      <w:r w:rsidR="004F0DBC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tekuće</w:t>
      </w:r>
      <w:r w:rsidR="004F0DBC" w:rsidRPr="00DB2C76">
        <w:rPr>
          <w:noProof/>
          <w:lang w:val="sr-Latn-CS"/>
        </w:rPr>
        <w:t xml:space="preserve"> </w:t>
      </w:r>
      <w:r w:rsidR="00DB2C76">
        <w:rPr>
          <w:noProof/>
          <w:lang w:val="sr-Latn-CS"/>
        </w:rPr>
        <w:t>godine</w:t>
      </w:r>
      <w:r w:rsidR="004F0DBC" w:rsidRPr="00DB2C76">
        <w:rPr>
          <w:noProof/>
          <w:lang w:val="sr-Latn-CS"/>
        </w:rPr>
        <w:t xml:space="preserve">.  </w:t>
      </w:r>
    </w:p>
    <w:p w:rsidR="00D97A62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bCs/>
          <w:noProof/>
          <w:lang w:val="sr-Latn-CS"/>
        </w:rPr>
      </w:pPr>
      <w:r w:rsidRPr="00DB2C76">
        <w:rPr>
          <w:bCs/>
          <w:noProof/>
          <w:lang w:val="sr-Latn-CS"/>
        </w:rPr>
        <w:tab/>
      </w:r>
      <w:r w:rsidR="00DB2C76">
        <w:rPr>
          <w:bCs/>
          <w:noProof/>
          <w:lang w:val="sr-Latn-CS"/>
        </w:rPr>
        <w:t>U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slučaju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da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subjekt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iz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stava</w:t>
      </w:r>
      <w:r w:rsidR="00D97A62" w:rsidRPr="00DB2C76">
        <w:rPr>
          <w:bCs/>
          <w:noProof/>
          <w:lang w:val="sr-Latn-CS"/>
        </w:rPr>
        <w:t xml:space="preserve"> 1. </w:t>
      </w:r>
      <w:r w:rsidR="00DB2C76">
        <w:rPr>
          <w:bCs/>
          <w:noProof/>
          <w:lang w:val="sr-Latn-CS"/>
        </w:rPr>
        <w:t>ovog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člana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ne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izvrši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uplatu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naknade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u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roku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iz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opomene</w:t>
      </w:r>
      <w:r w:rsidR="00D97A62" w:rsidRPr="00DB2C76">
        <w:rPr>
          <w:bCs/>
          <w:noProof/>
          <w:lang w:val="sr-Latn-CS"/>
        </w:rPr>
        <w:t xml:space="preserve">, </w:t>
      </w:r>
      <w:r w:rsidR="00DB2C76">
        <w:rPr>
          <w:bCs/>
          <w:noProof/>
          <w:lang w:val="sr-Latn-CS"/>
        </w:rPr>
        <w:t>pokreće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se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postupak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prinudne</w:t>
      </w:r>
      <w:r w:rsidR="00D97A62" w:rsidRPr="00DB2C76">
        <w:rPr>
          <w:bCs/>
          <w:noProof/>
          <w:lang w:val="sr-Latn-CS"/>
        </w:rPr>
        <w:t xml:space="preserve"> </w:t>
      </w:r>
      <w:r w:rsidR="00DB2C76">
        <w:rPr>
          <w:bCs/>
          <w:noProof/>
          <w:lang w:val="sr-Latn-CS"/>
        </w:rPr>
        <w:t>naplate</w:t>
      </w:r>
      <w:r w:rsidR="00D97A62" w:rsidRPr="00DB2C76">
        <w:rPr>
          <w:bCs/>
          <w:noProof/>
          <w:lang w:val="sr-Latn-CS"/>
        </w:rPr>
        <w:t>.</w:t>
      </w:r>
      <w:r w:rsidR="00950BDC" w:rsidRPr="00DB2C76">
        <w:rPr>
          <w:bCs/>
          <w:noProof/>
          <w:lang w:val="sr-Latn-CS"/>
        </w:rPr>
        <w:t>”</w:t>
      </w:r>
      <w:r w:rsidR="00D97A62" w:rsidRPr="00DB2C76">
        <w:rPr>
          <w:bCs/>
          <w:noProof/>
          <w:lang w:val="sr-Latn-CS"/>
        </w:rPr>
        <w:t xml:space="preserve"> </w:t>
      </w:r>
    </w:p>
    <w:p w:rsidR="00B14756" w:rsidRPr="00DB2C76" w:rsidRDefault="00B14756" w:rsidP="005C747B">
      <w:pPr>
        <w:tabs>
          <w:tab w:val="left" w:pos="851"/>
          <w:tab w:val="left" w:pos="9356"/>
        </w:tabs>
        <w:spacing w:after="0" w:line="240" w:lineRule="auto"/>
        <w:ind w:left="-567" w:right="49" w:firstLine="567"/>
        <w:jc w:val="both"/>
        <w:rPr>
          <w:rFonts w:eastAsia="Times New Roman"/>
          <w:noProof/>
          <w:lang w:val="sr-Latn-CS"/>
        </w:rPr>
      </w:pPr>
    </w:p>
    <w:p w:rsidR="00B14756" w:rsidRPr="00DB2C76" w:rsidRDefault="00B14756" w:rsidP="005C747B">
      <w:pPr>
        <w:tabs>
          <w:tab w:val="left" w:pos="851"/>
          <w:tab w:val="left" w:pos="9356"/>
        </w:tabs>
        <w:spacing w:after="0" w:line="240" w:lineRule="auto"/>
        <w:ind w:left="-567" w:right="49" w:firstLine="567"/>
        <w:jc w:val="both"/>
        <w:rPr>
          <w:rFonts w:eastAsia="Times New Roman"/>
          <w:noProof/>
          <w:lang w:val="sr-Latn-CS"/>
        </w:rPr>
      </w:pPr>
    </w:p>
    <w:p w:rsidR="00B14756" w:rsidRPr="00DB2C76" w:rsidRDefault="00B14756" w:rsidP="005C747B">
      <w:pPr>
        <w:tabs>
          <w:tab w:val="left" w:pos="851"/>
          <w:tab w:val="left" w:pos="9356"/>
        </w:tabs>
        <w:spacing w:after="0" w:line="240" w:lineRule="auto"/>
        <w:ind w:left="-567" w:right="49" w:firstLine="567"/>
        <w:jc w:val="both"/>
        <w:rPr>
          <w:rFonts w:eastAsia="Times New Roman"/>
          <w:noProof/>
          <w:lang w:val="sr-Latn-CS"/>
        </w:rPr>
      </w:pPr>
    </w:p>
    <w:p w:rsidR="00B14756" w:rsidRPr="00DB2C76" w:rsidRDefault="00B14756" w:rsidP="005C747B">
      <w:pPr>
        <w:tabs>
          <w:tab w:val="left" w:pos="851"/>
          <w:tab w:val="left" w:pos="9356"/>
        </w:tabs>
        <w:spacing w:after="0" w:line="240" w:lineRule="auto"/>
        <w:ind w:left="-567" w:right="49" w:firstLine="567"/>
        <w:jc w:val="both"/>
        <w:rPr>
          <w:rFonts w:eastAsia="Times New Roman"/>
          <w:noProof/>
          <w:lang w:val="sr-Latn-CS"/>
        </w:rPr>
      </w:pPr>
    </w:p>
    <w:p w:rsidR="003F4A34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 w:right="49" w:firstLine="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U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Tarifi</w:t>
      </w:r>
      <w:r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tarifni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brojevi</w:t>
      </w:r>
      <w:r w:rsidRPr="00DB2C76">
        <w:rPr>
          <w:rFonts w:eastAsia="Times New Roman"/>
          <w:noProof/>
          <w:lang w:val="sr-Latn-CS"/>
        </w:rPr>
        <w:t xml:space="preserve"> 6 </w:t>
      </w:r>
      <w:r w:rsidR="00DB2C76">
        <w:rPr>
          <w:rFonts w:eastAsia="Times New Roman"/>
          <w:noProof/>
          <w:lang w:val="sr-Latn-CS"/>
        </w:rPr>
        <w:t>i</w:t>
      </w:r>
      <w:r w:rsidRPr="00DB2C76">
        <w:rPr>
          <w:rFonts w:eastAsia="Times New Roman"/>
          <w:noProof/>
          <w:lang w:val="sr-Latn-CS"/>
        </w:rPr>
        <w:t xml:space="preserve"> 16 </w:t>
      </w:r>
      <w:r w:rsidR="00DB2C76">
        <w:rPr>
          <w:rFonts w:eastAsia="Times New Roman"/>
          <w:noProof/>
          <w:lang w:val="sr-Latn-CS"/>
        </w:rPr>
        <w:t>menjaju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se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i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glase</w:t>
      </w:r>
      <w:r w:rsidRPr="00DB2C76">
        <w:rPr>
          <w:rFonts w:eastAsia="Times New Roman"/>
          <w:noProof/>
          <w:lang w:val="sr-Latn-CS"/>
        </w:rPr>
        <w:t>:</w:t>
      </w:r>
    </w:p>
    <w:tbl>
      <w:tblPr>
        <w:tblStyle w:val="TableGrid"/>
        <w:tblW w:w="0" w:type="auto"/>
        <w:tblLook w:val="04A0"/>
      </w:tblPr>
      <w:tblGrid>
        <w:gridCol w:w="1179"/>
        <w:gridCol w:w="3823"/>
        <w:gridCol w:w="3193"/>
        <w:gridCol w:w="1426"/>
      </w:tblGrid>
      <w:tr w:rsidR="003F4A34" w:rsidRPr="00DB2C76" w:rsidTr="0011268E">
        <w:tc>
          <w:tcPr>
            <w:tcW w:w="1179" w:type="dxa"/>
          </w:tcPr>
          <w:p w:rsidR="003F4A34" w:rsidRPr="00DB2C76" w:rsidRDefault="003F4A34" w:rsidP="005C747B">
            <w:pPr>
              <w:tabs>
                <w:tab w:val="left" w:pos="9356"/>
              </w:tabs>
              <w:ind w:left="-567" w:right="49"/>
              <w:jc w:val="center"/>
              <w:rPr>
                <w:rFonts w:eastAsia="Times New Roman"/>
                <w:noProof/>
                <w:lang w:val="sr-Latn-CS"/>
              </w:rPr>
            </w:pPr>
          </w:p>
          <w:p w:rsidR="003F4A34" w:rsidRPr="00DB2C76" w:rsidRDefault="00DB2C76" w:rsidP="005C747B">
            <w:pPr>
              <w:tabs>
                <w:tab w:val="left" w:pos="9356"/>
              </w:tabs>
              <w:ind w:left="-567" w:right="49"/>
              <w:jc w:val="center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Tarifni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broj</w:t>
            </w:r>
          </w:p>
        </w:tc>
        <w:tc>
          <w:tcPr>
            <w:tcW w:w="3823" w:type="dxa"/>
          </w:tcPr>
          <w:p w:rsidR="003F4A34" w:rsidRPr="00DB2C76" w:rsidRDefault="00DB2C76" w:rsidP="005C747B">
            <w:pPr>
              <w:tabs>
                <w:tab w:val="left" w:pos="9356"/>
              </w:tabs>
              <w:ind w:left="-567" w:right="49"/>
              <w:jc w:val="center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Vrsta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usluge</w:t>
            </w:r>
          </w:p>
        </w:tc>
        <w:tc>
          <w:tcPr>
            <w:tcW w:w="3193" w:type="dxa"/>
          </w:tcPr>
          <w:p w:rsidR="003F4A34" w:rsidRPr="00DB2C76" w:rsidRDefault="00DB2C76" w:rsidP="005C747B">
            <w:pPr>
              <w:tabs>
                <w:tab w:val="left" w:pos="9356"/>
              </w:tabs>
              <w:ind w:left="-567" w:right="49"/>
              <w:jc w:val="center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Osnov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za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obračun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naknade</w:t>
            </w:r>
          </w:p>
        </w:tc>
        <w:tc>
          <w:tcPr>
            <w:tcW w:w="1426" w:type="dxa"/>
          </w:tcPr>
          <w:p w:rsidR="003F4A34" w:rsidRPr="00DB2C76" w:rsidRDefault="00DB2C76" w:rsidP="005C747B">
            <w:pPr>
              <w:tabs>
                <w:tab w:val="left" w:pos="9356"/>
              </w:tabs>
              <w:ind w:left="-567" w:right="49"/>
              <w:jc w:val="center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Visina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naknade</w:t>
            </w:r>
          </w:p>
        </w:tc>
      </w:tr>
      <w:tr w:rsidR="003F4A34" w:rsidRPr="00DB2C76" w:rsidTr="0011268E">
        <w:tc>
          <w:tcPr>
            <w:tcW w:w="1179" w:type="dxa"/>
            <w:tcBorders>
              <w:bottom w:val="single" w:sz="4" w:space="0" w:color="auto"/>
            </w:tcBorders>
          </w:tcPr>
          <w:p w:rsidR="003F4A34" w:rsidRPr="00DB2C76" w:rsidRDefault="003F4A34" w:rsidP="005C747B">
            <w:pPr>
              <w:tabs>
                <w:tab w:val="left" w:pos="9356"/>
              </w:tabs>
              <w:ind w:left="-567" w:right="49"/>
              <w:jc w:val="center"/>
              <w:rPr>
                <w:rFonts w:eastAsia="Times New Roman"/>
                <w:noProof/>
                <w:sz w:val="18"/>
                <w:szCs w:val="18"/>
                <w:lang w:val="sr-Latn-CS"/>
              </w:rPr>
            </w:pPr>
            <w:r w:rsidRPr="00DB2C76">
              <w:rPr>
                <w:rFonts w:eastAsia="Times New Roman"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3F4A34" w:rsidRPr="00DB2C76" w:rsidRDefault="003F4A34" w:rsidP="005C747B">
            <w:pPr>
              <w:tabs>
                <w:tab w:val="left" w:pos="9356"/>
              </w:tabs>
              <w:ind w:left="-567" w:right="49"/>
              <w:jc w:val="center"/>
              <w:rPr>
                <w:rFonts w:eastAsia="Times New Roman"/>
                <w:noProof/>
                <w:sz w:val="18"/>
                <w:szCs w:val="18"/>
                <w:lang w:val="sr-Latn-CS"/>
              </w:rPr>
            </w:pPr>
            <w:r w:rsidRPr="00DB2C76">
              <w:rPr>
                <w:rFonts w:eastAsia="Times New Roman"/>
                <w:noProof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3F4A34" w:rsidRPr="00DB2C76" w:rsidRDefault="003F4A34" w:rsidP="005C747B">
            <w:pPr>
              <w:tabs>
                <w:tab w:val="left" w:pos="9356"/>
              </w:tabs>
              <w:ind w:left="-567" w:right="49"/>
              <w:jc w:val="center"/>
              <w:rPr>
                <w:rFonts w:eastAsia="Times New Roman"/>
                <w:noProof/>
                <w:sz w:val="18"/>
                <w:szCs w:val="18"/>
                <w:lang w:val="sr-Latn-CS"/>
              </w:rPr>
            </w:pPr>
            <w:r w:rsidRPr="00DB2C76">
              <w:rPr>
                <w:rFonts w:eastAsia="Times New Roman"/>
                <w:noProof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F4A34" w:rsidRPr="00DB2C76" w:rsidRDefault="003F4A34" w:rsidP="005C747B">
            <w:pPr>
              <w:tabs>
                <w:tab w:val="left" w:pos="9356"/>
              </w:tabs>
              <w:ind w:left="-567" w:right="49"/>
              <w:jc w:val="center"/>
              <w:rPr>
                <w:rFonts w:eastAsia="Times New Roman"/>
                <w:noProof/>
                <w:sz w:val="18"/>
                <w:szCs w:val="18"/>
                <w:lang w:val="sr-Latn-CS"/>
              </w:rPr>
            </w:pPr>
            <w:r w:rsidRPr="00DB2C76">
              <w:rPr>
                <w:rFonts w:eastAsia="Times New Roman"/>
                <w:noProof/>
                <w:sz w:val="18"/>
                <w:szCs w:val="18"/>
                <w:lang w:val="sr-Latn-CS"/>
              </w:rPr>
              <w:t>4</w:t>
            </w:r>
          </w:p>
        </w:tc>
      </w:tr>
      <w:tr w:rsidR="003F4A34" w:rsidRPr="00DB2C76" w:rsidTr="0011268E">
        <w:tc>
          <w:tcPr>
            <w:tcW w:w="1179" w:type="dxa"/>
            <w:tcBorders>
              <w:left w:val="nil"/>
              <w:right w:val="nil"/>
            </w:tcBorders>
          </w:tcPr>
          <w:p w:rsidR="003F4A34" w:rsidRPr="00DB2C76" w:rsidRDefault="003F4A34" w:rsidP="005C747B">
            <w:pPr>
              <w:tabs>
                <w:tab w:val="left" w:pos="9356"/>
              </w:tabs>
              <w:ind w:left="-567" w:right="49"/>
              <w:jc w:val="center"/>
              <w:rPr>
                <w:rFonts w:eastAsia="Times New Roman"/>
                <w:noProof/>
                <w:lang w:val="sr-Latn-CS"/>
              </w:rPr>
            </w:pPr>
            <w:r w:rsidRPr="00DB2C76">
              <w:rPr>
                <w:rFonts w:eastAsia="Times New Roman"/>
                <w:noProof/>
                <w:lang w:val="sr-Latn-CS"/>
              </w:rPr>
              <w:t>6</w:t>
            </w:r>
          </w:p>
        </w:tc>
        <w:tc>
          <w:tcPr>
            <w:tcW w:w="3823" w:type="dxa"/>
            <w:tcBorders>
              <w:left w:val="nil"/>
              <w:right w:val="nil"/>
            </w:tcBorders>
          </w:tcPr>
          <w:p w:rsidR="003F4A34" w:rsidRPr="00DB2C76" w:rsidRDefault="00DB2C76" w:rsidP="005C747B">
            <w:pPr>
              <w:ind w:left="-567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Obračun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, </w:t>
            </w:r>
            <w:r>
              <w:rPr>
                <w:rFonts w:eastAsia="Times New Roman"/>
                <w:noProof/>
                <w:lang w:val="sr-Latn-CS"/>
              </w:rPr>
              <w:t>raspored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i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prenos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javnih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prihoda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korisnicima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tih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prihoda</w:t>
            </w:r>
          </w:p>
        </w:tc>
        <w:tc>
          <w:tcPr>
            <w:tcW w:w="3193" w:type="dxa"/>
            <w:tcBorders>
              <w:left w:val="nil"/>
              <w:right w:val="nil"/>
            </w:tcBorders>
          </w:tcPr>
          <w:p w:rsidR="003F4A34" w:rsidRPr="00DB2C76" w:rsidRDefault="00DB2C76" w:rsidP="005C747B">
            <w:pPr>
              <w:ind w:left="-567"/>
              <w:jc w:val="center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nalog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 w:rsidR="003F4A34" w:rsidRPr="00DB2C76" w:rsidRDefault="003F4A34" w:rsidP="005C747B">
            <w:pPr>
              <w:spacing w:before="100" w:beforeAutospacing="1" w:after="100" w:afterAutospacing="1"/>
              <w:ind w:left="-567"/>
              <w:jc w:val="center"/>
              <w:rPr>
                <w:rFonts w:eastAsia="Times New Roman"/>
                <w:noProof/>
                <w:lang w:val="sr-Latn-CS"/>
              </w:rPr>
            </w:pPr>
            <w:r w:rsidRPr="00DB2C76">
              <w:rPr>
                <w:rFonts w:eastAsia="Times New Roman"/>
                <w:noProof/>
                <w:lang w:val="sr-Latn-CS"/>
              </w:rPr>
              <w:t xml:space="preserve">34,00 </w:t>
            </w:r>
            <w:r w:rsidR="00DB2C76">
              <w:rPr>
                <w:rFonts w:eastAsia="Times New Roman"/>
                <w:noProof/>
                <w:lang w:val="sr-Latn-CS"/>
              </w:rPr>
              <w:t>dinara</w:t>
            </w:r>
          </w:p>
        </w:tc>
      </w:tr>
      <w:tr w:rsidR="003F4A34" w:rsidRPr="00DB2C76" w:rsidTr="0011268E">
        <w:tc>
          <w:tcPr>
            <w:tcW w:w="1179" w:type="dxa"/>
            <w:tcBorders>
              <w:left w:val="nil"/>
              <w:right w:val="nil"/>
            </w:tcBorders>
          </w:tcPr>
          <w:p w:rsidR="003F4A34" w:rsidRPr="00DB2C76" w:rsidRDefault="003F4A34" w:rsidP="005C747B">
            <w:pPr>
              <w:tabs>
                <w:tab w:val="left" w:pos="9356"/>
              </w:tabs>
              <w:ind w:left="-567" w:right="49"/>
              <w:jc w:val="center"/>
              <w:rPr>
                <w:rFonts w:eastAsia="Times New Roman"/>
                <w:noProof/>
                <w:lang w:val="sr-Latn-CS"/>
              </w:rPr>
            </w:pPr>
            <w:r w:rsidRPr="00DB2C76">
              <w:rPr>
                <w:rFonts w:eastAsia="Times New Roman"/>
                <w:noProof/>
                <w:lang w:val="sr-Latn-CS"/>
              </w:rPr>
              <w:t>16</w:t>
            </w:r>
          </w:p>
        </w:tc>
        <w:tc>
          <w:tcPr>
            <w:tcW w:w="3823" w:type="dxa"/>
            <w:tcBorders>
              <w:left w:val="nil"/>
              <w:right w:val="nil"/>
            </w:tcBorders>
          </w:tcPr>
          <w:p w:rsidR="003F4A34" w:rsidRPr="00DB2C76" w:rsidRDefault="00DB2C76" w:rsidP="005C747B">
            <w:pPr>
              <w:tabs>
                <w:tab w:val="left" w:pos="9356"/>
              </w:tabs>
              <w:ind w:left="-567" w:right="49"/>
              <w:jc w:val="both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Pružanje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informatičkih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usluga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i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drugih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usluga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u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skladu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sa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ugovorom</w:t>
            </w:r>
          </w:p>
        </w:tc>
        <w:tc>
          <w:tcPr>
            <w:tcW w:w="3193" w:type="dxa"/>
            <w:tcBorders>
              <w:left w:val="nil"/>
              <w:right w:val="nil"/>
            </w:tcBorders>
          </w:tcPr>
          <w:p w:rsidR="003F4A34" w:rsidRPr="00DB2C76" w:rsidRDefault="00DB2C76" w:rsidP="005C747B">
            <w:pPr>
              <w:tabs>
                <w:tab w:val="left" w:pos="9356"/>
              </w:tabs>
              <w:ind w:left="-567" w:right="49"/>
              <w:jc w:val="center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ugovor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 w:rsidR="003F4A34" w:rsidRPr="00DB2C76" w:rsidRDefault="00DB2C76" w:rsidP="005C747B">
            <w:pPr>
              <w:tabs>
                <w:tab w:val="left" w:pos="9356"/>
              </w:tabs>
              <w:ind w:left="-567" w:right="49"/>
              <w:jc w:val="both"/>
              <w:rPr>
                <w:rFonts w:eastAsia="Times New Roman"/>
                <w:noProof/>
                <w:lang w:val="sr-Latn-CS"/>
              </w:rPr>
            </w:pPr>
            <w:r>
              <w:rPr>
                <w:rFonts w:eastAsia="Times New Roman"/>
                <w:noProof/>
                <w:lang w:val="sr-Latn-CS"/>
              </w:rPr>
              <w:t>Ugovorena</w:t>
            </w:r>
            <w:r w:rsidR="003F4A34" w:rsidRPr="00DB2C76">
              <w:rPr>
                <w:rFonts w:eastAsia="Times New Roman"/>
                <w:noProof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lang w:val="sr-Latn-CS"/>
              </w:rPr>
              <w:t>naknada</w:t>
            </w:r>
          </w:p>
        </w:tc>
      </w:tr>
    </w:tbl>
    <w:p w:rsidR="003F4A34" w:rsidRPr="00DB2C76" w:rsidRDefault="003F4A34" w:rsidP="005C747B">
      <w:pPr>
        <w:tabs>
          <w:tab w:val="left" w:pos="851"/>
          <w:tab w:val="left" w:pos="9356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</w:p>
    <w:p w:rsidR="0025718B" w:rsidRPr="00DB2C76" w:rsidRDefault="00DB2C76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lastRenderedPageBreak/>
        <w:t>Tarifni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broj</w:t>
      </w:r>
      <w:r w:rsidR="0025718B" w:rsidRPr="00DB2C76">
        <w:rPr>
          <w:rFonts w:eastAsia="Times New Roman"/>
          <w:noProof/>
          <w:lang w:val="sr-Latn-CS"/>
        </w:rPr>
        <w:t xml:space="preserve"> 6. (</w:t>
      </w:r>
      <w:r>
        <w:rPr>
          <w:rFonts w:eastAsia="Times New Roman"/>
          <w:noProof/>
          <w:lang w:val="sr-Latn-CS"/>
        </w:rPr>
        <w:t>naplata</w:t>
      </w:r>
      <w:r w:rsidR="0025718B" w:rsidRPr="00DB2C7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obračun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prenos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javnih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prihoda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korisnicima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tih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prihoda</w:t>
      </w:r>
      <w:r w:rsidR="0025718B" w:rsidRPr="00DB2C76">
        <w:rPr>
          <w:rFonts w:eastAsia="Times New Roman"/>
          <w:noProof/>
          <w:lang w:val="sr-Latn-CS"/>
        </w:rPr>
        <w:t xml:space="preserve">,) - </w:t>
      </w:r>
      <w:r>
        <w:rPr>
          <w:rFonts w:eastAsia="Times New Roman"/>
          <w:noProof/>
          <w:lang w:val="sr-Latn-CS"/>
        </w:rPr>
        <w:t>visina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naknade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utvrđena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skladu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sa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formulom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izračunavanja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visine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takse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iz</w:t>
      </w:r>
      <w:r w:rsidR="0025718B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člana</w:t>
      </w:r>
      <w:r w:rsidR="0025718B" w:rsidRPr="00DB2C76">
        <w:rPr>
          <w:rFonts w:eastAsia="Times New Roman"/>
          <w:noProof/>
          <w:lang w:val="sr-Latn-CS"/>
        </w:rPr>
        <w:t xml:space="preserve"> 6. </w:t>
      </w:r>
      <w:r>
        <w:rPr>
          <w:rFonts w:eastAsia="Times New Roman"/>
          <w:bCs/>
          <w:noProof/>
          <w:lang w:val="sr-Latn-CS"/>
        </w:rPr>
        <w:t>Pravilnika</w:t>
      </w:r>
      <w:r w:rsidR="00827432" w:rsidRPr="00DB2C76">
        <w:rPr>
          <w:rFonts w:eastAsia="Times New Roman"/>
          <w:bCs/>
          <w:noProof/>
          <w:lang w:val="sr-Latn-CS"/>
        </w:rPr>
        <w:t xml:space="preserve"> </w:t>
      </w:r>
      <w:r>
        <w:rPr>
          <w:rFonts w:eastAsia="Times New Roman"/>
          <w:bCs/>
          <w:noProof/>
          <w:lang w:val="sr-Latn-CS"/>
        </w:rPr>
        <w:t>o</w:t>
      </w:r>
      <w:r w:rsidR="00827432" w:rsidRPr="00DB2C76">
        <w:rPr>
          <w:rFonts w:eastAsia="Times New Roman"/>
          <w:bCs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metodologiji</w:t>
      </w:r>
      <w:r w:rsidR="00827432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827432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načinu</w:t>
      </w:r>
      <w:r w:rsidR="00827432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utvrđivanja</w:t>
      </w:r>
      <w:r w:rsidR="00827432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troškova</w:t>
      </w:r>
      <w:r w:rsidR="00827432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pružanja</w:t>
      </w:r>
      <w:r w:rsidR="00827432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javne</w:t>
      </w:r>
      <w:r w:rsidR="00827432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usluge</w:t>
      </w:r>
      <w:r w:rsidR="00827432" w:rsidRPr="00DB2C76">
        <w:rPr>
          <w:rFonts w:eastAsia="Times New Roman"/>
          <w:noProof/>
          <w:lang w:val="sr-Latn-CS"/>
        </w:rPr>
        <w:t xml:space="preserve"> („</w:t>
      </w:r>
      <w:r>
        <w:rPr>
          <w:rFonts w:eastAsia="Times New Roman"/>
          <w:noProof/>
          <w:lang w:val="sr-Latn-CS"/>
        </w:rPr>
        <w:t>Službeni</w:t>
      </w:r>
      <w:r w:rsidR="00827432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glasnik</w:t>
      </w:r>
      <w:r w:rsidR="00827432" w:rsidRPr="00DB2C76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RS</w:t>
      </w:r>
      <w:r w:rsidR="00B14756" w:rsidRPr="00DB2C76">
        <w:rPr>
          <w:rFonts w:eastAsia="Times New Roman"/>
          <w:noProof/>
          <w:lang w:val="sr-Latn-CS"/>
        </w:rPr>
        <w:t>”</w:t>
      </w:r>
      <w:r w:rsidR="00827432" w:rsidRPr="00DB2C76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br</w:t>
      </w:r>
      <w:r w:rsidR="00827432" w:rsidRPr="00DB2C76">
        <w:rPr>
          <w:rFonts w:eastAsia="Times New Roman"/>
          <w:noProof/>
          <w:lang w:val="sr-Latn-CS"/>
        </w:rPr>
        <w:t xml:space="preserve">. 14/13 </w:t>
      </w:r>
      <w:r>
        <w:rPr>
          <w:rFonts w:eastAsia="Times New Roman"/>
          <w:noProof/>
          <w:lang w:val="sr-Latn-CS"/>
        </w:rPr>
        <w:t>i</w:t>
      </w:r>
      <w:r w:rsidR="00827432" w:rsidRPr="00DB2C76">
        <w:rPr>
          <w:rFonts w:eastAsia="Times New Roman"/>
          <w:noProof/>
          <w:lang w:val="sr-Latn-CS"/>
        </w:rPr>
        <w:t xml:space="preserve"> 25/13)</w:t>
      </w:r>
      <w:r w:rsidR="0025718B" w:rsidRPr="00DB2C76">
        <w:rPr>
          <w:rFonts w:eastAsia="Times New Roman"/>
          <w:noProof/>
          <w:lang w:val="sr-Latn-CS"/>
        </w:rPr>
        <w:t>:</w:t>
      </w:r>
    </w:p>
    <w:p w:rsidR="0025718B" w:rsidRPr="00DB2C76" w:rsidRDefault="0025718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 xml:space="preserve">               m</w:t>
      </w:r>
    </w:p>
    <w:p w:rsidR="0025718B" w:rsidRPr="00DB2C76" w:rsidRDefault="0025718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</w:t>
      </w:r>
      <w:r w:rsidRPr="00DB2C76">
        <w:rPr>
          <w:rFonts w:eastAsia="Times New Roman"/>
          <w:noProof/>
          <w:lang w:val="sr-Latn-CS"/>
        </w:rPr>
        <w:t>v = k ( ∑ n</w:t>
      </w:r>
      <w:r w:rsidRPr="00DB2C76">
        <w:rPr>
          <w:rFonts w:eastAsia="Times New Roman"/>
          <w:noProof/>
          <w:vertAlign w:val="subscript"/>
          <w:lang w:val="sr-Latn-CS"/>
        </w:rPr>
        <w:t xml:space="preserve">i </w:t>
      </w:r>
      <w:r w:rsidRPr="00DB2C76">
        <w:rPr>
          <w:rFonts w:eastAsia="Times New Roman"/>
          <w:noProof/>
          <w:lang w:val="sr-Latn-CS"/>
        </w:rPr>
        <w:t>t</w:t>
      </w:r>
      <w:r w:rsidRPr="00DB2C76">
        <w:rPr>
          <w:rFonts w:eastAsia="Times New Roman"/>
          <w:noProof/>
          <w:vertAlign w:val="subscript"/>
          <w:lang w:val="sr-Latn-CS"/>
        </w:rPr>
        <w:t xml:space="preserve">i </w:t>
      </w:r>
      <w:r w:rsidRPr="00DB2C76">
        <w:rPr>
          <w:rFonts w:eastAsia="Times New Roman"/>
          <w:noProof/>
          <w:lang w:val="sr-Latn-CS"/>
        </w:rPr>
        <w:t>+</w:t>
      </w:r>
      <w:r w:rsidRPr="00DB2C76">
        <w:rPr>
          <w:rFonts w:eastAsia="Times New Roman"/>
          <w:noProof/>
          <w:vertAlign w:val="subscript"/>
          <w:lang w:val="sr-Latn-CS"/>
        </w:rPr>
        <w:t xml:space="preserve"> </w:t>
      </w:r>
      <w:r w:rsidRPr="00DB2C76">
        <w:rPr>
          <w:rFonts w:eastAsia="Times New Roman"/>
          <w:noProof/>
          <w:lang w:val="sr-Latn-CS"/>
        </w:rPr>
        <w:t>o</w:t>
      </w:r>
      <w:r w:rsidRPr="00DB2C76">
        <w:rPr>
          <w:rFonts w:eastAsia="Times New Roman"/>
          <w:noProof/>
          <w:vertAlign w:val="subscript"/>
          <w:lang w:val="sr-Latn-CS"/>
        </w:rPr>
        <w:t xml:space="preserve">tr </w:t>
      </w:r>
      <w:r w:rsidRPr="00DB2C76">
        <w:rPr>
          <w:rFonts w:eastAsia="Times New Roman"/>
          <w:noProof/>
          <w:lang w:val="sr-Latn-CS"/>
        </w:rPr>
        <w:t xml:space="preserve">)               </w:t>
      </w:r>
      <w:r w:rsidR="00827432" w:rsidRPr="00DB2C76">
        <w:rPr>
          <w:rFonts w:eastAsia="Times New Roman"/>
          <w:noProof/>
          <w:lang w:val="sr-Latn-CS"/>
        </w:rPr>
        <w:t>3</w:t>
      </w:r>
      <w:r w:rsidR="00CC7385" w:rsidRPr="00DB2C76">
        <w:rPr>
          <w:rFonts w:eastAsia="Times New Roman"/>
          <w:noProof/>
          <w:lang w:val="sr-Latn-CS"/>
        </w:rPr>
        <w:t>4</w:t>
      </w:r>
      <w:r w:rsidRPr="00DB2C76">
        <w:rPr>
          <w:rFonts w:eastAsia="Times New Roman"/>
          <w:noProof/>
          <w:lang w:val="sr-Latn-CS"/>
        </w:rPr>
        <w:t>,00 = 1 (0,</w:t>
      </w:r>
      <w:r w:rsidR="00CC7385" w:rsidRPr="00DB2C76">
        <w:rPr>
          <w:rFonts w:eastAsia="Times New Roman"/>
          <w:noProof/>
          <w:lang w:val="sr-Latn-CS"/>
        </w:rPr>
        <w:t>1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h</w:t>
      </w:r>
      <w:r w:rsidRPr="00DB2C76">
        <w:rPr>
          <w:rFonts w:eastAsia="Times New Roman"/>
          <w:noProof/>
          <w:lang w:val="sr-Latn-CS"/>
        </w:rPr>
        <w:t xml:space="preserve"> 28</w:t>
      </w:r>
      <w:r w:rsidR="00CC7385" w:rsidRPr="00DB2C76">
        <w:rPr>
          <w:rFonts w:eastAsia="Times New Roman"/>
          <w:noProof/>
          <w:lang w:val="sr-Latn-CS"/>
        </w:rPr>
        <w:t>5</w:t>
      </w:r>
      <w:r w:rsidRPr="00DB2C76">
        <w:rPr>
          <w:rFonts w:eastAsia="Times New Roman"/>
          <w:noProof/>
          <w:lang w:val="sr-Latn-CS"/>
        </w:rPr>
        <w:t xml:space="preserve"> + 5)</w:t>
      </w:r>
    </w:p>
    <w:p w:rsidR="0025718B" w:rsidRPr="00DB2C76" w:rsidRDefault="0025718B" w:rsidP="005C747B">
      <w:pPr>
        <w:spacing w:after="0" w:line="240" w:lineRule="auto"/>
        <w:ind w:left="-567"/>
        <w:jc w:val="both"/>
        <w:rPr>
          <w:rFonts w:eastAsia="Times New Roman"/>
          <w:noProof/>
          <w:vertAlign w:val="subscript"/>
          <w:lang w:val="sr-Latn-CS"/>
        </w:rPr>
      </w:pPr>
      <w:r w:rsidRPr="00DB2C76">
        <w:rPr>
          <w:rFonts w:eastAsia="Times New Roman"/>
          <w:noProof/>
          <w:lang w:val="sr-Latn-CS"/>
        </w:rPr>
        <w:t xml:space="preserve">              </w:t>
      </w:r>
      <w:r w:rsidRPr="00DB2C76">
        <w:rPr>
          <w:rFonts w:eastAsia="Times New Roman"/>
          <w:noProof/>
          <w:vertAlign w:val="subscript"/>
          <w:lang w:val="sr-Latn-CS"/>
        </w:rPr>
        <w:t>i = 1</w:t>
      </w:r>
    </w:p>
    <w:p w:rsidR="0025718B" w:rsidRPr="00DB2C76" w:rsidRDefault="0025718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25718B" w:rsidRPr="00DB2C76" w:rsidRDefault="0025718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gde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</w:t>
      </w:r>
      <w:r w:rsidRPr="00DB2C76">
        <w:rPr>
          <w:rFonts w:eastAsia="Times New Roman"/>
          <w:noProof/>
          <w:lang w:val="sr-Latn-CS"/>
        </w:rPr>
        <w:t>:</w:t>
      </w:r>
    </w:p>
    <w:p w:rsidR="0025718B" w:rsidRPr="00DB2C76" w:rsidRDefault="0025718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>(</w:t>
      </w:r>
      <w:r w:rsidR="00DB2C76">
        <w:rPr>
          <w:rFonts w:eastAsia="Times New Roman"/>
          <w:noProof/>
          <w:lang w:val="sr-Latn-CS"/>
        </w:rPr>
        <w:t>k</w:t>
      </w:r>
      <w:r w:rsidRPr="00DB2C76">
        <w:rPr>
          <w:rFonts w:eastAsia="Times New Roman"/>
          <w:noProof/>
          <w:lang w:val="sr-Latn-CS"/>
        </w:rPr>
        <w:t xml:space="preserve">) </w:t>
      </w:r>
      <w:r w:rsidR="00DB2C76">
        <w:rPr>
          <w:rFonts w:eastAsia="Times New Roman"/>
          <w:noProof/>
          <w:lang w:val="sr-Latn-CS"/>
        </w:rPr>
        <w:t>koeficijent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dostupnosti</w:t>
      </w:r>
      <w:r w:rsidRPr="00DB2C76">
        <w:rPr>
          <w:rFonts w:eastAsia="Times New Roman"/>
          <w:noProof/>
          <w:lang w:val="sr-Latn-CS"/>
        </w:rPr>
        <w:t xml:space="preserve">  = 1</w:t>
      </w:r>
    </w:p>
    <w:p w:rsidR="0025718B" w:rsidRPr="00DB2C76" w:rsidRDefault="0025718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>(n</w:t>
      </w:r>
      <w:r w:rsidRPr="00DB2C76">
        <w:rPr>
          <w:rFonts w:eastAsia="Times New Roman"/>
          <w:noProof/>
          <w:vertAlign w:val="subscript"/>
          <w:lang w:val="sr-Latn-CS"/>
        </w:rPr>
        <w:t>i</w:t>
      </w:r>
      <w:r w:rsidRPr="00DB2C76">
        <w:rPr>
          <w:rFonts w:eastAsia="Times New Roman"/>
          <w:noProof/>
          <w:lang w:val="sr-Latn-CS"/>
        </w:rPr>
        <w:t xml:space="preserve">) </w:t>
      </w:r>
      <w:r w:rsidR="00DB2C76">
        <w:rPr>
          <w:rFonts w:eastAsia="Times New Roman"/>
          <w:noProof/>
          <w:lang w:val="sr-Latn-CS"/>
        </w:rPr>
        <w:t>broj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časova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efektivnog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vremena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jednog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zaposlenog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potrebnog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pružanje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javne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usluge</w:t>
      </w:r>
      <w:r w:rsidRPr="00DB2C76">
        <w:rPr>
          <w:rFonts w:eastAsia="Times New Roman"/>
          <w:noProof/>
          <w:lang w:val="sr-Latn-CS"/>
        </w:rPr>
        <w:t xml:space="preserve"> = 0,1 (</w:t>
      </w:r>
      <w:r w:rsidR="009D3BBD" w:rsidRPr="00DB2C76">
        <w:rPr>
          <w:rFonts w:eastAsia="Times New Roman"/>
          <w:noProof/>
          <w:lang w:val="sr-Latn-CS"/>
        </w:rPr>
        <w:t>6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minuta</w:t>
      </w:r>
      <w:r w:rsidRPr="00DB2C76">
        <w:rPr>
          <w:rFonts w:eastAsia="Times New Roman"/>
          <w:noProof/>
          <w:lang w:val="sr-Latn-CS"/>
        </w:rPr>
        <w:t>)</w:t>
      </w:r>
    </w:p>
    <w:p w:rsidR="0025718B" w:rsidRPr="00DB2C76" w:rsidRDefault="0025718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>(t</w:t>
      </w:r>
      <w:r w:rsidRPr="00DB2C76">
        <w:rPr>
          <w:rFonts w:eastAsia="Times New Roman"/>
          <w:noProof/>
          <w:vertAlign w:val="subscript"/>
          <w:lang w:val="sr-Latn-CS"/>
        </w:rPr>
        <w:t>i</w:t>
      </w:r>
      <w:r w:rsidRPr="00DB2C76">
        <w:rPr>
          <w:rFonts w:eastAsia="Times New Roman"/>
          <w:noProof/>
          <w:lang w:val="sr-Latn-CS"/>
        </w:rPr>
        <w:t xml:space="preserve">) </w:t>
      </w:r>
      <w:r w:rsidR="00DB2C76">
        <w:rPr>
          <w:rFonts w:eastAsia="Times New Roman"/>
          <w:noProof/>
          <w:lang w:val="sr-Latn-CS"/>
        </w:rPr>
        <w:t>cena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časa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rada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jednog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zaposlenog</w:t>
      </w:r>
      <w:r w:rsidRPr="00DB2C76">
        <w:rPr>
          <w:rFonts w:eastAsia="Times New Roman"/>
          <w:noProof/>
          <w:lang w:val="sr-Latn-CS"/>
        </w:rPr>
        <w:t xml:space="preserve"> = 283 </w:t>
      </w:r>
      <w:r w:rsidR="00DB2C76">
        <w:rPr>
          <w:rFonts w:eastAsia="Times New Roman"/>
          <w:noProof/>
          <w:lang w:val="sr-Latn-CS"/>
        </w:rPr>
        <w:t>dinara</w:t>
      </w:r>
      <w:r w:rsidRPr="00DB2C76">
        <w:rPr>
          <w:rFonts w:eastAsia="Times New Roman"/>
          <w:noProof/>
          <w:lang w:val="sr-Latn-CS"/>
        </w:rPr>
        <w:t xml:space="preserve"> (</w:t>
      </w:r>
      <w:r w:rsidR="00DB2C76">
        <w:rPr>
          <w:rFonts w:eastAsia="Times New Roman"/>
          <w:noProof/>
          <w:lang w:val="sr-Latn-CS"/>
        </w:rPr>
        <w:t>srednja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sprema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bruto</w:t>
      </w:r>
      <w:r w:rsidRPr="00DB2C76">
        <w:rPr>
          <w:rFonts w:eastAsia="Times New Roman"/>
          <w:noProof/>
          <w:lang w:val="sr-Latn-CS"/>
        </w:rPr>
        <w:t>)</w:t>
      </w:r>
    </w:p>
    <w:p w:rsidR="0025718B" w:rsidRPr="00DB2C76" w:rsidRDefault="0025718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>(o</w:t>
      </w:r>
      <w:r w:rsidRPr="00DB2C76">
        <w:rPr>
          <w:rFonts w:eastAsia="Times New Roman"/>
          <w:noProof/>
          <w:vertAlign w:val="subscript"/>
          <w:lang w:val="sr-Latn-CS"/>
        </w:rPr>
        <w:t>tr</w:t>
      </w:r>
      <w:r w:rsidRPr="00DB2C76">
        <w:rPr>
          <w:rFonts w:eastAsia="Times New Roman"/>
          <w:noProof/>
          <w:lang w:val="sr-Latn-CS"/>
        </w:rPr>
        <w:t xml:space="preserve">) </w:t>
      </w:r>
      <w:r w:rsidR="00DB2C76">
        <w:rPr>
          <w:rFonts w:eastAsia="Times New Roman"/>
          <w:noProof/>
          <w:lang w:val="sr-Latn-CS"/>
        </w:rPr>
        <w:t>ostali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troškovi</w:t>
      </w:r>
      <w:r w:rsidRPr="00DB2C76">
        <w:rPr>
          <w:rFonts w:eastAsia="Times New Roman"/>
          <w:noProof/>
          <w:lang w:val="sr-Latn-CS"/>
        </w:rPr>
        <w:t xml:space="preserve">  </w:t>
      </w:r>
      <w:r w:rsidR="00DB2C76">
        <w:rPr>
          <w:rFonts w:eastAsia="Times New Roman"/>
          <w:noProof/>
          <w:lang w:val="sr-Latn-CS"/>
        </w:rPr>
        <w:t>koji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učestvuju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pružanju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javne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usluge</w:t>
      </w:r>
      <w:r w:rsidRPr="00DB2C76">
        <w:rPr>
          <w:rFonts w:eastAsia="Times New Roman"/>
          <w:noProof/>
          <w:lang w:val="sr-Latn-CS"/>
        </w:rPr>
        <w:t xml:space="preserve">  (</w:t>
      </w:r>
      <w:r w:rsidR="00DB2C76">
        <w:rPr>
          <w:rFonts w:eastAsia="Times New Roman"/>
          <w:noProof/>
          <w:lang w:val="sr-Latn-CS"/>
        </w:rPr>
        <w:t>papir</w:t>
      </w:r>
      <w:r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toner</w:t>
      </w:r>
      <w:r w:rsidRPr="00DB2C76">
        <w:rPr>
          <w:rFonts w:eastAsia="Times New Roman"/>
          <w:noProof/>
          <w:lang w:val="sr-Latn-CS"/>
        </w:rPr>
        <w:t xml:space="preserve">, </w:t>
      </w:r>
      <w:r w:rsidR="00DB2C76">
        <w:rPr>
          <w:rFonts w:eastAsia="Times New Roman"/>
          <w:noProof/>
          <w:lang w:val="sr-Latn-CS"/>
        </w:rPr>
        <w:t>amortizacija</w:t>
      </w:r>
      <w:r w:rsidRPr="00DB2C76">
        <w:rPr>
          <w:rFonts w:eastAsia="Times New Roman"/>
          <w:noProof/>
          <w:lang w:val="sr-Latn-CS"/>
        </w:rPr>
        <w:t xml:space="preserve">) = 5 </w:t>
      </w:r>
      <w:r w:rsidR="00DB2C76">
        <w:rPr>
          <w:rFonts w:eastAsia="Times New Roman"/>
          <w:noProof/>
          <w:lang w:val="sr-Latn-CS"/>
        </w:rPr>
        <w:t>din</w:t>
      </w:r>
    </w:p>
    <w:p w:rsidR="0025718B" w:rsidRPr="00DB2C76" w:rsidRDefault="0025718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C5284B" w:rsidRPr="00DB2C76" w:rsidRDefault="003F4A34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Članom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696D78" w:rsidRPr="00DB2C76">
        <w:rPr>
          <w:rFonts w:eastAsia="Times New Roman"/>
          <w:noProof/>
          <w:lang w:val="sr-Latn-CS"/>
        </w:rPr>
        <w:t>7</w:t>
      </w:r>
      <w:r w:rsidR="00C5284B" w:rsidRPr="00DB2C76">
        <w:rPr>
          <w:rFonts w:eastAsia="Times New Roman"/>
          <w:noProof/>
          <w:lang w:val="sr-Latn-CS"/>
        </w:rPr>
        <w:t xml:space="preserve">. </w:t>
      </w:r>
      <w:r w:rsidR="00DB2C76">
        <w:rPr>
          <w:rFonts w:eastAsia="Times New Roman"/>
          <w:noProof/>
          <w:lang w:val="sr-Latn-CS"/>
        </w:rPr>
        <w:t>propisan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je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rok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stupanje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na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snagu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Uredbe</w:t>
      </w:r>
      <w:r w:rsidR="00C5284B" w:rsidRPr="00DB2C76">
        <w:rPr>
          <w:rFonts w:eastAsia="Times New Roman"/>
          <w:noProof/>
          <w:lang w:val="sr-Latn-CS"/>
        </w:rPr>
        <w:t>.</w:t>
      </w:r>
    </w:p>
    <w:p w:rsidR="000D347C" w:rsidRPr="00DB2C76" w:rsidRDefault="000D347C" w:rsidP="005C747B">
      <w:pPr>
        <w:tabs>
          <w:tab w:val="left" w:pos="720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581968" w:rsidRPr="00DB2C76" w:rsidRDefault="00581968" w:rsidP="005C747B">
      <w:pPr>
        <w:tabs>
          <w:tab w:val="left" w:pos="720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C5284B" w:rsidRPr="00DB2C76" w:rsidRDefault="003F4A34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C5284B" w:rsidRPr="00DB2C76">
        <w:rPr>
          <w:rFonts w:eastAsia="Times New Roman"/>
          <w:noProof/>
          <w:lang w:val="sr-Latn-CS"/>
        </w:rPr>
        <w:t xml:space="preserve">IV. </w:t>
      </w:r>
      <w:r w:rsidR="00DB2C76">
        <w:rPr>
          <w:rFonts w:eastAsia="Times New Roman"/>
          <w:noProof/>
          <w:lang w:val="sr-Latn-CS"/>
        </w:rPr>
        <w:t>FINANSIJSKA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SREDSTAVA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POTREBNA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ZA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SPROVOĐENJE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UREDBE</w:t>
      </w:r>
      <w:r w:rsidR="00C5284B" w:rsidRPr="00DB2C76">
        <w:rPr>
          <w:rFonts w:eastAsia="Times New Roman"/>
          <w:noProof/>
          <w:lang w:val="sr-Latn-CS"/>
        </w:rPr>
        <w:t xml:space="preserve"> </w:t>
      </w:r>
    </w:p>
    <w:p w:rsidR="00C5284B" w:rsidRPr="00DB2C76" w:rsidRDefault="00C5284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</w:p>
    <w:p w:rsidR="00C5284B" w:rsidRPr="00DB2C76" w:rsidRDefault="00EC76D7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noProof/>
          <w:lang w:val="sr-Latn-CS"/>
        </w:rPr>
        <w:t>Za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sprovođenje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ove</w:t>
      </w:r>
      <w:r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uredbe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nije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potrebno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obezbediti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dodatna</w:t>
      </w:r>
      <w:r w:rsidR="00C5284B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finansijska</w:t>
      </w:r>
      <w:r w:rsidR="00C5284B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sredstva</w:t>
      </w:r>
      <w:r w:rsidR="00C5284B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</w:t>
      </w:r>
      <w:r w:rsidR="00C5284B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budžetu</w:t>
      </w:r>
      <w:r w:rsidR="00C5284B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Republike</w:t>
      </w:r>
      <w:r w:rsidR="00C5284B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Srbije</w:t>
      </w:r>
    </w:p>
    <w:p w:rsidR="00C5284B" w:rsidRPr="00DB2C76" w:rsidRDefault="00C5284B" w:rsidP="005C747B">
      <w:pPr>
        <w:spacing w:after="0" w:line="240" w:lineRule="auto"/>
        <w:ind w:left="-567"/>
        <w:jc w:val="both"/>
        <w:rPr>
          <w:rFonts w:eastAsia="Times New Roman"/>
          <w:bCs/>
          <w:noProof/>
          <w:lang w:val="sr-Latn-CS"/>
        </w:rPr>
      </w:pPr>
    </w:p>
    <w:p w:rsidR="00C5284B" w:rsidRPr="00DB2C76" w:rsidRDefault="00C5284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</w:p>
    <w:p w:rsidR="00C5284B" w:rsidRPr="00DB2C76" w:rsidRDefault="003F4A34" w:rsidP="005C747B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C5284B" w:rsidRPr="00DB2C76">
        <w:rPr>
          <w:rFonts w:eastAsia="Times New Roman"/>
          <w:noProof/>
          <w:lang w:val="sr-Latn-CS"/>
        </w:rPr>
        <w:t xml:space="preserve">V. </w:t>
      </w:r>
      <w:r w:rsidR="00DB2C76">
        <w:rPr>
          <w:rFonts w:eastAsia="Times New Roman"/>
          <w:noProof/>
          <w:lang w:val="sr-Latn-CS"/>
        </w:rPr>
        <w:t>ANALIZA</w:t>
      </w:r>
      <w:r w:rsidR="00C5284B" w:rsidRPr="00DB2C76">
        <w:rPr>
          <w:rFonts w:eastAsia="Times New Roman"/>
          <w:noProof/>
          <w:lang w:val="sr-Latn-CS"/>
        </w:rPr>
        <w:t xml:space="preserve"> </w:t>
      </w:r>
      <w:r w:rsidR="00DB2C76">
        <w:rPr>
          <w:rFonts w:eastAsia="Times New Roman"/>
          <w:noProof/>
          <w:lang w:val="sr-Latn-CS"/>
        </w:rPr>
        <w:t>EFEKATA</w:t>
      </w:r>
      <w:r w:rsidR="00C5284B" w:rsidRPr="00DB2C76">
        <w:rPr>
          <w:rFonts w:eastAsia="Times New Roman"/>
          <w:noProof/>
          <w:lang w:val="sr-Latn-CS"/>
        </w:rPr>
        <w:t xml:space="preserve"> </w:t>
      </w:r>
    </w:p>
    <w:p w:rsidR="00C5284B" w:rsidRPr="00DB2C76" w:rsidRDefault="00C5284B" w:rsidP="005C747B">
      <w:pPr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</w:p>
    <w:p w:rsidR="00DC6691" w:rsidRPr="00DB2C76" w:rsidRDefault="00C5284B" w:rsidP="00AA08BD">
      <w:pPr>
        <w:tabs>
          <w:tab w:val="left" w:pos="851"/>
        </w:tabs>
        <w:spacing w:after="0" w:line="240" w:lineRule="auto"/>
        <w:ind w:left="-567"/>
        <w:jc w:val="both"/>
        <w:rPr>
          <w:rFonts w:eastAsia="Times New Roman"/>
          <w:noProof/>
          <w:lang w:val="sr-Latn-CS"/>
        </w:rPr>
      </w:pPr>
      <w:r w:rsidRPr="00DB2C76">
        <w:rPr>
          <w:rFonts w:eastAsia="Times New Roman"/>
          <w:noProof/>
          <w:lang w:val="sr-Latn-CS"/>
        </w:rPr>
        <w:tab/>
      </w:r>
      <w:r w:rsidR="00DB2C76">
        <w:rPr>
          <w:rFonts w:eastAsia="Times New Roman"/>
          <w:bCs/>
          <w:noProof/>
          <w:lang w:val="sr-Latn-CS"/>
        </w:rPr>
        <w:t>Donošenjem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ove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uredbe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stvaraju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uslovi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za</w:t>
      </w:r>
      <w:r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povećanje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naplate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naknade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za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usluge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koje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vrši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Uprava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za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trezor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kroz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nove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usluge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koje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će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Uprava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pružati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kroz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efikasniji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postupak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naplate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naknade</w:t>
      </w:r>
      <w:r w:rsidR="00480668" w:rsidRPr="00DB2C76">
        <w:rPr>
          <w:rFonts w:eastAsia="Times New Roman"/>
          <w:bCs/>
          <w:noProof/>
          <w:lang w:val="sr-Latn-CS"/>
        </w:rPr>
        <w:t xml:space="preserve">, </w:t>
      </w:r>
      <w:r w:rsidR="00DB2C76">
        <w:rPr>
          <w:rFonts w:eastAsia="Times New Roman"/>
          <w:bCs/>
          <w:noProof/>
          <w:lang w:val="sr-Latn-CS"/>
        </w:rPr>
        <w:t>što</w:t>
      </w:r>
      <w:r w:rsidR="0048066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povećava</w:t>
      </w:r>
      <w:r w:rsidR="0048066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prihod</w:t>
      </w:r>
      <w:r w:rsidR="00480668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budžeta</w:t>
      </w:r>
      <w:r w:rsidR="007D798D" w:rsidRPr="00DB2C76">
        <w:rPr>
          <w:rFonts w:eastAsia="Times New Roman"/>
          <w:bCs/>
          <w:noProof/>
          <w:lang w:val="sr-Latn-CS"/>
        </w:rPr>
        <w:t xml:space="preserve">. </w:t>
      </w:r>
      <w:r w:rsidR="00DB2C76">
        <w:rPr>
          <w:rFonts w:eastAsia="Times New Roman"/>
          <w:bCs/>
          <w:noProof/>
          <w:lang w:val="sr-Latn-CS"/>
        </w:rPr>
        <w:t>Precizni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iznos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povećanja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naplate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naknade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se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ne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može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unapred</w:t>
      </w:r>
      <w:r w:rsidR="007D798D" w:rsidRPr="00DB2C76">
        <w:rPr>
          <w:rFonts w:eastAsia="Times New Roman"/>
          <w:bCs/>
          <w:noProof/>
          <w:lang w:val="sr-Latn-CS"/>
        </w:rPr>
        <w:t xml:space="preserve"> </w:t>
      </w:r>
      <w:r w:rsidR="00DB2C76">
        <w:rPr>
          <w:rFonts w:eastAsia="Times New Roman"/>
          <w:bCs/>
          <w:noProof/>
          <w:lang w:val="sr-Latn-CS"/>
        </w:rPr>
        <w:t>utvrditi</w:t>
      </w:r>
      <w:r w:rsidR="007D798D" w:rsidRPr="00DB2C76">
        <w:rPr>
          <w:rFonts w:eastAsia="Times New Roman"/>
          <w:bCs/>
          <w:noProof/>
          <w:lang w:val="sr-Latn-CS"/>
        </w:rPr>
        <w:t>.</w:t>
      </w:r>
    </w:p>
    <w:sectPr w:rsidR="00DC6691" w:rsidRPr="00DB2C76" w:rsidSect="00F31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417" w:left="1701" w:header="720" w:footer="720" w:gutter="0"/>
      <w:pgNumType w:chapStyle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1A" w:rsidRDefault="003E3A1A" w:rsidP="005F12CC">
      <w:pPr>
        <w:spacing w:after="0" w:line="240" w:lineRule="auto"/>
      </w:pPr>
      <w:r>
        <w:separator/>
      </w:r>
    </w:p>
  </w:endnote>
  <w:endnote w:type="continuationSeparator" w:id="0">
    <w:p w:rsidR="003E3A1A" w:rsidRDefault="003E3A1A" w:rsidP="005F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76" w:rsidRDefault="00DB2C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76" w:rsidRDefault="00DB2C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76" w:rsidRDefault="00DB2C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1A" w:rsidRDefault="003E3A1A" w:rsidP="005F12CC">
      <w:pPr>
        <w:spacing w:after="0" w:line="240" w:lineRule="auto"/>
      </w:pPr>
      <w:r>
        <w:separator/>
      </w:r>
    </w:p>
  </w:footnote>
  <w:footnote w:type="continuationSeparator" w:id="0">
    <w:p w:rsidR="003E3A1A" w:rsidRDefault="003E3A1A" w:rsidP="005F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76" w:rsidRDefault="00DB2C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76" w:rsidRDefault="00DB2C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76" w:rsidRDefault="00DB2C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1BC"/>
    <w:multiLevelType w:val="hybridMultilevel"/>
    <w:tmpl w:val="BE96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7E3A"/>
    <w:multiLevelType w:val="hybridMultilevel"/>
    <w:tmpl w:val="8130A8CA"/>
    <w:lvl w:ilvl="0" w:tplc="A65A40D4">
      <w:start w:val="1"/>
      <w:numFmt w:val="decimal"/>
      <w:lvlText w:val="%1)"/>
      <w:lvlJc w:val="left"/>
      <w:pPr>
        <w:ind w:left="1266" w:hanging="84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05025E"/>
    <w:multiLevelType w:val="hybridMultilevel"/>
    <w:tmpl w:val="F81C0F18"/>
    <w:lvl w:ilvl="0" w:tplc="B6567026">
      <w:start w:val="5"/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">
    <w:nsid w:val="255D0E5E"/>
    <w:multiLevelType w:val="hybridMultilevel"/>
    <w:tmpl w:val="0A0CACE4"/>
    <w:lvl w:ilvl="0" w:tplc="8FFE6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4B220A"/>
    <w:multiLevelType w:val="hybridMultilevel"/>
    <w:tmpl w:val="F6A6E660"/>
    <w:lvl w:ilvl="0" w:tplc="2F809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ED3D2D"/>
    <w:multiLevelType w:val="hybridMultilevel"/>
    <w:tmpl w:val="7FB4A6AA"/>
    <w:lvl w:ilvl="0" w:tplc="6D1C59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7479A1"/>
    <w:multiLevelType w:val="hybridMultilevel"/>
    <w:tmpl w:val="A5D45652"/>
    <w:lvl w:ilvl="0" w:tplc="10D4FCC4">
      <w:start w:val="1"/>
      <w:numFmt w:val="decimal"/>
      <w:lvlText w:val="%1)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7">
    <w:nsid w:val="757B30A7"/>
    <w:multiLevelType w:val="hybridMultilevel"/>
    <w:tmpl w:val="D226AF3C"/>
    <w:lvl w:ilvl="0" w:tplc="E8349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384F"/>
    <w:rsid w:val="000040EB"/>
    <w:rsid w:val="00004FAC"/>
    <w:rsid w:val="00007B37"/>
    <w:rsid w:val="00007DD1"/>
    <w:rsid w:val="00011BD0"/>
    <w:rsid w:val="000138FF"/>
    <w:rsid w:val="000336F9"/>
    <w:rsid w:val="000340F3"/>
    <w:rsid w:val="00034829"/>
    <w:rsid w:val="00035D27"/>
    <w:rsid w:val="000400FA"/>
    <w:rsid w:val="000408CD"/>
    <w:rsid w:val="000535EF"/>
    <w:rsid w:val="00056F07"/>
    <w:rsid w:val="00064602"/>
    <w:rsid w:val="0006673E"/>
    <w:rsid w:val="00081539"/>
    <w:rsid w:val="00084965"/>
    <w:rsid w:val="000874B8"/>
    <w:rsid w:val="00090D9C"/>
    <w:rsid w:val="00091AAA"/>
    <w:rsid w:val="00091C78"/>
    <w:rsid w:val="00097ADF"/>
    <w:rsid w:val="000A5CDA"/>
    <w:rsid w:val="000A63AD"/>
    <w:rsid w:val="000B07B6"/>
    <w:rsid w:val="000B2C26"/>
    <w:rsid w:val="000B47C2"/>
    <w:rsid w:val="000D192D"/>
    <w:rsid w:val="000D347C"/>
    <w:rsid w:val="000D4D1D"/>
    <w:rsid w:val="000D7900"/>
    <w:rsid w:val="000E00C1"/>
    <w:rsid w:val="000E0FCF"/>
    <w:rsid w:val="000E1393"/>
    <w:rsid w:val="000E4892"/>
    <w:rsid w:val="000E4E73"/>
    <w:rsid w:val="000F5D0D"/>
    <w:rsid w:val="001018BF"/>
    <w:rsid w:val="001059A8"/>
    <w:rsid w:val="00107CA4"/>
    <w:rsid w:val="00111487"/>
    <w:rsid w:val="001145D1"/>
    <w:rsid w:val="00117472"/>
    <w:rsid w:val="00132BD6"/>
    <w:rsid w:val="00135582"/>
    <w:rsid w:val="00152A7D"/>
    <w:rsid w:val="00162E37"/>
    <w:rsid w:val="00166D96"/>
    <w:rsid w:val="00173735"/>
    <w:rsid w:val="0017536C"/>
    <w:rsid w:val="001825BA"/>
    <w:rsid w:val="001832A4"/>
    <w:rsid w:val="0018471B"/>
    <w:rsid w:val="00186233"/>
    <w:rsid w:val="00190AAD"/>
    <w:rsid w:val="00195313"/>
    <w:rsid w:val="001A649E"/>
    <w:rsid w:val="001A6AC9"/>
    <w:rsid w:val="001B09B6"/>
    <w:rsid w:val="001B0A19"/>
    <w:rsid w:val="001B301A"/>
    <w:rsid w:val="001B4421"/>
    <w:rsid w:val="001B5558"/>
    <w:rsid w:val="001B5916"/>
    <w:rsid w:val="001C1697"/>
    <w:rsid w:val="001C4033"/>
    <w:rsid w:val="001C4D8F"/>
    <w:rsid w:val="001C708C"/>
    <w:rsid w:val="001D30F2"/>
    <w:rsid w:val="001E7791"/>
    <w:rsid w:val="00203DFE"/>
    <w:rsid w:val="00214E57"/>
    <w:rsid w:val="002166C8"/>
    <w:rsid w:val="002176C2"/>
    <w:rsid w:val="00243644"/>
    <w:rsid w:val="00244A9F"/>
    <w:rsid w:val="0025072F"/>
    <w:rsid w:val="0025082C"/>
    <w:rsid w:val="00252887"/>
    <w:rsid w:val="00256073"/>
    <w:rsid w:val="0025718B"/>
    <w:rsid w:val="00264AD8"/>
    <w:rsid w:val="0026676C"/>
    <w:rsid w:val="002677A3"/>
    <w:rsid w:val="00277A66"/>
    <w:rsid w:val="00280C9B"/>
    <w:rsid w:val="00287C7B"/>
    <w:rsid w:val="00297128"/>
    <w:rsid w:val="00297C57"/>
    <w:rsid w:val="002A2219"/>
    <w:rsid w:val="002A2D79"/>
    <w:rsid w:val="002B09D0"/>
    <w:rsid w:val="002B16D4"/>
    <w:rsid w:val="002C7C31"/>
    <w:rsid w:val="002D21DA"/>
    <w:rsid w:val="002E7DEC"/>
    <w:rsid w:val="002F1590"/>
    <w:rsid w:val="00301263"/>
    <w:rsid w:val="00306581"/>
    <w:rsid w:val="00312032"/>
    <w:rsid w:val="00314B3F"/>
    <w:rsid w:val="00315CC6"/>
    <w:rsid w:val="00324EAE"/>
    <w:rsid w:val="0032793B"/>
    <w:rsid w:val="00343348"/>
    <w:rsid w:val="00345A09"/>
    <w:rsid w:val="00352E87"/>
    <w:rsid w:val="00354644"/>
    <w:rsid w:val="00354E5D"/>
    <w:rsid w:val="00360DEC"/>
    <w:rsid w:val="00373395"/>
    <w:rsid w:val="00376DDF"/>
    <w:rsid w:val="00381A21"/>
    <w:rsid w:val="00383151"/>
    <w:rsid w:val="0039150E"/>
    <w:rsid w:val="00392E99"/>
    <w:rsid w:val="003B0C46"/>
    <w:rsid w:val="003C66E7"/>
    <w:rsid w:val="003C7A71"/>
    <w:rsid w:val="003D3EB4"/>
    <w:rsid w:val="003E3A1A"/>
    <w:rsid w:val="003F332A"/>
    <w:rsid w:val="003F4A34"/>
    <w:rsid w:val="003F655F"/>
    <w:rsid w:val="00402E91"/>
    <w:rsid w:val="004136E0"/>
    <w:rsid w:val="004317D8"/>
    <w:rsid w:val="004341D9"/>
    <w:rsid w:val="00435744"/>
    <w:rsid w:val="004470EC"/>
    <w:rsid w:val="004539ED"/>
    <w:rsid w:val="00457430"/>
    <w:rsid w:val="0046728D"/>
    <w:rsid w:val="00473D50"/>
    <w:rsid w:val="00473FBA"/>
    <w:rsid w:val="00475956"/>
    <w:rsid w:val="00475F15"/>
    <w:rsid w:val="00480668"/>
    <w:rsid w:val="004808D8"/>
    <w:rsid w:val="004A2813"/>
    <w:rsid w:val="004A4EF0"/>
    <w:rsid w:val="004A7D75"/>
    <w:rsid w:val="004B45BC"/>
    <w:rsid w:val="004B58A3"/>
    <w:rsid w:val="004C43E8"/>
    <w:rsid w:val="004C5383"/>
    <w:rsid w:val="004D6F06"/>
    <w:rsid w:val="004D70A8"/>
    <w:rsid w:val="004D723A"/>
    <w:rsid w:val="004E15D9"/>
    <w:rsid w:val="004E1762"/>
    <w:rsid w:val="004F0DBC"/>
    <w:rsid w:val="004F1379"/>
    <w:rsid w:val="00501C95"/>
    <w:rsid w:val="00503A0E"/>
    <w:rsid w:val="00514D6B"/>
    <w:rsid w:val="00520B64"/>
    <w:rsid w:val="00521405"/>
    <w:rsid w:val="005235F1"/>
    <w:rsid w:val="00523AC4"/>
    <w:rsid w:val="0052720E"/>
    <w:rsid w:val="005450D8"/>
    <w:rsid w:val="00545633"/>
    <w:rsid w:val="00546FAF"/>
    <w:rsid w:val="005475E2"/>
    <w:rsid w:val="005560D8"/>
    <w:rsid w:val="005563C6"/>
    <w:rsid w:val="00570641"/>
    <w:rsid w:val="00571A7E"/>
    <w:rsid w:val="00576F5C"/>
    <w:rsid w:val="00581968"/>
    <w:rsid w:val="00586088"/>
    <w:rsid w:val="0059086E"/>
    <w:rsid w:val="00593AE7"/>
    <w:rsid w:val="00596C1F"/>
    <w:rsid w:val="005A0BFE"/>
    <w:rsid w:val="005A1DD6"/>
    <w:rsid w:val="005A2611"/>
    <w:rsid w:val="005A2EB4"/>
    <w:rsid w:val="005B37FA"/>
    <w:rsid w:val="005B7F2A"/>
    <w:rsid w:val="005C747B"/>
    <w:rsid w:val="005E1D6D"/>
    <w:rsid w:val="005E4871"/>
    <w:rsid w:val="005F12CC"/>
    <w:rsid w:val="00600040"/>
    <w:rsid w:val="0060256C"/>
    <w:rsid w:val="00603B53"/>
    <w:rsid w:val="00610621"/>
    <w:rsid w:val="006179DD"/>
    <w:rsid w:val="00621004"/>
    <w:rsid w:val="00622DF6"/>
    <w:rsid w:val="00626AD3"/>
    <w:rsid w:val="006314E6"/>
    <w:rsid w:val="0063410B"/>
    <w:rsid w:val="00660136"/>
    <w:rsid w:val="00665369"/>
    <w:rsid w:val="00665B58"/>
    <w:rsid w:val="00666852"/>
    <w:rsid w:val="006672BF"/>
    <w:rsid w:val="00674BA1"/>
    <w:rsid w:val="00682851"/>
    <w:rsid w:val="00686F02"/>
    <w:rsid w:val="00690FE9"/>
    <w:rsid w:val="00695D83"/>
    <w:rsid w:val="00695F3D"/>
    <w:rsid w:val="00695F81"/>
    <w:rsid w:val="00696D78"/>
    <w:rsid w:val="006A2D49"/>
    <w:rsid w:val="006B159A"/>
    <w:rsid w:val="006B77C8"/>
    <w:rsid w:val="006C139C"/>
    <w:rsid w:val="006C60EB"/>
    <w:rsid w:val="006E3947"/>
    <w:rsid w:val="006F5294"/>
    <w:rsid w:val="007008BC"/>
    <w:rsid w:val="00702056"/>
    <w:rsid w:val="00704A0F"/>
    <w:rsid w:val="00707923"/>
    <w:rsid w:val="00713518"/>
    <w:rsid w:val="00716173"/>
    <w:rsid w:val="00721CD8"/>
    <w:rsid w:val="00722532"/>
    <w:rsid w:val="00723B21"/>
    <w:rsid w:val="007543AC"/>
    <w:rsid w:val="00757AD2"/>
    <w:rsid w:val="007671D2"/>
    <w:rsid w:val="00767353"/>
    <w:rsid w:val="0078759C"/>
    <w:rsid w:val="00787DBF"/>
    <w:rsid w:val="007B24F4"/>
    <w:rsid w:val="007B4736"/>
    <w:rsid w:val="007C081D"/>
    <w:rsid w:val="007C4744"/>
    <w:rsid w:val="007C689F"/>
    <w:rsid w:val="007C79B2"/>
    <w:rsid w:val="007C7FA9"/>
    <w:rsid w:val="007D00A5"/>
    <w:rsid w:val="007D3EAE"/>
    <w:rsid w:val="007D798D"/>
    <w:rsid w:val="007E00EB"/>
    <w:rsid w:val="007E45F0"/>
    <w:rsid w:val="007E6545"/>
    <w:rsid w:val="007F615D"/>
    <w:rsid w:val="007F6ADD"/>
    <w:rsid w:val="007F7634"/>
    <w:rsid w:val="008000D3"/>
    <w:rsid w:val="00810462"/>
    <w:rsid w:val="00813968"/>
    <w:rsid w:val="0082292A"/>
    <w:rsid w:val="00827432"/>
    <w:rsid w:val="0083189E"/>
    <w:rsid w:val="008331F0"/>
    <w:rsid w:val="00833E14"/>
    <w:rsid w:val="0084083F"/>
    <w:rsid w:val="008466E2"/>
    <w:rsid w:val="00846F96"/>
    <w:rsid w:val="008470BA"/>
    <w:rsid w:val="008478AC"/>
    <w:rsid w:val="0085335A"/>
    <w:rsid w:val="008567E4"/>
    <w:rsid w:val="0086480A"/>
    <w:rsid w:val="0087060D"/>
    <w:rsid w:val="00880DF3"/>
    <w:rsid w:val="0088307C"/>
    <w:rsid w:val="008842E3"/>
    <w:rsid w:val="0088717E"/>
    <w:rsid w:val="00891F2A"/>
    <w:rsid w:val="008A37A0"/>
    <w:rsid w:val="008A788D"/>
    <w:rsid w:val="008B14E9"/>
    <w:rsid w:val="008C12D1"/>
    <w:rsid w:val="008C2A27"/>
    <w:rsid w:val="008D27F2"/>
    <w:rsid w:val="008E7ACC"/>
    <w:rsid w:val="008F2B44"/>
    <w:rsid w:val="008F2D16"/>
    <w:rsid w:val="0090602F"/>
    <w:rsid w:val="009063AB"/>
    <w:rsid w:val="00924CDB"/>
    <w:rsid w:val="00930582"/>
    <w:rsid w:val="009305C0"/>
    <w:rsid w:val="0093407E"/>
    <w:rsid w:val="00945766"/>
    <w:rsid w:val="00950BDC"/>
    <w:rsid w:val="00950FB0"/>
    <w:rsid w:val="009650C0"/>
    <w:rsid w:val="00965D23"/>
    <w:rsid w:val="00966AFB"/>
    <w:rsid w:val="0097122A"/>
    <w:rsid w:val="0098097D"/>
    <w:rsid w:val="00980BF9"/>
    <w:rsid w:val="00983609"/>
    <w:rsid w:val="00997580"/>
    <w:rsid w:val="009A6945"/>
    <w:rsid w:val="009A7436"/>
    <w:rsid w:val="009B1E3E"/>
    <w:rsid w:val="009C272E"/>
    <w:rsid w:val="009C4E14"/>
    <w:rsid w:val="009C691F"/>
    <w:rsid w:val="009D314C"/>
    <w:rsid w:val="009D3BBD"/>
    <w:rsid w:val="009D71CF"/>
    <w:rsid w:val="009E02C1"/>
    <w:rsid w:val="009E068F"/>
    <w:rsid w:val="009E124D"/>
    <w:rsid w:val="009E1C49"/>
    <w:rsid w:val="009E7444"/>
    <w:rsid w:val="009E74D6"/>
    <w:rsid w:val="009F005B"/>
    <w:rsid w:val="009F5C14"/>
    <w:rsid w:val="00A12974"/>
    <w:rsid w:val="00A24E5E"/>
    <w:rsid w:val="00A50510"/>
    <w:rsid w:val="00A51A85"/>
    <w:rsid w:val="00A51B1F"/>
    <w:rsid w:val="00A6151A"/>
    <w:rsid w:val="00A72CA7"/>
    <w:rsid w:val="00A774BC"/>
    <w:rsid w:val="00A803E8"/>
    <w:rsid w:val="00A83DC1"/>
    <w:rsid w:val="00A90034"/>
    <w:rsid w:val="00A95601"/>
    <w:rsid w:val="00A970D9"/>
    <w:rsid w:val="00AA08BD"/>
    <w:rsid w:val="00AA12C8"/>
    <w:rsid w:val="00AD025F"/>
    <w:rsid w:val="00AD0A68"/>
    <w:rsid w:val="00AD4113"/>
    <w:rsid w:val="00AD59E8"/>
    <w:rsid w:val="00AD5CB8"/>
    <w:rsid w:val="00AD75BE"/>
    <w:rsid w:val="00AE4F94"/>
    <w:rsid w:val="00AF5131"/>
    <w:rsid w:val="00B0105D"/>
    <w:rsid w:val="00B06E5A"/>
    <w:rsid w:val="00B11423"/>
    <w:rsid w:val="00B14756"/>
    <w:rsid w:val="00B24B6D"/>
    <w:rsid w:val="00B2794F"/>
    <w:rsid w:val="00B33466"/>
    <w:rsid w:val="00B41ADC"/>
    <w:rsid w:val="00B44486"/>
    <w:rsid w:val="00B44B15"/>
    <w:rsid w:val="00B4657A"/>
    <w:rsid w:val="00B50568"/>
    <w:rsid w:val="00B538AB"/>
    <w:rsid w:val="00B717F4"/>
    <w:rsid w:val="00B7452D"/>
    <w:rsid w:val="00B75B4A"/>
    <w:rsid w:val="00B779FB"/>
    <w:rsid w:val="00B84E0E"/>
    <w:rsid w:val="00B92CD8"/>
    <w:rsid w:val="00B94AB4"/>
    <w:rsid w:val="00BA36EB"/>
    <w:rsid w:val="00BA4F2C"/>
    <w:rsid w:val="00BC1DD5"/>
    <w:rsid w:val="00BD7F42"/>
    <w:rsid w:val="00BF7F27"/>
    <w:rsid w:val="00C00639"/>
    <w:rsid w:val="00C0183F"/>
    <w:rsid w:val="00C16993"/>
    <w:rsid w:val="00C17CE3"/>
    <w:rsid w:val="00C20D3E"/>
    <w:rsid w:val="00C216BD"/>
    <w:rsid w:val="00C2384F"/>
    <w:rsid w:val="00C273B5"/>
    <w:rsid w:val="00C31FAB"/>
    <w:rsid w:val="00C40CC4"/>
    <w:rsid w:val="00C45889"/>
    <w:rsid w:val="00C45CB3"/>
    <w:rsid w:val="00C5284B"/>
    <w:rsid w:val="00C53F7E"/>
    <w:rsid w:val="00C5703C"/>
    <w:rsid w:val="00C70FCE"/>
    <w:rsid w:val="00C724F2"/>
    <w:rsid w:val="00C77EDF"/>
    <w:rsid w:val="00C84AAC"/>
    <w:rsid w:val="00CA547C"/>
    <w:rsid w:val="00CB5A23"/>
    <w:rsid w:val="00CB5C1A"/>
    <w:rsid w:val="00CB7535"/>
    <w:rsid w:val="00CC1B45"/>
    <w:rsid w:val="00CC40A8"/>
    <w:rsid w:val="00CC7385"/>
    <w:rsid w:val="00CD6796"/>
    <w:rsid w:val="00CE0350"/>
    <w:rsid w:val="00CF5DC4"/>
    <w:rsid w:val="00CF701A"/>
    <w:rsid w:val="00D10B96"/>
    <w:rsid w:val="00D10F64"/>
    <w:rsid w:val="00D24344"/>
    <w:rsid w:val="00D33E20"/>
    <w:rsid w:val="00D350C5"/>
    <w:rsid w:val="00D42DB6"/>
    <w:rsid w:val="00D46A70"/>
    <w:rsid w:val="00D50AC5"/>
    <w:rsid w:val="00D51D0B"/>
    <w:rsid w:val="00D61794"/>
    <w:rsid w:val="00D61ADC"/>
    <w:rsid w:val="00D71DAA"/>
    <w:rsid w:val="00D73A1B"/>
    <w:rsid w:val="00D811FD"/>
    <w:rsid w:val="00D84D2F"/>
    <w:rsid w:val="00D9347E"/>
    <w:rsid w:val="00D97A62"/>
    <w:rsid w:val="00DB2C76"/>
    <w:rsid w:val="00DB5DC2"/>
    <w:rsid w:val="00DB663B"/>
    <w:rsid w:val="00DB677C"/>
    <w:rsid w:val="00DC56FD"/>
    <w:rsid w:val="00DC58B2"/>
    <w:rsid w:val="00DC6691"/>
    <w:rsid w:val="00DD0D6E"/>
    <w:rsid w:val="00DE2B0B"/>
    <w:rsid w:val="00DE6B78"/>
    <w:rsid w:val="00DF1B86"/>
    <w:rsid w:val="00DF2606"/>
    <w:rsid w:val="00DF7590"/>
    <w:rsid w:val="00E0400B"/>
    <w:rsid w:val="00E10697"/>
    <w:rsid w:val="00E1081B"/>
    <w:rsid w:val="00E11ECA"/>
    <w:rsid w:val="00E1355C"/>
    <w:rsid w:val="00E222C1"/>
    <w:rsid w:val="00E24481"/>
    <w:rsid w:val="00E261B1"/>
    <w:rsid w:val="00E41971"/>
    <w:rsid w:val="00E41D0E"/>
    <w:rsid w:val="00E455E4"/>
    <w:rsid w:val="00E628DA"/>
    <w:rsid w:val="00E800D2"/>
    <w:rsid w:val="00E8216C"/>
    <w:rsid w:val="00E82F1D"/>
    <w:rsid w:val="00E834C1"/>
    <w:rsid w:val="00E92D9C"/>
    <w:rsid w:val="00EA2B53"/>
    <w:rsid w:val="00EA5D41"/>
    <w:rsid w:val="00EB1C68"/>
    <w:rsid w:val="00EB4729"/>
    <w:rsid w:val="00EC132F"/>
    <w:rsid w:val="00EC1E21"/>
    <w:rsid w:val="00EC2399"/>
    <w:rsid w:val="00EC48BF"/>
    <w:rsid w:val="00EC5FE0"/>
    <w:rsid w:val="00EC76D7"/>
    <w:rsid w:val="00ED04BD"/>
    <w:rsid w:val="00ED5877"/>
    <w:rsid w:val="00EF01BF"/>
    <w:rsid w:val="00F028AE"/>
    <w:rsid w:val="00F029A9"/>
    <w:rsid w:val="00F03503"/>
    <w:rsid w:val="00F07CDF"/>
    <w:rsid w:val="00F1039E"/>
    <w:rsid w:val="00F12641"/>
    <w:rsid w:val="00F14B2E"/>
    <w:rsid w:val="00F164F1"/>
    <w:rsid w:val="00F221F0"/>
    <w:rsid w:val="00F23157"/>
    <w:rsid w:val="00F231AC"/>
    <w:rsid w:val="00F24436"/>
    <w:rsid w:val="00F312AB"/>
    <w:rsid w:val="00F31E30"/>
    <w:rsid w:val="00F32695"/>
    <w:rsid w:val="00F37FC6"/>
    <w:rsid w:val="00F5413D"/>
    <w:rsid w:val="00F7042F"/>
    <w:rsid w:val="00F806FE"/>
    <w:rsid w:val="00F80E73"/>
    <w:rsid w:val="00F81D00"/>
    <w:rsid w:val="00F8285D"/>
    <w:rsid w:val="00F926D1"/>
    <w:rsid w:val="00F92F63"/>
    <w:rsid w:val="00FA1258"/>
    <w:rsid w:val="00FA51AD"/>
    <w:rsid w:val="00FA734C"/>
    <w:rsid w:val="00FB179A"/>
    <w:rsid w:val="00FB49BB"/>
    <w:rsid w:val="00FC59F1"/>
    <w:rsid w:val="00FD31F8"/>
    <w:rsid w:val="00FD4095"/>
    <w:rsid w:val="00FF1B47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84F"/>
    <w:rPr>
      <w:color w:val="000080"/>
      <w:u w:val="single"/>
    </w:rPr>
  </w:style>
  <w:style w:type="paragraph" w:customStyle="1" w:styleId="1tekst">
    <w:name w:val="1tekst"/>
    <w:basedOn w:val="Normal"/>
    <w:rsid w:val="00C2384F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snovnitekst">
    <w:name w:val="osnovnitekst"/>
    <w:basedOn w:val="Normal"/>
    <w:rsid w:val="00C2384F"/>
    <w:pPr>
      <w:shd w:val="clear" w:color="auto" w:fill="FFFFCC"/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izmene">
    <w:name w:val="izmene"/>
    <w:basedOn w:val="Normal"/>
    <w:rsid w:val="00C2384F"/>
    <w:pPr>
      <w:shd w:val="clear" w:color="auto" w:fill="FFFFCC"/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2zakon">
    <w:name w:val="2zakon"/>
    <w:basedOn w:val="Normal"/>
    <w:rsid w:val="00C23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6naslov">
    <w:name w:val="6naslov"/>
    <w:basedOn w:val="Normal"/>
    <w:rsid w:val="00C2384F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3mesto">
    <w:name w:val="3mesto"/>
    <w:basedOn w:val="Normal"/>
    <w:rsid w:val="00C2384F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</w:rPr>
  </w:style>
  <w:style w:type="paragraph" w:customStyle="1" w:styleId="4clan">
    <w:name w:val="4clan"/>
    <w:basedOn w:val="Normal"/>
    <w:rsid w:val="00C2384F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all1">
    <w:name w:val="ball1"/>
    <w:basedOn w:val="DefaultParagraphFont"/>
    <w:rsid w:val="00C2384F"/>
  </w:style>
  <w:style w:type="character" w:customStyle="1" w:styleId="vidividi1">
    <w:name w:val="vidi_vidi1"/>
    <w:basedOn w:val="DefaultParagraphFont"/>
    <w:rsid w:val="00C2384F"/>
    <w:rPr>
      <w:b/>
      <w:bCs/>
      <w:color w:val="80000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C2384F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CC"/>
  </w:style>
  <w:style w:type="paragraph" w:styleId="Footer">
    <w:name w:val="footer"/>
    <w:basedOn w:val="Normal"/>
    <w:link w:val="FooterChar"/>
    <w:uiPriority w:val="99"/>
    <w:unhideWhenUsed/>
    <w:rsid w:val="005F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CC"/>
  </w:style>
  <w:style w:type="paragraph" w:styleId="ListParagraph">
    <w:name w:val="List Paragraph"/>
    <w:basedOn w:val="Normal"/>
    <w:uiPriority w:val="34"/>
    <w:qFormat/>
    <w:rsid w:val="00674BA1"/>
    <w:pPr>
      <w:ind w:left="720"/>
      <w:contextualSpacing/>
    </w:pPr>
  </w:style>
  <w:style w:type="character" w:customStyle="1" w:styleId="rvts3">
    <w:name w:val="rvts3"/>
    <w:rsid w:val="00D10F64"/>
    <w:rPr>
      <w:b w:val="0"/>
      <w:bCs w:val="0"/>
      <w:color w:val="000000"/>
      <w:sz w:val="20"/>
      <w:szCs w:val="20"/>
    </w:rPr>
  </w:style>
  <w:style w:type="character" w:customStyle="1" w:styleId="rvts2">
    <w:name w:val="rvts2"/>
    <w:rsid w:val="00D10F64"/>
    <w:rPr>
      <w:i/>
      <w:iCs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5743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743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457430"/>
    <w:rPr>
      <w:sz w:val="16"/>
      <w:szCs w:val="16"/>
    </w:rPr>
  </w:style>
  <w:style w:type="paragraph" w:customStyle="1" w:styleId="stil1tekst">
    <w:name w:val="stil_1tekst"/>
    <w:basedOn w:val="Normal"/>
    <w:rsid w:val="00457430"/>
    <w:pPr>
      <w:spacing w:after="0" w:line="240" w:lineRule="auto"/>
      <w:ind w:left="525" w:right="525" w:firstLine="240"/>
      <w:jc w:val="both"/>
    </w:pPr>
    <w:rPr>
      <w:rFonts w:eastAsia="Times New Roman"/>
    </w:rPr>
  </w:style>
  <w:style w:type="table" w:styleId="TableGrid">
    <w:name w:val="Table Grid"/>
    <w:basedOn w:val="TableNormal"/>
    <w:uiPriority w:val="59"/>
    <w:rsid w:val="00D6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798D"/>
    <w:pPr>
      <w:spacing w:after="0" w:line="240" w:lineRule="auto"/>
    </w:pPr>
    <w:rPr>
      <w:rFonts w:eastAsia="Times New Roman"/>
      <w:b/>
      <w:bCs/>
      <w:sz w:val="28"/>
      <w:lang w:val="en-GB" w:eastAsia="sl-SI"/>
    </w:rPr>
  </w:style>
  <w:style w:type="character" w:customStyle="1" w:styleId="BodyTextChar">
    <w:name w:val="Body Text Char"/>
    <w:basedOn w:val="DefaultParagraphFont"/>
    <w:link w:val="BodyText"/>
    <w:rsid w:val="007D798D"/>
    <w:rPr>
      <w:rFonts w:eastAsia="Times New Roman"/>
      <w:b/>
      <w:bCs/>
      <w:sz w:val="28"/>
      <w:lang w:val="en-GB" w:eastAsia="sl-SI"/>
    </w:rPr>
  </w:style>
  <w:style w:type="character" w:customStyle="1" w:styleId="HTMLPreformattedChar">
    <w:name w:val="HTML Preformatted Char"/>
    <w:link w:val="HTMLPreformatted"/>
    <w:locked/>
    <w:rsid w:val="004A7D75"/>
    <w:rPr>
      <w:rFonts w:ascii="Courier New" w:hAnsi="Courier New" w:cs="Courier New"/>
      <w:lang/>
    </w:rPr>
  </w:style>
  <w:style w:type="paragraph" w:styleId="HTMLPreformatted">
    <w:name w:val="HTML Preformatted"/>
    <w:basedOn w:val="Normal"/>
    <w:link w:val="HTMLPreformattedChar"/>
    <w:rsid w:val="004A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/>
    </w:rPr>
  </w:style>
  <w:style w:type="character" w:customStyle="1" w:styleId="HTMLPreformattedChar1">
    <w:name w:val="HTML Preformatted Char1"/>
    <w:basedOn w:val="DefaultParagraphFont"/>
    <w:uiPriority w:val="99"/>
    <w:semiHidden/>
    <w:rsid w:val="004A7D75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84F"/>
    <w:rPr>
      <w:color w:val="000080"/>
      <w:u w:val="single"/>
    </w:rPr>
  </w:style>
  <w:style w:type="paragraph" w:customStyle="1" w:styleId="1tekst">
    <w:name w:val="1tekst"/>
    <w:basedOn w:val="Normal"/>
    <w:rsid w:val="00C2384F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snovnitekst">
    <w:name w:val="osnovnitekst"/>
    <w:basedOn w:val="Normal"/>
    <w:rsid w:val="00C2384F"/>
    <w:pPr>
      <w:shd w:val="clear" w:color="auto" w:fill="FFFFCC"/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izmene">
    <w:name w:val="izmene"/>
    <w:basedOn w:val="Normal"/>
    <w:rsid w:val="00C2384F"/>
    <w:pPr>
      <w:shd w:val="clear" w:color="auto" w:fill="FFFFCC"/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2zakon">
    <w:name w:val="2zakon"/>
    <w:basedOn w:val="Normal"/>
    <w:rsid w:val="00C23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6naslov">
    <w:name w:val="6naslov"/>
    <w:basedOn w:val="Normal"/>
    <w:rsid w:val="00C2384F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3mesto">
    <w:name w:val="3mesto"/>
    <w:basedOn w:val="Normal"/>
    <w:rsid w:val="00C2384F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</w:rPr>
  </w:style>
  <w:style w:type="paragraph" w:customStyle="1" w:styleId="4clan">
    <w:name w:val="4clan"/>
    <w:basedOn w:val="Normal"/>
    <w:rsid w:val="00C2384F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all1">
    <w:name w:val="ball1"/>
    <w:basedOn w:val="DefaultParagraphFont"/>
    <w:rsid w:val="00C2384F"/>
  </w:style>
  <w:style w:type="character" w:customStyle="1" w:styleId="vidividi1">
    <w:name w:val="vidi_vidi1"/>
    <w:basedOn w:val="DefaultParagraphFont"/>
    <w:rsid w:val="00C2384F"/>
    <w:rPr>
      <w:b/>
      <w:bCs/>
      <w:color w:val="80000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C2384F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CC"/>
  </w:style>
  <w:style w:type="paragraph" w:styleId="Footer">
    <w:name w:val="footer"/>
    <w:basedOn w:val="Normal"/>
    <w:link w:val="FooterChar"/>
    <w:uiPriority w:val="99"/>
    <w:unhideWhenUsed/>
    <w:rsid w:val="005F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CC"/>
  </w:style>
  <w:style w:type="paragraph" w:styleId="ListParagraph">
    <w:name w:val="List Paragraph"/>
    <w:basedOn w:val="Normal"/>
    <w:uiPriority w:val="34"/>
    <w:qFormat/>
    <w:rsid w:val="00674BA1"/>
    <w:pPr>
      <w:ind w:left="720"/>
      <w:contextualSpacing/>
    </w:pPr>
  </w:style>
  <w:style w:type="character" w:customStyle="1" w:styleId="rvts3">
    <w:name w:val="rvts3"/>
    <w:rsid w:val="00D10F64"/>
    <w:rPr>
      <w:b w:val="0"/>
      <w:bCs w:val="0"/>
      <w:color w:val="000000"/>
      <w:sz w:val="20"/>
      <w:szCs w:val="20"/>
    </w:rPr>
  </w:style>
  <w:style w:type="character" w:customStyle="1" w:styleId="rvts2">
    <w:name w:val="rvts2"/>
    <w:rsid w:val="00D10F64"/>
    <w:rPr>
      <w:i/>
      <w:iCs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5743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743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457430"/>
    <w:rPr>
      <w:sz w:val="16"/>
      <w:szCs w:val="16"/>
    </w:rPr>
  </w:style>
  <w:style w:type="paragraph" w:customStyle="1" w:styleId="stil1tekst">
    <w:name w:val="stil_1tekst"/>
    <w:basedOn w:val="Normal"/>
    <w:rsid w:val="00457430"/>
    <w:pPr>
      <w:spacing w:after="0" w:line="240" w:lineRule="auto"/>
      <w:ind w:left="525" w:right="525" w:firstLine="240"/>
      <w:jc w:val="both"/>
    </w:pPr>
    <w:rPr>
      <w:rFonts w:eastAsia="Times New Roman"/>
    </w:rPr>
  </w:style>
  <w:style w:type="table" w:styleId="TableGrid">
    <w:name w:val="Table Grid"/>
    <w:basedOn w:val="TableNormal"/>
    <w:uiPriority w:val="59"/>
    <w:rsid w:val="00D6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798D"/>
    <w:pPr>
      <w:spacing w:after="0" w:line="240" w:lineRule="auto"/>
    </w:pPr>
    <w:rPr>
      <w:rFonts w:eastAsia="Times New Roman"/>
      <w:b/>
      <w:bCs/>
      <w:sz w:val="28"/>
      <w:lang w:val="en-GB" w:eastAsia="sl-SI"/>
    </w:rPr>
  </w:style>
  <w:style w:type="character" w:customStyle="1" w:styleId="BodyTextChar">
    <w:name w:val="Body Text Char"/>
    <w:basedOn w:val="DefaultParagraphFont"/>
    <w:link w:val="BodyText"/>
    <w:rsid w:val="007D798D"/>
    <w:rPr>
      <w:rFonts w:eastAsia="Times New Roman"/>
      <w:b/>
      <w:bCs/>
      <w:sz w:val="28"/>
      <w:lang w:val="en-GB" w:eastAsia="sl-SI"/>
    </w:rPr>
  </w:style>
  <w:style w:type="character" w:customStyle="1" w:styleId="HTMLPreformattedChar">
    <w:name w:val="HTML Preformatted Char"/>
    <w:link w:val="HTMLPreformatted"/>
    <w:locked/>
    <w:rsid w:val="004A7D75"/>
    <w:rPr>
      <w:rFonts w:ascii="Courier New" w:hAnsi="Courier New" w:cs="Courier New"/>
      <w:lang w:val="x-none" w:eastAsia="x-none"/>
    </w:rPr>
  </w:style>
  <w:style w:type="paragraph" w:styleId="HTMLPreformatted">
    <w:name w:val="HTML Preformatted"/>
    <w:basedOn w:val="Normal"/>
    <w:link w:val="HTMLPreformattedChar"/>
    <w:rsid w:val="004A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HTMLPreformattedChar1">
    <w:name w:val="HTML Preformatted Char1"/>
    <w:basedOn w:val="DefaultParagraphFont"/>
    <w:uiPriority w:val="99"/>
    <w:semiHidden/>
    <w:rsid w:val="004A7D7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573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57CF-1C90-43BF-8991-CC2CEA0E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Centrala</dc:creator>
  <cp:lastModifiedBy>jovan</cp:lastModifiedBy>
  <cp:revision>2</cp:revision>
  <cp:lastPrinted>2014-07-25T13:44:00Z</cp:lastPrinted>
  <dcterms:created xsi:type="dcterms:W3CDTF">2014-07-28T10:11:00Z</dcterms:created>
  <dcterms:modified xsi:type="dcterms:W3CDTF">2014-07-28T10:11:00Z</dcterms:modified>
</cp:coreProperties>
</file>