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AC" w:rsidRPr="004862D3" w:rsidRDefault="00D83DAC">
      <w:pPr>
        <w:rPr>
          <w:rFonts w:ascii="Times New Roman" w:eastAsia="Times New Roman" w:hAnsi="Times New Roman"/>
          <w:noProof/>
          <w:sz w:val="24"/>
          <w:szCs w:val="24"/>
          <w:u w:val="single"/>
          <w:lang w:val="sr-Latn-CS"/>
        </w:rPr>
      </w:pPr>
    </w:p>
    <w:p w:rsidR="00D83DAC" w:rsidRPr="004862D3" w:rsidRDefault="00D83DAC" w:rsidP="00D83DAC">
      <w:pPr>
        <w:pStyle w:val="NoSpacing"/>
        <w:rPr>
          <w:rFonts w:ascii="Times New Roman" w:eastAsia="Times New Roman" w:hAnsi="Times New Roman"/>
          <w:noProof/>
          <w:sz w:val="24"/>
          <w:szCs w:val="24"/>
          <w:u w:val="single"/>
          <w:lang w:val="sr-Latn-CS"/>
        </w:rPr>
      </w:pPr>
    </w:p>
    <w:p w:rsidR="00C04575" w:rsidRPr="004862D3" w:rsidRDefault="004862D3" w:rsidP="008B37DC">
      <w:pPr>
        <w:pStyle w:val="NoSpacing"/>
        <w:jc w:val="center"/>
        <w:rPr>
          <w:rFonts w:ascii="Times New Roman" w:hAnsi="Times New Roman"/>
          <w:noProof/>
          <w:sz w:val="24"/>
          <w:szCs w:val="24"/>
          <w:lang w:val="sr-Latn-CS"/>
        </w:rPr>
      </w:pPr>
      <w:r>
        <w:rPr>
          <w:rFonts w:ascii="Times New Roman" w:hAnsi="Times New Roman"/>
          <w:noProof/>
          <w:sz w:val="24"/>
          <w:szCs w:val="24"/>
          <w:lang w:val="sr-Latn-CS"/>
        </w:rPr>
        <w:t>PREDLOG</w:t>
      </w:r>
      <w:r w:rsidR="008B37DC" w:rsidRPr="004862D3">
        <w:rPr>
          <w:rFonts w:ascii="Times New Roman" w:hAnsi="Times New Roman"/>
          <w:noProof/>
          <w:sz w:val="24"/>
          <w:szCs w:val="24"/>
          <w:lang w:val="sr-Latn-CS"/>
        </w:rPr>
        <w:t xml:space="preserve">  </w:t>
      </w:r>
      <w:r w:rsidR="006A3B79" w:rsidRPr="004862D3">
        <w:rPr>
          <w:rFonts w:ascii="Times New Roman" w:hAnsi="Times New Roman"/>
          <w:noProof/>
          <w:sz w:val="24"/>
          <w:szCs w:val="24"/>
          <w:lang w:val="sr-Latn-CS"/>
        </w:rPr>
        <w:t xml:space="preserve"> </w:t>
      </w:r>
      <w:r>
        <w:rPr>
          <w:rFonts w:ascii="Times New Roman" w:hAnsi="Times New Roman"/>
          <w:noProof/>
          <w:sz w:val="24"/>
          <w:szCs w:val="24"/>
          <w:lang w:val="sr-Latn-CS"/>
        </w:rPr>
        <w:t>ZAKONA</w:t>
      </w:r>
    </w:p>
    <w:p w:rsidR="006A3B79" w:rsidRPr="004862D3" w:rsidRDefault="004862D3" w:rsidP="008B37DC">
      <w:pPr>
        <w:pStyle w:val="NoSpacing"/>
        <w:jc w:val="center"/>
        <w:rPr>
          <w:rFonts w:ascii="Times New Roman" w:eastAsia="Times New Roman" w:hAnsi="Times New Roman"/>
          <w:noProof/>
          <w:sz w:val="24"/>
          <w:szCs w:val="24"/>
          <w:lang w:val="sr-Latn-CS"/>
        </w:rPr>
      </w:pPr>
      <w:r>
        <w:rPr>
          <w:rFonts w:ascii="Times New Roman" w:hAnsi="Times New Roman"/>
          <w:noProof/>
          <w:sz w:val="24"/>
          <w:szCs w:val="24"/>
          <w:lang w:val="sr-Latn-CS"/>
        </w:rPr>
        <w:t>O</w:t>
      </w:r>
      <w:r w:rsidR="006A3B79" w:rsidRPr="004862D3">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POTVRĐIVANJU</w:t>
      </w:r>
      <w:r w:rsidR="0041611A" w:rsidRPr="004862D3">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D724E7" w:rsidRPr="004862D3">
        <w:rPr>
          <w:rFonts w:ascii="Times New Roman" w:hAnsi="Times New Roman"/>
          <w:noProof/>
          <w:sz w:val="24"/>
          <w:szCs w:val="24"/>
          <w:lang w:val="sr-Latn-CS"/>
        </w:rPr>
        <w:t xml:space="preserve"> </w:t>
      </w:r>
      <w:r>
        <w:rPr>
          <w:rFonts w:ascii="Times New Roman" w:hAnsi="Times New Roman"/>
          <w:noProof/>
          <w:sz w:val="24"/>
          <w:szCs w:val="24"/>
          <w:lang w:val="sr-Latn-CS"/>
        </w:rPr>
        <w:t>O</w:t>
      </w:r>
      <w:r w:rsidR="00D724E7" w:rsidRPr="004862D3">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6A3B79" w:rsidRPr="004862D3">
        <w:rPr>
          <w:rFonts w:ascii="Times New Roman" w:hAnsi="Times New Roman"/>
          <w:noProof/>
          <w:sz w:val="24"/>
          <w:szCs w:val="24"/>
          <w:lang w:val="sr-Latn-CS"/>
        </w:rPr>
        <w:t xml:space="preserve"> </w:t>
      </w:r>
      <w:r>
        <w:rPr>
          <w:rFonts w:ascii="Times New Roman" w:hAnsi="Times New Roman"/>
          <w:noProof/>
          <w:sz w:val="24"/>
          <w:szCs w:val="24"/>
          <w:lang w:val="sr-Latn-CS"/>
        </w:rPr>
        <w:t>I</w:t>
      </w:r>
      <w:r w:rsidR="006A3B79" w:rsidRPr="004862D3">
        <w:rPr>
          <w:rFonts w:ascii="Times New Roman" w:hAnsi="Times New Roman"/>
          <w:noProof/>
          <w:sz w:val="24"/>
          <w:szCs w:val="24"/>
          <w:lang w:val="sr-Latn-CS"/>
        </w:rPr>
        <w:t xml:space="preserve"> </w:t>
      </w:r>
      <w:r>
        <w:rPr>
          <w:rFonts w:ascii="Times New Roman" w:hAnsi="Times New Roman"/>
          <w:noProof/>
          <w:sz w:val="24"/>
          <w:szCs w:val="24"/>
          <w:lang w:val="sr-Latn-CS"/>
        </w:rPr>
        <w:t>DOPUNAMA</w:t>
      </w:r>
      <w:r w:rsidR="006A3B79" w:rsidRPr="004862D3">
        <w:rPr>
          <w:rFonts w:ascii="Times New Roman" w:hAnsi="Times New Roman"/>
          <w:noProof/>
          <w:sz w:val="24"/>
          <w:szCs w:val="24"/>
          <w:lang w:val="sr-Latn-CS"/>
        </w:rPr>
        <w:t xml:space="preserve"> </w:t>
      </w:r>
      <w:r>
        <w:rPr>
          <w:rFonts w:ascii="Times New Roman" w:eastAsia="Times New Roman" w:hAnsi="Times New Roman"/>
          <w:noProof/>
          <w:sz w:val="24"/>
          <w:szCs w:val="24"/>
          <w:lang w:val="sr-Latn-CS"/>
        </w:rPr>
        <w:t>FINANSIJSKOG</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UGOVORA</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UNAPREĐENJE</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OBJEKATA</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PRAVOSUDNIH</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ORGANA</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IZMEĐU</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REPUBLIKE</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SRBIJE</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EVROPSKE</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INVESTICIONE</w:t>
      </w:r>
      <w:r w:rsidR="006A3B79"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BANKE</w:t>
      </w:r>
    </w:p>
    <w:p w:rsidR="008B37DC" w:rsidRPr="004862D3" w:rsidRDefault="008B37DC" w:rsidP="008B37DC">
      <w:pPr>
        <w:pStyle w:val="NoSpacing"/>
        <w:jc w:val="center"/>
        <w:rPr>
          <w:rFonts w:ascii="Times New Roman" w:eastAsia="Times New Roman" w:hAnsi="Times New Roman"/>
          <w:noProof/>
          <w:sz w:val="24"/>
          <w:szCs w:val="24"/>
          <w:lang w:val="sr-Latn-CS"/>
        </w:rPr>
      </w:pPr>
    </w:p>
    <w:p w:rsidR="006A3B79" w:rsidRPr="004862D3" w:rsidRDefault="004862D3" w:rsidP="008B37DC">
      <w:pPr>
        <w:pStyle w:val="NoSpacing"/>
        <w:jc w:val="center"/>
        <w:rPr>
          <w:rFonts w:ascii="Times New Roman" w:hAnsi="Times New Roman"/>
          <w:noProof/>
          <w:sz w:val="24"/>
          <w:szCs w:val="24"/>
          <w:lang w:val="sr-Latn-CS"/>
        </w:rPr>
      </w:pPr>
      <w:r>
        <w:rPr>
          <w:rFonts w:ascii="Times New Roman" w:hAnsi="Times New Roman"/>
          <w:noProof/>
          <w:sz w:val="24"/>
          <w:szCs w:val="24"/>
          <w:lang w:val="sr-Latn-CS"/>
        </w:rPr>
        <w:t>Član</w:t>
      </w:r>
      <w:r w:rsidR="006A3B79" w:rsidRPr="004862D3">
        <w:rPr>
          <w:rFonts w:ascii="Times New Roman" w:hAnsi="Times New Roman"/>
          <w:noProof/>
          <w:sz w:val="24"/>
          <w:szCs w:val="24"/>
          <w:lang w:val="sr-Latn-CS"/>
        </w:rPr>
        <w:t xml:space="preserve"> 1.</w:t>
      </w:r>
    </w:p>
    <w:p w:rsidR="006A3B79" w:rsidRPr="004862D3" w:rsidRDefault="004862D3" w:rsidP="008B37DC">
      <w:pPr>
        <w:pStyle w:val="NoSpacing"/>
        <w:ind w:firstLine="708"/>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Potvrđuje</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6A3B79" w:rsidRPr="004862D3">
        <w:rPr>
          <w:rFonts w:ascii="Times New Roman" w:hAnsi="Times New Roman"/>
          <w:noProof/>
          <w:color w:val="000000"/>
          <w:sz w:val="24"/>
          <w:szCs w:val="24"/>
          <w:lang w:val="sr-Latn-CS"/>
        </w:rPr>
        <w:t xml:space="preserve"> </w:t>
      </w:r>
      <w:bookmarkStart w:id="0" w:name="sadrzaj_5"/>
      <w:bookmarkEnd w:id="0"/>
      <w:r>
        <w:rPr>
          <w:rFonts w:ascii="Times New Roman" w:hAnsi="Times New Roman"/>
          <w:noProof/>
          <w:color w:val="000000"/>
          <w:sz w:val="24"/>
          <w:szCs w:val="24"/>
          <w:lang w:val="sr-Latn-CS"/>
        </w:rPr>
        <w:t>Ugovor</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izmenama</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dopunama</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Finansijskog</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ugovora</w:t>
      </w:r>
      <w:r w:rsidR="0041611A"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Unapređenje</w:t>
      </w:r>
      <w:r w:rsidR="0041611A"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objekata</w:t>
      </w:r>
      <w:r w:rsidR="0041611A"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pravosudnih</w:t>
      </w:r>
      <w:r w:rsidR="0041611A"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organa</w:t>
      </w:r>
      <w:r w:rsidR="0041611A" w:rsidRPr="004862D3">
        <w:rPr>
          <w:rFonts w:ascii="Times New Roman" w:hAnsi="Times New Roman"/>
          <w:noProof/>
          <w:color w:val="000000"/>
          <w:sz w:val="24"/>
          <w:szCs w:val="24"/>
          <w:lang w:val="sr-Latn-CS"/>
        </w:rPr>
        <w:t>)</w:t>
      </w:r>
      <w:r w:rsidR="00A75866" w:rsidRPr="004862D3">
        <w:rPr>
          <w:rFonts w:ascii="Times New Roman" w:hAnsi="Times New Roman"/>
          <w:noProof/>
          <w:color w:val="000000"/>
          <w:sz w:val="24"/>
          <w:szCs w:val="24"/>
          <w:lang w:val="sr-Latn-CS"/>
        </w:rPr>
        <w:t>,</w:t>
      </w:r>
      <w:r w:rsidR="00C04575"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potpisanog</w:t>
      </w:r>
      <w:r w:rsidR="006A3B79" w:rsidRPr="004862D3">
        <w:rPr>
          <w:rFonts w:ascii="Times New Roman" w:hAnsi="Times New Roman"/>
          <w:noProof/>
          <w:color w:val="000000"/>
          <w:sz w:val="24"/>
          <w:szCs w:val="24"/>
          <w:lang w:val="sr-Latn-CS"/>
        </w:rPr>
        <w:t xml:space="preserve"> 20. </w:t>
      </w:r>
      <w:r>
        <w:rPr>
          <w:rFonts w:ascii="Times New Roman" w:hAnsi="Times New Roman"/>
          <w:noProof/>
          <w:color w:val="000000"/>
          <w:sz w:val="24"/>
          <w:szCs w:val="24"/>
          <w:lang w:val="sr-Latn-CS"/>
        </w:rPr>
        <w:t>oktobra</w:t>
      </w:r>
      <w:r w:rsidR="006A3B79" w:rsidRPr="004862D3">
        <w:rPr>
          <w:rFonts w:ascii="Times New Roman" w:hAnsi="Times New Roman"/>
          <w:noProof/>
          <w:color w:val="000000"/>
          <w:sz w:val="24"/>
          <w:szCs w:val="24"/>
          <w:lang w:val="sr-Latn-CS"/>
        </w:rPr>
        <w:t xml:space="preserve"> 2011. </w:t>
      </w:r>
      <w:r>
        <w:rPr>
          <w:rFonts w:ascii="Times New Roman" w:hAnsi="Times New Roman"/>
          <w:noProof/>
          <w:color w:val="000000"/>
          <w:sz w:val="24"/>
          <w:szCs w:val="24"/>
          <w:lang w:val="sr-Latn-CS"/>
        </w:rPr>
        <w:t>godine</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Beogradu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6A3B79" w:rsidRPr="004862D3">
        <w:rPr>
          <w:rFonts w:ascii="Times New Roman" w:hAnsi="Times New Roman"/>
          <w:noProof/>
          <w:color w:val="000000"/>
          <w:sz w:val="24"/>
          <w:szCs w:val="24"/>
          <w:lang w:val="sr-Latn-CS"/>
        </w:rPr>
        <w:t xml:space="preserve"> 25. </w:t>
      </w:r>
      <w:r>
        <w:rPr>
          <w:rFonts w:ascii="Times New Roman" w:hAnsi="Times New Roman"/>
          <w:noProof/>
          <w:color w:val="000000"/>
          <w:sz w:val="24"/>
          <w:szCs w:val="24"/>
          <w:lang w:val="sr-Latn-CS"/>
        </w:rPr>
        <w:t>oktobra</w:t>
      </w:r>
      <w:r w:rsidR="006A3B79" w:rsidRPr="004862D3">
        <w:rPr>
          <w:rFonts w:ascii="Times New Roman" w:hAnsi="Times New Roman"/>
          <w:noProof/>
          <w:color w:val="000000"/>
          <w:sz w:val="24"/>
          <w:szCs w:val="24"/>
          <w:lang w:val="sr-Latn-CS"/>
        </w:rPr>
        <w:t xml:space="preserve"> 2011. </w:t>
      </w:r>
      <w:r>
        <w:rPr>
          <w:rFonts w:ascii="Times New Roman" w:hAnsi="Times New Roman"/>
          <w:noProof/>
          <w:color w:val="000000"/>
          <w:sz w:val="24"/>
          <w:szCs w:val="24"/>
          <w:lang w:val="sr-Latn-CS"/>
        </w:rPr>
        <w:t>godine</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Luksemburgu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između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Republike</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Srbije</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investicione</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banke</w:t>
      </w:r>
      <w:r w:rsidR="006A3B79" w:rsidRPr="004862D3">
        <w:rPr>
          <w:rFonts w:ascii="Times New Roman" w:hAnsi="Times New Roman"/>
          <w:noProof/>
          <w:color w:val="000000"/>
          <w:sz w:val="24"/>
          <w:szCs w:val="24"/>
          <w:lang w:val="sr-Latn-CS"/>
        </w:rPr>
        <w:t xml:space="preserve">, </w:t>
      </w:r>
      <w:r>
        <w:rPr>
          <w:rFonts w:ascii="Times New Roman" w:hAnsi="Times New Roman"/>
          <w:noProof/>
          <w:sz w:val="24"/>
          <w:szCs w:val="24"/>
          <w:lang w:val="sr-Latn-CS"/>
        </w:rPr>
        <w:t>potpisanog</w:t>
      </w:r>
      <w:r w:rsidR="006A3B79" w:rsidRPr="004862D3">
        <w:rPr>
          <w:rFonts w:ascii="Times New Roman" w:hAnsi="Times New Roman"/>
          <w:noProof/>
          <w:sz w:val="24"/>
          <w:szCs w:val="24"/>
          <w:lang w:val="sr-Latn-CS"/>
        </w:rPr>
        <w:t xml:space="preserve"> </w:t>
      </w:r>
      <w:r w:rsidR="00A83D96" w:rsidRPr="004862D3">
        <w:rPr>
          <w:rFonts w:ascii="Times New Roman" w:hAnsi="Times New Roman"/>
          <w:noProof/>
          <w:sz w:val="24"/>
          <w:szCs w:val="24"/>
          <w:lang w:val="sr-Latn-CS"/>
        </w:rPr>
        <w:t xml:space="preserve">28. </w:t>
      </w:r>
      <w:r>
        <w:rPr>
          <w:rFonts w:ascii="Times New Roman" w:hAnsi="Times New Roman"/>
          <w:noProof/>
          <w:sz w:val="24"/>
          <w:szCs w:val="24"/>
          <w:lang w:val="sr-Latn-CS"/>
        </w:rPr>
        <w:t>aprila</w:t>
      </w:r>
      <w:r w:rsidR="006A3B79" w:rsidRPr="004862D3">
        <w:rPr>
          <w:rFonts w:ascii="Times New Roman" w:hAnsi="Times New Roman"/>
          <w:noProof/>
          <w:sz w:val="24"/>
          <w:szCs w:val="24"/>
          <w:lang w:val="sr-Latn-CS"/>
        </w:rPr>
        <w:t xml:space="preserve"> 2014</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godine</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Luksemburgu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6A3B79" w:rsidRPr="004862D3">
        <w:rPr>
          <w:rFonts w:ascii="Times New Roman" w:hAnsi="Times New Roman"/>
          <w:noProof/>
          <w:color w:val="000000"/>
          <w:sz w:val="24"/>
          <w:szCs w:val="24"/>
          <w:lang w:val="sr-Latn-CS"/>
        </w:rPr>
        <w:t xml:space="preserve"> 15. </w:t>
      </w:r>
      <w:r>
        <w:rPr>
          <w:rFonts w:ascii="Times New Roman" w:hAnsi="Times New Roman"/>
          <w:noProof/>
          <w:color w:val="000000"/>
          <w:sz w:val="24"/>
          <w:szCs w:val="24"/>
          <w:lang w:val="sr-Latn-CS"/>
        </w:rPr>
        <w:t>maja</w:t>
      </w:r>
      <w:r w:rsidR="006A3B79" w:rsidRPr="004862D3">
        <w:rPr>
          <w:rFonts w:ascii="Times New Roman" w:hAnsi="Times New Roman"/>
          <w:noProof/>
          <w:color w:val="000000"/>
          <w:sz w:val="24"/>
          <w:szCs w:val="24"/>
          <w:lang w:val="sr-Latn-CS"/>
        </w:rPr>
        <w:t xml:space="preserve"> 2014. </w:t>
      </w:r>
      <w:r>
        <w:rPr>
          <w:rFonts w:ascii="Times New Roman" w:hAnsi="Times New Roman"/>
          <w:noProof/>
          <w:color w:val="000000"/>
          <w:sz w:val="24"/>
          <w:szCs w:val="24"/>
          <w:lang w:val="sr-Latn-CS"/>
        </w:rPr>
        <w:t>godine</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Beogradu</w:t>
      </w:r>
      <w:r w:rsidR="000043A5"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0043A5"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originalu</w:t>
      </w:r>
      <w:r w:rsidR="000043A5"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0043A5"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engleskom</w:t>
      </w:r>
      <w:r w:rsidR="000043A5"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jeziku</w:t>
      </w:r>
      <w:r w:rsidR="006A3B79" w:rsidRPr="004862D3">
        <w:rPr>
          <w:rFonts w:ascii="Times New Roman" w:hAnsi="Times New Roman"/>
          <w:noProof/>
          <w:color w:val="000000"/>
          <w:sz w:val="24"/>
          <w:szCs w:val="24"/>
          <w:lang w:val="sr-Latn-CS"/>
        </w:rPr>
        <w:t>.</w:t>
      </w:r>
    </w:p>
    <w:p w:rsidR="000043A5" w:rsidRPr="004862D3" w:rsidRDefault="000043A5" w:rsidP="008B37DC">
      <w:pPr>
        <w:pStyle w:val="NoSpacing"/>
        <w:jc w:val="both"/>
        <w:rPr>
          <w:rFonts w:ascii="Times New Roman" w:hAnsi="Times New Roman"/>
          <w:noProof/>
          <w:color w:val="000000"/>
          <w:sz w:val="24"/>
          <w:szCs w:val="24"/>
          <w:lang w:val="sr-Latn-CS"/>
        </w:rPr>
      </w:pPr>
    </w:p>
    <w:p w:rsidR="006A3B79" w:rsidRPr="004862D3" w:rsidRDefault="004862D3" w:rsidP="008B37DC">
      <w:pPr>
        <w:pStyle w:val="NoSpacing"/>
        <w:jc w:val="center"/>
        <w:rPr>
          <w:rFonts w:ascii="Times New Roman" w:hAnsi="Times New Roman"/>
          <w:bCs/>
          <w:noProof/>
          <w:color w:val="000000"/>
          <w:sz w:val="24"/>
          <w:szCs w:val="24"/>
          <w:lang w:val="sr-Latn-CS"/>
        </w:rPr>
      </w:pPr>
      <w:r>
        <w:rPr>
          <w:rFonts w:ascii="Times New Roman" w:hAnsi="Times New Roman"/>
          <w:bCs/>
          <w:noProof/>
          <w:color w:val="000000"/>
          <w:sz w:val="24"/>
          <w:szCs w:val="24"/>
          <w:lang w:val="sr-Latn-CS"/>
        </w:rPr>
        <w:t>Član</w:t>
      </w:r>
      <w:r w:rsidR="006A3B79" w:rsidRPr="004862D3">
        <w:rPr>
          <w:rFonts w:ascii="Times New Roman" w:hAnsi="Times New Roman"/>
          <w:bCs/>
          <w:noProof/>
          <w:color w:val="000000"/>
          <w:sz w:val="24"/>
          <w:szCs w:val="24"/>
          <w:lang w:val="sr-Latn-CS"/>
        </w:rPr>
        <w:t xml:space="preserve"> 2.</w:t>
      </w:r>
    </w:p>
    <w:p w:rsidR="006A3B79" w:rsidRPr="004862D3" w:rsidRDefault="004862D3" w:rsidP="008B37DC">
      <w:pPr>
        <w:pStyle w:val="NoSpacing"/>
        <w:ind w:firstLine="708"/>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Tekst</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Ugovora</w:t>
      </w:r>
      <w:r w:rsidR="00502916"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502916"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člana</w:t>
      </w:r>
      <w:r w:rsidR="00502916" w:rsidRPr="004862D3">
        <w:rPr>
          <w:rFonts w:ascii="Times New Roman" w:hAnsi="Times New Roman"/>
          <w:noProof/>
          <w:color w:val="000000"/>
          <w:sz w:val="24"/>
          <w:szCs w:val="24"/>
          <w:lang w:val="sr-Latn-CS"/>
        </w:rPr>
        <w:t xml:space="preserve"> 1</w:t>
      </w:r>
      <w:r w:rsidR="008B37DC"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ovog</w:t>
      </w:r>
      <w:r w:rsidR="008B37DC"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zakona</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originalu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engleskom</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jeziku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prevodu</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srpski</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jezik</w:t>
      </w:r>
      <w:r w:rsidR="006A3B79" w:rsidRPr="004862D3">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glasi</w:t>
      </w:r>
      <w:r w:rsidR="006A3B79" w:rsidRPr="004862D3">
        <w:rPr>
          <w:rFonts w:ascii="Times New Roman" w:hAnsi="Times New Roman"/>
          <w:noProof/>
          <w:color w:val="000000"/>
          <w:sz w:val="24"/>
          <w:szCs w:val="24"/>
          <w:lang w:val="sr-Latn-CS"/>
        </w:rPr>
        <w:t>:</w:t>
      </w:r>
    </w:p>
    <w:p w:rsidR="00EA3C3D" w:rsidRPr="004862D3" w:rsidRDefault="00EA3C3D" w:rsidP="008B37DC">
      <w:pPr>
        <w:pStyle w:val="NoSpacing"/>
        <w:jc w:val="both"/>
        <w:rPr>
          <w:rFonts w:ascii="Times New Roman" w:hAnsi="Times New Roman"/>
          <w:noProof/>
          <w:sz w:val="24"/>
          <w:szCs w:val="24"/>
          <w:lang w:val="sr-Latn-CS"/>
        </w:rPr>
      </w:pPr>
    </w:p>
    <w:p w:rsidR="000043A5" w:rsidRPr="004862D3" w:rsidRDefault="000043A5" w:rsidP="000043A5">
      <w:pPr>
        <w:tabs>
          <w:tab w:val="right" w:pos="8647"/>
        </w:tabs>
        <w:spacing w:after="0" w:line="240" w:lineRule="atLeast"/>
        <w:ind w:left="6521"/>
        <w:jc w:val="both"/>
        <w:rPr>
          <w:rFonts w:ascii="Arial" w:eastAsia="Times New Roman" w:hAnsi="Arial" w:cs="Arial"/>
          <w:noProof/>
          <w:sz w:val="20"/>
          <w:szCs w:val="20"/>
          <w:lang w:val="sr-Latn-CS"/>
        </w:rPr>
      </w:pPr>
      <w:bookmarkStart w:id="1" w:name="bmkFrontPage"/>
      <w:r w:rsidRPr="004862D3">
        <w:rPr>
          <w:rFonts w:ascii="Arial" w:eastAsia="Times New Roman" w:hAnsi="Arial" w:cs="Arial"/>
          <w:noProof/>
          <w:sz w:val="20"/>
          <w:szCs w:val="20"/>
          <w:lang w:val="sr-Latn-CS"/>
        </w:rPr>
        <w:t>FI N°</w:t>
      </w:r>
      <w:r w:rsidRPr="004862D3">
        <w:rPr>
          <w:rFonts w:ascii="Arial" w:eastAsia="Times New Roman" w:hAnsi="Arial" w:cs="Arial"/>
          <w:noProof/>
          <w:sz w:val="20"/>
          <w:szCs w:val="20"/>
          <w:lang w:val="sr-Latn-CS"/>
        </w:rPr>
        <w:tab/>
        <w:t>31.147 (RS)</w:t>
      </w:r>
    </w:p>
    <w:p w:rsidR="000043A5" w:rsidRPr="004862D3" w:rsidRDefault="000043A5" w:rsidP="000043A5">
      <w:pPr>
        <w:tabs>
          <w:tab w:val="right" w:pos="8647"/>
        </w:tabs>
        <w:spacing w:after="0" w:line="240" w:lineRule="atLeast"/>
        <w:ind w:left="6521"/>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Serapis N°</w:t>
      </w:r>
      <w:r w:rsidRPr="004862D3">
        <w:rPr>
          <w:rFonts w:ascii="Arial" w:eastAsia="Times New Roman" w:hAnsi="Arial" w:cs="Arial"/>
          <w:noProof/>
          <w:sz w:val="20"/>
          <w:szCs w:val="20"/>
          <w:lang w:val="sr-Latn-CS"/>
        </w:rPr>
        <w:tab/>
        <w:t>2009-0405</w:t>
      </w:r>
    </w:p>
    <w:p w:rsidR="000043A5" w:rsidRPr="004862D3" w:rsidRDefault="000043A5" w:rsidP="000043A5">
      <w:pPr>
        <w:spacing w:after="0" w:line="240" w:lineRule="atLeast"/>
        <w:jc w:val="both"/>
        <w:rPr>
          <w:rFonts w:ascii="Arial" w:eastAsia="Times New Roman" w:hAnsi="Arial" w:cs="Arial"/>
          <w:b/>
          <w:noProof/>
          <w:sz w:val="20"/>
          <w:szCs w:val="20"/>
          <w:lang w:val="sr-Latn-CS"/>
        </w:rPr>
      </w:pPr>
    </w:p>
    <w:p w:rsidR="000043A5" w:rsidRPr="004862D3" w:rsidRDefault="000043A5" w:rsidP="000043A5">
      <w:pPr>
        <w:spacing w:after="0" w:line="240" w:lineRule="atLeast"/>
        <w:jc w:val="center"/>
        <w:rPr>
          <w:rFonts w:ascii="Arial" w:eastAsia="Times New Roman" w:hAnsi="Arial" w:cs="Arial"/>
          <w:b/>
          <w:noProof/>
          <w:sz w:val="40"/>
          <w:szCs w:val="40"/>
          <w:lang w:val="sr-Latn-CS"/>
        </w:rPr>
      </w:pPr>
      <w:r w:rsidRPr="004862D3">
        <w:rPr>
          <w:rFonts w:ascii="Arial" w:eastAsia="Times New Roman" w:hAnsi="Arial"/>
          <w:b/>
          <w:noProof/>
          <w:sz w:val="40"/>
          <w:szCs w:val="40"/>
          <w:lang w:val="sr-Latn-CS"/>
        </w:rPr>
        <w:t>Upgrading of Judiciary Buildings</w:t>
      </w:r>
    </w:p>
    <w:p w:rsidR="000043A5" w:rsidRPr="004862D3" w:rsidRDefault="000043A5" w:rsidP="000043A5">
      <w:pPr>
        <w:spacing w:after="0" w:line="240" w:lineRule="atLeast"/>
        <w:jc w:val="center"/>
        <w:rPr>
          <w:rFonts w:ascii="Arial" w:eastAsia="Times New Roman" w:hAnsi="Arial" w:cs="Arial"/>
          <w:b/>
          <w:noProof/>
          <w:sz w:val="28"/>
          <w:szCs w:val="28"/>
          <w:lang w:val="sr-Latn-CS"/>
        </w:rPr>
      </w:pPr>
    </w:p>
    <w:p w:rsidR="000043A5" w:rsidRPr="004862D3" w:rsidRDefault="000043A5" w:rsidP="00C04575">
      <w:pPr>
        <w:spacing w:after="0" w:line="240" w:lineRule="atLeast"/>
        <w:rPr>
          <w:rFonts w:ascii="Arial" w:eastAsia="Times New Roman" w:hAnsi="Arial" w:cs="Arial"/>
          <w:noProof/>
          <w:sz w:val="20"/>
          <w:szCs w:val="20"/>
          <w:lang w:val="sr-Latn-CS"/>
        </w:rPr>
      </w:pPr>
    </w:p>
    <w:p w:rsidR="000043A5" w:rsidRPr="004862D3" w:rsidRDefault="000043A5" w:rsidP="000043A5">
      <w:pPr>
        <w:spacing w:after="0" w:line="240" w:lineRule="atLeast"/>
        <w:jc w:val="center"/>
        <w:rPr>
          <w:rFonts w:ascii="Arial" w:eastAsia="Times New Roman" w:hAnsi="Arial" w:cs="Arial"/>
          <w:noProof/>
          <w:sz w:val="32"/>
          <w:szCs w:val="32"/>
          <w:lang w:val="sr-Latn-CS"/>
        </w:rPr>
      </w:pPr>
      <w:r w:rsidRPr="004862D3">
        <w:rPr>
          <w:rFonts w:ascii="Arial" w:eastAsia="Times New Roman" w:hAnsi="Arial" w:cs="Arial"/>
          <w:noProof/>
          <w:sz w:val="32"/>
          <w:szCs w:val="32"/>
          <w:lang w:val="sr-Latn-CS"/>
        </w:rPr>
        <w:t>Amendment Agreement</w:t>
      </w:r>
    </w:p>
    <w:p w:rsidR="000043A5" w:rsidRPr="004862D3" w:rsidRDefault="000043A5" w:rsidP="000043A5">
      <w:pPr>
        <w:spacing w:after="0" w:line="240" w:lineRule="atLeast"/>
        <w:jc w:val="center"/>
        <w:rPr>
          <w:rFonts w:ascii="Arial" w:eastAsia="Times New Roman" w:hAnsi="Arial" w:cs="Arial"/>
          <w:noProof/>
          <w:sz w:val="32"/>
          <w:szCs w:val="32"/>
          <w:lang w:val="sr-Latn-CS"/>
        </w:rPr>
      </w:pPr>
      <w:r w:rsidRPr="004862D3">
        <w:rPr>
          <w:rFonts w:ascii="Arial" w:eastAsia="Times New Roman" w:hAnsi="Arial" w:cs="Arial"/>
          <w:noProof/>
          <w:sz w:val="32"/>
          <w:szCs w:val="32"/>
          <w:lang w:val="sr-Latn-CS"/>
        </w:rPr>
        <w:t>in relation to</w:t>
      </w:r>
    </w:p>
    <w:p w:rsidR="000043A5" w:rsidRPr="004862D3" w:rsidRDefault="000043A5" w:rsidP="000043A5">
      <w:pPr>
        <w:spacing w:after="0" w:line="240" w:lineRule="atLeast"/>
        <w:jc w:val="center"/>
        <w:rPr>
          <w:rFonts w:ascii="Arial" w:eastAsia="Times New Roman" w:hAnsi="Arial" w:cs="Arial"/>
          <w:noProof/>
          <w:sz w:val="32"/>
          <w:szCs w:val="32"/>
          <w:lang w:val="sr-Latn-CS"/>
        </w:rPr>
      </w:pPr>
      <w:r w:rsidRPr="004862D3">
        <w:rPr>
          <w:rFonts w:ascii="Arial" w:eastAsia="Times New Roman" w:hAnsi="Arial" w:cs="Arial"/>
          <w:noProof/>
          <w:sz w:val="32"/>
          <w:szCs w:val="32"/>
          <w:lang w:val="sr-Latn-CS"/>
        </w:rPr>
        <w:t>the Finance Contract signed on</w:t>
      </w:r>
    </w:p>
    <w:p w:rsidR="000043A5" w:rsidRPr="004862D3" w:rsidRDefault="000043A5" w:rsidP="000043A5">
      <w:pPr>
        <w:spacing w:after="0" w:line="240" w:lineRule="atLeast"/>
        <w:jc w:val="center"/>
        <w:rPr>
          <w:rFonts w:ascii="Arial" w:eastAsia="Times New Roman" w:hAnsi="Arial"/>
          <w:noProof/>
          <w:sz w:val="32"/>
          <w:szCs w:val="32"/>
          <w:lang w:val="sr-Latn-CS"/>
        </w:rPr>
      </w:pPr>
      <w:r w:rsidRPr="004862D3">
        <w:rPr>
          <w:rFonts w:ascii="Arial" w:eastAsia="Times New Roman" w:hAnsi="Arial"/>
          <w:noProof/>
          <w:sz w:val="32"/>
          <w:szCs w:val="32"/>
          <w:lang w:val="sr-Latn-CS"/>
        </w:rPr>
        <w:t>20 October 2011 in Belgrade and on</w:t>
      </w:r>
    </w:p>
    <w:p w:rsidR="000043A5" w:rsidRPr="004862D3" w:rsidRDefault="000043A5" w:rsidP="000043A5">
      <w:pPr>
        <w:spacing w:after="0" w:line="240" w:lineRule="atLeast"/>
        <w:jc w:val="center"/>
        <w:rPr>
          <w:rFonts w:ascii="Arial" w:eastAsia="Times New Roman" w:hAnsi="Arial" w:cs="Arial"/>
          <w:noProof/>
          <w:sz w:val="32"/>
          <w:szCs w:val="32"/>
          <w:lang w:val="sr-Latn-CS"/>
        </w:rPr>
      </w:pPr>
      <w:r w:rsidRPr="004862D3">
        <w:rPr>
          <w:rFonts w:ascii="Arial" w:eastAsia="Times New Roman" w:hAnsi="Arial"/>
          <w:noProof/>
          <w:sz w:val="32"/>
          <w:szCs w:val="32"/>
          <w:lang w:val="sr-Latn-CS"/>
        </w:rPr>
        <w:t>25 October 2011 in Luxembourg</w:t>
      </w:r>
    </w:p>
    <w:p w:rsidR="000043A5" w:rsidRPr="004862D3" w:rsidRDefault="000043A5" w:rsidP="000043A5">
      <w:pPr>
        <w:spacing w:after="0" w:line="240" w:lineRule="atLeast"/>
        <w:jc w:val="center"/>
        <w:rPr>
          <w:rFonts w:ascii="Arial" w:eastAsia="Times New Roman" w:hAnsi="Arial" w:cs="Arial"/>
          <w:noProof/>
          <w:sz w:val="20"/>
          <w:szCs w:val="20"/>
          <w:lang w:val="sr-Latn-CS"/>
        </w:rPr>
      </w:pPr>
    </w:p>
    <w:p w:rsidR="000043A5" w:rsidRPr="004862D3" w:rsidRDefault="000043A5" w:rsidP="00C04575">
      <w:pPr>
        <w:spacing w:after="0" w:line="240" w:lineRule="atLeast"/>
        <w:rPr>
          <w:rFonts w:ascii="Arial" w:eastAsia="Times New Roman" w:hAnsi="Arial" w:cs="Arial"/>
          <w:noProof/>
          <w:sz w:val="20"/>
          <w:szCs w:val="20"/>
          <w:lang w:val="sr-Latn-CS"/>
        </w:rPr>
      </w:pPr>
    </w:p>
    <w:p w:rsidR="000043A5" w:rsidRPr="004862D3" w:rsidRDefault="000043A5" w:rsidP="000043A5">
      <w:pPr>
        <w:spacing w:after="0" w:line="240" w:lineRule="atLeast"/>
        <w:jc w:val="center"/>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between the</w:t>
      </w:r>
    </w:p>
    <w:p w:rsidR="000043A5" w:rsidRPr="004862D3" w:rsidRDefault="000043A5" w:rsidP="000043A5">
      <w:pPr>
        <w:spacing w:after="0" w:line="240" w:lineRule="atLeast"/>
        <w:jc w:val="center"/>
        <w:rPr>
          <w:rFonts w:ascii="Arial" w:eastAsia="Times New Roman" w:hAnsi="Arial" w:cs="Arial"/>
          <w:noProof/>
          <w:sz w:val="20"/>
          <w:szCs w:val="20"/>
          <w:lang w:val="sr-Latn-CS"/>
        </w:rPr>
      </w:pPr>
    </w:p>
    <w:p w:rsidR="000043A5" w:rsidRPr="004862D3" w:rsidRDefault="000043A5" w:rsidP="000043A5">
      <w:pPr>
        <w:spacing w:after="0" w:line="240" w:lineRule="atLeast"/>
        <w:jc w:val="center"/>
        <w:rPr>
          <w:rFonts w:ascii="Arial" w:eastAsia="Times New Roman" w:hAnsi="Arial" w:cs="Arial"/>
          <w:noProof/>
          <w:sz w:val="20"/>
          <w:szCs w:val="20"/>
          <w:lang w:val="sr-Latn-CS"/>
        </w:rPr>
      </w:pPr>
    </w:p>
    <w:p w:rsidR="000043A5" w:rsidRPr="004862D3" w:rsidRDefault="000043A5" w:rsidP="000043A5">
      <w:pPr>
        <w:spacing w:after="0" w:line="240" w:lineRule="atLeast"/>
        <w:jc w:val="center"/>
        <w:rPr>
          <w:rFonts w:ascii="Arial" w:eastAsia="Times New Roman" w:hAnsi="Arial" w:cs="Arial"/>
          <w:noProof/>
          <w:sz w:val="32"/>
          <w:szCs w:val="32"/>
          <w:lang w:val="sr-Latn-CS"/>
        </w:rPr>
      </w:pPr>
      <w:r w:rsidRPr="004862D3">
        <w:rPr>
          <w:rFonts w:ascii="Arial" w:eastAsia="Times New Roman" w:hAnsi="Arial" w:cs="Arial"/>
          <w:noProof/>
          <w:sz w:val="32"/>
          <w:szCs w:val="32"/>
          <w:lang w:val="sr-Latn-CS"/>
        </w:rPr>
        <w:t>Republic of Serbia</w:t>
      </w:r>
    </w:p>
    <w:p w:rsidR="000043A5" w:rsidRPr="004862D3" w:rsidRDefault="000043A5" w:rsidP="000043A5">
      <w:pPr>
        <w:spacing w:after="0" w:line="240" w:lineRule="atLeast"/>
        <w:jc w:val="center"/>
        <w:rPr>
          <w:rFonts w:ascii="Arial" w:eastAsia="Times New Roman" w:hAnsi="Arial" w:cs="Arial"/>
          <w:noProof/>
          <w:sz w:val="20"/>
          <w:szCs w:val="20"/>
          <w:lang w:val="sr-Latn-CS"/>
        </w:rPr>
      </w:pPr>
    </w:p>
    <w:p w:rsidR="000043A5" w:rsidRPr="004862D3" w:rsidRDefault="000043A5" w:rsidP="000043A5">
      <w:pPr>
        <w:spacing w:after="0" w:line="240" w:lineRule="atLeast"/>
        <w:jc w:val="center"/>
        <w:rPr>
          <w:rFonts w:ascii="Arial" w:eastAsia="Times New Roman" w:hAnsi="Arial" w:cs="Arial"/>
          <w:noProof/>
          <w:sz w:val="20"/>
          <w:szCs w:val="20"/>
          <w:lang w:val="sr-Latn-CS"/>
        </w:rPr>
      </w:pPr>
    </w:p>
    <w:p w:rsidR="000043A5" w:rsidRPr="004862D3" w:rsidRDefault="000043A5" w:rsidP="000043A5">
      <w:pPr>
        <w:spacing w:after="0" w:line="240" w:lineRule="atLeast"/>
        <w:jc w:val="center"/>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and the</w:t>
      </w:r>
    </w:p>
    <w:p w:rsidR="000043A5" w:rsidRPr="004862D3" w:rsidRDefault="000043A5" w:rsidP="000043A5">
      <w:pPr>
        <w:spacing w:after="0" w:line="240" w:lineRule="atLeast"/>
        <w:jc w:val="center"/>
        <w:rPr>
          <w:rFonts w:ascii="Arial" w:eastAsia="Times New Roman" w:hAnsi="Arial" w:cs="Arial"/>
          <w:noProof/>
          <w:sz w:val="20"/>
          <w:szCs w:val="20"/>
          <w:highlight w:val="yellow"/>
          <w:lang w:val="sr-Latn-CS"/>
        </w:rPr>
      </w:pPr>
    </w:p>
    <w:p w:rsidR="000043A5" w:rsidRPr="004862D3" w:rsidRDefault="000043A5" w:rsidP="000043A5">
      <w:pPr>
        <w:spacing w:after="0" w:line="240" w:lineRule="atLeast"/>
        <w:jc w:val="center"/>
        <w:rPr>
          <w:rFonts w:ascii="Arial" w:eastAsia="Times New Roman" w:hAnsi="Arial" w:cs="Arial"/>
          <w:noProof/>
          <w:sz w:val="20"/>
          <w:szCs w:val="20"/>
          <w:highlight w:val="yellow"/>
          <w:lang w:val="sr-Latn-CS"/>
        </w:rPr>
      </w:pPr>
    </w:p>
    <w:p w:rsidR="000043A5" w:rsidRPr="004862D3" w:rsidRDefault="000043A5" w:rsidP="000043A5">
      <w:pPr>
        <w:spacing w:after="0" w:line="240" w:lineRule="atLeast"/>
        <w:jc w:val="center"/>
        <w:rPr>
          <w:rFonts w:ascii="Arial" w:eastAsia="Times New Roman" w:hAnsi="Arial" w:cs="Arial"/>
          <w:noProof/>
          <w:sz w:val="32"/>
          <w:szCs w:val="32"/>
          <w:lang w:val="sr-Latn-CS"/>
        </w:rPr>
      </w:pPr>
      <w:r w:rsidRPr="004862D3">
        <w:rPr>
          <w:rFonts w:ascii="Arial" w:eastAsia="Times New Roman" w:hAnsi="Arial" w:cs="Arial"/>
          <w:noProof/>
          <w:sz w:val="32"/>
          <w:szCs w:val="32"/>
          <w:lang w:val="sr-Latn-CS"/>
        </w:rPr>
        <w:t>European Investment Bank</w:t>
      </w:r>
    </w:p>
    <w:p w:rsidR="000043A5" w:rsidRPr="004862D3" w:rsidRDefault="000043A5" w:rsidP="00A84BBB">
      <w:pPr>
        <w:spacing w:after="0" w:line="240" w:lineRule="atLeast"/>
        <w:rPr>
          <w:rFonts w:ascii="Arial" w:eastAsia="Times New Roman" w:hAnsi="Arial" w:cs="Arial"/>
          <w:noProof/>
          <w:sz w:val="20"/>
          <w:szCs w:val="20"/>
          <w:lang w:val="sr-Latn-CS"/>
        </w:rPr>
      </w:pPr>
    </w:p>
    <w:p w:rsidR="000043A5" w:rsidRPr="004862D3" w:rsidRDefault="000043A5" w:rsidP="000043A5">
      <w:pPr>
        <w:spacing w:before="60" w:after="60" w:line="240" w:lineRule="atLeast"/>
        <w:jc w:val="center"/>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 xml:space="preserve">Luxembourg, </w:t>
      </w:r>
      <w:r w:rsidR="00C04575" w:rsidRPr="004862D3">
        <w:rPr>
          <w:rFonts w:ascii="Arial" w:eastAsia="Times New Roman" w:hAnsi="Arial" w:cs="Arial"/>
          <w:noProof/>
          <w:sz w:val="20"/>
          <w:szCs w:val="20"/>
          <w:lang w:val="sr-Latn-CS"/>
        </w:rPr>
        <w:t xml:space="preserve">28 April </w:t>
      </w:r>
      <w:r w:rsidRPr="004862D3">
        <w:rPr>
          <w:rFonts w:ascii="Arial" w:eastAsia="Times New Roman" w:hAnsi="Arial" w:cs="Arial"/>
          <w:noProof/>
          <w:sz w:val="20"/>
          <w:szCs w:val="20"/>
          <w:lang w:val="sr-Latn-CS"/>
        </w:rPr>
        <w:t>2014</w:t>
      </w:r>
    </w:p>
    <w:p w:rsidR="000043A5" w:rsidRPr="004862D3" w:rsidRDefault="000043A5" w:rsidP="000043A5">
      <w:pPr>
        <w:spacing w:after="0" w:line="240" w:lineRule="atLeast"/>
        <w:jc w:val="center"/>
        <w:rPr>
          <w:rFonts w:ascii="Arial" w:eastAsia="Times New Roman" w:hAnsi="Arial" w:cs="Arial"/>
          <w:noProof/>
          <w:sz w:val="20"/>
          <w:szCs w:val="20"/>
          <w:highlight w:val="yellow"/>
          <w:lang w:val="sr-Latn-CS"/>
        </w:rPr>
        <w:sectPr w:rsidR="000043A5" w:rsidRPr="004862D3" w:rsidSect="000043A5">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1418" w:left="1701" w:header="720" w:footer="720" w:gutter="0"/>
          <w:pgNumType w:start="1"/>
          <w:cols w:space="720"/>
          <w:titlePg/>
          <w:docGrid w:linePitch="38"/>
        </w:sectPr>
      </w:pPr>
      <w:r w:rsidRPr="004862D3">
        <w:rPr>
          <w:rFonts w:ascii="Arial" w:eastAsia="Times New Roman" w:hAnsi="Arial" w:cs="Arial"/>
          <w:noProof/>
          <w:sz w:val="20"/>
          <w:szCs w:val="20"/>
          <w:lang w:val="sr-Latn-CS"/>
        </w:rPr>
        <w:t>Belgrade, 15 May 2014</w:t>
      </w:r>
    </w:p>
    <w:bookmarkEnd w:id="1"/>
    <w:p w:rsidR="000043A5" w:rsidRPr="004862D3" w:rsidRDefault="000043A5" w:rsidP="000043A5">
      <w:pPr>
        <w:spacing w:before="240" w:after="0" w:line="260" w:lineRule="atLeast"/>
        <w:jc w:val="both"/>
        <w:rPr>
          <w:rFonts w:ascii="Arial" w:eastAsia="SimSun" w:hAnsi="Arial" w:cs="Arial"/>
          <w:noProof/>
          <w:sz w:val="20"/>
          <w:szCs w:val="20"/>
          <w:lang w:val="sr-Latn-CS"/>
        </w:rPr>
      </w:pPr>
      <w:r w:rsidRPr="004862D3">
        <w:rPr>
          <w:rFonts w:ascii="Arial" w:eastAsia="SimSun" w:hAnsi="Arial" w:cs="Arial"/>
          <w:b/>
          <w:noProof/>
          <w:sz w:val="20"/>
          <w:szCs w:val="20"/>
          <w:lang w:val="sr-Latn-CS"/>
        </w:rPr>
        <w:lastRenderedPageBreak/>
        <w:t>THIS AGREEMENT IS MADE</w:t>
      </w:r>
      <w:r w:rsidRPr="004862D3">
        <w:rPr>
          <w:rFonts w:ascii="Arial" w:eastAsia="SimSun" w:hAnsi="Arial" w:cs="Arial"/>
          <w:noProof/>
          <w:sz w:val="20"/>
          <w:szCs w:val="20"/>
          <w:lang w:val="sr-Latn-CS"/>
        </w:rPr>
        <w:t xml:space="preserve"> </w:t>
      </w:r>
      <w:r w:rsidRPr="004862D3">
        <w:rPr>
          <w:rFonts w:ascii="Arial" w:eastAsia="SimSun" w:hAnsi="Arial" w:cs="Arial"/>
          <w:b/>
          <w:noProof/>
          <w:sz w:val="20"/>
          <w:szCs w:val="20"/>
          <w:lang w:val="sr-Latn-CS"/>
        </w:rPr>
        <w:t>BETWEEN</w:t>
      </w:r>
      <w:r w:rsidRPr="004862D3">
        <w:rPr>
          <w:rFonts w:ascii="Arial" w:eastAsia="SimSun" w:hAnsi="Arial" w:cs="Arial"/>
          <w:noProof/>
          <w:sz w:val="20"/>
          <w:szCs w:val="20"/>
          <w:lang w:val="sr-Latn-CS"/>
        </w:rPr>
        <w:t>:</w:t>
      </w:r>
    </w:p>
    <w:p w:rsidR="000043A5" w:rsidRPr="004862D3" w:rsidRDefault="000043A5" w:rsidP="008C150D">
      <w:pPr>
        <w:pStyle w:val="ListParagraph"/>
        <w:numPr>
          <w:ilvl w:val="0"/>
          <w:numId w:val="29"/>
        </w:numPr>
        <w:spacing w:before="360" w:line="260" w:lineRule="atLeast"/>
        <w:jc w:val="both"/>
        <w:rPr>
          <w:rFonts w:ascii="Arial" w:eastAsia="SimSun" w:hAnsi="Arial" w:cs="Arial"/>
          <w:noProof/>
          <w:sz w:val="20"/>
          <w:szCs w:val="20"/>
          <w:lang w:val="sr-Latn-CS"/>
        </w:rPr>
      </w:pPr>
      <w:r w:rsidRPr="004862D3">
        <w:rPr>
          <w:rFonts w:ascii="Arial" w:eastAsia="SimSun" w:hAnsi="Arial" w:cs="Arial"/>
          <w:b/>
          <w:noProof/>
          <w:sz w:val="20"/>
          <w:szCs w:val="20"/>
          <w:lang w:val="sr-Latn-CS"/>
        </w:rPr>
        <w:t xml:space="preserve">the Republic of Serbia </w:t>
      </w:r>
      <w:r w:rsidRPr="004862D3">
        <w:rPr>
          <w:rFonts w:ascii="Arial" w:eastAsia="SimSun" w:hAnsi="Arial" w:cs="Arial"/>
          <w:noProof/>
          <w:sz w:val="20"/>
          <w:szCs w:val="20"/>
          <w:lang w:val="sr-Latn-CS"/>
        </w:rPr>
        <w:t>(the “</w:t>
      </w:r>
      <w:r w:rsidRPr="004862D3">
        <w:rPr>
          <w:rFonts w:ascii="Arial" w:eastAsia="SimSun" w:hAnsi="Arial" w:cs="Arial"/>
          <w:b/>
          <w:noProof/>
          <w:sz w:val="20"/>
          <w:szCs w:val="20"/>
          <w:lang w:val="sr-Latn-CS"/>
        </w:rPr>
        <w:t>Borrower</w:t>
      </w:r>
      <w:r w:rsidRPr="004862D3">
        <w:rPr>
          <w:rFonts w:ascii="Arial" w:eastAsia="SimSun" w:hAnsi="Arial" w:cs="Arial"/>
          <w:noProof/>
          <w:sz w:val="20"/>
          <w:szCs w:val="20"/>
          <w:lang w:val="sr-Latn-CS"/>
        </w:rPr>
        <w:t>”); and</w:t>
      </w:r>
    </w:p>
    <w:p w:rsidR="008C150D" w:rsidRPr="004862D3" w:rsidRDefault="008C150D" w:rsidP="008C150D">
      <w:pPr>
        <w:pStyle w:val="ListParagraph"/>
        <w:spacing w:before="360" w:line="260" w:lineRule="atLeast"/>
        <w:jc w:val="both"/>
        <w:rPr>
          <w:rFonts w:ascii="Arial" w:eastAsia="SimSun" w:hAnsi="Arial" w:cs="Arial"/>
          <w:noProof/>
          <w:sz w:val="20"/>
          <w:szCs w:val="20"/>
          <w:lang w:val="sr-Latn-CS"/>
        </w:rPr>
      </w:pPr>
    </w:p>
    <w:p w:rsidR="000043A5" w:rsidRPr="004862D3" w:rsidRDefault="000043A5" w:rsidP="008C150D">
      <w:pPr>
        <w:pStyle w:val="ListParagraph"/>
        <w:numPr>
          <w:ilvl w:val="0"/>
          <w:numId w:val="29"/>
        </w:numPr>
        <w:spacing w:before="360" w:line="260" w:lineRule="atLeast"/>
        <w:jc w:val="both"/>
        <w:rPr>
          <w:rFonts w:eastAsia="SimSun"/>
          <w:noProof/>
          <w:lang w:val="sr-Latn-CS"/>
        </w:rPr>
      </w:pPr>
      <w:r w:rsidRPr="004862D3">
        <w:rPr>
          <w:rFonts w:ascii="Arial" w:eastAsia="SimSun" w:hAnsi="Arial" w:cs="Arial"/>
          <w:b/>
          <w:noProof/>
          <w:sz w:val="20"/>
          <w:szCs w:val="20"/>
          <w:lang w:val="sr-Latn-CS"/>
        </w:rPr>
        <w:t>the European Investment Bank</w:t>
      </w:r>
      <w:r w:rsidRPr="004862D3">
        <w:rPr>
          <w:rFonts w:ascii="Arial" w:eastAsia="SimSun" w:hAnsi="Arial" w:cs="Arial"/>
          <w:noProof/>
          <w:sz w:val="20"/>
          <w:szCs w:val="20"/>
          <w:lang w:val="sr-Latn-CS"/>
        </w:rPr>
        <w:t xml:space="preserve"> (the “</w:t>
      </w:r>
      <w:r w:rsidRPr="004862D3">
        <w:rPr>
          <w:rFonts w:ascii="Arial" w:eastAsia="SimSun" w:hAnsi="Arial" w:cs="Arial"/>
          <w:b/>
          <w:noProof/>
          <w:sz w:val="20"/>
          <w:szCs w:val="20"/>
          <w:lang w:val="sr-Latn-CS"/>
        </w:rPr>
        <w:t>Bank</w:t>
      </w:r>
      <w:r w:rsidRPr="004862D3">
        <w:rPr>
          <w:rFonts w:ascii="Arial" w:eastAsia="SimSun" w:hAnsi="Arial" w:cs="Arial"/>
          <w:noProof/>
          <w:sz w:val="20"/>
          <w:szCs w:val="20"/>
          <w:lang w:val="sr-Latn-CS"/>
        </w:rPr>
        <w:t>”),</w:t>
      </w:r>
    </w:p>
    <w:p w:rsidR="000043A5" w:rsidRPr="004862D3" w:rsidRDefault="000043A5" w:rsidP="000043A5">
      <w:pPr>
        <w:spacing w:before="360" w:after="0" w:line="260" w:lineRule="atLeast"/>
        <w:jc w:val="both"/>
        <w:rPr>
          <w:rFonts w:ascii="Arial" w:eastAsia="SimSun" w:hAnsi="Arial" w:cs="Arial"/>
          <w:noProof/>
          <w:sz w:val="20"/>
          <w:szCs w:val="20"/>
          <w:lang w:val="sr-Latn-CS"/>
        </w:rPr>
      </w:pPr>
      <w:r w:rsidRPr="004862D3">
        <w:rPr>
          <w:rFonts w:ascii="Arial" w:eastAsia="SimSun" w:hAnsi="Arial" w:cs="Arial"/>
          <w:noProof/>
          <w:sz w:val="20"/>
          <w:szCs w:val="20"/>
          <w:lang w:val="sr-Latn-CS"/>
        </w:rPr>
        <w:t>together referred to as the “</w:t>
      </w:r>
      <w:r w:rsidRPr="004862D3">
        <w:rPr>
          <w:rFonts w:ascii="Arial" w:eastAsia="SimSun" w:hAnsi="Arial" w:cs="Arial"/>
          <w:b/>
          <w:noProof/>
          <w:sz w:val="20"/>
          <w:szCs w:val="20"/>
          <w:lang w:val="sr-Latn-CS"/>
        </w:rPr>
        <w:t>Parties</w:t>
      </w:r>
      <w:r w:rsidRPr="004862D3">
        <w:rPr>
          <w:rFonts w:ascii="Arial" w:eastAsia="SimSun" w:hAnsi="Arial" w:cs="Arial"/>
          <w:noProof/>
          <w:sz w:val="20"/>
          <w:szCs w:val="20"/>
          <w:lang w:val="sr-Latn-CS"/>
        </w:rPr>
        <w:t>”.</w:t>
      </w:r>
    </w:p>
    <w:p w:rsidR="000043A5" w:rsidRPr="004862D3" w:rsidRDefault="000043A5" w:rsidP="000043A5">
      <w:pPr>
        <w:spacing w:before="240" w:after="0" w:line="260" w:lineRule="atLeast"/>
        <w:jc w:val="both"/>
        <w:rPr>
          <w:rFonts w:ascii="Arial" w:eastAsia="SimSun" w:hAnsi="Arial" w:cs="Arial"/>
          <w:b/>
          <w:noProof/>
          <w:sz w:val="20"/>
          <w:szCs w:val="20"/>
          <w:lang w:val="sr-Latn-CS"/>
        </w:rPr>
      </w:pPr>
      <w:r w:rsidRPr="004862D3">
        <w:rPr>
          <w:rFonts w:ascii="Arial" w:eastAsia="SimSun" w:hAnsi="Arial" w:cs="Arial"/>
          <w:b/>
          <w:noProof/>
          <w:sz w:val="20"/>
          <w:szCs w:val="20"/>
          <w:lang w:val="sr-Latn-CS"/>
        </w:rPr>
        <w:t>BACKGROUND</w:t>
      </w:r>
    </w:p>
    <w:p w:rsidR="000043A5" w:rsidRPr="004862D3" w:rsidRDefault="000043A5" w:rsidP="000043A5">
      <w:pPr>
        <w:spacing w:before="240" w:after="0" w:line="260" w:lineRule="atLeast"/>
        <w:ind w:left="720" w:hanging="720"/>
        <w:jc w:val="both"/>
        <w:rPr>
          <w:rFonts w:ascii="Arial" w:eastAsia="SimSun" w:hAnsi="Arial" w:cs="Arial"/>
          <w:noProof/>
          <w:sz w:val="20"/>
          <w:szCs w:val="20"/>
          <w:lang w:val="sr-Latn-CS"/>
        </w:rPr>
      </w:pPr>
      <w:r w:rsidRPr="004862D3">
        <w:rPr>
          <w:rFonts w:ascii="Arial" w:eastAsia="SimSun" w:hAnsi="Arial" w:cs="Arial"/>
          <w:noProof/>
          <w:sz w:val="20"/>
          <w:szCs w:val="20"/>
          <w:lang w:val="sr-Latn-CS"/>
        </w:rPr>
        <w:t>(A)</w:t>
      </w:r>
      <w:r w:rsidRPr="004862D3">
        <w:rPr>
          <w:rFonts w:ascii="Arial" w:eastAsia="SimSun" w:hAnsi="Arial" w:cs="Arial"/>
          <w:noProof/>
          <w:sz w:val="20"/>
          <w:szCs w:val="20"/>
          <w:lang w:val="sr-Latn-CS"/>
        </w:rPr>
        <w:tab/>
        <w:t>The Parties have entered into the finance contract dated 20/25 October 2011 (the “</w:t>
      </w:r>
      <w:r w:rsidRPr="004862D3">
        <w:rPr>
          <w:rFonts w:ascii="Arial" w:eastAsia="SimSun" w:hAnsi="Arial" w:cs="Arial"/>
          <w:b/>
          <w:noProof/>
          <w:sz w:val="20"/>
          <w:szCs w:val="20"/>
          <w:lang w:val="sr-Latn-CS"/>
        </w:rPr>
        <w:t>Finance Contract</w:t>
      </w:r>
      <w:r w:rsidRPr="004862D3">
        <w:rPr>
          <w:rFonts w:ascii="Arial" w:eastAsia="SimSun" w:hAnsi="Arial" w:cs="Arial"/>
          <w:noProof/>
          <w:sz w:val="20"/>
          <w:szCs w:val="20"/>
          <w:lang w:val="sr-Latn-CS"/>
        </w:rPr>
        <w:t>”).</w:t>
      </w:r>
    </w:p>
    <w:p w:rsidR="000043A5" w:rsidRPr="004862D3" w:rsidRDefault="000043A5" w:rsidP="000043A5">
      <w:pPr>
        <w:tabs>
          <w:tab w:val="left" w:pos="1560"/>
        </w:tabs>
        <w:spacing w:after="0" w:line="240" w:lineRule="atLeast"/>
        <w:ind w:left="709" w:hanging="709"/>
        <w:jc w:val="both"/>
        <w:rPr>
          <w:rFonts w:ascii="Arial" w:eastAsia="Times New Roman" w:hAnsi="Arial"/>
          <w:noProof/>
          <w:sz w:val="20"/>
          <w:szCs w:val="20"/>
          <w:lang w:val="sr-Latn-CS"/>
        </w:rPr>
      </w:pPr>
    </w:p>
    <w:p w:rsidR="000043A5" w:rsidRPr="004862D3" w:rsidRDefault="000043A5" w:rsidP="000043A5">
      <w:pPr>
        <w:tabs>
          <w:tab w:val="left" w:pos="1560"/>
        </w:tabs>
        <w:spacing w:after="0" w:line="240" w:lineRule="atLeast"/>
        <w:ind w:left="709" w:hanging="709"/>
        <w:jc w:val="both"/>
        <w:rPr>
          <w:rFonts w:ascii="Arial" w:eastAsia="Times New Roman" w:hAnsi="Arial"/>
          <w:noProof/>
          <w:sz w:val="20"/>
          <w:szCs w:val="20"/>
          <w:lang w:val="sr-Latn-CS"/>
        </w:rPr>
      </w:pPr>
      <w:r w:rsidRPr="004862D3">
        <w:rPr>
          <w:rFonts w:ascii="Arial" w:eastAsia="Times New Roman" w:hAnsi="Arial"/>
          <w:noProof/>
          <w:sz w:val="20"/>
          <w:szCs w:val="20"/>
          <w:lang w:val="sr-Latn-CS"/>
        </w:rPr>
        <w:t>(B)</w:t>
      </w:r>
      <w:r w:rsidRPr="004862D3">
        <w:rPr>
          <w:rFonts w:ascii="Arial" w:eastAsia="Times New Roman" w:hAnsi="Arial"/>
          <w:noProof/>
          <w:sz w:val="20"/>
          <w:szCs w:val="20"/>
          <w:lang w:val="sr-Latn-CS"/>
        </w:rPr>
        <w:tab/>
        <w:t>Further to the Borrower’s request dated 30 January 2014, the Parties have agreed to enter into this Amendment Agreement (hereinafter, the “</w:t>
      </w:r>
      <w:r w:rsidRPr="004862D3">
        <w:rPr>
          <w:rFonts w:ascii="Arial" w:eastAsia="Times New Roman" w:hAnsi="Arial"/>
          <w:b/>
          <w:noProof/>
          <w:sz w:val="20"/>
          <w:szCs w:val="20"/>
          <w:lang w:val="sr-Latn-CS"/>
        </w:rPr>
        <w:t>Amendment Agreement</w:t>
      </w:r>
      <w:r w:rsidRPr="004862D3">
        <w:rPr>
          <w:rFonts w:ascii="Arial" w:eastAsia="Times New Roman" w:hAnsi="Arial"/>
          <w:noProof/>
          <w:sz w:val="20"/>
          <w:szCs w:val="20"/>
          <w:lang w:val="sr-Latn-CS"/>
        </w:rPr>
        <w:t>”) for the purpose of amending certain terms of the Finance Contract.</w:t>
      </w:r>
    </w:p>
    <w:p w:rsidR="000043A5" w:rsidRPr="004862D3" w:rsidRDefault="000043A5" w:rsidP="000043A5">
      <w:pPr>
        <w:spacing w:before="240" w:after="0" w:line="260" w:lineRule="atLeast"/>
        <w:jc w:val="both"/>
        <w:rPr>
          <w:rFonts w:ascii="Arial" w:eastAsia="SimSun" w:hAnsi="Arial" w:cs="Arial"/>
          <w:noProof/>
          <w:sz w:val="20"/>
          <w:szCs w:val="20"/>
          <w:lang w:val="sr-Latn-CS"/>
        </w:rPr>
      </w:pPr>
      <w:r w:rsidRPr="004862D3">
        <w:rPr>
          <w:rFonts w:ascii="Arial" w:eastAsia="SimSun" w:hAnsi="Arial" w:cs="Arial"/>
          <w:b/>
          <w:noProof/>
          <w:sz w:val="20"/>
          <w:szCs w:val="20"/>
          <w:lang w:val="sr-Latn-CS"/>
        </w:rPr>
        <w:t>IT IS AGREED</w:t>
      </w:r>
      <w:r w:rsidRPr="004862D3">
        <w:rPr>
          <w:rFonts w:ascii="Arial" w:eastAsia="SimSun" w:hAnsi="Arial" w:cs="Arial"/>
          <w:noProof/>
          <w:sz w:val="20"/>
          <w:szCs w:val="20"/>
          <w:lang w:val="sr-Latn-CS"/>
        </w:rPr>
        <w:t xml:space="preserve"> as follows:</w:t>
      </w:r>
    </w:p>
    <w:p w:rsidR="000043A5" w:rsidRPr="004862D3" w:rsidRDefault="000043A5" w:rsidP="008C150D">
      <w:pPr>
        <w:pStyle w:val="ListParagraph"/>
        <w:keepNext/>
        <w:numPr>
          <w:ilvl w:val="0"/>
          <w:numId w:val="30"/>
        </w:numPr>
        <w:tabs>
          <w:tab w:val="num" w:pos="720"/>
        </w:tabs>
        <w:spacing w:before="240" w:line="260" w:lineRule="atLeast"/>
        <w:jc w:val="both"/>
        <w:outlineLvl w:val="0"/>
        <w:rPr>
          <w:rFonts w:ascii="Arial" w:eastAsia="SimSun" w:hAnsi="Arial" w:cs="Arial"/>
          <w:b/>
          <w:caps/>
          <w:noProof/>
          <w:kern w:val="28"/>
          <w:sz w:val="20"/>
          <w:szCs w:val="20"/>
          <w:lang w:val="sr-Latn-CS"/>
        </w:rPr>
      </w:pPr>
      <w:bookmarkStart w:id="3" w:name="_Toc160438072"/>
      <w:r w:rsidRPr="004862D3">
        <w:rPr>
          <w:rFonts w:ascii="Arial" w:eastAsia="SimSun" w:hAnsi="Arial" w:cs="Arial"/>
          <w:b/>
          <w:caps/>
          <w:noProof/>
          <w:kern w:val="28"/>
          <w:sz w:val="20"/>
          <w:szCs w:val="20"/>
          <w:lang w:val="sr-Latn-CS"/>
        </w:rPr>
        <w:t>Interpretation</w:t>
      </w:r>
      <w:bookmarkEnd w:id="3"/>
    </w:p>
    <w:p w:rsidR="000043A5" w:rsidRPr="004862D3" w:rsidRDefault="000043A5" w:rsidP="000043A5">
      <w:pPr>
        <w:keepNext/>
        <w:spacing w:before="240" w:after="0" w:line="260" w:lineRule="atLeast"/>
        <w:ind w:left="720"/>
        <w:jc w:val="both"/>
        <w:outlineLvl w:val="1"/>
        <w:rPr>
          <w:rFonts w:ascii="Arial" w:eastAsia="SimSun" w:hAnsi="Arial" w:cs="Arial"/>
          <w:b/>
          <w:noProof/>
          <w:sz w:val="20"/>
          <w:szCs w:val="20"/>
          <w:lang w:val="sr-Latn-CS"/>
        </w:rPr>
      </w:pPr>
      <w:r w:rsidRPr="004862D3">
        <w:rPr>
          <w:rFonts w:ascii="Arial" w:eastAsia="SimSun" w:hAnsi="Arial" w:cs="Arial"/>
          <w:b/>
          <w:noProof/>
          <w:sz w:val="20"/>
          <w:szCs w:val="20"/>
          <w:lang w:val="sr-Latn-CS"/>
        </w:rPr>
        <w:t>Definitions</w:t>
      </w:r>
    </w:p>
    <w:p w:rsidR="000043A5" w:rsidRPr="004862D3" w:rsidRDefault="000043A5" w:rsidP="000043A5">
      <w:pPr>
        <w:spacing w:before="240" w:after="0" w:line="260" w:lineRule="atLeast"/>
        <w:ind w:left="720"/>
        <w:jc w:val="both"/>
        <w:outlineLvl w:val="2"/>
        <w:rPr>
          <w:rFonts w:ascii="Arial" w:eastAsia="SimSun" w:hAnsi="Arial" w:cs="Arial"/>
          <w:noProof/>
          <w:sz w:val="20"/>
          <w:szCs w:val="20"/>
          <w:lang w:val="sr-Latn-CS"/>
        </w:rPr>
      </w:pPr>
      <w:r w:rsidRPr="004862D3">
        <w:rPr>
          <w:rFonts w:ascii="Arial" w:eastAsia="SimSun" w:hAnsi="Arial" w:cs="Arial"/>
          <w:noProof/>
          <w:sz w:val="20"/>
          <w:szCs w:val="20"/>
          <w:lang w:val="sr-Latn-CS"/>
        </w:rPr>
        <w:t>Unless a contrary indication appears, capitalised terms defined in the Finance Contract have the same meaning when used in this Amendment Agreement.</w:t>
      </w:r>
    </w:p>
    <w:p w:rsidR="000043A5" w:rsidRPr="004862D3" w:rsidRDefault="000043A5" w:rsidP="008C150D">
      <w:pPr>
        <w:pStyle w:val="ListParagraph"/>
        <w:keepNext/>
        <w:numPr>
          <w:ilvl w:val="0"/>
          <w:numId w:val="30"/>
        </w:numPr>
        <w:tabs>
          <w:tab w:val="num" w:pos="720"/>
        </w:tabs>
        <w:spacing w:before="360" w:line="260" w:lineRule="atLeast"/>
        <w:jc w:val="both"/>
        <w:outlineLvl w:val="0"/>
        <w:rPr>
          <w:rFonts w:ascii="Arial" w:eastAsia="SimSun" w:hAnsi="Arial" w:cs="Arial"/>
          <w:b/>
          <w:caps/>
          <w:noProof/>
          <w:kern w:val="28"/>
          <w:sz w:val="20"/>
          <w:szCs w:val="20"/>
          <w:lang w:val="sr-Latn-CS"/>
        </w:rPr>
      </w:pPr>
      <w:bookmarkStart w:id="4" w:name="_Toc160438073"/>
      <w:r w:rsidRPr="004862D3">
        <w:rPr>
          <w:rFonts w:ascii="Arial" w:eastAsia="SimSun" w:hAnsi="Arial" w:cs="Arial"/>
          <w:b/>
          <w:caps/>
          <w:noProof/>
          <w:kern w:val="28"/>
          <w:sz w:val="20"/>
          <w:szCs w:val="20"/>
          <w:lang w:val="sr-Latn-CS"/>
        </w:rPr>
        <w:t>Amendments</w:t>
      </w:r>
      <w:bookmarkEnd w:id="4"/>
    </w:p>
    <w:p w:rsidR="000043A5" w:rsidRPr="004862D3" w:rsidRDefault="000043A5" w:rsidP="000043A5">
      <w:pPr>
        <w:keepNext/>
        <w:spacing w:before="240" w:after="0" w:line="260" w:lineRule="atLeast"/>
        <w:ind w:left="709"/>
        <w:jc w:val="both"/>
        <w:outlineLvl w:val="1"/>
        <w:rPr>
          <w:rFonts w:ascii="Arial" w:eastAsia="SimSun" w:hAnsi="Arial" w:cs="Arial"/>
          <w:noProof/>
          <w:sz w:val="20"/>
          <w:szCs w:val="20"/>
          <w:lang w:val="sr-Latn-CS"/>
        </w:rPr>
      </w:pPr>
      <w:r w:rsidRPr="004862D3">
        <w:rPr>
          <w:rFonts w:ascii="Arial" w:eastAsia="SimSun" w:hAnsi="Arial" w:cs="Arial"/>
          <w:noProof/>
          <w:sz w:val="20"/>
          <w:szCs w:val="20"/>
          <w:lang w:val="sr-Latn-CS"/>
        </w:rPr>
        <w:t>The Finance Contract is hereby amended as set out below.</w:t>
      </w:r>
    </w:p>
    <w:p w:rsidR="000043A5" w:rsidRPr="004862D3" w:rsidRDefault="000043A5" w:rsidP="000043A5">
      <w:pPr>
        <w:numPr>
          <w:ilvl w:val="1"/>
          <w:numId w:val="0"/>
        </w:numPr>
        <w:spacing w:before="240" w:after="0" w:line="260" w:lineRule="atLeast"/>
        <w:ind w:left="720" w:hanging="720"/>
        <w:jc w:val="both"/>
        <w:rPr>
          <w:rFonts w:ascii="Arial" w:eastAsia="SimSun" w:hAnsi="Arial"/>
          <w:i/>
          <w:noProof/>
          <w:sz w:val="20"/>
          <w:szCs w:val="20"/>
          <w:lang w:val="sr-Latn-CS"/>
        </w:rPr>
      </w:pPr>
      <w:r w:rsidRPr="004862D3">
        <w:rPr>
          <w:rFonts w:ascii="Arial" w:eastAsia="SimSun" w:hAnsi="Arial"/>
          <w:noProof/>
          <w:sz w:val="20"/>
          <w:szCs w:val="20"/>
          <w:lang w:val="sr-Latn-CS"/>
        </w:rPr>
        <w:t>2.1</w:t>
      </w:r>
      <w:r w:rsidRPr="004862D3">
        <w:rPr>
          <w:rFonts w:ascii="Arial" w:eastAsia="SimSun" w:hAnsi="Arial"/>
          <w:b/>
          <w:noProof/>
          <w:sz w:val="20"/>
          <w:szCs w:val="20"/>
          <w:lang w:val="sr-Latn-CS"/>
        </w:rPr>
        <w:tab/>
      </w:r>
      <w:r w:rsidRPr="004862D3">
        <w:rPr>
          <w:rFonts w:ascii="Arial" w:eastAsia="SimSun" w:hAnsi="Arial"/>
          <w:noProof/>
          <w:sz w:val="20"/>
          <w:szCs w:val="20"/>
          <w:lang w:val="sr-Latn-CS"/>
        </w:rPr>
        <w:t>Whereas (1), (2) and (3) shall be respectively amended to read as follows:</w:t>
      </w:r>
    </w:p>
    <w:p w:rsidR="000043A5" w:rsidRPr="004862D3" w:rsidRDefault="000043A5" w:rsidP="000043A5">
      <w:pPr>
        <w:numPr>
          <w:ilvl w:val="1"/>
          <w:numId w:val="0"/>
        </w:numPr>
        <w:tabs>
          <w:tab w:val="left" w:pos="1134"/>
        </w:tabs>
        <w:spacing w:before="240" w:after="0" w:line="260" w:lineRule="atLeast"/>
        <w:ind w:left="1134" w:hanging="425"/>
        <w:jc w:val="both"/>
        <w:rPr>
          <w:rFonts w:ascii="Arial" w:eastAsia="SimSun" w:hAnsi="Arial"/>
          <w:i/>
          <w:noProof/>
          <w:sz w:val="20"/>
          <w:szCs w:val="20"/>
          <w:lang w:val="sr-Latn-CS"/>
        </w:rPr>
      </w:pPr>
      <w:r w:rsidRPr="004862D3">
        <w:rPr>
          <w:rFonts w:ascii="Arial" w:eastAsia="SimSun" w:hAnsi="Arial"/>
          <w:noProof/>
          <w:sz w:val="20"/>
          <w:szCs w:val="20"/>
          <w:lang w:val="sr-Latn-CS"/>
        </w:rPr>
        <w:t>“(1)</w:t>
      </w:r>
      <w:r w:rsidRPr="004862D3">
        <w:rPr>
          <w:rFonts w:ascii="Arial" w:eastAsia="SimSun" w:hAnsi="Arial"/>
          <w:noProof/>
          <w:sz w:val="20"/>
          <w:szCs w:val="20"/>
          <w:lang w:val="sr-Latn-CS"/>
        </w:rPr>
        <w:tab/>
        <w:t>The Borrower has stated that it is undertaking a project of an investment programme designated by the Ministry of Justice and Public Administration over the years 2011-2018 comprising</w:t>
      </w:r>
      <w:r w:rsidRPr="004862D3">
        <w:rPr>
          <w:rFonts w:ascii="Arial" w:eastAsia="SimSun" w:hAnsi="Arial"/>
          <w:noProof/>
          <w:sz w:val="20"/>
          <w:szCs w:val="20"/>
          <w:lang w:val="sr-Latn-CS" w:eastAsia="en-GB"/>
        </w:rPr>
        <w:t xml:space="preserve"> in total 22 sub-projects of </w:t>
      </w:r>
      <w:r w:rsidRPr="004862D3">
        <w:rPr>
          <w:rFonts w:ascii="Arial" w:eastAsia="SimSun" w:hAnsi="Arial"/>
          <w:noProof/>
          <w:sz w:val="20"/>
          <w:szCs w:val="20"/>
          <w:lang w:val="sr-Latn-CS"/>
        </w:rPr>
        <w:t>refurbishment, re-construction and new construction of judiciary facilities throughout Serbia as more particularly described in the technical description (the “</w:t>
      </w:r>
      <w:r w:rsidRPr="004862D3">
        <w:rPr>
          <w:rFonts w:ascii="Arial" w:eastAsia="SimSun" w:hAnsi="Arial"/>
          <w:b/>
          <w:noProof/>
          <w:sz w:val="20"/>
          <w:szCs w:val="20"/>
          <w:lang w:val="sr-Latn-CS"/>
        </w:rPr>
        <w:t>Technical Description</w:t>
      </w:r>
      <w:r w:rsidRPr="004862D3">
        <w:rPr>
          <w:rFonts w:ascii="Arial" w:eastAsia="SimSun" w:hAnsi="Arial"/>
          <w:noProof/>
          <w:sz w:val="20"/>
          <w:szCs w:val="20"/>
          <w:lang w:val="sr-Latn-CS"/>
        </w:rPr>
        <w:t>”) set out in Schedule A (the “</w:t>
      </w:r>
      <w:r w:rsidRPr="004862D3">
        <w:rPr>
          <w:rFonts w:ascii="Arial" w:eastAsia="SimSun" w:hAnsi="Arial"/>
          <w:b/>
          <w:noProof/>
          <w:sz w:val="20"/>
          <w:szCs w:val="20"/>
          <w:lang w:val="sr-Latn-CS"/>
        </w:rPr>
        <w:t>Project</w:t>
      </w:r>
      <w:r w:rsidRPr="004862D3">
        <w:rPr>
          <w:rFonts w:ascii="Arial" w:eastAsia="SimSun" w:hAnsi="Arial"/>
          <w:noProof/>
          <w:sz w:val="20"/>
          <w:szCs w:val="20"/>
          <w:lang w:val="sr-Latn-CS"/>
        </w:rPr>
        <w:t>”). The Project promoter and responsible for its implementation will be the Ministry of Justice and Public Administration of the Republic of Serbia (the “</w:t>
      </w:r>
      <w:r w:rsidRPr="004862D3">
        <w:rPr>
          <w:rFonts w:ascii="Arial" w:eastAsia="SimSun" w:hAnsi="Arial"/>
          <w:b/>
          <w:noProof/>
          <w:sz w:val="20"/>
          <w:szCs w:val="20"/>
          <w:lang w:val="sr-Latn-CS"/>
        </w:rPr>
        <w:t>Promoter</w:t>
      </w:r>
      <w:r w:rsidRPr="004862D3">
        <w:rPr>
          <w:rFonts w:ascii="Arial" w:eastAsia="SimSun" w:hAnsi="Arial"/>
          <w:noProof/>
          <w:sz w:val="20"/>
          <w:szCs w:val="20"/>
          <w:lang w:val="sr-Latn-CS"/>
        </w:rPr>
        <w:t>”).</w:t>
      </w:r>
    </w:p>
    <w:p w:rsidR="000043A5" w:rsidRPr="004862D3" w:rsidRDefault="000043A5" w:rsidP="000043A5">
      <w:pPr>
        <w:tabs>
          <w:tab w:val="left" w:pos="1134"/>
        </w:tabs>
        <w:spacing w:before="240" w:after="0" w:line="260" w:lineRule="atLeast"/>
        <w:ind w:left="1134" w:hanging="425"/>
        <w:jc w:val="both"/>
        <w:rPr>
          <w:rFonts w:ascii="Arial" w:eastAsia="SimSun" w:hAnsi="Arial"/>
          <w:noProof/>
          <w:sz w:val="20"/>
          <w:szCs w:val="20"/>
          <w:lang w:val="sr-Latn-CS"/>
        </w:rPr>
      </w:pPr>
      <w:r w:rsidRPr="004862D3">
        <w:rPr>
          <w:rFonts w:ascii="Arial" w:eastAsia="SimSun" w:hAnsi="Arial"/>
          <w:noProof/>
          <w:sz w:val="20"/>
          <w:szCs w:val="20"/>
          <w:lang w:val="sr-Latn-CS"/>
        </w:rPr>
        <w:t>(2)</w:t>
      </w:r>
      <w:r w:rsidRPr="004862D3">
        <w:rPr>
          <w:rFonts w:ascii="Arial" w:eastAsia="SimSun" w:hAnsi="Arial"/>
          <w:noProof/>
          <w:sz w:val="20"/>
          <w:szCs w:val="20"/>
          <w:lang w:val="sr-Latn-CS"/>
        </w:rPr>
        <w:tab/>
        <w:t>The total cost of the Project, as estimated by the Bank, is EUR 84,150,000</w:t>
      </w:r>
      <w:r w:rsidRPr="004862D3" w:rsidDel="00207B2F">
        <w:rPr>
          <w:rFonts w:ascii="Arial" w:eastAsia="SimSun" w:hAnsi="Arial"/>
          <w:noProof/>
          <w:sz w:val="20"/>
          <w:szCs w:val="20"/>
          <w:lang w:val="sr-Latn-CS"/>
        </w:rPr>
        <w:t xml:space="preserve"> </w:t>
      </w:r>
      <w:r w:rsidRPr="004862D3">
        <w:rPr>
          <w:rFonts w:ascii="Arial" w:eastAsia="SimSun" w:hAnsi="Arial"/>
          <w:noProof/>
          <w:sz w:val="20"/>
          <w:szCs w:val="20"/>
          <w:lang w:val="sr-Latn-CS"/>
        </w:rPr>
        <w:t xml:space="preserve">(eighty-four million one hundred and fifty thousand Euros) and </w:t>
      </w:r>
      <w:bookmarkStart w:id="5" w:name="_Ref77592050"/>
      <w:r w:rsidRPr="004862D3">
        <w:rPr>
          <w:rFonts w:ascii="Arial" w:eastAsia="SimSun" w:hAnsi="Arial"/>
          <w:noProof/>
          <w:sz w:val="20"/>
          <w:szCs w:val="20"/>
          <w:lang w:val="sr-Latn-CS"/>
        </w:rPr>
        <w:t>the Borrower has stated that it intends to finance the Project as follows:</w:t>
      </w:r>
      <w:bookmarkEnd w:id="5"/>
    </w:p>
    <w:tbl>
      <w:tblPr>
        <w:tblW w:w="6379" w:type="dxa"/>
        <w:tblInd w:w="675" w:type="dxa"/>
        <w:tblLayout w:type="fixed"/>
        <w:tblLook w:val="0000"/>
      </w:tblPr>
      <w:tblGrid>
        <w:gridCol w:w="3402"/>
        <w:gridCol w:w="2977"/>
      </w:tblGrid>
      <w:tr w:rsidR="000043A5" w:rsidRPr="004862D3" w:rsidTr="000043A5">
        <w:trPr>
          <w:cantSplit/>
        </w:trPr>
        <w:tc>
          <w:tcPr>
            <w:tcW w:w="3402" w:type="dxa"/>
            <w:tcBorders>
              <w:top w:val="nil"/>
              <w:left w:val="nil"/>
              <w:bottom w:val="nil"/>
              <w:right w:val="nil"/>
            </w:tcBorders>
          </w:tcPr>
          <w:p w:rsidR="000043A5" w:rsidRPr="004862D3" w:rsidRDefault="000043A5" w:rsidP="000043A5">
            <w:pPr>
              <w:tabs>
                <w:tab w:val="left" w:pos="896"/>
              </w:tabs>
              <w:spacing w:after="0" w:line="240" w:lineRule="atLeast"/>
              <w:ind w:left="588"/>
              <w:jc w:val="both"/>
              <w:rPr>
                <w:rFonts w:ascii="Arial" w:eastAsia="Times New Roman" w:hAnsi="Arial"/>
                <w:b/>
                <w:noProof/>
                <w:sz w:val="20"/>
                <w:szCs w:val="20"/>
                <w:lang w:val="sr-Latn-CS"/>
              </w:rPr>
            </w:pPr>
          </w:p>
          <w:p w:rsidR="000043A5" w:rsidRPr="004862D3" w:rsidRDefault="000043A5" w:rsidP="000043A5">
            <w:pPr>
              <w:tabs>
                <w:tab w:val="left" w:pos="896"/>
              </w:tabs>
              <w:spacing w:after="0" w:line="240" w:lineRule="atLeast"/>
              <w:ind w:left="459"/>
              <w:jc w:val="both"/>
              <w:rPr>
                <w:rFonts w:ascii="Arial" w:eastAsia="Times New Roman" w:hAnsi="Arial"/>
                <w:b/>
                <w:noProof/>
                <w:sz w:val="20"/>
                <w:szCs w:val="20"/>
                <w:lang w:val="sr-Latn-CS"/>
              </w:rPr>
            </w:pPr>
            <w:r w:rsidRPr="004862D3">
              <w:rPr>
                <w:rFonts w:ascii="Arial" w:eastAsia="Times New Roman" w:hAnsi="Arial"/>
                <w:b/>
                <w:noProof/>
                <w:sz w:val="20"/>
                <w:szCs w:val="20"/>
                <w:lang w:val="sr-Latn-CS"/>
              </w:rPr>
              <w:t>Source</w:t>
            </w:r>
          </w:p>
        </w:tc>
        <w:tc>
          <w:tcPr>
            <w:tcW w:w="2977" w:type="dxa"/>
            <w:tcBorders>
              <w:top w:val="nil"/>
              <w:left w:val="nil"/>
              <w:bottom w:val="nil"/>
              <w:right w:val="nil"/>
            </w:tcBorders>
          </w:tcPr>
          <w:p w:rsidR="000043A5" w:rsidRPr="004862D3" w:rsidRDefault="000043A5" w:rsidP="000043A5">
            <w:pPr>
              <w:tabs>
                <w:tab w:val="left" w:pos="896"/>
              </w:tabs>
              <w:spacing w:after="0" w:line="240" w:lineRule="atLeast"/>
              <w:ind w:left="588"/>
              <w:jc w:val="both"/>
              <w:rPr>
                <w:rFonts w:ascii="Arial" w:eastAsia="Times New Roman" w:hAnsi="Arial"/>
                <w:b/>
                <w:noProof/>
                <w:sz w:val="20"/>
                <w:szCs w:val="20"/>
                <w:lang w:val="sr-Latn-CS"/>
              </w:rPr>
            </w:pPr>
            <w:r w:rsidRPr="004862D3">
              <w:rPr>
                <w:rFonts w:ascii="Arial" w:eastAsia="Times New Roman" w:hAnsi="Arial"/>
                <w:b/>
                <w:noProof/>
                <w:sz w:val="20"/>
                <w:szCs w:val="20"/>
                <w:lang w:val="sr-Latn-CS"/>
              </w:rPr>
              <w:t>Amount (M EUR)</w:t>
            </w:r>
          </w:p>
        </w:tc>
      </w:tr>
      <w:tr w:rsidR="000043A5" w:rsidRPr="004862D3" w:rsidTr="000043A5">
        <w:trPr>
          <w:cantSplit/>
        </w:trPr>
        <w:tc>
          <w:tcPr>
            <w:tcW w:w="3402" w:type="dxa"/>
            <w:tcBorders>
              <w:top w:val="nil"/>
              <w:left w:val="nil"/>
              <w:bottom w:val="nil"/>
              <w:right w:val="nil"/>
            </w:tcBorders>
          </w:tcPr>
          <w:p w:rsidR="000043A5" w:rsidRPr="004862D3" w:rsidRDefault="000043A5" w:rsidP="000043A5">
            <w:pPr>
              <w:spacing w:after="0" w:line="240" w:lineRule="atLeast"/>
              <w:ind w:left="459"/>
              <w:jc w:val="both"/>
              <w:rPr>
                <w:rFonts w:ascii="Arial" w:eastAsia="Times New Roman" w:hAnsi="Arial"/>
                <w:noProof/>
                <w:sz w:val="20"/>
                <w:szCs w:val="20"/>
                <w:lang w:val="sr-Latn-CS"/>
              </w:rPr>
            </w:pPr>
            <w:r w:rsidRPr="004862D3">
              <w:rPr>
                <w:rFonts w:ascii="Arial" w:eastAsia="Times New Roman" w:hAnsi="Arial"/>
                <w:noProof/>
                <w:sz w:val="20"/>
                <w:szCs w:val="20"/>
                <w:lang w:val="sr-Latn-CS"/>
              </w:rPr>
              <w:t xml:space="preserve">Credit from the Bank </w:t>
            </w:r>
          </w:p>
        </w:tc>
        <w:tc>
          <w:tcPr>
            <w:tcW w:w="2977" w:type="dxa"/>
            <w:tcBorders>
              <w:top w:val="nil"/>
              <w:left w:val="nil"/>
              <w:bottom w:val="nil"/>
              <w:right w:val="nil"/>
            </w:tcBorders>
          </w:tcPr>
          <w:p w:rsidR="000043A5" w:rsidRPr="004862D3" w:rsidRDefault="000043A5" w:rsidP="000043A5">
            <w:pPr>
              <w:tabs>
                <w:tab w:val="left" w:pos="896"/>
              </w:tabs>
              <w:spacing w:after="0" w:line="240" w:lineRule="atLeast"/>
              <w:ind w:left="588"/>
              <w:jc w:val="both"/>
              <w:rPr>
                <w:rFonts w:ascii="Arial" w:eastAsia="Times New Roman" w:hAnsi="Arial"/>
                <w:noProof/>
                <w:sz w:val="20"/>
                <w:szCs w:val="20"/>
                <w:lang w:val="sr-Latn-CS"/>
              </w:rPr>
            </w:pPr>
            <w:r w:rsidRPr="004862D3">
              <w:rPr>
                <w:rFonts w:ascii="Arial" w:eastAsia="Times New Roman" w:hAnsi="Arial"/>
                <w:noProof/>
                <w:sz w:val="20"/>
                <w:szCs w:val="20"/>
                <w:lang w:val="sr-Latn-CS"/>
              </w:rPr>
              <w:t>41.00</w:t>
            </w:r>
          </w:p>
        </w:tc>
      </w:tr>
      <w:tr w:rsidR="000043A5" w:rsidRPr="004862D3" w:rsidTr="000043A5">
        <w:trPr>
          <w:cantSplit/>
        </w:trPr>
        <w:tc>
          <w:tcPr>
            <w:tcW w:w="3402" w:type="dxa"/>
            <w:tcBorders>
              <w:top w:val="nil"/>
              <w:left w:val="nil"/>
              <w:bottom w:val="nil"/>
              <w:right w:val="nil"/>
            </w:tcBorders>
          </w:tcPr>
          <w:p w:rsidR="000043A5" w:rsidRPr="004862D3" w:rsidRDefault="000043A5" w:rsidP="000043A5">
            <w:pPr>
              <w:spacing w:after="0" w:line="240" w:lineRule="atLeast"/>
              <w:ind w:left="459"/>
              <w:jc w:val="both"/>
              <w:rPr>
                <w:rFonts w:ascii="Arial" w:eastAsia="Times New Roman" w:hAnsi="Arial"/>
                <w:noProof/>
                <w:sz w:val="20"/>
                <w:szCs w:val="20"/>
                <w:lang w:val="sr-Latn-CS"/>
              </w:rPr>
            </w:pPr>
            <w:r w:rsidRPr="004862D3">
              <w:rPr>
                <w:rFonts w:ascii="Arial" w:eastAsia="Times New Roman" w:hAnsi="Arial"/>
                <w:noProof/>
                <w:sz w:val="20"/>
                <w:szCs w:val="20"/>
                <w:lang w:val="sr-Latn-CS"/>
              </w:rPr>
              <w:t>Other funding sources</w:t>
            </w:r>
          </w:p>
        </w:tc>
        <w:tc>
          <w:tcPr>
            <w:tcW w:w="2977" w:type="dxa"/>
            <w:tcBorders>
              <w:top w:val="nil"/>
              <w:left w:val="nil"/>
              <w:bottom w:val="nil"/>
              <w:right w:val="nil"/>
            </w:tcBorders>
          </w:tcPr>
          <w:p w:rsidR="000043A5" w:rsidRPr="004862D3" w:rsidRDefault="000043A5" w:rsidP="000043A5">
            <w:pPr>
              <w:tabs>
                <w:tab w:val="left" w:pos="896"/>
              </w:tabs>
              <w:spacing w:after="0" w:line="240" w:lineRule="atLeast"/>
              <w:ind w:left="588"/>
              <w:jc w:val="both"/>
              <w:rPr>
                <w:rFonts w:ascii="Arial" w:eastAsia="Times New Roman" w:hAnsi="Arial"/>
                <w:noProof/>
                <w:sz w:val="20"/>
                <w:szCs w:val="20"/>
                <w:lang w:val="sr-Latn-CS"/>
              </w:rPr>
            </w:pPr>
            <w:r w:rsidRPr="004862D3">
              <w:rPr>
                <w:rFonts w:ascii="Arial" w:eastAsia="Times New Roman" w:hAnsi="Arial"/>
                <w:noProof/>
                <w:sz w:val="20"/>
                <w:szCs w:val="20"/>
                <w:lang w:val="sr-Latn-CS"/>
              </w:rPr>
              <w:t>43.15</w:t>
            </w:r>
          </w:p>
        </w:tc>
      </w:tr>
      <w:tr w:rsidR="000043A5" w:rsidRPr="004862D3" w:rsidTr="000043A5">
        <w:trPr>
          <w:cantSplit/>
        </w:trPr>
        <w:tc>
          <w:tcPr>
            <w:tcW w:w="3402" w:type="dxa"/>
            <w:tcBorders>
              <w:top w:val="nil"/>
              <w:left w:val="nil"/>
              <w:bottom w:val="nil"/>
              <w:right w:val="nil"/>
            </w:tcBorders>
          </w:tcPr>
          <w:p w:rsidR="000043A5" w:rsidRPr="004862D3" w:rsidRDefault="000043A5" w:rsidP="000043A5">
            <w:pPr>
              <w:spacing w:after="0" w:line="240" w:lineRule="atLeast"/>
              <w:ind w:left="459"/>
              <w:jc w:val="both"/>
              <w:rPr>
                <w:rFonts w:ascii="Arial" w:eastAsia="Times New Roman" w:hAnsi="Arial"/>
                <w:noProof/>
                <w:sz w:val="20"/>
                <w:szCs w:val="20"/>
                <w:lang w:val="sr-Latn-CS"/>
              </w:rPr>
            </w:pPr>
            <w:r w:rsidRPr="004862D3">
              <w:rPr>
                <w:rFonts w:ascii="Arial" w:eastAsia="Times New Roman" w:hAnsi="Arial"/>
                <w:noProof/>
                <w:sz w:val="20"/>
                <w:szCs w:val="20"/>
                <w:lang w:val="sr-Latn-CS"/>
              </w:rPr>
              <w:t>TOTAL</w:t>
            </w:r>
          </w:p>
        </w:tc>
        <w:tc>
          <w:tcPr>
            <w:tcW w:w="2977" w:type="dxa"/>
            <w:tcBorders>
              <w:top w:val="nil"/>
              <w:left w:val="nil"/>
              <w:bottom w:val="nil"/>
              <w:right w:val="nil"/>
            </w:tcBorders>
          </w:tcPr>
          <w:p w:rsidR="000043A5" w:rsidRPr="004862D3" w:rsidRDefault="000043A5" w:rsidP="000043A5">
            <w:pPr>
              <w:tabs>
                <w:tab w:val="left" w:pos="896"/>
              </w:tabs>
              <w:spacing w:after="0" w:line="240" w:lineRule="atLeast"/>
              <w:ind w:left="588"/>
              <w:jc w:val="both"/>
              <w:rPr>
                <w:rFonts w:ascii="Arial" w:eastAsia="Times New Roman" w:hAnsi="Arial"/>
                <w:noProof/>
                <w:sz w:val="20"/>
                <w:szCs w:val="20"/>
                <w:lang w:val="sr-Latn-CS"/>
              </w:rPr>
            </w:pPr>
            <w:r w:rsidRPr="004862D3">
              <w:rPr>
                <w:rFonts w:ascii="Arial" w:eastAsia="Times New Roman" w:hAnsi="Arial"/>
                <w:noProof/>
                <w:sz w:val="20"/>
                <w:szCs w:val="20"/>
                <w:lang w:val="sr-Latn-CS"/>
              </w:rPr>
              <w:t>84.15</w:t>
            </w:r>
          </w:p>
        </w:tc>
      </w:tr>
    </w:tbl>
    <w:p w:rsidR="000043A5" w:rsidRPr="004862D3" w:rsidRDefault="000043A5" w:rsidP="000043A5">
      <w:pPr>
        <w:numPr>
          <w:ilvl w:val="1"/>
          <w:numId w:val="0"/>
        </w:numPr>
        <w:tabs>
          <w:tab w:val="left" w:pos="1134"/>
        </w:tabs>
        <w:spacing w:before="240" w:after="0" w:line="260" w:lineRule="atLeast"/>
        <w:ind w:left="1134" w:hanging="425"/>
        <w:jc w:val="both"/>
        <w:rPr>
          <w:rFonts w:ascii="Arial" w:eastAsia="SimSun" w:hAnsi="Arial"/>
          <w:noProof/>
          <w:sz w:val="20"/>
          <w:szCs w:val="20"/>
          <w:lang w:val="sr-Latn-CS"/>
        </w:rPr>
      </w:pPr>
      <w:r w:rsidRPr="004862D3">
        <w:rPr>
          <w:rFonts w:ascii="Arial" w:eastAsia="SimSun" w:hAnsi="Arial"/>
          <w:noProof/>
          <w:sz w:val="20"/>
          <w:szCs w:val="20"/>
          <w:lang w:val="sr-Latn-CS"/>
        </w:rPr>
        <w:t>(3)</w:t>
      </w:r>
      <w:r w:rsidRPr="004862D3">
        <w:rPr>
          <w:rFonts w:ascii="Arial" w:eastAsia="SimSun" w:hAnsi="Arial"/>
          <w:noProof/>
          <w:sz w:val="20"/>
          <w:szCs w:val="20"/>
          <w:lang w:val="sr-Latn-CS"/>
        </w:rPr>
        <w:tab/>
        <w:t>In order to fulfil the financing plan set out in Recital (2), the Borrower has requested from the Bank a credit equivalent to EUR 41,000,000 (forty-one million Euros).”</w:t>
      </w:r>
    </w:p>
    <w:p w:rsidR="000043A5" w:rsidRPr="004862D3" w:rsidRDefault="000043A5" w:rsidP="000043A5">
      <w:pPr>
        <w:numPr>
          <w:ilvl w:val="1"/>
          <w:numId w:val="0"/>
        </w:numPr>
        <w:spacing w:before="240" w:after="0" w:line="260" w:lineRule="atLeast"/>
        <w:ind w:left="720" w:hanging="720"/>
        <w:jc w:val="both"/>
        <w:rPr>
          <w:rFonts w:ascii="Arial" w:eastAsia="SimSun" w:hAnsi="Arial"/>
          <w:noProof/>
          <w:sz w:val="20"/>
          <w:szCs w:val="20"/>
          <w:lang w:val="sr-Latn-CS"/>
        </w:rPr>
      </w:pPr>
      <w:r w:rsidRPr="004862D3">
        <w:rPr>
          <w:rFonts w:ascii="Arial" w:eastAsia="SimSun" w:hAnsi="Arial"/>
          <w:noProof/>
          <w:sz w:val="20"/>
          <w:szCs w:val="20"/>
          <w:lang w:val="sr-Latn-CS"/>
        </w:rPr>
        <w:lastRenderedPageBreak/>
        <w:t>2.2</w:t>
      </w:r>
      <w:r w:rsidRPr="004862D3">
        <w:rPr>
          <w:rFonts w:ascii="Arial" w:eastAsia="SimSun" w:hAnsi="Arial"/>
          <w:noProof/>
          <w:sz w:val="20"/>
          <w:szCs w:val="20"/>
          <w:lang w:val="sr-Latn-CS"/>
        </w:rPr>
        <w:tab/>
        <w:t>In the list of definitions, the definition of Final Availability Date shall be amended to read as follows:</w:t>
      </w:r>
    </w:p>
    <w:p w:rsidR="000043A5" w:rsidRPr="004862D3" w:rsidRDefault="000043A5" w:rsidP="000043A5">
      <w:pPr>
        <w:numPr>
          <w:ilvl w:val="1"/>
          <w:numId w:val="0"/>
        </w:numPr>
        <w:spacing w:before="240" w:after="0" w:line="260" w:lineRule="atLeast"/>
        <w:ind w:left="720" w:hanging="11"/>
        <w:jc w:val="both"/>
        <w:rPr>
          <w:rFonts w:ascii="Arial" w:eastAsia="SimSun" w:hAnsi="Arial"/>
          <w:noProof/>
          <w:sz w:val="20"/>
          <w:szCs w:val="20"/>
          <w:lang w:val="sr-Latn-CS"/>
        </w:rPr>
      </w:pPr>
      <w:r w:rsidRPr="004862D3">
        <w:rPr>
          <w:rFonts w:ascii="Arial" w:eastAsia="SimSun" w:hAnsi="Arial"/>
          <w:noProof/>
          <w:sz w:val="20"/>
          <w:szCs w:val="20"/>
          <w:lang w:val="sr-Latn-CS"/>
        </w:rPr>
        <w:t>““</w:t>
      </w:r>
      <w:r w:rsidRPr="004862D3">
        <w:rPr>
          <w:rFonts w:ascii="Arial" w:eastAsia="SimSun" w:hAnsi="Arial"/>
          <w:b/>
          <w:noProof/>
          <w:sz w:val="20"/>
          <w:szCs w:val="20"/>
          <w:lang w:val="sr-Latn-CS"/>
        </w:rPr>
        <w:t>Final Availability Date</w:t>
      </w:r>
      <w:r w:rsidRPr="004862D3">
        <w:rPr>
          <w:rFonts w:ascii="Arial" w:eastAsia="SimSun" w:hAnsi="Arial"/>
          <w:noProof/>
          <w:sz w:val="20"/>
          <w:szCs w:val="20"/>
          <w:lang w:val="sr-Latn-CS"/>
        </w:rPr>
        <w:t>” means 31 December 2018.”</w:t>
      </w:r>
    </w:p>
    <w:p w:rsidR="000043A5" w:rsidRPr="004862D3" w:rsidRDefault="000043A5" w:rsidP="000043A5">
      <w:pPr>
        <w:numPr>
          <w:ilvl w:val="1"/>
          <w:numId w:val="0"/>
        </w:numPr>
        <w:spacing w:before="240" w:after="0" w:line="260" w:lineRule="atLeast"/>
        <w:ind w:left="720" w:hanging="720"/>
        <w:jc w:val="both"/>
        <w:rPr>
          <w:rFonts w:ascii="Arial" w:eastAsia="SimSun" w:hAnsi="Arial"/>
          <w:noProof/>
          <w:sz w:val="20"/>
          <w:szCs w:val="20"/>
          <w:lang w:val="sr-Latn-CS"/>
        </w:rPr>
      </w:pPr>
      <w:r w:rsidRPr="004862D3">
        <w:rPr>
          <w:rFonts w:ascii="Arial" w:eastAsia="SimSun" w:hAnsi="Arial"/>
          <w:noProof/>
          <w:sz w:val="20"/>
          <w:szCs w:val="20"/>
          <w:lang w:val="sr-Latn-CS"/>
        </w:rPr>
        <w:t>2.3</w:t>
      </w:r>
      <w:r w:rsidRPr="004862D3">
        <w:rPr>
          <w:rFonts w:ascii="Arial" w:eastAsia="SimSun" w:hAnsi="Arial"/>
          <w:noProof/>
          <w:sz w:val="20"/>
          <w:szCs w:val="20"/>
          <w:lang w:val="sr-Latn-CS"/>
        </w:rPr>
        <w:tab/>
        <w:t>In Article 1.04A(I), paragraphs (b) and (e) shall be respectively amended to read as follows:</w:t>
      </w:r>
    </w:p>
    <w:p w:rsidR="000043A5" w:rsidRPr="004862D3" w:rsidRDefault="000043A5" w:rsidP="000043A5">
      <w:pPr>
        <w:numPr>
          <w:ilvl w:val="1"/>
          <w:numId w:val="0"/>
        </w:numPr>
        <w:tabs>
          <w:tab w:val="left" w:pos="1134"/>
        </w:tabs>
        <w:spacing w:before="240" w:after="0" w:line="260" w:lineRule="atLeast"/>
        <w:ind w:left="1134" w:hanging="425"/>
        <w:jc w:val="both"/>
        <w:rPr>
          <w:rFonts w:ascii="Arial" w:eastAsia="SimSun" w:hAnsi="Arial"/>
          <w:noProof/>
          <w:sz w:val="20"/>
          <w:szCs w:val="20"/>
          <w:lang w:val="sr-Latn-CS"/>
        </w:rPr>
      </w:pPr>
      <w:r w:rsidRPr="004862D3">
        <w:rPr>
          <w:rFonts w:ascii="Arial" w:eastAsia="SimSun" w:hAnsi="Arial"/>
          <w:noProof/>
          <w:sz w:val="20"/>
          <w:szCs w:val="20"/>
          <w:lang w:val="sr-Latn-CS"/>
        </w:rPr>
        <w:t>“(b)</w:t>
      </w:r>
      <w:r w:rsidRPr="004862D3">
        <w:rPr>
          <w:rFonts w:ascii="Arial" w:eastAsia="SimSun" w:hAnsi="Arial"/>
          <w:noProof/>
          <w:sz w:val="20"/>
          <w:szCs w:val="20"/>
          <w:lang w:val="sr-Latn-CS"/>
        </w:rPr>
        <w:tab/>
        <w:t>evidence of the Borrower’s ownership of the New Building C (15 Katanićeva Street);</w:t>
      </w:r>
    </w:p>
    <w:p w:rsidR="000043A5" w:rsidRPr="004862D3" w:rsidRDefault="000043A5" w:rsidP="000043A5">
      <w:pPr>
        <w:numPr>
          <w:ilvl w:val="1"/>
          <w:numId w:val="0"/>
        </w:numPr>
        <w:tabs>
          <w:tab w:val="left" w:pos="1134"/>
        </w:tabs>
        <w:spacing w:before="240" w:after="0" w:line="260" w:lineRule="atLeast"/>
        <w:ind w:left="1134" w:hanging="425"/>
        <w:jc w:val="both"/>
        <w:rPr>
          <w:rFonts w:ascii="Arial" w:eastAsia="SimSun" w:hAnsi="Arial"/>
          <w:noProof/>
          <w:sz w:val="20"/>
          <w:szCs w:val="20"/>
          <w:lang w:val="sr-Latn-CS"/>
        </w:rPr>
      </w:pPr>
      <w:r w:rsidRPr="004862D3">
        <w:rPr>
          <w:rFonts w:ascii="Arial" w:eastAsia="SimSun" w:hAnsi="Arial"/>
          <w:noProof/>
          <w:sz w:val="20"/>
          <w:szCs w:val="20"/>
          <w:lang w:val="sr-Latn-CS"/>
        </w:rPr>
        <w:t>(e)</w:t>
      </w:r>
      <w:r w:rsidRPr="004862D3">
        <w:rPr>
          <w:rFonts w:ascii="Arial" w:eastAsia="SimSun" w:hAnsi="Arial"/>
          <w:noProof/>
          <w:sz w:val="20"/>
          <w:szCs w:val="20"/>
          <w:lang w:val="sr-Latn-CS"/>
        </w:rPr>
        <w:tab/>
        <w:t xml:space="preserve">evidence that, for the three sub-projects in Belgrade, Buildings B, New Building C and Building D, the procurement plans has been submitted for approval to the Bank </w:t>
      </w:r>
      <w:r w:rsidRPr="004862D3">
        <w:rPr>
          <w:rFonts w:ascii="Arial" w:eastAsia="SimSun" w:hAnsi="Arial"/>
          <w:noProof/>
          <w:color w:val="000000"/>
          <w:sz w:val="20"/>
          <w:szCs w:val="20"/>
          <w:lang w:val="sr-Latn-CS"/>
        </w:rPr>
        <w:t>as set out in the Technical Description which shall include (1) procurement plan (2) work plan and (3) budget;”</w:t>
      </w:r>
    </w:p>
    <w:p w:rsidR="000043A5" w:rsidRPr="004862D3" w:rsidRDefault="000043A5" w:rsidP="000043A5">
      <w:pPr>
        <w:numPr>
          <w:ilvl w:val="1"/>
          <w:numId w:val="0"/>
        </w:numPr>
        <w:spacing w:before="240" w:after="0" w:line="260" w:lineRule="atLeast"/>
        <w:ind w:left="720" w:hanging="720"/>
        <w:jc w:val="both"/>
        <w:rPr>
          <w:rFonts w:ascii="Arial" w:eastAsia="SimSun" w:hAnsi="Arial"/>
          <w:noProof/>
          <w:sz w:val="20"/>
          <w:szCs w:val="20"/>
          <w:lang w:val="sr-Latn-CS"/>
        </w:rPr>
      </w:pPr>
      <w:r w:rsidRPr="004862D3">
        <w:rPr>
          <w:rFonts w:ascii="Arial" w:eastAsia="SimSun" w:hAnsi="Arial"/>
          <w:noProof/>
          <w:sz w:val="20"/>
          <w:szCs w:val="20"/>
          <w:lang w:val="sr-Latn-CS"/>
        </w:rPr>
        <w:t>2.4</w:t>
      </w:r>
      <w:r w:rsidRPr="004862D3">
        <w:rPr>
          <w:rFonts w:ascii="Arial" w:eastAsia="SimSun" w:hAnsi="Arial"/>
          <w:noProof/>
          <w:sz w:val="20"/>
          <w:szCs w:val="20"/>
          <w:lang w:val="sr-Latn-CS"/>
        </w:rPr>
        <w:tab/>
        <w:t>Article 9.01 (</w:t>
      </w:r>
      <w:r w:rsidRPr="004862D3">
        <w:rPr>
          <w:rFonts w:ascii="Arial" w:eastAsia="SimSun" w:hAnsi="Arial"/>
          <w:i/>
          <w:noProof/>
          <w:sz w:val="20"/>
          <w:szCs w:val="20"/>
          <w:lang w:val="sr-Latn-CS"/>
        </w:rPr>
        <w:t>Taxes, duties and fees</w:t>
      </w:r>
      <w:r w:rsidRPr="004862D3">
        <w:rPr>
          <w:rFonts w:ascii="Arial" w:eastAsia="SimSun" w:hAnsi="Arial"/>
          <w:noProof/>
          <w:sz w:val="20"/>
          <w:szCs w:val="20"/>
          <w:lang w:val="sr-Latn-CS"/>
        </w:rPr>
        <w:t>) shall be amended to read as follows:</w:t>
      </w:r>
    </w:p>
    <w:p w:rsidR="000043A5" w:rsidRPr="004862D3" w:rsidRDefault="000043A5" w:rsidP="000043A5">
      <w:pPr>
        <w:widowControl w:val="0"/>
        <w:spacing w:after="0" w:line="240" w:lineRule="atLeast"/>
        <w:ind w:left="284"/>
        <w:jc w:val="both"/>
        <w:rPr>
          <w:rFonts w:ascii="Arial" w:eastAsia="Times New Roman" w:hAnsi="Arial"/>
          <w:noProof/>
          <w:sz w:val="20"/>
          <w:szCs w:val="20"/>
          <w:lang w:val="sr-Latn-CS"/>
        </w:rPr>
      </w:pPr>
    </w:p>
    <w:p w:rsidR="000043A5" w:rsidRPr="004862D3" w:rsidRDefault="000043A5" w:rsidP="000043A5">
      <w:pPr>
        <w:widowControl w:val="0"/>
        <w:spacing w:after="0" w:line="240" w:lineRule="atLeast"/>
        <w:ind w:left="709"/>
        <w:jc w:val="both"/>
        <w:rPr>
          <w:rFonts w:ascii="Arial" w:eastAsia="Times New Roman" w:hAnsi="Arial"/>
          <w:noProof/>
          <w:sz w:val="20"/>
          <w:szCs w:val="20"/>
          <w:lang w:val="sr-Latn-CS"/>
        </w:rPr>
      </w:pPr>
      <w:r w:rsidRPr="004862D3">
        <w:rPr>
          <w:rFonts w:ascii="Arial" w:eastAsia="Times New Roman" w:hAnsi="Arial"/>
          <w:noProof/>
          <w:sz w:val="20"/>
          <w:szCs w:val="20"/>
          <w:lang w:val="sr-Latn-CS"/>
        </w:rPr>
        <w:t>“The Borrower shall pay all principal, interest, indemnities and other amounts due under this Contract gross without deduction of any national or local impositions whatsoever; provided that, if the Borrower is obliged to make any such deduction, it will gross up the payment to the Bank so that after deduction, the net amount received by the Bank is equivalent to the sum due.</w:t>
      </w:r>
    </w:p>
    <w:p w:rsidR="000043A5" w:rsidRPr="004862D3" w:rsidRDefault="000043A5" w:rsidP="000043A5">
      <w:pPr>
        <w:numPr>
          <w:ilvl w:val="1"/>
          <w:numId w:val="0"/>
        </w:numPr>
        <w:spacing w:before="240" w:after="0" w:line="260" w:lineRule="atLeast"/>
        <w:ind w:left="720" w:hanging="11"/>
        <w:jc w:val="both"/>
        <w:rPr>
          <w:rFonts w:ascii="Arial" w:eastAsia="SimSun" w:hAnsi="Arial"/>
          <w:noProof/>
          <w:sz w:val="20"/>
          <w:szCs w:val="20"/>
          <w:lang w:val="sr-Latn-CS"/>
        </w:rPr>
      </w:pPr>
      <w:r w:rsidRPr="004862D3">
        <w:rPr>
          <w:rFonts w:ascii="Arial" w:eastAsia="SimSun" w:hAnsi="Arial"/>
          <w:noProof/>
          <w:sz w:val="20"/>
          <w:szCs w:val="20"/>
          <w:lang w:val="sr-Latn-CS"/>
        </w:rPr>
        <w:t>The Borrower shall pay all 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and if applicable. In such cases, the Borrower shall ensure that the proceeds of the Loan and/or any technical cooperation funds shall not be used for financing of Taxes levied by, or in the territory of, the Borrower in respect of all goods, works and services (including consultancy services) procured by the Promoter for the purposes of the Project.”</w:t>
      </w:r>
    </w:p>
    <w:p w:rsidR="000043A5" w:rsidRPr="004862D3" w:rsidRDefault="000043A5" w:rsidP="000043A5">
      <w:pPr>
        <w:numPr>
          <w:ilvl w:val="1"/>
          <w:numId w:val="0"/>
        </w:numPr>
        <w:spacing w:before="240" w:after="0" w:line="260" w:lineRule="atLeast"/>
        <w:ind w:left="720" w:hanging="720"/>
        <w:jc w:val="both"/>
        <w:rPr>
          <w:rFonts w:ascii="Arial" w:eastAsia="SimSun" w:hAnsi="Arial"/>
          <w:noProof/>
          <w:sz w:val="20"/>
          <w:szCs w:val="20"/>
          <w:lang w:val="sr-Latn-CS"/>
        </w:rPr>
      </w:pPr>
      <w:r w:rsidRPr="004862D3">
        <w:rPr>
          <w:rFonts w:ascii="Arial" w:eastAsia="SimSun" w:hAnsi="Arial"/>
          <w:noProof/>
          <w:sz w:val="20"/>
          <w:szCs w:val="20"/>
          <w:lang w:val="sr-Latn-CS"/>
        </w:rPr>
        <w:t>2.5</w:t>
      </w:r>
      <w:r w:rsidRPr="004862D3">
        <w:rPr>
          <w:rFonts w:ascii="Arial" w:eastAsia="SimSun" w:hAnsi="Arial"/>
          <w:noProof/>
          <w:sz w:val="20"/>
          <w:szCs w:val="20"/>
          <w:lang w:val="sr-Latn-CS"/>
        </w:rPr>
        <w:tab/>
        <w:t>Schedule A (</w:t>
      </w:r>
      <w:r w:rsidRPr="004862D3">
        <w:rPr>
          <w:rFonts w:ascii="Arial" w:eastAsia="SimSun" w:hAnsi="Arial"/>
          <w:i/>
          <w:noProof/>
          <w:sz w:val="20"/>
          <w:szCs w:val="20"/>
          <w:lang w:val="sr-Latn-CS"/>
        </w:rPr>
        <w:t>Technical Description and Reporting</w:t>
      </w:r>
      <w:r w:rsidRPr="004862D3">
        <w:rPr>
          <w:rFonts w:ascii="Arial" w:eastAsia="SimSun" w:hAnsi="Arial"/>
          <w:noProof/>
          <w:sz w:val="20"/>
          <w:szCs w:val="20"/>
          <w:lang w:val="sr-Latn-CS"/>
        </w:rPr>
        <w:t>) shall be amended as set out in Annex I to the present Amendment Agreement.</w:t>
      </w:r>
    </w:p>
    <w:p w:rsidR="000043A5" w:rsidRPr="004862D3" w:rsidRDefault="008C150D" w:rsidP="008C150D">
      <w:pPr>
        <w:keepNext/>
        <w:tabs>
          <w:tab w:val="num" w:pos="720"/>
        </w:tabs>
        <w:spacing w:before="360" w:line="260" w:lineRule="atLeast"/>
        <w:ind w:left="360"/>
        <w:jc w:val="both"/>
        <w:outlineLvl w:val="0"/>
        <w:rPr>
          <w:rFonts w:ascii="Arial" w:eastAsia="SimSun" w:hAnsi="Arial" w:cs="Arial"/>
          <w:b/>
          <w:caps/>
          <w:noProof/>
          <w:kern w:val="28"/>
          <w:sz w:val="20"/>
          <w:szCs w:val="20"/>
          <w:lang w:val="sr-Latn-CS"/>
        </w:rPr>
      </w:pPr>
      <w:bookmarkStart w:id="6" w:name="_Toc160438075"/>
      <w:r w:rsidRPr="004862D3">
        <w:rPr>
          <w:rFonts w:ascii="Arial" w:eastAsia="SimSun" w:hAnsi="Arial" w:cs="Arial"/>
          <w:b/>
          <w:caps/>
          <w:noProof/>
          <w:kern w:val="28"/>
          <w:sz w:val="20"/>
          <w:szCs w:val="20"/>
          <w:lang w:val="sr-Latn-CS"/>
        </w:rPr>
        <w:t xml:space="preserve">3. </w:t>
      </w:r>
      <w:r w:rsidR="000043A5" w:rsidRPr="004862D3">
        <w:rPr>
          <w:rFonts w:ascii="Arial" w:eastAsia="SimSun" w:hAnsi="Arial" w:cs="Arial"/>
          <w:b/>
          <w:caps/>
          <w:noProof/>
          <w:kern w:val="28"/>
          <w:sz w:val="20"/>
          <w:szCs w:val="20"/>
          <w:lang w:val="sr-Latn-CS"/>
        </w:rPr>
        <w:t>CONTINUING OBLIGATIONS</w:t>
      </w:r>
    </w:p>
    <w:p w:rsidR="000043A5" w:rsidRPr="004862D3" w:rsidRDefault="000043A5" w:rsidP="000043A5">
      <w:pPr>
        <w:numPr>
          <w:ilvl w:val="1"/>
          <w:numId w:val="0"/>
        </w:numPr>
        <w:spacing w:before="240" w:after="0" w:line="260" w:lineRule="atLeast"/>
        <w:ind w:left="720"/>
        <w:jc w:val="both"/>
        <w:rPr>
          <w:rFonts w:ascii="Times New Roman" w:eastAsia="SimSun" w:hAnsi="Times New Roman"/>
          <w:noProof/>
          <w:lang w:val="sr-Latn-CS"/>
        </w:rPr>
      </w:pPr>
      <w:r w:rsidRPr="004862D3">
        <w:rPr>
          <w:rFonts w:ascii="Arial" w:eastAsia="SimSun" w:hAnsi="Arial"/>
          <w:noProof/>
          <w:sz w:val="20"/>
          <w:szCs w:val="20"/>
          <w:lang w:val="sr-Latn-CS"/>
        </w:rPr>
        <w:t>The provisions of the Finance Contract shall, save as amended by this Amendment Agreement, continue in full force and effect.</w:t>
      </w:r>
    </w:p>
    <w:p w:rsidR="000043A5" w:rsidRPr="004862D3" w:rsidRDefault="008C150D" w:rsidP="000043A5">
      <w:pPr>
        <w:keepNext/>
        <w:tabs>
          <w:tab w:val="num" w:pos="720"/>
        </w:tabs>
        <w:spacing w:before="360" w:after="0" w:line="260" w:lineRule="atLeast"/>
        <w:ind w:left="720" w:hanging="720"/>
        <w:jc w:val="both"/>
        <w:outlineLvl w:val="0"/>
        <w:rPr>
          <w:rFonts w:ascii="Arial" w:eastAsia="SimSun" w:hAnsi="Arial" w:cs="Arial"/>
          <w:b/>
          <w:caps/>
          <w:noProof/>
          <w:kern w:val="28"/>
          <w:sz w:val="20"/>
          <w:szCs w:val="20"/>
          <w:lang w:val="sr-Latn-CS"/>
        </w:rPr>
      </w:pPr>
      <w:r w:rsidRPr="004862D3">
        <w:rPr>
          <w:rFonts w:ascii="Arial" w:eastAsia="SimSun" w:hAnsi="Arial" w:cs="Arial"/>
          <w:b/>
          <w:caps/>
          <w:noProof/>
          <w:kern w:val="28"/>
          <w:sz w:val="20"/>
          <w:szCs w:val="20"/>
          <w:lang w:val="sr-Latn-CS"/>
        </w:rPr>
        <w:t xml:space="preserve">      4. </w:t>
      </w:r>
      <w:r w:rsidR="000043A5" w:rsidRPr="004862D3">
        <w:rPr>
          <w:rFonts w:ascii="Arial" w:eastAsia="SimSun" w:hAnsi="Arial" w:cs="Arial"/>
          <w:b/>
          <w:caps/>
          <w:noProof/>
          <w:kern w:val="28"/>
          <w:sz w:val="20"/>
          <w:szCs w:val="20"/>
          <w:lang w:val="sr-Latn-CS"/>
        </w:rPr>
        <w:t>Governing law</w:t>
      </w:r>
      <w:bookmarkEnd w:id="6"/>
      <w:r w:rsidR="000043A5" w:rsidRPr="004862D3">
        <w:rPr>
          <w:rFonts w:ascii="Arial" w:eastAsia="SimSun" w:hAnsi="Arial" w:cs="Arial"/>
          <w:b/>
          <w:caps/>
          <w:noProof/>
          <w:kern w:val="28"/>
          <w:sz w:val="20"/>
          <w:szCs w:val="20"/>
          <w:lang w:val="sr-Latn-CS"/>
        </w:rPr>
        <w:t xml:space="preserve"> AND JURISDICTION</w:t>
      </w:r>
    </w:p>
    <w:p w:rsidR="000043A5" w:rsidRPr="004862D3" w:rsidRDefault="000043A5" w:rsidP="000043A5">
      <w:pPr>
        <w:numPr>
          <w:ilvl w:val="1"/>
          <w:numId w:val="0"/>
        </w:numPr>
        <w:spacing w:before="240" w:after="0" w:line="260" w:lineRule="atLeast"/>
        <w:ind w:left="720" w:hanging="720"/>
        <w:jc w:val="both"/>
        <w:rPr>
          <w:rFonts w:ascii="Times New Roman" w:eastAsia="SimSun" w:hAnsi="Times New Roman"/>
          <w:noProof/>
          <w:highlight w:val="yellow"/>
          <w:lang w:val="sr-Latn-CS"/>
        </w:rPr>
      </w:pPr>
      <w:r w:rsidRPr="004862D3">
        <w:rPr>
          <w:rFonts w:ascii="Arial" w:eastAsia="SimSun" w:hAnsi="Arial" w:cs="Arial"/>
          <w:noProof/>
          <w:sz w:val="20"/>
          <w:szCs w:val="20"/>
          <w:lang w:val="sr-Latn-CS"/>
        </w:rPr>
        <w:t>4.1</w:t>
      </w:r>
      <w:r w:rsidRPr="004862D3">
        <w:rPr>
          <w:rFonts w:ascii="Arial" w:eastAsia="SimSun" w:hAnsi="Arial" w:cs="Arial"/>
          <w:noProof/>
          <w:sz w:val="20"/>
          <w:szCs w:val="20"/>
          <w:lang w:val="sr-Latn-CS"/>
        </w:rPr>
        <w:tab/>
      </w:r>
      <w:r w:rsidRPr="004862D3">
        <w:rPr>
          <w:rFonts w:ascii="Arial" w:eastAsia="SimSun" w:hAnsi="Arial" w:cs="Arial"/>
          <w:b/>
          <w:noProof/>
          <w:sz w:val="20"/>
          <w:szCs w:val="20"/>
          <w:lang w:val="sr-Latn-CS"/>
        </w:rPr>
        <w:t>Governing Law</w:t>
      </w:r>
    </w:p>
    <w:p w:rsidR="000043A5" w:rsidRPr="004862D3" w:rsidRDefault="000043A5" w:rsidP="000043A5">
      <w:pPr>
        <w:numPr>
          <w:ilvl w:val="1"/>
          <w:numId w:val="0"/>
        </w:numPr>
        <w:spacing w:before="240" w:after="0" w:line="260" w:lineRule="atLeast"/>
        <w:ind w:left="720" w:hanging="11"/>
        <w:jc w:val="both"/>
        <w:rPr>
          <w:rFonts w:ascii="Arial" w:eastAsia="SimSun" w:hAnsi="Arial"/>
          <w:noProof/>
          <w:sz w:val="20"/>
          <w:szCs w:val="20"/>
          <w:highlight w:val="yellow"/>
          <w:lang w:val="sr-Latn-CS"/>
        </w:rPr>
      </w:pPr>
      <w:r w:rsidRPr="004862D3">
        <w:rPr>
          <w:rFonts w:ascii="Arial" w:eastAsia="SimSun" w:hAnsi="Arial"/>
          <w:noProof/>
          <w:sz w:val="20"/>
          <w:szCs w:val="20"/>
          <w:lang w:val="sr-Latn-CS"/>
        </w:rPr>
        <w:t>This Amendment Agreement and any non-contractual obligations arising out of or in connection with it shall be governed by the laws of the laws of the Grand Duchy of Luxembourg.</w:t>
      </w:r>
    </w:p>
    <w:p w:rsidR="000043A5" w:rsidRPr="004862D3" w:rsidRDefault="000043A5" w:rsidP="000043A5">
      <w:pPr>
        <w:numPr>
          <w:ilvl w:val="1"/>
          <w:numId w:val="0"/>
        </w:numPr>
        <w:spacing w:before="240" w:after="0" w:line="260" w:lineRule="atLeast"/>
        <w:ind w:left="720" w:hanging="720"/>
        <w:jc w:val="both"/>
        <w:rPr>
          <w:rFonts w:ascii="Times New Roman" w:eastAsia="SimSun" w:hAnsi="Times New Roman"/>
          <w:noProof/>
          <w:highlight w:val="yellow"/>
          <w:lang w:val="sr-Latn-CS"/>
        </w:rPr>
      </w:pPr>
      <w:r w:rsidRPr="004862D3">
        <w:rPr>
          <w:rFonts w:ascii="Arial" w:eastAsia="SimSun" w:hAnsi="Arial" w:cs="Arial"/>
          <w:noProof/>
          <w:sz w:val="20"/>
          <w:szCs w:val="20"/>
          <w:lang w:val="sr-Latn-CS"/>
        </w:rPr>
        <w:t>4.2</w:t>
      </w:r>
      <w:r w:rsidRPr="004862D3">
        <w:rPr>
          <w:rFonts w:ascii="Arial" w:eastAsia="SimSun" w:hAnsi="Arial" w:cs="Arial"/>
          <w:b/>
          <w:noProof/>
          <w:sz w:val="20"/>
          <w:szCs w:val="20"/>
          <w:lang w:val="sr-Latn-CS"/>
        </w:rPr>
        <w:tab/>
        <w:t>Jurisdiction</w:t>
      </w:r>
    </w:p>
    <w:p w:rsidR="000043A5" w:rsidRPr="004862D3" w:rsidRDefault="000043A5" w:rsidP="000043A5">
      <w:pPr>
        <w:numPr>
          <w:ilvl w:val="1"/>
          <w:numId w:val="0"/>
        </w:numPr>
        <w:spacing w:before="240" w:after="0" w:line="260" w:lineRule="atLeast"/>
        <w:ind w:left="720" w:hanging="11"/>
        <w:jc w:val="both"/>
        <w:rPr>
          <w:rFonts w:ascii="Arial" w:eastAsia="SimSun" w:hAnsi="Arial"/>
          <w:noProof/>
          <w:sz w:val="20"/>
          <w:szCs w:val="20"/>
          <w:highlight w:val="yellow"/>
          <w:lang w:val="sr-Latn-CS"/>
        </w:rPr>
      </w:pPr>
      <w:r w:rsidRPr="004862D3">
        <w:rPr>
          <w:rFonts w:ascii="Arial" w:eastAsia="SimSun" w:hAnsi="Arial"/>
          <w:noProof/>
          <w:sz w:val="20"/>
          <w:szCs w:val="20"/>
          <w:lang w:val="sr-Latn-CS"/>
        </w:rPr>
        <w:t>The parties hereby submit to the jurisdiction of the Court of Justice of the European Union.</w:t>
      </w:r>
    </w:p>
    <w:p w:rsidR="000043A5" w:rsidRPr="004862D3" w:rsidRDefault="000043A5" w:rsidP="000043A5">
      <w:pPr>
        <w:numPr>
          <w:ilvl w:val="1"/>
          <w:numId w:val="0"/>
        </w:numPr>
        <w:spacing w:before="240" w:after="0" w:line="260" w:lineRule="atLeast"/>
        <w:ind w:left="720" w:hanging="11"/>
        <w:jc w:val="both"/>
        <w:rPr>
          <w:rFonts w:ascii="Arial" w:eastAsia="SimSun" w:hAnsi="Arial"/>
          <w:noProof/>
          <w:sz w:val="20"/>
          <w:szCs w:val="20"/>
          <w:highlight w:val="yellow"/>
          <w:lang w:val="sr-Latn-CS"/>
        </w:rPr>
      </w:pPr>
      <w:r w:rsidRPr="004862D3">
        <w:rPr>
          <w:rFonts w:ascii="Arial" w:eastAsia="SimSun" w:hAnsi="Arial"/>
          <w:noProof/>
          <w:sz w:val="20"/>
          <w:szCs w:val="20"/>
          <w:lang w:val="sr-Latn-CS"/>
        </w:rPr>
        <w:t>The parties to this Amendment Agreement hereby waive any immunity from or right to object to the jurisdiction of these courts. A decision of the courts given pursuant to this Article 4.2 shall be conclusive and binding on each party without restriction or reservation.</w:t>
      </w:r>
    </w:p>
    <w:p w:rsidR="000043A5" w:rsidRPr="004862D3" w:rsidRDefault="008C150D" w:rsidP="000043A5">
      <w:pPr>
        <w:keepNext/>
        <w:tabs>
          <w:tab w:val="num" w:pos="720"/>
        </w:tabs>
        <w:spacing w:before="240" w:after="0" w:line="260" w:lineRule="atLeast"/>
        <w:ind w:left="720" w:hanging="720"/>
        <w:jc w:val="both"/>
        <w:outlineLvl w:val="0"/>
        <w:rPr>
          <w:rFonts w:ascii="Arial" w:eastAsia="SimSun" w:hAnsi="Arial"/>
          <w:b/>
          <w:caps/>
          <w:noProof/>
          <w:kern w:val="28"/>
          <w:sz w:val="20"/>
          <w:szCs w:val="20"/>
          <w:lang w:val="sr-Latn-CS"/>
        </w:rPr>
      </w:pPr>
      <w:r w:rsidRPr="004862D3">
        <w:rPr>
          <w:rFonts w:ascii="Arial" w:eastAsia="SimSun" w:hAnsi="Arial"/>
          <w:b/>
          <w:caps/>
          <w:noProof/>
          <w:kern w:val="28"/>
          <w:sz w:val="20"/>
          <w:szCs w:val="20"/>
          <w:lang w:val="sr-Latn-CS"/>
        </w:rPr>
        <w:lastRenderedPageBreak/>
        <w:t xml:space="preserve">       5. </w:t>
      </w:r>
      <w:r w:rsidR="000043A5" w:rsidRPr="004862D3">
        <w:rPr>
          <w:rFonts w:ascii="Arial" w:eastAsia="SimSun" w:hAnsi="Arial"/>
          <w:b/>
          <w:caps/>
          <w:noProof/>
          <w:kern w:val="28"/>
          <w:sz w:val="20"/>
          <w:szCs w:val="20"/>
          <w:lang w:val="sr-Latn-CS"/>
        </w:rPr>
        <w:t>ENTRY INTO FORCE</w:t>
      </w:r>
    </w:p>
    <w:p w:rsidR="000043A5" w:rsidRPr="004862D3" w:rsidRDefault="000043A5" w:rsidP="000043A5">
      <w:pPr>
        <w:numPr>
          <w:ilvl w:val="1"/>
          <w:numId w:val="0"/>
        </w:numPr>
        <w:spacing w:before="240" w:after="0" w:line="260" w:lineRule="atLeast"/>
        <w:ind w:left="720"/>
        <w:jc w:val="both"/>
        <w:rPr>
          <w:rFonts w:ascii="Times New Roman" w:eastAsia="SimSun" w:hAnsi="Times New Roman"/>
          <w:noProof/>
          <w:lang w:val="sr-Latn-CS"/>
        </w:rPr>
      </w:pPr>
      <w:r w:rsidRPr="004862D3">
        <w:rPr>
          <w:rFonts w:ascii="Arial" w:eastAsia="SimSun" w:hAnsi="Arial" w:cs="Arial"/>
          <w:noProof/>
          <w:sz w:val="20"/>
          <w:szCs w:val="20"/>
          <w:lang w:val="sr-Latn-CS"/>
        </w:rPr>
        <w:t xml:space="preserve">This Amendment Agreement shall enter into force upon confirmation by the Bank to the Borrower </w:t>
      </w:r>
      <w:r w:rsidRPr="004862D3">
        <w:rPr>
          <w:rFonts w:ascii="Arial" w:eastAsia="SimSun" w:hAnsi="Arial"/>
          <w:noProof/>
          <w:sz w:val="20"/>
          <w:szCs w:val="20"/>
          <w:lang w:val="sr-Latn-CS"/>
        </w:rPr>
        <w:t xml:space="preserve">in writing (including via electronic mail) </w:t>
      </w:r>
      <w:r w:rsidRPr="004862D3">
        <w:rPr>
          <w:rFonts w:ascii="Arial" w:eastAsia="SimSun" w:hAnsi="Arial" w:cs="Arial"/>
          <w:noProof/>
          <w:sz w:val="20"/>
          <w:szCs w:val="20"/>
          <w:lang w:val="sr-Latn-CS"/>
        </w:rPr>
        <w:t>that the Bank has received a certified copy of the Official Gazette of the Republic of Serbia publishing the law on ratification of this Amendment Agreement by the Parliament of the Republic of Serbia.</w:t>
      </w:r>
    </w:p>
    <w:p w:rsidR="000043A5" w:rsidRPr="004862D3" w:rsidRDefault="000043A5" w:rsidP="000043A5">
      <w:pPr>
        <w:tabs>
          <w:tab w:val="center" w:pos="2410"/>
          <w:tab w:val="center" w:pos="6946"/>
        </w:tabs>
        <w:spacing w:after="0" w:line="240" w:lineRule="atLeast"/>
        <w:jc w:val="both"/>
        <w:rPr>
          <w:rFonts w:ascii="Arial" w:eastAsia="Times New Roman" w:hAnsi="Arial" w:cs="Arial"/>
          <w:noProof/>
          <w:sz w:val="20"/>
          <w:szCs w:val="20"/>
          <w:lang w:val="sr-Latn-CS"/>
        </w:rPr>
      </w:pPr>
    </w:p>
    <w:p w:rsidR="000043A5" w:rsidRPr="004862D3" w:rsidRDefault="000043A5" w:rsidP="000043A5">
      <w:pPr>
        <w:tabs>
          <w:tab w:val="center" w:pos="2410"/>
          <w:tab w:val="center" w:pos="6946"/>
        </w:tabs>
        <w:spacing w:after="0" w:line="240" w:lineRule="atLeast"/>
        <w:jc w:val="both"/>
        <w:rPr>
          <w:rFonts w:ascii="Arial" w:eastAsia="Times New Roman" w:hAnsi="Arial" w:cs="Arial"/>
          <w:noProof/>
          <w:sz w:val="20"/>
          <w:szCs w:val="20"/>
          <w:lang w:val="sr-Latn-CS"/>
        </w:rPr>
      </w:pPr>
    </w:p>
    <w:p w:rsidR="000043A5" w:rsidRPr="004862D3" w:rsidRDefault="000043A5" w:rsidP="000043A5">
      <w:pPr>
        <w:tabs>
          <w:tab w:val="center" w:pos="2410"/>
          <w:tab w:val="center" w:pos="6946"/>
        </w:tabs>
        <w:spacing w:after="0" w:line="240" w:lineRule="atLeast"/>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 xml:space="preserve">This Amendment Agreement has been entered into in four (4) originals in the English language, each page having been initialled by Mr. </w:t>
      </w:r>
      <w:r w:rsidRPr="004862D3">
        <w:rPr>
          <w:rFonts w:ascii="Arial" w:eastAsia="Times New Roman" w:hAnsi="Arial"/>
          <w:noProof/>
          <w:sz w:val="20"/>
          <w:szCs w:val="20"/>
          <w:lang w:val="sr-Latn-CS"/>
        </w:rPr>
        <w:t>Branko DRCELIC, Director of Public Debt Administration/Ministry of Finance,</w:t>
      </w:r>
      <w:r w:rsidRPr="004862D3">
        <w:rPr>
          <w:rFonts w:ascii="Arial" w:eastAsia="Times New Roman" w:hAnsi="Arial" w:cs="Arial"/>
          <w:noProof/>
          <w:sz w:val="20"/>
          <w:szCs w:val="20"/>
          <w:lang w:val="sr-Latn-CS"/>
        </w:rPr>
        <w:t xml:space="preserve"> on behalf of the Republic of Serbia, represented by the Ministry of Finance, and by Mr. Alessandro CAGNATO, Legal Counsel, on behalf of the Bank.</w:t>
      </w:r>
    </w:p>
    <w:p w:rsidR="000043A5" w:rsidRPr="004862D3" w:rsidRDefault="000043A5" w:rsidP="000043A5">
      <w:pPr>
        <w:tabs>
          <w:tab w:val="center" w:pos="2410"/>
          <w:tab w:val="center" w:pos="6946"/>
        </w:tabs>
        <w:spacing w:after="0" w:line="240" w:lineRule="atLeast"/>
        <w:jc w:val="both"/>
        <w:rPr>
          <w:rFonts w:ascii="Arial" w:eastAsia="Times New Roman" w:hAnsi="Arial" w:cs="Arial"/>
          <w:noProof/>
          <w:sz w:val="20"/>
          <w:szCs w:val="20"/>
          <w:lang w:val="sr-Latn-CS"/>
        </w:rPr>
      </w:pPr>
    </w:p>
    <w:tbl>
      <w:tblPr>
        <w:tblW w:w="9180" w:type="dxa"/>
        <w:tblLayout w:type="fixed"/>
        <w:tblLook w:val="0000"/>
      </w:tblPr>
      <w:tblGrid>
        <w:gridCol w:w="4644"/>
        <w:gridCol w:w="4536"/>
      </w:tblGrid>
      <w:tr w:rsidR="000043A5" w:rsidRPr="004862D3" w:rsidTr="000043A5">
        <w:trPr>
          <w:cantSplit/>
        </w:trPr>
        <w:tc>
          <w:tcPr>
            <w:tcW w:w="4644" w:type="dxa"/>
          </w:tcPr>
          <w:p w:rsidR="000043A5" w:rsidRPr="004862D3" w:rsidRDefault="000043A5" w:rsidP="000043A5">
            <w:pPr>
              <w:spacing w:before="60" w:after="120" w:line="240" w:lineRule="atLeast"/>
              <w:jc w:val="center"/>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Signed for and on behalf of the</w:t>
            </w:r>
          </w:p>
        </w:tc>
        <w:tc>
          <w:tcPr>
            <w:tcW w:w="4536" w:type="dxa"/>
          </w:tcPr>
          <w:p w:rsidR="000043A5" w:rsidRPr="004862D3" w:rsidRDefault="000043A5" w:rsidP="000043A5">
            <w:pPr>
              <w:spacing w:before="60" w:after="120" w:line="240" w:lineRule="atLeast"/>
              <w:jc w:val="center"/>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Signed for and on behalf of</w:t>
            </w:r>
          </w:p>
        </w:tc>
      </w:tr>
      <w:tr w:rsidR="000043A5" w:rsidRPr="004862D3" w:rsidTr="000043A5">
        <w:trPr>
          <w:cantSplit/>
          <w:trHeight w:val="946"/>
        </w:trPr>
        <w:tc>
          <w:tcPr>
            <w:tcW w:w="4644" w:type="dxa"/>
          </w:tcPr>
          <w:p w:rsidR="000043A5" w:rsidRPr="004862D3" w:rsidRDefault="000043A5" w:rsidP="000043A5">
            <w:pPr>
              <w:spacing w:after="0" w:line="240" w:lineRule="auto"/>
              <w:jc w:val="center"/>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THE REPUBLIC OF SERBIA</w:t>
            </w:r>
          </w:p>
          <w:p w:rsidR="000043A5" w:rsidRPr="004862D3" w:rsidRDefault="000043A5" w:rsidP="000043A5">
            <w:pPr>
              <w:tabs>
                <w:tab w:val="center" w:pos="2268"/>
              </w:tabs>
              <w:spacing w:after="0" w:line="240" w:lineRule="auto"/>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ab/>
              <w:t>the Minister of Finance</w:t>
            </w:r>
          </w:p>
          <w:p w:rsidR="000043A5" w:rsidRPr="004862D3" w:rsidRDefault="000043A5" w:rsidP="000043A5">
            <w:pPr>
              <w:spacing w:after="0" w:line="240" w:lineRule="auto"/>
              <w:jc w:val="center"/>
              <w:rPr>
                <w:rFonts w:ascii="Arial" w:eastAsia="Times New Roman" w:hAnsi="Arial" w:cs="Arial"/>
                <w:noProof/>
                <w:sz w:val="20"/>
                <w:szCs w:val="20"/>
                <w:lang w:val="sr-Latn-CS"/>
              </w:rPr>
            </w:pPr>
          </w:p>
          <w:p w:rsidR="000043A5" w:rsidRPr="004862D3" w:rsidRDefault="000043A5" w:rsidP="000043A5">
            <w:pPr>
              <w:spacing w:after="0" w:line="240" w:lineRule="auto"/>
              <w:jc w:val="center"/>
              <w:rPr>
                <w:rFonts w:ascii="Arial" w:eastAsia="Times New Roman" w:hAnsi="Arial" w:cs="Arial"/>
                <w:noProof/>
                <w:sz w:val="20"/>
                <w:szCs w:val="20"/>
                <w:lang w:val="sr-Latn-CS"/>
              </w:rPr>
            </w:pPr>
          </w:p>
          <w:p w:rsidR="000043A5" w:rsidRPr="004862D3" w:rsidRDefault="000043A5" w:rsidP="000043A5">
            <w:pPr>
              <w:spacing w:after="0" w:line="240" w:lineRule="auto"/>
              <w:jc w:val="center"/>
              <w:rPr>
                <w:rFonts w:ascii="Arial" w:eastAsia="Times New Roman" w:hAnsi="Arial" w:cs="Arial"/>
                <w:noProof/>
                <w:sz w:val="20"/>
                <w:szCs w:val="20"/>
                <w:lang w:val="sr-Latn-CS"/>
              </w:rPr>
            </w:pPr>
          </w:p>
          <w:p w:rsidR="000043A5" w:rsidRPr="004862D3" w:rsidRDefault="000043A5" w:rsidP="000043A5">
            <w:pPr>
              <w:spacing w:after="0" w:line="240" w:lineRule="auto"/>
              <w:jc w:val="center"/>
              <w:rPr>
                <w:rFonts w:ascii="Arial" w:eastAsia="Times New Roman" w:hAnsi="Arial" w:cs="Arial"/>
                <w:noProof/>
                <w:sz w:val="20"/>
                <w:szCs w:val="20"/>
                <w:lang w:val="sr-Latn-CS"/>
              </w:rPr>
            </w:pPr>
          </w:p>
          <w:p w:rsidR="000043A5" w:rsidRPr="004862D3" w:rsidRDefault="000043A5" w:rsidP="000043A5">
            <w:pPr>
              <w:tabs>
                <w:tab w:val="center" w:pos="2268"/>
              </w:tabs>
              <w:spacing w:after="0" w:line="240" w:lineRule="auto"/>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ab/>
              <w:t>Lazar KRSTIC</w:t>
            </w:r>
          </w:p>
          <w:p w:rsidR="000043A5" w:rsidRPr="004862D3" w:rsidRDefault="000043A5" w:rsidP="000043A5">
            <w:pPr>
              <w:spacing w:after="0" w:line="240" w:lineRule="auto"/>
              <w:jc w:val="center"/>
              <w:rPr>
                <w:rFonts w:ascii="Arial" w:eastAsia="Times New Roman" w:hAnsi="Arial" w:cs="Arial"/>
                <w:noProof/>
                <w:sz w:val="20"/>
                <w:szCs w:val="20"/>
                <w:lang w:val="sr-Latn-CS"/>
              </w:rPr>
            </w:pPr>
          </w:p>
          <w:p w:rsidR="000043A5" w:rsidRPr="004862D3" w:rsidRDefault="000043A5" w:rsidP="000043A5">
            <w:pPr>
              <w:spacing w:after="0" w:line="240" w:lineRule="auto"/>
              <w:jc w:val="center"/>
              <w:rPr>
                <w:rFonts w:ascii="Arial" w:eastAsia="Times New Roman" w:hAnsi="Arial" w:cs="Arial"/>
                <w:noProof/>
                <w:sz w:val="20"/>
                <w:szCs w:val="20"/>
                <w:lang w:val="sr-Latn-CS"/>
              </w:rPr>
            </w:pPr>
          </w:p>
          <w:p w:rsidR="000043A5" w:rsidRPr="004862D3" w:rsidRDefault="007E62AF" w:rsidP="000043A5">
            <w:pPr>
              <w:tabs>
                <w:tab w:val="center" w:pos="2410"/>
                <w:tab w:val="center" w:pos="6946"/>
              </w:tabs>
              <w:spacing w:after="0" w:line="240" w:lineRule="atLeast"/>
              <w:jc w:val="center"/>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 xml:space="preserve">this 15 day of </w:t>
            </w:r>
            <w:r w:rsidR="004862D3">
              <w:rPr>
                <w:rFonts w:ascii="Arial" w:eastAsia="Times New Roman" w:hAnsi="Arial" w:cs="Arial"/>
                <w:noProof/>
                <w:sz w:val="20"/>
                <w:szCs w:val="20"/>
                <w:lang w:val="sr-Latn-CS"/>
              </w:rPr>
              <w:t>Ma</w:t>
            </w:r>
            <w:r w:rsidRPr="004862D3">
              <w:rPr>
                <w:rFonts w:ascii="Arial" w:eastAsia="Times New Roman" w:hAnsi="Arial" w:cs="Arial"/>
                <w:noProof/>
                <w:sz w:val="20"/>
                <w:szCs w:val="20"/>
                <w:lang w:val="sr-Latn-CS"/>
              </w:rPr>
              <w:t>y</w:t>
            </w:r>
            <w:r w:rsidR="000043A5" w:rsidRPr="004862D3">
              <w:rPr>
                <w:rFonts w:ascii="Arial" w:eastAsia="Times New Roman" w:hAnsi="Arial" w:cs="Arial"/>
                <w:noProof/>
                <w:sz w:val="20"/>
                <w:szCs w:val="20"/>
                <w:lang w:val="sr-Latn-CS"/>
              </w:rPr>
              <w:t xml:space="preserve"> 2014, in Belgrade</w:t>
            </w:r>
          </w:p>
          <w:p w:rsidR="000043A5" w:rsidRPr="004862D3" w:rsidRDefault="000043A5" w:rsidP="000043A5">
            <w:pPr>
              <w:spacing w:after="0" w:line="240" w:lineRule="auto"/>
              <w:rPr>
                <w:rFonts w:ascii="Arial" w:eastAsia="Times New Roman" w:hAnsi="Arial" w:cs="Arial"/>
                <w:noProof/>
                <w:sz w:val="20"/>
                <w:szCs w:val="20"/>
                <w:lang w:val="sr-Latn-CS"/>
              </w:rPr>
            </w:pPr>
          </w:p>
        </w:tc>
        <w:tc>
          <w:tcPr>
            <w:tcW w:w="4536" w:type="dxa"/>
          </w:tcPr>
          <w:p w:rsidR="000043A5" w:rsidRPr="004862D3" w:rsidRDefault="000043A5" w:rsidP="000043A5">
            <w:pPr>
              <w:spacing w:after="0" w:line="240" w:lineRule="auto"/>
              <w:jc w:val="center"/>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EUROPEAN INVESTMENT BANK</w:t>
            </w:r>
          </w:p>
          <w:p w:rsidR="000043A5" w:rsidRPr="004862D3" w:rsidRDefault="000043A5" w:rsidP="000043A5">
            <w:pPr>
              <w:tabs>
                <w:tab w:val="center" w:pos="1026"/>
                <w:tab w:val="center" w:pos="3294"/>
              </w:tabs>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ab/>
              <w:t>the Head of Division</w:t>
            </w:r>
            <w:r w:rsidRPr="004862D3">
              <w:rPr>
                <w:rFonts w:ascii="Arial" w:eastAsia="Times New Roman" w:hAnsi="Arial" w:cs="Arial"/>
                <w:noProof/>
                <w:sz w:val="20"/>
                <w:szCs w:val="20"/>
                <w:lang w:val="sr-Latn-CS"/>
              </w:rPr>
              <w:tab/>
              <w:t>the Head of Division</w:t>
            </w:r>
          </w:p>
          <w:p w:rsidR="000043A5" w:rsidRPr="004862D3" w:rsidRDefault="000043A5" w:rsidP="000043A5">
            <w:pPr>
              <w:tabs>
                <w:tab w:val="center" w:pos="1168"/>
                <w:tab w:val="center" w:pos="3153"/>
              </w:tabs>
              <w:spacing w:after="0" w:line="240" w:lineRule="auto"/>
              <w:jc w:val="both"/>
              <w:rPr>
                <w:rFonts w:ascii="Arial" w:eastAsia="Times New Roman" w:hAnsi="Arial" w:cs="Arial"/>
                <w:noProof/>
                <w:sz w:val="20"/>
                <w:szCs w:val="20"/>
                <w:lang w:val="sr-Latn-CS"/>
              </w:rPr>
            </w:pPr>
          </w:p>
          <w:p w:rsidR="000043A5" w:rsidRPr="004862D3" w:rsidRDefault="000043A5" w:rsidP="000043A5">
            <w:pPr>
              <w:tabs>
                <w:tab w:val="center" w:pos="1168"/>
                <w:tab w:val="center" w:pos="3153"/>
              </w:tabs>
              <w:spacing w:after="0" w:line="240" w:lineRule="auto"/>
              <w:jc w:val="both"/>
              <w:rPr>
                <w:rFonts w:ascii="Arial" w:eastAsia="Times New Roman" w:hAnsi="Arial" w:cs="Arial"/>
                <w:noProof/>
                <w:sz w:val="20"/>
                <w:szCs w:val="20"/>
                <w:lang w:val="sr-Latn-CS"/>
              </w:rPr>
            </w:pPr>
          </w:p>
          <w:p w:rsidR="000043A5" w:rsidRPr="004862D3" w:rsidRDefault="000043A5" w:rsidP="000043A5">
            <w:pPr>
              <w:tabs>
                <w:tab w:val="center" w:pos="1168"/>
                <w:tab w:val="center" w:pos="3153"/>
              </w:tabs>
              <w:spacing w:after="0" w:line="240" w:lineRule="auto"/>
              <w:jc w:val="both"/>
              <w:rPr>
                <w:rFonts w:ascii="Arial" w:eastAsia="Times New Roman" w:hAnsi="Arial" w:cs="Arial"/>
                <w:noProof/>
                <w:sz w:val="20"/>
                <w:szCs w:val="20"/>
                <w:lang w:val="sr-Latn-CS"/>
              </w:rPr>
            </w:pPr>
          </w:p>
          <w:p w:rsidR="000043A5" w:rsidRPr="004862D3" w:rsidRDefault="000043A5" w:rsidP="000043A5">
            <w:pPr>
              <w:tabs>
                <w:tab w:val="center" w:pos="1168"/>
                <w:tab w:val="center" w:pos="3153"/>
              </w:tabs>
              <w:spacing w:after="0" w:line="240" w:lineRule="auto"/>
              <w:jc w:val="both"/>
              <w:rPr>
                <w:rFonts w:ascii="Arial" w:eastAsia="Times New Roman" w:hAnsi="Arial" w:cs="Arial"/>
                <w:noProof/>
                <w:sz w:val="20"/>
                <w:szCs w:val="20"/>
                <w:lang w:val="sr-Latn-CS"/>
              </w:rPr>
            </w:pPr>
          </w:p>
          <w:p w:rsidR="000043A5" w:rsidRPr="004862D3" w:rsidRDefault="000043A5" w:rsidP="000043A5">
            <w:pPr>
              <w:tabs>
                <w:tab w:val="center" w:pos="1026"/>
                <w:tab w:val="center" w:pos="3294"/>
              </w:tabs>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ab/>
              <w:t>Dominique COURBIN</w:t>
            </w:r>
            <w:r w:rsidRPr="004862D3">
              <w:rPr>
                <w:rFonts w:ascii="Arial" w:eastAsia="Times New Roman" w:hAnsi="Arial" w:cs="Arial"/>
                <w:noProof/>
                <w:sz w:val="20"/>
                <w:szCs w:val="20"/>
                <w:lang w:val="sr-Latn-CS"/>
              </w:rPr>
              <w:tab/>
              <w:t>Massimo NOVO</w:t>
            </w:r>
          </w:p>
          <w:p w:rsidR="000043A5" w:rsidRPr="004862D3" w:rsidRDefault="000043A5" w:rsidP="000043A5">
            <w:pPr>
              <w:tabs>
                <w:tab w:val="center" w:pos="1168"/>
                <w:tab w:val="center" w:pos="3153"/>
              </w:tabs>
              <w:spacing w:after="0" w:line="240" w:lineRule="auto"/>
              <w:jc w:val="both"/>
              <w:rPr>
                <w:rFonts w:ascii="Arial" w:eastAsia="Times New Roman" w:hAnsi="Arial" w:cs="Arial"/>
                <w:noProof/>
                <w:sz w:val="20"/>
                <w:szCs w:val="20"/>
                <w:lang w:val="sr-Latn-CS"/>
              </w:rPr>
            </w:pPr>
          </w:p>
          <w:p w:rsidR="000043A5" w:rsidRPr="004862D3" w:rsidRDefault="000043A5" w:rsidP="000043A5">
            <w:pPr>
              <w:tabs>
                <w:tab w:val="center" w:pos="1168"/>
                <w:tab w:val="center" w:pos="3153"/>
              </w:tabs>
              <w:spacing w:after="0" w:line="240" w:lineRule="auto"/>
              <w:jc w:val="both"/>
              <w:rPr>
                <w:rFonts w:ascii="Arial" w:eastAsia="Times New Roman" w:hAnsi="Arial" w:cs="Arial"/>
                <w:noProof/>
                <w:sz w:val="20"/>
                <w:szCs w:val="20"/>
                <w:lang w:val="sr-Latn-CS"/>
              </w:rPr>
            </w:pPr>
          </w:p>
          <w:p w:rsidR="000043A5" w:rsidRPr="004862D3" w:rsidRDefault="007E62AF" w:rsidP="000043A5">
            <w:pPr>
              <w:tabs>
                <w:tab w:val="center" w:pos="2410"/>
                <w:tab w:val="center" w:pos="6946"/>
              </w:tabs>
              <w:spacing w:after="0" w:line="240" w:lineRule="atLeast"/>
              <w:jc w:val="center"/>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this 28 day of April</w:t>
            </w:r>
            <w:r w:rsidR="000043A5" w:rsidRPr="004862D3">
              <w:rPr>
                <w:rFonts w:ascii="Arial" w:eastAsia="Times New Roman" w:hAnsi="Arial" w:cs="Arial"/>
                <w:noProof/>
                <w:sz w:val="20"/>
                <w:szCs w:val="20"/>
                <w:lang w:val="sr-Latn-CS"/>
              </w:rPr>
              <w:t xml:space="preserve"> 2014, in Luxembourg</w:t>
            </w:r>
          </w:p>
          <w:p w:rsidR="000043A5" w:rsidRPr="004862D3" w:rsidRDefault="000043A5" w:rsidP="000043A5">
            <w:pPr>
              <w:tabs>
                <w:tab w:val="center" w:pos="1168"/>
                <w:tab w:val="center" w:pos="3153"/>
              </w:tabs>
              <w:spacing w:after="0" w:line="240" w:lineRule="auto"/>
              <w:jc w:val="both"/>
              <w:rPr>
                <w:rFonts w:ascii="Arial" w:eastAsia="Times New Roman" w:hAnsi="Arial" w:cs="Arial"/>
                <w:noProof/>
                <w:sz w:val="20"/>
                <w:szCs w:val="20"/>
                <w:lang w:val="sr-Latn-CS"/>
              </w:rPr>
            </w:pPr>
          </w:p>
        </w:tc>
      </w:tr>
    </w:tbl>
    <w:p w:rsidR="000043A5" w:rsidRPr="004862D3" w:rsidRDefault="000043A5" w:rsidP="000043A5">
      <w:pPr>
        <w:tabs>
          <w:tab w:val="center" w:pos="2410"/>
          <w:tab w:val="center" w:pos="6946"/>
        </w:tabs>
        <w:spacing w:after="0" w:line="240" w:lineRule="atLeast"/>
        <w:jc w:val="both"/>
        <w:rPr>
          <w:rFonts w:ascii="Arial" w:eastAsia="Times New Roman" w:hAnsi="Arial" w:cs="Arial"/>
          <w:noProof/>
          <w:sz w:val="20"/>
          <w:szCs w:val="20"/>
          <w:lang w:val="sr-Latn-CS"/>
        </w:rPr>
      </w:pPr>
    </w:p>
    <w:p w:rsidR="000043A5" w:rsidRPr="004862D3" w:rsidRDefault="000043A5" w:rsidP="000043A5">
      <w:pPr>
        <w:tabs>
          <w:tab w:val="center" w:pos="2410"/>
          <w:tab w:val="center" w:pos="6946"/>
        </w:tabs>
        <w:spacing w:after="0" w:line="240" w:lineRule="atLeast"/>
        <w:jc w:val="center"/>
        <w:rPr>
          <w:rFonts w:ascii="Arial" w:eastAsia="Times New Roman" w:hAnsi="Arial" w:cs="Arial"/>
          <w:b/>
          <w:noProof/>
          <w:sz w:val="20"/>
          <w:szCs w:val="20"/>
          <w:lang w:val="sr-Latn-CS"/>
        </w:rPr>
      </w:pPr>
      <w:r w:rsidRPr="004862D3">
        <w:rPr>
          <w:rFonts w:ascii="Arial" w:eastAsia="Times New Roman" w:hAnsi="Arial" w:cs="Arial"/>
          <w:noProof/>
          <w:sz w:val="20"/>
          <w:szCs w:val="20"/>
          <w:lang w:val="sr-Latn-CS"/>
        </w:rPr>
        <w:br w:type="column"/>
      </w:r>
      <w:r w:rsidRPr="004862D3">
        <w:rPr>
          <w:rFonts w:ascii="Arial" w:eastAsia="Times New Roman" w:hAnsi="Arial" w:cs="Arial"/>
          <w:b/>
          <w:noProof/>
          <w:sz w:val="20"/>
          <w:szCs w:val="20"/>
          <w:lang w:val="sr-Latn-CS"/>
        </w:rPr>
        <w:lastRenderedPageBreak/>
        <w:t>Annex I to the Amendment Agreement</w:t>
      </w:r>
    </w:p>
    <w:p w:rsidR="000043A5" w:rsidRPr="004862D3" w:rsidRDefault="000043A5" w:rsidP="000043A5">
      <w:pPr>
        <w:tabs>
          <w:tab w:val="center" w:pos="2410"/>
          <w:tab w:val="center" w:pos="6946"/>
        </w:tabs>
        <w:spacing w:after="0" w:line="240" w:lineRule="atLeast"/>
        <w:jc w:val="center"/>
        <w:rPr>
          <w:rFonts w:ascii="Arial" w:eastAsia="Times New Roman" w:hAnsi="Arial" w:cs="Arial"/>
          <w:b/>
          <w:noProof/>
          <w:sz w:val="20"/>
          <w:szCs w:val="20"/>
          <w:lang w:val="sr-Latn-CS"/>
        </w:rPr>
      </w:pPr>
    </w:p>
    <w:p w:rsidR="000043A5" w:rsidRPr="004862D3" w:rsidRDefault="000043A5" w:rsidP="000043A5">
      <w:pPr>
        <w:tabs>
          <w:tab w:val="center" w:pos="2410"/>
          <w:tab w:val="center" w:pos="6946"/>
        </w:tabs>
        <w:spacing w:after="0" w:line="240" w:lineRule="atLeast"/>
        <w:jc w:val="center"/>
        <w:rPr>
          <w:rFonts w:ascii="Arial" w:eastAsia="Times New Roman" w:hAnsi="Arial" w:cs="Arial"/>
          <w:b/>
          <w:noProof/>
          <w:sz w:val="20"/>
          <w:szCs w:val="20"/>
          <w:lang w:val="sr-Latn-CS"/>
        </w:rPr>
      </w:pPr>
    </w:p>
    <w:p w:rsidR="000043A5" w:rsidRPr="004862D3" w:rsidRDefault="000043A5" w:rsidP="000043A5">
      <w:pPr>
        <w:tabs>
          <w:tab w:val="center" w:pos="2410"/>
          <w:tab w:val="center" w:pos="6946"/>
        </w:tabs>
        <w:spacing w:after="0" w:line="240" w:lineRule="atLeast"/>
        <w:jc w:val="center"/>
        <w:rPr>
          <w:rFonts w:ascii="Arial" w:eastAsia="Times New Roman" w:hAnsi="Arial" w:cs="Arial"/>
          <w:b/>
          <w:noProof/>
          <w:sz w:val="20"/>
          <w:szCs w:val="20"/>
          <w:lang w:val="sr-Latn-CS"/>
        </w:rPr>
      </w:pPr>
    </w:p>
    <w:p w:rsidR="000043A5" w:rsidRPr="004862D3" w:rsidRDefault="000043A5" w:rsidP="000043A5">
      <w:pPr>
        <w:spacing w:after="0" w:line="240" w:lineRule="auto"/>
        <w:jc w:val="center"/>
        <w:rPr>
          <w:rFonts w:ascii="Arial" w:eastAsia="Times New Roman" w:hAnsi="Arial" w:cs="Arial"/>
          <w:b/>
          <w:noProof/>
          <w:sz w:val="20"/>
          <w:szCs w:val="20"/>
          <w:lang w:val="sr-Latn-CS"/>
        </w:rPr>
      </w:pPr>
      <w:bookmarkStart w:id="7" w:name="_Toc287341417"/>
      <w:r w:rsidRPr="004862D3">
        <w:rPr>
          <w:rFonts w:ascii="Arial" w:eastAsia="Times New Roman" w:hAnsi="Arial"/>
          <w:b/>
          <w:noProof/>
          <w:sz w:val="20"/>
          <w:szCs w:val="20"/>
          <w:lang w:val="sr-Latn-CS"/>
        </w:rPr>
        <w:t>A.1.</w:t>
      </w:r>
      <w:r w:rsidRPr="004862D3">
        <w:rPr>
          <w:rFonts w:ascii="Arial" w:eastAsia="Times New Roman" w:hAnsi="Arial"/>
          <w:b/>
          <w:noProof/>
          <w:sz w:val="20"/>
          <w:szCs w:val="20"/>
          <w:lang w:val="sr-Latn-CS"/>
        </w:rPr>
        <w:tab/>
        <w:t>TECHNICAL DESCRIPTION</w:t>
      </w:r>
      <w:bookmarkEnd w:id="7"/>
    </w:p>
    <w:p w:rsidR="000043A5" w:rsidRPr="004862D3" w:rsidRDefault="000043A5" w:rsidP="000043A5">
      <w:pPr>
        <w:spacing w:after="0" w:line="240" w:lineRule="auto"/>
        <w:ind w:left="709"/>
        <w:jc w:val="both"/>
        <w:rPr>
          <w:rFonts w:ascii="Arial" w:eastAsia="Times New Roman" w:hAnsi="Arial" w:cs="Arial"/>
          <w:b/>
          <w:noProof/>
          <w:sz w:val="20"/>
          <w:szCs w:val="20"/>
          <w:lang w:val="sr-Latn-CS"/>
        </w:rPr>
      </w:pPr>
    </w:p>
    <w:p w:rsidR="000043A5" w:rsidRPr="004862D3" w:rsidRDefault="000043A5" w:rsidP="000043A5">
      <w:pPr>
        <w:spacing w:after="0" w:line="240" w:lineRule="auto"/>
        <w:ind w:left="709"/>
        <w:jc w:val="both"/>
        <w:rPr>
          <w:rFonts w:ascii="Arial" w:eastAsia="Times New Roman" w:hAnsi="Arial" w:cs="Arial"/>
          <w:b/>
          <w:noProof/>
          <w:sz w:val="20"/>
          <w:szCs w:val="20"/>
          <w:lang w:val="sr-Latn-CS"/>
        </w:rPr>
      </w:pPr>
      <w:r w:rsidRPr="004862D3">
        <w:rPr>
          <w:rFonts w:ascii="Arial" w:eastAsia="Times New Roman" w:hAnsi="Arial" w:cs="Arial"/>
          <w:b/>
          <w:noProof/>
          <w:sz w:val="20"/>
          <w:szCs w:val="20"/>
          <w:lang w:val="sr-Latn-CS"/>
        </w:rPr>
        <w:t>Purpose, Location</w:t>
      </w:r>
    </w:p>
    <w:p w:rsidR="000043A5" w:rsidRPr="004862D3" w:rsidRDefault="000043A5" w:rsidP="000043A5">
      <w:pPr>
        <w:spacing w:after="0" w:line="240" w:lineRule="auto"/>
        <w:ind w:left="709"/>
        <w:jc w:val="both"/>
        <w:rPr>
          <w:rFonts w:ascii="Arial" w:eastAsia="Times New Roman" w:hAnsi="Arial" w:cs="Arial"/>
          <w:b/>
          <w:noProof/>
          <w:sz w:val="20"/>
          <w:szCs w:val="20"/>
          <w:lang w:val="sr-Latn-CS"/>
        </w:rPr>
      </w:pPr>
    </w:p>
    <w:p w:rsidR="000043A5" w:rsidRPr="004862D3" w:rsidRDefault="000043A5" w:rsidP="000043A5">
      <w:pPr>
        <w:spacing w:after="0" w:line="240" w:lineRule="atLeast"/>
        <w:ind w:left="720"/>
        <w:jc w:val="both"/>
        <w:rPr>
          <w:rFonts w:ascii="Arial" w:eastAsia="Times New Roman" w:hAnsi="Arial" w:cs="Arial"/>
          <w:b/>
          <w:noProof/>
          <w:sz w:val="20"/>
          <w:szCs w:val="20"/>
          <w:lang w:val="sr-Latn-CS"/>
        </w:rPr>
      </w:pPr>
      <w:r w:rsidRPr="004862D3">
        <w:rPr>
          <w:rFonts w:ascii="Arial" w:eastAsia="Times New Roman" w:hAnsi="Arial"/>
          <w:noProof/>
          <w:sz w:val="20"/>
          <w:szCs w:val="20"/>
          <w:lang w:val="sr-Latn-CS"/>
        </w:rPr>
        <w:t xml:space="preserve">The Project concerns the financing of an investment programme designated as priority investments by the Ministry of Justice and Public Administration (see attached list in Annex A.1.1). The investment programme forms part of the National Judicial Reform Strategy and </w:t>
      </w:r>
      <w:r w:rsidRPr="004862D3">
        <w:rPr>
          <w:rFonts w:ascii="Arial" w:eastAsia="Times New Roman" w:hAnsi="Arial"/>
          <w:noProof/>
          <w:sz w:val="20"/>
          <w:szCs w:val="20"/>
          <w:lang w:val="sr-Latn-CS" w:eastAsia="en-GB"/>
        </w:rPr>
        <w:t xml:space="preserve">aims at enhancing justice in Serbia by improving judiciary buildings and facilities and the related infrastructure. </w:t>
      </w:r>
      <w:r w:rsidRPr="004862D3">
        <w:rPr>
          <w:rFonts w:ascii="Arial" w:eastAsia="Times New Roman" w:hAnsi="Arial"/>
          <w:noProof/>
          <w:sz w:val="20"/>
          <w:szCs w:val="20"/>
          <w:lang w:val="sr-Latn-CS"/>
        </w:rPr>
        <w:t xml:space="preserve">EIB-financing will concern refurbishment and (re-)construction of judiciary facilities. </w:t>
      </w:r>
    </w:p>
    <w:p w:rsidR="000043A5" w:rsidRPr="004862D3" w:rsidRDefault="000043A5" w:rsidP="000043A5">
      <w:pPr>
        <w:spacing w:after="0" w:line="240" w:lineRule="auto"/>
        <w:ind w:left="709"/>
        <w:jc w:val="both"/>
        <w:rPr>
          <w:rFonts w:ascii="Arial" w:eastAsia="Times New Roman" w:hAnsi="Arial" w:cs="Arial"/>
          <w:b/>
          <w:noProof/>
          <w:sz w:val="20"/>
          <w:szCs w:val="20"/>
          <w:lang w:val="sr-Latn-CS"/>
        </w:rPr>
      </w:pPr>
    </w:p>
    <w:p w:rsidR="000043A5" w:rsidRPr="004862D3" w:rsidRDefault="000043A5" w:rsidP="000043A5">
      <w:pPr>
        <w:spacing w:after="0" w:line="240" w:lineRule="auto"/>
        <w:ind w:left="709"/>
        <w:jc w:val="both"/>
        <w:rPr>
          <w:rFonts w:ascii="Arial" w:eastAsia="Times New Roman" w:hAnsi="Arial" w:cs="Arial"/>
          <w:b/>
          <w:noProof/>
          <w:sz w:val="20"/>
          <w:szCs w:val="20"/>
          <w:lang w:val="sr-Latn-CS"/>
        </w:rPr>
      </w:pPr>
      <w:r w:rsidRPr="004862D3">
        <w:rPr>
          <w:rFonts w:ascii="Arial" w:eastAsia="Times New Roman" w:hAnsi="Arial" w:cs="Arial"/>
          <w:b/>
          <w:noProof/>
          <w:sz w:val="20"/>
          <w:szCs w:val="20"/>
          <w:lang w:val="sr-Latn-CS"/>
        </w:rPr>
        <w:t>Description</w:t>
      </w:r>
    </w:p>
    <w:p w:rsidR="000043A5" w:rsidRPr="004862D3" w:rsidRDefault="000043A5" w:rsidP="000043A5">
      <w:pPr>
        <w:spacing w:before="240" w:after="0" w:line="240" w:lineRule="atLeast"/>
        <w:ind w:left="709" w:right="-74" w:firstLine="11"/>
        <w:jc w:val="both"/>
        <w:rPr>
          <w:rFonts w:ascii="Arial" w:eastAsia="Times New Roman" w:hAnsi="Arial" w:cs="Arial"/>
          <w:b/>
          <w:bCs/>
          <w:iCs/>
          <w:noProof/>
          <w:sz w:val="20"/>
          <w:szCs w:val="20"/>
          <w:lang w:val="sr-Latn-CS"/>
        </w:rPr>
      </w:pPr>
      <w:r w:rsidRPr="004862D3">
        <w:rPr>
          <w:rFonts w:ascii="Arial" w:eastAsia="Times New Roman" w:hAnsi="Arial" w:cs="Arial"/>
          <w:b/>
          <w:bCs/>
          <w:noProof/>
          <w:sz w:val="20"/>
          <w:szCs w:val="20"/>
          <w:lang w:val="sr-Latn-CS"/>
        </w:rPr>
        <w:t>The project’s investment programme comprises</w:t>
      </w:r>
      <w:r w:rsidRPr="004862D3">
        <w:rPr>
          <w:rFonts w:ascii="Arial" w:eastAsia="Times New Roman" w:hAnsi="Arial" w:cs="Arial"/>
          <w:b/>
          <w:bCs/>
          <w:noProof/>
          <w:sz w:val="20"/>
          <w:szCs w:val="20"/>
          <w:lang w:val="sr-Latn-CS" w:eastAsia="en-GB"/>
        </w:rPr>
        <w:t xml:space="preserve"> in total 22 sub-projects out of which</w:t>
      </w:r>
      <w:r w:rsidRPr="004862D3">
        <w:rPr>
          <w:rFonts w:ascii="Arial" w:eastAsia="Times New Roman" w:hAnsi="Arial" w:cs="Arial"/>
          <w:b/>
          <w:bCs/>
          <w:noProof/>
          <w:sz w:val="20"/>
          <w:szCs w:val="20"/>
          <w:lang w:val="sr-Latn-CS"/>
        </w:rPr>
        <w:t xml:space="preserve"> the three key sub-projects are located in Belgrade</w:t>
      </w:r>
      <w:r w:rsidRPr="004862D3">
        <w:rPr>
          <w:rFonts w:ascii="Arial" w:eastAsia="Times New Roman" w:hAnsi="Arial" w:cs="Arial"/>
          <w:b/>
          <w:bCs/>
          <w:iCs/>
          <w:noProof/>
          <w:sz w:val="20"/>
          <w:szCs w:val="20"/>
          <w:lang w:val="sr-Latn-CS"/>
        </w:rPr>
        <w:t xml:space="preserve">: </w:t>
      </w:r>
    </w:p>
    <w:p w:rsidR="000043A5" w:rsidRPr="004862D3" w:rsidRDefault="000043A5" w:rsidP="000043A5">
      <w:pPr>
        <w:spacing w:before="240" w:after="0" w:line="240" w:lineRule="atLeast"/>
        <w:ind w:left="709" w:right="-74" w:firstLine="11"/>
        <w:jc w:val="both"/>
        <w:rPr>
          <w:rFonts w:ascii="Arial" w:eastAsia="Times New Roman" w:hAnsi="Arial" w:cs="Arial"/>
          <w:b/>
          <w:noProof/>
          <w:sz w:val="20"/>
          <w:szCs w:val="20"/>
          <w:lang w:val="sr-Latn-CS"/>
        </w:rPr>
      </w:pPr>
    </w:p>
    <w:p w:rsidR="000043A5" w:rsidRPr="004862D3" w:rsidRDefault="000043A5" w:rsidP="000043A5">
      <w:pPr>
        <w:numPr>
          <w:ilvl w:val="2"/>
          <w:numId w:val="1"/>
        </w:numPr>
        <w:autoSpaceDE w:val="0"/>
        <w:autoSpaceDN w:val="0"/>
        <w:adjustRightInd w:val="0"/>
        <w:spacing w:after="0" w:line="240" w:lineRule="auto"/>
        <w:jc w:val="both"/>
        <w:rPr>
          <w:rFonts w:ascii="Arial" w:eastAsia="Times New Roman" w:hAnsi="Arial"/>
          <w:noProof/>
          <w:sz w:val="20"/>
          <w:szCs w:val="20"/>
          <w:u w:val="single"/>
          <w:lang w:val="sr-Latn-CS"/>
        </w:rPr>
      </w:pPr>
      <w:r w:rsidRPr="004862D3">
        <w:rPr>
          <w:rFonts w:ascii="Arial" w:eastAsia="Times New Roman" w:hAnsi="Arial"/>
          <w:noProof/>
          <w:sz w:val="20"/>
          <w:szCs w:val="20"/>
          <w:u w:val="single"/>
          <w:lang w:val="sr-Latn-CS"/>
        </w:rPr>
        <w:t>Sub-Project 1: Building B:</w:t>
      </w:r>
      <w:r w:rsidRPr="004862D3">
        <w:rPr>
          <w:rFonts w:ascii="Arial" w:eastAsia="Times New Roman" w:hAnsi="Arial"/>
          <w:noProof/>
          <w:sz w:val="20"/>
          <w:szCs w:val="20"/>
          <w:lang w:val="sr-Latn-CS"/>
        </w:rPr>
        <w:t xml:space="preserve"> </w:t>
      </w:r>
      <w:r w:rsidRPr="004862D3">
        <w:rPr>
          <w:rFonts w:ascii="Arial" w:eastAsia="Times New Roman" w:hAnsi="Arial"/>
          <w:bCs/>
          <w:iCs/>
          <w:noProof/>
          <w:sz w:val="20"/>
          <w:szCs w:val="20"/>
          <w:lang w:val="sr-Latn-CS"/>
        </w:rPr>
        <w:t xml:space="preserve">The refurbishment of the </w:t>
      </w:r>
      <w:r w:rsidRPr="004862D3">
        <w:rPr>
          <w:rFonts w:ascii="Arial" w:eastAsia="Times New Roman" w:hAnsi="Arial"/>
          <w:noProof/>
          <w:sz w:val="20"/>
          <w:szCs w:val="20"/>
          <w:lang w:val="sr-Latn-CS"/>
        </w:rPr>
        <w:t xml:space="preserve">Justice Palace of the Belgrade High Court </w:t>
      </w:r>
      <w:r w:rsidRPr="004862D3">
        <w:rPr>
          <w:rFonts w:ascii="Arial" w:eastAsia="Times New Roman" w:hAnsi="Arial"/>
          <w:bCs/>
          <w:iCs/>
          <w:noProof/>
          <w:sz w:val="20"/>
          <w:szCs w:val="20"/>
          <w:lang w:val="sr-Latn-CS"/>
        </w:rPr>
        <w:t>(24,000 m² gross floor space), 17A Savska Street</w:t>
      </w:r>
    </w:p>
    <w:p w:rsidR="000043A5" w:rsidRPr="004862D3" w:rsidRDefault="000043A5" w:rsidP="000043A5">
      <w:pPr>
        <w:numPr>
          <w:ilvl w:val="2"/>
          <w:numId w:val="1"/>
        </w:numPr>
        <w:autoSpaceDE w:val="0"/>
        <w:autoSpaceDN w:val="0"/>
        <w:adjustRightInd w:val="0"/>
        <w:spacing w:after="0" w:line="240" w:lineRule="auto"/>
        <w:jc w:val="both"/>
        <w:rPr>
          <w:rFonts w:ascii="Arial" w:eastAsia="Times New Roman" w:hAnsi="Arial"/>
          <w:noProof/>
          <w:sz w:val="20"/>
          <w:szCs w:val="20"/>
          <w:u w:val="single"/>
          <w:lang w:val="sr-Latn-CS"/>
        </w:rPr>
      </w:pPr>
      <w:r w:rsidRPr="004862D3">
        <w:rPr>
          <w:rFonts w:ascii="Arial" w:eastAsia="Times New Roman" w:hAnsi="Arial"/>
          <w:noProof/>
          <w:sz w:val="20"/>
          <w:szCs w:val="20"/>
          <w:u w:val="single"/>
          <w:lang w:val="sr-Latn-CS"/>
        </w:rPr>
        <w:t>Sub-Project 2: New Building C:</w:t>
      </w:r>
      <w:r w:rsidRPr="004862D3">
        <w:rPr>
          <w:rFonts w:ascii="Arial" w:eastAsia="Times New Roman" w:hAnsi="Arial"/>
          <w:noProof/>
          <w:sz w:val="20"/>
          <w:szCs w:val="20"/>
          <w:lang w:val="sr-Latn-CS"/>
        </w:rPr>
        <w:t xml:space="preserve"> Comprehensive refurbishment of the building in the Katanićeva Street 15 (formerly the Military Technical Institute) for the purpose of judicial bodies </w:t>
      </w:r>
      <w:r w:rsidRPr="004862D3">
        <w:rPr>
          <w:rFonts w:ascii="Arial" w:eastAsia="Times New Roman" w:hAnsi="Arial"/>
          <w:bCs/>
          <w:iCs/>
          <w:noProof/>
          <w:sz w:val="20"/>
          <w:szCs w:val="20"/>
          <w:lang w:val="sr-Latn-CS"/>
        </w:rPr>
        <w:t>(</w:t>
      </w:r>
      <w:r w:rsidR="008C150D" w:rsidRPr="004862D3">
        <w:rPr>
          <w:rFonts w:ascii="Arial" w:eastAsia="Times New Roman" w:hAnsi="Arial"/>
          <w:bCs/>
          <w:iCs/>
          <w:noProof/>
          <w:sz w:val="20"/>
          <w:szCs w:val="20"/>
          <w:lang w:val="sr-Latn-CS"/>
        </w:rPr>
        <w:pgNum/>
      </w:r>
      <w:r w:rsidR="008C150D" w:rsidRPr="004862D3">
        <w:rPr>
          <w:rFonts w:ascii="Arial" w:eastAsia="Times New Roman" w:hAnsi="Arial"/>
          <w:bCs/>
          <w:iCs/>
          <w:noProof/>
          <w:sz w:val="20"/>
          <w:szCs w:val="20"/>
          <w:lang w:val="sr-Latn-CS"/>
        </w:rPr>
        <w:t>pprox.</w:t>
      </w:r>
      <w:r w:rsidRPr="004862D3">
        <w:rPr>
          <w:rFonts w:ascii="Arial" w:eastAsia="Times New Roman" w:hAnsi="Arial"/>
          <w:bCs/>
          <w:iCs/>
          <w:noProof/>
          <w:sz w:val="20"/>
          <w:szCs w:val="20"/>
          <w:lang w:val="sr-Latn-CS"/>
        </w:rPr>
        <w:t>. 14,180 m² gross floor space)</w:t>
      </w:r>
    </w:p>
    <w:p w:rsidR="000043A5" w:rsidRPr="004862D3" w:rsidRDefault="000043A5" w:rsidP="000043A5">
      <w:pPr>
        <w:numPr>
          <w:ilvl w:val="2"/>
          <w:numId w:val="1"/>
        </w:numPr>
        <w:autoSpaceDE w:val="0"/>
        <w:autoSpaceDN w:val="0"/>
        <w:adjustRightInd w:val="0"/>
        <w:spacing w:after="0" w:line="240" w:lineRule="auto"/>
        <w:jc w:val="both"/>
        <w:rPr>
          <w:rFonts w:ascii="Arial" w:eastAsia="Times New Roman" w:hAnsi="Arial"/>
          <w:noProof/>
          <w:sz w:val="20"/>
          <w:szCs w:val="20"/>
          <w:u w:val="single"/>
          <w:lang w:val="sr-Latn-CS"/>
        </w:rPr>
      </w:pPr>
      <w:r w:rsidRPr="004862D3">
        <w:rPr>
          <w:rFonts w:ascii="Arial" w:eastAsia="Times New Roman" w:hAnsi="Arial"/>
          <w:noProof/>
          <w:sz w:val="20"/>
          <w:szCs w:val="20"/>
          <w:u w:val="single"/>
          <w:lang w:val="sr-Latn-CS"/>
        </w:rPr>
        <w:t>Sub-Project 3: Building D:</w:t>
      </w:r>
      <w:r w:rsidRPr="004862D3">
        <w:rPr>
          <w:rFonts w:ascii="Arial" w:eastAsia="Times New Roman" w:hAnsi="Arial"/>
          <w:noProof/>
          <w:sz w:val="20"/>
          <w:szCs w:val="20"/>
          <w:lang w:val="sr-Latn-CS"/>
        </w:rPr>
        <w:t xml:space="preserve"> </w:t>
      </w:r>
      <w:r w:rsidRPr="004862D3">
        <w:rPr>
          <w:rFonts w:ascii="Arial" w:eastAsia="Times New Roman" w:hAnsi="Arial"/>
          <w:noProof/>
          <w:sz w:val="20"/>
          <w:szCs w:val="20"/>
          <w:lang w:val="sr-Latn-CS" w:eastAsia="en-GB"/>
        </w:rPr>
        <w:t xml:space="preserve">new construction (wing) on the site of the existing building for the Special Court for Prosecutors </w:t>
      </w:r>
      <w:r w:rsidRPr="004862D3">
        <w:rPr>
          <w:rFonts w:ascii="Arial" w:eastAsia="Times New Roman" w:hAnsi="Arial"/>
          <w:noProof/>
          <w:sz w:val="20"/>
          <w:szCs w:val="20"/>
          <w:lang w:val="sr-Latn-CS"/>
        </w:rPr>
        <w:t>in Str. Ustanicka 29, Belgrade (</w:t>
      </w:r>
      <w:r w:rsidR="008C150D" w:rsidRPr="004862D3">
        <w:rPr>
          <w:rFonts w:ascii="Arial" w:eastAsia="Times New Roman" w:hAnsi="Arial"/>
          <w:noProof/>
          <w:sz w:val="20"/>
          <w:szCs w:val="20"/>
          <w:lang w:val="sr-Latn-CS"/>
        </w:rPr>
        <w:pgNum/>
      </w:r>
      <w:r w:rsidR="008C150D" w:rsidRPr="004862D3">
        <w:rPr>
          <w:rFonts w:ascii="Arial" w:eastAsia="Times New Roman" w:hAnsi="Arial"/>
          <w:noProof/>
          <w:sz w:val="20"/>
          <w:szCs w:val="20"/>
          <w:lang w:val="sr-Latn-CS"/>
        </w:rPr>
        <w:t>pprox.</w:t>
      </w:r>
      <w:r w:rsidRPr="004862D3">
        <w:rPr>
          <w:rFonts w:ascii="Arial" w:eastAsia="Times New Roman" w:hAnsi="Arial"/>
          <w:noProof/>
          <w:sz w:val="20"/>
          <w:szCs w:val="20"/>
          <w:lang w:val="sr-Latn-CS"/>
        </w:rPr>
        <w:t>. 5,000 m²)</w:t>
      </w:r>
      <w:r w:rsidRPr="004862D3">
        <w:rPr>
          <w:rFonts w:ascii="Arial" w:eastAsia="Times New Roman" w:hAnsi="Arial"/>
          <w:bCs/>
          <w:iCs/>
          <w:noProof/>
          <w:sz w:val="20"/>
          <w:szCs w:val="20"/>
          <w:lang w:val="sr-Latn-CS"/>
        </w:rPr>
        <w:t xml:space="preserve">. </w:t>
      </w:r>
    </w:p>
    <w:p w:rsidR="000043A5" w:rsidRPr="004862D3" w:rsidRDefault="000043A5" w:rsidP="000043A5">
      <w:pPr>
        <w:spacing w:after="0" w:line="240" w:lineRule="atLeast"/>
        <w:ind w:left="1033"/>
        <w:jc w:val="both"/>
        <w:rPr>
          <w:rFonts w:ascii="Arial" w:eastAsia="Times New Roman" w:hAnsi="Arial"/>
          <w:noProof/>
          <w:sz w:val="20"/>
          <w:szCs w:val="20"/>
          <w:u w:val="single"/>
          <w:lang w:val="sr-Latn-CS"/>
        </w:rPr>
      </w:pPr>
    </w:p>
    <w:p w:rsidR="000043A5" w:rsidRPr="004862D3" w:rsidRDefault="000043A5" w:rsidP="000043A5">
      <w:pPr>
        <w:spacing w:after="0" w:line="240" w:lineRule="atLeast"/>
        <w:ind w:firstLine="709"/>
        <w:jc w:val="both"/>
        <w:rPr>
          <w:rFonts w:ascii="Arial" w:eastAsia="Times New Roman" w:hAnsi="Arial"/>
          <w:noProof/>
          <w:sz w:val="20"/>
          <w:szCs w:val="20"/>
          <w:lang w:val="sr-Latn-CS"/>
        </w:rPr>
      </w:pPr>
      <w:r w:rsidRPr="004862D3">
        <w:rPr>
          <w:rFonts w:ascii="Arial" w:eastAsia="Times New Roman" w:hAnsi="Arial"/>
          <w:noProof/>
          <w:sz w:val="20"/>
          <w:szCs w:val="20"/>
          <w:u w:val="single"/>
          <w:lang w:val="sr-Latn-CS"/>
        </w:rPr>
        <w:t>Sub-Projects 4-22:</w:t>
      </w:r>
      <w:r w:rsidRPr="004862D3">
        <w:rPr>
          <w:rFonts w:ascii="Arial" w:eastAsia="Times New Roman" w:hAnsi="Arial"/>
          <w:noProof/>
          <w:sz w:val="20"/>
          <w:szCs w:val="20"/>
          <w:lang w:val="sr-Latn-CS"/>
        </w:rPr>
        <w:t xml:space="preserve"> Judiciary facilities throughout the country. </w:t>
      </w:r>
    </w:p>
    <w:p w:rsidR="000043A5" w:rsidRPr="004862D3" w:rsidRDefault="000043A5" w:rsidP="000043A5">
      <w:pPr>
        <w:spacing w:after="0" w:line="240" w:lineRule="auto"/>
        <w:ind w:left="709"/>
        <w:jc w:val="both"/>
        <w:rPr>
          <w:rFonts w:ascii="Arial" w:eastAsia="Times New Roman" w:hAnsi="Arial" w:cs="Arial"/>
          <w:b/>
          <w:noProof/>
          <w:sz w:val="20"/>
          <w:szCs w:val="20"/>
          <w:lang w:val="sr-Latn-CS"/>
        </w:rPr>
      </w:pPr>
    </w:p>
    <w:p w:rsidR="000043A5" w:rsidRPr="004862D3" w:rsidRDefault="000043A5" w:rsidP="000043A5">
      <w:pPr>
        <w:spacing w:after="0" w:line="240" w:lineRule="auto"/>
        <w:ind w:left="709"/>
        <w:jc w:val="both"/>
        <w:rPr>
          <w:rFonts w:ascii="Arial" w:eastAsia="Times New Roman" w:hAnsi="Arial" w:cs="Arial"/>
          <w:b/>
          <w:noProof/>
          <w:sz w:val="20"/>
          <w:szCs w:val="20"/>
          <w:lang w:val="sr-Latn-CS"/>
        </w:rPr>
      </w:pPr>
      <w:r w:rsidRPr="004862D3">
        <w:rPr>
          <w:rFonts w:ascii="Arial" w:eastAsia="Times New Roman" w:hAnsi="Arial" w:cs="Arial"/>
          <w:b/>
          <w:noProof/>
          <w:sz w:val="20"/>
          <w:szCs w:val="20"/>
          <w:lang w:val="sr-Latn-CS"/>
        </w:rPr>
        <w:t>Calendar</w:t>
      </w:r>
    </w:p>
    <w:p w:rsidR="000043A5" w:rsidRPr="004862D3" w:rsidRDefault="000043A5" w:rsidP="000043A5">
      <w:pPr>
        <w:spacing w:after="0" w:line="240" w:lineRule="auto"/>
        <w:ind w:left="709"/>
        <w:jc w:val="both"/>
        <w:rPr>
          <w:rFonts w:ascii="Arial" w:eastAsia="Times New Roman" w:hAnsi="Arial" w:cs="Arial"/>
          <w:b/>
          <w:noProof/>
          <w:sz w:val="20"/>
          <w:szCs w:val="20"/>
          <w:lang w:val="sr-Latn-CS"/>
        </w:rPr>
      </w:pPr>
    </w:p>
    <w:p w:rsidR="000043A5" w:rsidRPr="004862D3" w:rsidRDefault="000043A5" w:rsidP="000043A5">
      <w:pPr>
        <w:tabs>
          <w:tab w:val="left" w:pos="720"/>
        </w:tabs>
        <w:spacing w:after="0" w:line="240" w:lineRule="auto"/>
        <w:ind w:left="720"/>
        <w:jc w:val="both"/>
        <w:rPr>
          <w:rFonts w:ascii="Arial" w:eastAsia="Times New Roman" w:hAnsi="Arial" w:cs="Arial"/>
          <w:noProof/>
          <w:sz w:val="20"/>
          <w:szCs w:val="20"/>
          <w:lang w:val="sr-Latn-CS"/>
        </w:rPr>
      </w:pPr>
      <w:r w:rsidRPr="004862D3">
        <w:rPr>
          <w:rFonts w:ascii="Arial" w:eastAsia="Times New Roman" w:hAnsi="Arial"/>
          <w:noProof/>
          <w:sz w:val="20"/>
          <w:szCs w:val="20"/>
          <w:lang w:val="sr-Latn-CS"/>
        </w:rPr>
        <w:t xml:space="preserve">Project implementation of the overall investment programme is scheduled for 2011-2018. </w:t>
      </w:r>
    </w:p>
    <w:p w:rsidR="000043A5" w:rsidRPr="004862D3" w:rsidRDefault="000043A5" w:rsidP="000043A5">
      <w:pPr>
        <w:tabs>
          <w:tab w:val="left" w:pos="567"/>
        </w:tabs>
        <w:spacing w:after="0" w:line="240" w:lineRule="auto"/>
        <w:jc w:val="both"/>
        <w:rPr>
          <w:rFonts w:ascii="Arial" w:eastAsia="Times New Roman" w:hAnsi="Arial" w:cs="Arial"/>
          <w:b/>
          <w:noProof/>
          <w:sz w:val="20"/>
          <w:szCs w:val="20"/>
          <w:lang w:val="sr-Latn-CS"/>
        </w:rPr>
      </w:pPr>
      <w:r w:rsidRPr="004862D3">
        <w:rPr>
          <w:rFonts w:ascii="Arial" w:eastAsia="Times New Roman" w:hAnsi="Arial"/>
          <w:noProof/>
          <w:sz w:val="20"/>
          <w:szCs w:val="20"/>
          <w:lang w:val="sr-Latn-CS"/>
        </w:rPr>
        <w:br w:type="column"/>
      </w:r>
      <w:r w:rsidRPr="004862D3">
        <w:rPr>
          <w:rFonts w:ascii="Arial" w:eastAsia="Times New Roman" w:hAnsi="Arial" w:cs="Arial"/>
          <w:b/>
          <w:noProof/>
          <w:sz w:val="20"/>
          <w:szCs w:val="20"/>
          <w:lang w:val="sr-Latn-CS"/>
        </w:rPr>
        <w:lastRenderedPageBreak/>
        <w:t>A.1.1</w:t>
      </w:r>
      <w:r w:rsidRPr="004862D3">
        <w:rPr>
          <w:rFonts w:ascii="Arial" w:eastAsia="Times New Roman" w:hAnsi="Arial" w:cs="Arial"/>
          <w:b/>
          <w:noProof/>
          <w:sz w:val="20"/>
          <w:szCs w:val="20"/>
          <w:lang w:val="sr-Latn-CS"/>
        </w:rPr>
        <w:tab/>
        <w:t>LIST OF SUB-PROJECTS</w:t>
      </w:r>
    </w:p>
    <w:p w:rsidR="000043A5" w:rsidRPr="004862D3" w:rsidRDefault="000043A5" w:rsidP="000043A5">
      <w:pPr>
        <w:spacing w:after="0" w:line="240" w:lineRule="auto"/>
        <w:jc w:val="both"/>
        <w:rPr>
          <w:rFonts w:ascii="Arial" w:eastAsia="Times New Roman" w:hAnsi="Arial"/>
          <w:noProof/>
          <w:sz w:val="20"/>
          <w:szCs w:val="20"/>
          <w:lang w:val="sr-Latn-CS" w:eastAsia="en-GB"/>
        </w:rPr>
      </w:pPr>
      <w:r w:rsidRPr="004862D3">
        <w:rPr>
          <w:rFonts w:ascii="Arial" w:eastAsia="Times New Roman" w:hAnsi="Arial"/>
          <w:noProof/>
          <w:sz w:val="20"/>
          <w:szCs w:val="20"/>
          <w:lang w:val="sr-Latn-CS"/>
        </w:rPr>
        <w:drawing>
          <wp:inline distT="0" distB="0" distL="0" distR="0">
            <wp:extent cx="3761105" cy="871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1105" cy="8714740"/>
                    </a:xfrm>
                    <a:prstGeom prst="rect">
                      <a:avLst/>
                    </a:prstGeom>
                    <a:noFill/>
                    <a:ln>
                      <a:noFill/>
                    </a:ln>
                  </pic:spPr>
                </pic:pic>
              </a:graphicData>
            </a:graphic>
          </wp:inline>
        </w:drawing>
      </w:r>
    </w:p>
    <w:p w:rsidR="000043A5" w:rsidRPr="004862D3" w:rsidRDefault="000043A5" w:rsidP="000043A5">
      <w:pPr>
        <w:tabs>
          <w:tab w:val="left" w:pos="567"/>
        </w:tabs>
        <w:spacing w:after="0" w:line="240" w:lineRule="atLeast"/>
        <w:jc w:val="both"/>
        <w:rPr>
          <w:rFonts w:ascii="Arial" w:eastAsia="Times New Roman" w:hAnsi="Arial"/>
          <w:b/>
          <w:noProof/>
          <w:sz w:val="20"/>
          <w:szCs w:val="20"/>
          <w:lang w:val="sr-Latn-CS"/>
        </w:rPr>
      </w:pPr>
      <w:r w:rsidRPr="004862D3">
        <w:rPr>
          <w:rFonts w:ascii="Arial" w:eastAsia="Times New Roman" w:hAnsi="Arial"/>
          <w:noProof/>
          <w:sz w:val="20"/>
          <w:szCs w:val="20"/>
          <w:lang w:val="sr-Latn-CS" w:eastAsia="en-GB"/>
        </w:rPr>
        <w:br w:type="column"/>
      </w:r>
      <w:bookmarkStart w:id="8" w:name="_Toc287341418"/>
      <w:r w:rsidRPr="004862D3">
        <w:rPr>
          <w:rFonts w:ascii="Arial" w:eastAsia="Times New Roman" w:hAnsi="Arial"/>
          <w:b/>
          <w:noProof/>
          <w:sz w:val="20"/>
          <w:szCs w:val="20"/>
          <w:lang w:val="sr-Latn-CS" w:eastAsia="en-GB"/>
        </w:rPr>
        <w:lastRenderedPageBreak/>
        <w:t>A.1.2</w:t>
      </w:r>
      <w:r w:rsidRPr="004862D3">
        <w:rPr>
          <w:rFonts w:ascii="Arial" w:eastAsia="Times New Roman" w:hAnsi="Arial"/>
          <w:noProof/>
          <w:sz w:val="20"/>
          <w:szCs w:val="20"/>
          <w:lang w:val="sr-Latn-CS" w:eastAsia="en-GB"/>
        </w:rPr>
        <w:tab/>
      </w:r>
      <w:r w:rsidRPr="004862D3">
        <w:rPr>
          <w:rFonts w:ascii="Arial" w:eastAsia="Times New Roman" w:hAnsi="Arial" w:cs="Arial"/>
          <w:b/>
          <w:noProof/>
          <w:color w:val="000000"/>
          <w:sz w:val="20"/>
          <w:szCs w:val="20"/>
          <w:lang w:val="sr-Latn-CS"/>
        </w:rPr>
        <w:t>CAPITAL INVESTMENT BY BUDGET YEAR</w:t>
      </w:r>
    </w:p>
    <w:p w:rsidR="000043A5" w:rsidRPr="004862D3" w:rsidRDefault="000043A5" w:rsidP="000043A5">
      <w:pPr>
        <w:keepNext/>
        <w:spacing w:after="0" w:line="240" w:lineRule="atLeast"/>
        <w:jc w:val="center"/>
        <w:outlineLvl w:val="0"/>
        <w:rPr>
          <w:rFonts w:ascii="Arial" w:eastAsia="Times New Roman" w:hAnsi="Arial"/>
          <w:b/>
          <w:noProof/>
          <w:sz w:val="20"/>
          <w:szCs w:val="20"/>
          <w:u w:val="single"/>
          <w:lang w:val="sr-Latn-CS"/>
        </w:rPr>
      </w:pPr>
      <w:r w:rsidRPr="004862D3">
        <w:rPr>
          <w:rFonts w:ascii="Arial" w:eastAsia="Times New Roman" w:hAnsi="Arial"/>
          <w:b/>
          <w:noProof/>
          <w:sz w:val="20"/>
          <w:szCs w:val="20"/>
          <w:u w:val="single"/>
          <w:lang w:val="sr-Latn-CS"/>
        </w:rPr>
        <w:drawing>
          <wp:inline distT="0" distB="0" distL="0" distR="0">
            <wp:extent cx="8391525" cy="5281295"/>
            <wp:effectExtent l="0" t="6985"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8391525" cy="5281295"/>
                    </a:xfrm>
                    <a:prstGeom prst="rect">
                      <a:avLst/>
                    </a:prstGeom>
                    <a:noFill/>
                    <a:ln>
                      <a:noFill/>
                    </a:ln>
                  </pic:spPr>
                </pic:pic>
              </a:graphicData>
            </a:graphic>
          </wp:inline>
        </w:drawing>
      </w:r>
      <w:r w:rsidRPr="004862D3">
        <w:rPr>
          <w:rFonts w:ascii="Arial" w:eastAsia="Times New Roman" w:hAnsi="Arial"/>
          <w:b/>
          <w:noProof/>
          <w:sz w:val="20"/>
          <w:szCs w:val="20"/>
          <w:u w:val="single"/>
          <w:lang w:val="sr-Latn-CS"/>
        </w:rPr>
        <w:br w:type="page"/>
      </w:r>
      <w:r w:rsidRPr="004862D3">
        <w:rPr>
          <w:rFonts w:ascii="Arial" w:eastAsia="Times New Roman" w:hAnsi="Arial"/>
          <w:b/>
          <w:noProof/>
          <w:sz w:val="20"/>
          <w:szCs w:val="20"/>
          <w:u w:val="single"/>
          <w:lang w:val="sr-Latn-CS"/>
        </w:rPr>
        <w:lastRenderedPageBreak/>
        <w:drawing>
          <wp:inline distT="0" distB="0" distL="0" distR="0">
            <wp:extent cx="9154160" cy="4427855"/>
            <wp:effectExtent l="95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9154160" cy="4427855"/>
                    </a:xfrm>
                    <a:prstGeom prst="rect">
                      <a:avLst/>
                    </a:prstGeom>
                    <a:noFill/>
                    <a:ln>
                      <a:noFill/>
                    </a:ln>
                  </pic:spPr>
                </pic:pic>
              </a:graphicData>
            </a:graphic>
          </wp:inline>
        </w:drawing>
      </w:r>
      <w:r w:rsidRPr="004862D3">
        <w:rPr>
          <w:rFonts w:ascii="Arial" w:eastAsia="Times New Roman" w:hAnsi="Arial"/>
          <w:b/>
          <w:noProof/>
          <w:sz w:val="20"/>
          <w:szCs w:val="20"/>
          <w:u w:val="single"/>
          <w:lang w:val="sr-Latn-CS"/>
        </w:rPr>
        <w:br w:type="page"/>
      </w:r>
      <w:r w:rsidRPr="004862D3">
        <w:rPr>
          <w:rFonts w:ascii="Arial" w:eastAsia="Times New Roman" w:hAnsi="Arial"/>
          <w:b/>
          <w:noProof/>
          <w:sz w:val="20"/>
          <w:szCs w:val="20"/>
          <w:u w:val="single"/>
          <w:lang w:val="sr-Latn-CS"/>
        </w:rPr>
        <w:lastRenderedPageBreak/>
        <w:t>A.2.</w:t>
      </w:r>
      <w:r w:rsidRPr="004862D3">
        <w:rPr>
          <w:rFonts w:ascii="Arial" w:eastAsia="Times New Roman" w:hAnsi="Arial"/>
          <w:b/>
          <w:noProof/>
          <w:sz w:val="20"/>
          <w:szCs w:val="20"/>
          <w:u w:val="single"/>
          <w:lang w:val="sr-Latn-CS"/>
        </w:rPr>
        <w:tab/>
        <w:t>PROJECT INFORMATION TO BE SENT TO THE BANK AND METHOD OF TRANSMISSION</w:t>
      </w:r>
      <w:bookmarkEnd w:id="8"/>
    </w:p>
    <w:p w:rsidR="000043A5" w:rsidRPr="004862D3" w:rsidRDefault="000043A5" w:rsidP="000043A5">
      <w:pPr>
        <w:spacing w:before="240" w:after="0" w:line="240" w:lineRule="atLeast"/>
        <w:ind w:left="1418"/>
        <w:jc w:val="both"/>
        <w:rPr>
          <w:rFonts w:ascii="Arial" w:eastAsia="Times New Roman" w:hAnsi="Arial" w:cs="Arial"/>
          <w:b/>
          <w:bCs/>
          <w:noProof/>
          <w:sz w:val="20"/>
          <w:szCs w:val="20"/>
          <w:lang w:val="sr-Latn-CS"/>
        </w:rPr>
      </w:pPr>
    </w:p>
    <w:p w:rsidR="000043A5" w:rsidRPr="004862D3" w:rsidRDefault="000043A5" w:rsidP="000043A5">
      <w:pPr>
        <w:numPr>
          <w:ilvl w:val="0"/>
          <w:numId w:val="2"/>
        </w:numPr>
        <w:spacing w:after="0" w:line="240" w:lineRule="auto"/>
        <w:jc w:val="both"/>
        <w:rPr>
          <w:rFonts w:ascii="Arial" w:eastAsia="Times New Roman" w:hAnsi="Arial" w:cs="Arial"/>
          <w:noProof/>
          <w:sz w:val="20"/>
          <w:szCs w:val="20"/>
          <w:u w:val="single"/>
          <w:lang w:val="sr-Latn-CS"/>
        </w:rPr>
      </w:pPr>
      <w:r w:rsidRPr="004862D3">
        <w:rPr>
          <w:rFonts w:ascii="Arial" w:eastAsia="Times New Roman" w:hAnsi="Arial" w:cs="Arial"/>
          <w:noProof/>
          <w:sz w:val="20"/>
          <w:szCs w:val="20"/>
          <w:u w:val="single"/>
          <w:lang w:val="sr-Latn-CS"/>
        </w:rPr>
        <w:t>Dispatch of information: designation of the person responsible</w:t>
      </w:r>
    </w:p>
    <w:p w:rsidR="000043A5" w:rsidRPr="004862D3" w:rsidRDefault="000043A5" w:rsidP="000043A5">
      <w:pPr>
        <w:spacing w:after="0" w:line="240" w:lineRule="auto"/>
        <w:ind w:left="709"/>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 xml:space="preserve">The information below has to be sent to the Bank under the responsibility of: </w:t>
      </w:r>
    </w:p>
    <w:p w:rsidR="000043A5" w:rsidRPr="004862D3" w:rsidRDefault="000043A5" w:rsidP="000043A5">
      <w:pPr>
        <w:spacing w:after="0" w:line="240" w:lineRule="auto"/>
        <w:ind w:left="709"/>
        <w:jc w:val="both"/>
        <w:rPr>
          <w:rFonts w:ascii="Arial" w:eastAsia="Times New Roman" w:hAnsi="Arial" w:cs="Arial"/>
          <w:noProof/>
          <w:sz w:val="20"/>
          <w:szCs w:val="20"/>
          <w:lang w:val="sr-Latn-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6057"/>
      </w:tblGrid>
      <w:tr w:rsidR="000043A5" w:rsidRPr="004862D3" w:rsidTr="000043A5">
        <w:trPr>
          <w:cantSplit/>
        </w:trPr>
        <w:tc>
          <w:tcPr>
            <w:tcW w:w="3157"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Company</w:t>
            </w:r>
          </w:p>
        </w:tc>
        <w:tc>
          <w:tcPr>
            <w:tcW w:w="6057" w:type="dxa"/>
          </w:tcPr>
          <w:p w:rsidR="000043A5" w:rsidRPr="004862D3" w:rsidRDefault="000043A5" w:rsidP="000043A5">
            <w:pPr>
              <w:spacing w:after="0" w:line="240" w:lineRule="auto"/>
              <w:jc w:val="both"/>
              <w:rPr>
                <w:rFonts w:ascii="Arial" w:eastAsia="Times New Roman" w:hAnsi="Arial" w:cs="Arial"/>
                <w:iCs/>
                <w:noProof/>
                <w:sz w:val="20"/>
                <w:szCs w:val="20"/>
                <w:lang w:val="sr-Latn-CS"/>
              </w:rPr>
            </w:pPr>
            <w:r w:rsidRPr="004862D3">
              <w:rPr>
                <w:rFonts w:ascii="Arial" w:eastAsia="Times New Roman" w:hAnsi="Arial" w:cs="Arial"/>
                <w:i/>
                <w:iCs/>
                <w:noProof/>
                <w:sz w:val="20"/>
                <w:szCs w:val="20"/>
                <w:lang w:val="sr-Latn-CS"/>
              </w:rPr>
              <w:t>Ministry of Justice and Public Administration</w:t>
            </w:r>
          </w:p>
        </w:tc>
      </w:tr>
      <w:tr w:rsidR="000043A5" w:rsidRPr="004862D3" w:rsidTr="000043A5">
        <w:trPr>
          <w:cantSplit/>
        </w:trPr>
        <w:tc>
          <w:tcPr>
            <w:tcW w:w="3157"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Contact person</w:t>
            </w:r>
          </w:p>
        </w:tc>
        <w:tc>
          <w:tcPr>
            <w:tcW w:w="6057" w:type="dxa"/>
          </w:tcPr>
          <w:p w:rsidR="000043A5" w:rsidRPr="004862D3" w:rsidRDefault="000043A5" w:rsidP="000043A5">
            <w:pPr>
              <w:spacing w:after="0" w:line="240" w:lineRule="auto"/>
              <w:jc w:val="both"/>
              <w:rPr>
                <w:rFonts w:ascii="Arial" w:eastAsia="Times New Roman" w:hAnsi="Arial" w:cs="Arial"/>
                <w:iCs/>
                <w:noProof/>
                <w:sz w:val="20"/>
                <w:szCs w:val="20"/>
                <w:lang w:val="sr-Latn-CS"/>
              </w:rPr>
            </w:pPr>
            <w:r w:rsidRPr="004862D3">
              <w:rPr>
                <w:rFonts w:ascii="Arial" w:eastAsia="Times New Roman" w:hAnsi="Arial"/>
                <w:noProof/>
                <w:sz w:val="20"/>
                <w:szCs w:val="20"/>
                <w:lang w:val="sr-Latn-CS"/>
              </w:rPr>
              <w:t>Slavica Jelača</w:t>
            </w:r>
          </w:p>
        </w:tc>
      </w:tr>
      <w:tr w:rsidR="000043A5" w:rsidRPr="004862D3" w:rsidTr="000043A5">
        <w:trPr>
          <w:cantSplit/>
        </w:trPr>
        <w:tc>
          <w:tcPr>
            <w:tcW w:w="3157"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Title</w:t>
            </w:r>
          </w:p>
        </w:tc>
        <w:tc>
          <w:tcPr>
            <w:tcW w:w="6057" w:type="dxa"/>
          </w:tcPr>
          <w:p w:rsidR="000043A5" w:rsidRPr="004862D3" w:rsidRDefault="000043A5" w:rsidP="000043A5">
            <w:pPr>
              <w:spacing w:after="0" w:line="240" w:lineRule="auto"/>
              <w:jc w:val="both"/>
              <w:rPr>
                <w:rFonts w:ascii="Arial" w:eastAsia="Times New Roman" w:hAnsi="Arial" w:cs="Arial"/>
                <w:iCs/>
                <w:noProof/>
                <w:sz w:val="20"/>
                <w:szCs w:val="20"/>
                <w:lang w:val="sr-Latn-CS"/>
              </w:rPr>
            </w:pPr>
            <w:r w:rsidRPr="004862D3">
              <w:rPr>
                <w:rFonts w:ascii="Arial" w:eastAsia="Times New Roman" w:hAnsi="Arial" w:cs="Arial"/>
                <w:iCs/>
                <w:noProof/>
                <w:sz w:val="20"/>
                <w:szCs w:val="20"/>
                <w:lang w:val="sr-Latn-CS"/>
              </w:rPr>
              <w:t>Assistant Minister</w:t>
            </w:r>
          </w:p>
        </w:tc>
      </w:tr>
      <w:tr w:rsidR="000043A5" w:rsidRPr="004862D3" w:rsidTr="000043A5">
        <w:trPr>
          <w:cantSplit/>
        </w:trPr>
        <w:tc>
          <w:tcPr>
            <w:tcW w:w="3157"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Function / Department</w:t>
            </w:r>
          </w:p>
        </w:tc>
        <w:tc>
          <w:tcPr>
            <w:tcW w:w="6057" w:type="dxa"/>
          </w:tcPr>
          <w:p w:rsidR="000043A5" w:rsidRPr="004862D3" w:rsidRDefault="000043A5" w:rsidP="000043A5">
            <w:pPr>
              <w:spacing w:after="0" w:line="240" w:lineRule="auto"/>
              <w:jc w:val="both"/>
              <w:rPr>
                <w:rFonts w:ascii="Arial" w:eastAsia="Times New Roman" w:hAnsi="Arial" w:cs="Arial"/>
                <w:iCs/>
                <w:noProof/>
                <w:sz w:val="20"/>
                <w:szCs w:val="20"/>
                <w:lang w:val="sr-Latn-CS"/>
              </w:rPr>
            </w:pPr>
          </w:p>
        </w:tc>
      </w:tr>
      <w:tr w:rsidR="000043A5" w:rsidRPr="004862D3" w:rsidTr="000043A5">
        <w:trPr>
          <w:cantSplit/>
        </w:trPr>
        <w:tc>
          <w:tcPr>
            <w:tcW w:w="3157"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Address</w:t>
            </w:r>
          </w:p>
        </w:tc>
        <w:tc>
          <w:tcPr>
            <w:tcW w:w="6057" w:type="dxa"/>
          </w:tcPr>
          <w:p w:rsidR="000043A5" w:rsidRPr="004862D3" w:rsidRDefault="000043A5" w:rsidP="000043A5">
            <w:pPr>
              <w:spacing w:after="0" w:line="240" w:lineRule="auto"/>
              <w:jc w:val="both"/>
              <w:rPr>
                <w:rFonts w:ascii="Arial" w:eastAsia="Times New Roman" w:hAnsi="Arial" w:cs="Arial"/>
                <w:iCs/>
                <w:noProof/>
                <w:sz w:val="20"/>
                <w:szCs w:val="20"/>
                <w:lang w:val="sr-Latn-CS"/>
              </w:rPr>
            </w:pPr>
            <w:smartTag w:uri="urn:schemas-microsoft-com:office:smarttags" w:element="place">
              <w:smartTag w:uri="urn:schemas-microsoft-com:office:smarttags" w:element="City">
                <w:r w:rsidRPr="004862D3">
                  <w:rPr>
                    <w:rFonts w:ascii="Arial" w:eastAsia="Times New Roman" w:hAnsi="Arial" w:cs="Arial"/>
                    <w:iCs/>
                    <w:noProof/>
                    <w:sz w:val="20"/>
                    <w:szCs w:val="20"/>
                    <w:lang w:val="sr-Latn-CS"/>
                  </w:rPr>
                  <w:t>Belgrade</w:t>
                </w:r>
              </w:smartTag>
            </w:smartTag>
          </w:p>
        </w:tc>
      </w:tr>
      <w:tr w:rsidR="000043A5" w:rsidRPr="004862D3" w:rsidTr="000043A5">
        <w:trPr>
          <w:cantSplit/>
        </w:trPr>
        <w:tc>
          <w:tcPr>
            <w:tcW w:w="3157"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Phone</w:t>
            </w:r>
          </w:p>
        </w:tc>
        <w:tc>
          <w:tcPr>
            <w:tcW w:w="6057" w:type="dxa"/>
          </w:tcPr>
          <w:p w:rsidR="000043A5" w:rsidRPr="004862D3" w:rsidRDefault="000043A5" w:rsidP="000043A5">
            <w:pPr>
              <w:spacing w:after="0" w:line="240" w:lineRule="auto"/>
              <w:jc w:val="both"/>
              <w:rPr>
                <w:rFonts w:ascii="Arial" w:eastAsia="Times New Roman" w:hAnsi="Arial" w:cs="Arial"/>
                <w:iCs/>
                <w:noProof/>
                <w:sz w:val="20"/>
                <w:szCs w:val="20"/>
                <w:lang w:val="sr-Latn-CS"/>
              </w:rPr>
            </w:pPr>
          </w:p>
        </w:tc>
      </w:tr>
      <w:tr w:rsidR="000043A5" w:rsidRPr="004862D3" w:rsidTr="000043A5">
        <w:trPr>
          <w:cantSplit/>
        </w:trPr>
        <w:tc>
          <w:tcPr>
            <w:tcW w:w="3157"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Fax</w:t>
            </w:r>
          </w:p>
        </w:tc>
        <w:tc>
          <w:tcPr>
            <w:tcW w:w="6057" w:type="dxa"/>
          </w:tcPr>
          <w:p w:rsidR="000043A5" w:rsidRPr="004862D3" w:rsidRDefault="000043A5" w:rsidP="000043A5">
            <w:pPr>
              <w:spacing w:after="0" w:line="240" w:lineRule="auto"/>
              <w:jc w:val="both"/>
              <w:rPr>
                <w:rFonts w:ascii="Arial" w:eastAsia="Times New Roman" w:hAnsi="Arial" w:cs="Arial"/>
                <w:iCs/>
                <w:noProof/>
                <w:sz w:val="20"/>
                <w:szCs w:val="20"/>
                <w:lang w:val="sr-Latn-CS"/>
              </w:rPr>
            </w:pPr>
          </w:p>
        </w:tc>
      </w:tr>
      <w:tr w:rsidR="000043A5" w:rsidRPr="004862D3" w:rsidTr="000043A5">
        <w:trPr>
          <w:cantSplit/>
        </w:trPr>
        <w:tc>
          <w:tcPr>
            <w:tcW w:w="3157"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Email</w:t>
            </w:r>
          </w:p>
        </w:tc>
        <w:tc>
          <w:tcPr>
            <w:tcW w:w="6057" w:type="dxa"/>
          </w:tcPr>
          <w:p w:rsidR="000043A5" w:rsidRPr="004862D3" w:rsidRDefault="000043A5" w:rsidP="000043A5">
            <w:pPr>
              <w:spacing w:after="0" w:line="240" w:lineRule="auto"/>
              <w:jc w:val="both"/>
              <w:rPr>
                <w:rFonts w:ascii="Arial" w:eastAsia="Times New Roman" w:hAnsi="Arial" w:cs="Arial"/>
                <w:iCs/>
                <w:noProof/>
                <w:sz w:val="20"/>
                <w:szCs w:val="20"/>
                <w:lang w:val="sr-Latn-CS"/>
              </w:rPr>
            </w:pPr>
          </w:p>
        </w:tc>
      </w:tr>
    </w:tbl>
    <w:p w:rsidR="000043A5" w:rsidRPr="004862D3" w:rsidRDefault="000043A5" w:rsidP="000043A5">
      <w:pPr>
        <w:spacing w:after="0" w:line="240" w:lineRule="auto"/>
        <w:ind w:left="1069"/>
        <w:jc w:val="both"/>
        <w:rPr>
          <w:rFonts w:ascii="Arial" w:eastAsia="Times New Roman" w:hAnsi="Arial" w:cs="Arial"/>
          <w:noProof/>
          <w:sz w:val="20"/>
          <w:szCs w:val="20"/>
          <w:lang w:val="sr-Latn-CS"/>
        </w:rPr>
      </w:pPr>
    </w:p>
    <w:p w:rsidR="000043A5" w:rsidRPr="004862D3" w:rsidRDefault="000043A5" w:rsidP="000043A5">
      <w:pPr>
        <w:spacing w:after="0" w:line="240" w:lineRule="auto"/>
        <w:ind w:left="709"/>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 xml:space="preserve">The above-mentioned contact person(s) is (are) the responsible contact(s) for the time being. </w:t>
      </w:r>
    </w:p>
    <w:p w:rsidR="000043A5" w:rsidRPr="004862D3" w:rsidRDefault="000043A5" w:rsidP="000043A5">
      <w:pPr>
        <w:spacing w:after="0" w:line="240" w:lineRule="auto"/>
        <w:ind w:left="709"/>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The Borrower shall inform the EIB immediately in case of any change.</w:t>
      </w:r>
    </w:p>
    <w:p w:rsidR="000043A5" w:rsidRPr="004862D3" w:rsidRDefault="000043A5" w:rsidP="000043A5">
      <w:pPr>
        <w:spacing w:after="0" w:line="240" w:lineRule="auto"/>
        <w:ind w:left="1069"/>
        <w:jc w:val="both"/>
        <w:rPr>
          <w:rFonts w:ascii="Arial" w:eastAsia="Times New Roman" w:hAnsi="Arial" w:cs="Arial"/>
          <w:noProof/>
          <w:sz w:val="20"/>
          <w:szCs w:val="20"/>
          <w:lang w:val="sr-Latn-CS"/>
        </w:rPr>
      </w:pPr>
    </w:p>
    <w:p w:rsidR="000043A5" w:rsidRPr="004862D3" w:rsidRDefault="000043A5" w:rsidP="000043A5">
      <w:pPr>
        <w:numPr>
          <w:ilvl w:val="0"/>
          <w:numId w:val="2"/>
        </w:num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u w:val="single"/>
          <w:lang w:val="sr-Latn-CS"/>
        </w:rPr>
        <w:t>Information on specific subjects</w:t>
      </w:r>
    </w:p>
    <w:p w:rsidR="000043A5" w:rsidRPr="004862D3" w:rsidRDefault="000043A5" w:rsidP="000043A5">
      <w:pPr>
        <w:spacing w:after="0" w:line="240" w:lineRule="auto"/>
        <w:ind w:left="709"/>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The Borrower shall deliver to the Bank the following information at the latest by the deadline indicated below.</w:t>
      </w:r>
    </w:p>
    <w:p w:rsidR="000043A5" w:rsidRPr="004862D3" w:rsidRDefault="000043A5" w:rsidP="000043A5">
      <w:pPr>
        <w:spacing w:after="0" w:line="240" w:lineRule="auto"/>
        <w:ind w:left="1069"/>
        <w:jc w:val="both"/>
        <w:rPr>
          <w:rFonts w:ascii="Arial" w:eastAsia="Times New Roman" w:hAnsi="Arial" w:cs="Arial"/>
          <w:noProof/>
          <w:sz w:val="20"/>
          <w:szCs w:val="20"/>
          <w:lang w:val="sr-Latn-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5529"/>
        <w:gridCol w:w="3685"/>
      </w:tblGrid>
      <w:tr w:rsidR="000043A5" w:rsidRPr="004862D3" w:rsidTr="000043A5">
        <w:trPr>
          <w:cantSplit/>
        </w:trPr>
        <w:tc>
          <w:tcPr>
            <w:tcW w:w="5529" w:type="dxa"/>
            <w:tcBorders>
              <w:bottom w:val="single" w:sz="4" w:space="0" w:color="auto"/>
            </w:tcBorders>
          </w:tcPr>
          <w:p w:rsidR="000043A5" w:rsidRPr="004862D3" w:rsidRDefault="000043A5" w:rsidP="000043A5">
            <w:pPr>
              <w:spacing w:after="0" w:line="240" w:lineRule="auto"/>
              <w:jc w:val="both"/>
              <w:rPr>
                <w:rFonts w:ascii="Arial" w:eastAsia="Times New Roman" w:hAnsi="Arial" w:cs="Arial"/>
                <w:b/>
                <w:bCs/>
                <w:noProof/>
                <w:sz w:val="20"/>
                <w:szCs w:val="20"/>
                <w:lang w:val="sr-Latn-CS"/>
              </w:rPr>
            </w:pPr>
            <w:r w:rsidRPr="004862D3">
              <w:rPr>
                <w:rFonts w:ascii="Arial" w:eastAsia="Times New Roman" w:hAnsi="Arial" w:cs="Arial"/>
                <w:b/>
                <w:bCs/>
                <w:noProof/>
                <w:sz w:val="20"/>
                <w:szCs w:val="20"/>
                <w:lang w:val="sr-Latn-CS"/>
              </w:rPr>
              <w:t>Document / information</w:t>
            </w:r>
          </w:p>
        </w:tc>
        <w:tc>
          <w:tcPr>
            <w:tcW w:w="3685" w:type="dxa"/>
            <w:tcBorders>
              <w:bottom w:val="single" w:sz="4" w:space="0" w:color="auto"/>
            </w:tcBorders>
          </w:tcPr>
          <w:p w:rsidR="000043A5" w:rsidRPr="004862D3" w:rsidRDefault="000043A5" w:rsidP="000043A5">
            <w:pPr>
              <w:spacing w:after="0" w:line="240" w:lineRule="auto"/>
              <w:jc w:val="both"/>
              <w:rPr>
                <w:rFonts w:ascii="Arial" w:eastAsia="Times New Roman" w:hAnsi="Arial" w:cs="Arial"/>
                <w:b/>
                <w:bCs/>
                <w:noProof/>
                <w:sz w:val="20"/>
                <w:szCs w:val="20"/>
                <w:lang w:val="sr-Latn-CS"/>
              </w:rPr>
            </w:pPr>
            <w:r w:rsidRPr="004862D3">
              <w:rPr>
                <w:rFonts w:ascii="Arial" w:eastAsia="Times New Roman" w:hAnsi="Arial" w:cs="Arial"/>
                <w:b/>
                <w:bCs/>
                <w:noProof/>
                <w:sz w:val="20"/>
                <w:szCs w:val="20"/>
                <w:lang w:val="sr-Latn-CS"/>
              </w:rPr>
              <w:t>Deadline</w:t>
            </w:r>
          </w:p>
        </w:tc>
      </w:tr>
      <w:tr w:rsidR="000043A5" w:rsidRPr="004862D3" w:rsidTr="000043A5">
        <w:trPr>
          <w:cantSplit/>
        </w:trPr>
        <w:tc>
          <w:tcPr>
            <w:tcW w:w="5529" w:type="dxa"/>
          </w:tcPr>
          <w:p w:rsidR="000043A5" w:rsidRPr="004862D3" w:rsidRDefault="000043A5" w:rsidP="000043A5">
            <w:pPr>
              <w:spacing w:after="0" w:line="240" w:lineRule="atLeast"/>
              <w:jc w:val="both"/>
              <w:rPr>
                <w:rFonts w:ascii="Arial" w:eastAsia="Times New Roman" w:hAnsi="Arial" w:cs="Arial"/>
                <w:i/>
                <w:iCs/>
                <w:noProof/>
                <w:sz w:val="20"/>
                <w:szCs w:val="20"/>
                <w:lang w:val="sr-Latn-CS"/>
              </w:rPr>
            </w:pPr>
            <w:r w:rsidRPr="004862D3">
              <w:rPr>
                <w:rFonts w:ascii="Arial" w:eastAsia="Times New Roman" w:hAnsi="Arial" w:cs="Calibri"/>
                <w:noProof/>
                <w:sz w:val="20"/>
                <w:szCs w:val="20"/>
                <w:lang w:val="sr-Latn-CS"/>
              </w:rPr>
              <w:t>Confirmation of site ownership for New Building C</w:t>
            </w:r>
          </w:p>
        </w:tc>
        <w:tc>
          <w:tcPr>
            <w:tcW w:w="3685" w:type="dxa"/>
          </w:tcPr>
          <w:p w:rsidR="000043A5" w:rsidRPr="004862D3" w:rsidRDefault="000043A5" w:rsidP="000043A5">
            <w:p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 xml:space="preserve">Prior to first disbursement </w:t>
            </w:r>
          </w:p>
        </w:tc>
      </w:tr>
      <w:tr w:rsidR="000043A5" w:rsidRPr="004862D3" w:rsidTr="000043A5">
        <w:trPr>
          <w:cantSplit/>
        </w:trPr>
        <w:tc>
          <w:tcPr>
            <w:tcW w:w="5529"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 xml:space="preserve">Confirmation of PIU set-up </w:t>
            </w:r>
          </w:p>
        </w:tc>
        <w:tc>
          <w:tcPr>
            <w:tcW w:w="3685"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i/>
                <w:iCs/>
                <w:noProof/>
                <w:sz w:val="20"/>
                <w:szCs w:val="20"/>
                <w:lang w:val="sr-Latn-CS"/>
              </w:rPr>
              <w:t>Prior to first disbursement</w:t>
            </w:r>
          </w:p>
        </w:tc>
      </w:tr>
      <w:tr w:rsidR="000043A5" w:rsidRPr="004862D3" w:rsidTr="000043A5">
        <w:trPr>
          <w:cantSplit/>
        </w:trPr>
        <w:tc>
          <w:tcPr>
            <w:tcW w:w="5529"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noProof/>
                <w:sz w:val="20"/>
                <w:szCs w:val="20"/>
                <w:lang w:val="sr-Latn-CS"/>
              </w:rPr>
              <w:t xml:space="preserve">Procurement documentation and procurement plans </w:t>
            </w:r>
          </w:p>
        </w:tc>
        <w:tc>
          <w:tcPr>
            <w:tcW w:w="3685"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i/>
                <w:iCs/>
                <w:noProof/>
                <w:sz w:val="20"/>
                <w:szCs w:val="20"/>
                <w:lang w:val="sr-Latn-CS"/>
              </w:rPr>
              <w:t>Prior to disbursement</w:t>
            </w:r>
          </w:p>
        </w:tc>
      </w:tr>
      <w:tr w:rsidR="000043A5" w:rsidRPr="004862D3" w:rsidTr="000043A5">
        <w:trPr>
          <w:cantSplit/>
        </w:trPr>
        <w:tc>
          <w:tcPr>
            <w:tcW w:w="5529" w:type="dxa"/>
          </w:tcPr>
          <w:p w:rsidR="000043A5" w:rsidRPr="004862D3" w:rsidRDefault="000043A5" w:rsidP="000043A5">
            <w:pPr>
              <w:spacing w:after="0" w:line="240" w:lineRule="atLeast"/>
              <w:jc w:val="both"/>
              <w:rPr>
                <w:rFonts w:ascii="Arial" w:eastAsia="Times New Roman" w:hAnsi="Arial"/>
                <w:noProof/>
                <w:sz w:val="20"/>
                <w:szCs w:val="20"/>
                <w:lang w:val="sr-Latn-CS"/>
              </w:rPr>
            </w:pPr>
            <w:r w:rsidRPr="004862D3">
              <w:rPr>
                <w:rFonts w:ascii="Arial" w:eastAsia="Times New Roman" w:hAnsi="Arial"/>
                <w:noProof/>
                <w:sz w:val="20"/>
                <w:szCs w:val="20"/>
                <w:lang w:val="sr-Latn-CS"/>
              </w:rPr>
              <w:t xml:space="preserve">Confirmation that no intellectual property rights by the architects of Building B are outstanding and permission was obtained.  </w:t>
            </w:r>
          </w:p>
        </w:tc>
        <w:tc>
          <w:tcPr>
            <w:tcW w:w="3685" w:type="dxa"/>
          </w:tcPr>
          <w:p w:rsidR="000043A5" w:rsidRPr="004862D3" w:rsidRDefault="000043A5" w:rsidP="000043A5">
            <w:p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 xml:space="preserve">Prior to disbursement </w:t>
            </w:r>
          </w:p>
        </w:tc>
      </w:tr>
      <w:tr w:rsidR="000043A5" w:rsidRPr="004862D3" w:rsidTr="000043A5">
        <w:trPr>
          <w:cantSplit/>
        </w:trPr>
        <w:tc>
          <w:tcPr>
            <w:tcW w:w="5529" w:type="dxa"/>
          </w:tcPr>
          <w:p w:rsidR="000043A5" w:rsidRPr="004862D3" w:rsidRDefault="000043A5" w:rsidP="000043A5">
            <w:pPr>
              <w:spacing w:after="0" w:line="240" w:lineRule="atLeast"/>
              <w:jc w:val="both"/>
              <w:rPr>
                <w:rFonts w:ascii="Arial" w:eastAsia="Times New Roman" w:hAnsi="Arial"/>
                <w:noProof/>
                <w:sz w:val="20"/>
                <w:szCs w:val="20"/>
                <w:lang w:val="sr-Latn-CS"/>
              </w:rPr>
            </w:pPr>
            <w:r w:rsidRPr="004862D3">
              <w:rPr>
                <w:rFonts w:ascii="Arial" w:eastAsia="Times New Roman" w:hAnsi="Arial"/>
                <w:noProof/>
                <w:sz w:val="20"/>
                <w:szCs w:val="20"/>
                <w:lang w:val="sr-Latn-CS"/>
              </w:rPr>
              <w:t>Non-Technical Summary of any EIA requested for a sub-project</w:t>
            </w:r>
          </w:p>
        </w:tc>
        <w:tc>
          <w:tcPr>
            <w:tcW w:w="3685" w:type="dxa"/>
          </w:tcPr>
          <w:p w:rsidR="000043A5" w:rsidRPr="004862D3" w:rsidRDefault="000043A5" w:rsidP="000043A5">
            <w:p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Prior to use of funds</w:t>
            </w:r>
          </w:p>
        </w:tc>
      </w:tr>
    </w:tbl>
    <w:p w:rsidR="000043A5" w:rsidRPr="004862D3" w:rsidRDefault="000043A5" w:rsidP="000043A5">
      <w:pPr>
        <w:spacing w:after="0" w:line="240" w:lineRule="auto"/>
        <w:jc w:val="both"/>
        <w:rPr>
          <w:rFonts w:ascii="Arial" w:eastAsia="Times New Roman" w:hAnsi="Arial" w:cs="Arial"/>
          <w:noProof/>
          <w:sz w:val="20"/>
          <w:szCs w:val="20"/>
          <w:lang w:val="sr-Latn-CS"/>
        </w:rPr>
      </w:pPr>
    </w:p>
    <w:p w:rsidR="000043A5" w:rsidRPr="004862D3" w:rsidRDefault="000043A5" w:rsidP="000043A5">
      <w:pPr>
        <w:numPr>
          <w:ilvl w:val="0"/>
          <w:numId w:val="2"/>
        </w:numPr>
        <w:spacing w:after="0" w:line="240" w:lineRule="auto"/>
        <w:jc w:val="both"/>
        <w:rPr>
          <w:rFonts w:ascii="Arial" w:eastAsia="Times New Roman" w:hAnsi="Arial"/>
          <w:noProof/>
          <w:sz w:val="20"/>
          <w:szCs w:val="20"/>
          <w:lang w:val="sr-Latn-CS"/>
        </w:rPr>
      </w:pPr>
      <w:r w:rsidRPr="004862D3">
        <w:rPr>
          <w:rFonts w:ascii="Arial" w:eastAsia="Times New Roman" w:hAnsi="Arial" w:cs="Arial"/>
          <w:noProof/>
          <w:sz w:val="20"/>
          <w:szCs w:val="20"/>
          <w:u w:val="single"/>
          <w:lang w:val="sr-Latn-CS"/>
        </w:rPr>
        <w:t>Information on the project’s implementation</w:t>
      </w:r>
    </w:p>
    <w:p w:rsidR="000043A5" w:rsidRPr="004862D3" w:rsidRDefault="000043A5" w:rsidP="000043A5">
      <w:pPr>
        <w:spacing w:after="0" w:line="240" w:lineRule="auto"/>
        <w:ind w:left="709"/>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The Borrower shall deliver to the Bank the following information on project progress during implementation at the latest by the deadline indicated below.</w:t>
      </w:r>
    </w:p>
    <w:p w:rsidR="000043A5" w:rsidRPr="004862D3" w:rsidRDefault="000043A5" w:rsidP="000043A5">
      <w:pPr>
        <w:spacing w:after="0" w:line="240" w:lineRule="auto"/>
        <w:ind w:left="1069"/>
        <w:jc w:val="both"/>
        <w:rPr>
          <w:rFonts w:ascii="Arial" w:eastAsia="Times New Roman" w:hAnsi="Arial" w:cs="Arial"/>
          <w:noProof/>
          <w:sz w:val="20"/>
          <w:szCs w:val="20"/>
          <w:lang w:val="sr-Latn-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5567"/>
        <w:gridCol w:w="1521"/>
        <w:gridCol w:w="2126"/>
      </w:tblGrid>
      <w:tr w:rsidR="000043A5" w:rsidRPr="004862D3" w:rsidTr="000043A5">
        <w:trPr>
          <w:cantSplit/>
        </w:trPr>
        <w:tc>
          <w:tcPr>
            <w:tcW w:w="5567" w:type="dxa"/>
            <w:tcBorders>
              <w:bottom w:val="single" w:sz="4" w:space="0" w:color="auto"/>
            </w:tcBorders>
          </w:tcPr>
          <w:p w:rsidR="000043A5" w:rsidRPr="004862D3" w:rsidRDefault="000043A5" w:rsidP="000043A5">
            <w:pPr>
              <w:spacing w:after="0" w:line="240" w:lineRule="auto"/>
              <w:jc w:val="both"/>
              <w:rPr>
                <w:rFonts w:ascii="Arial" w:eastAsia="Times New Roman" w:hAnsi="Arial" w:cs="Arial"/>
                <w:b/>
                <w:bCs/>
                <w:noProof/>
                <w:sz w:val="20"/>
                <w:szCs w:val="20"/>
                <w:lang w:val="sr-Latn-CS"/>
              </w:rPr>
            </w:pPr>
            <w:r w:rsidRPr="004862D3">
              <w:rPr>
                <w:rFonts w:ascii="Arial" w:eastAsia="Times New Roman" w:hAnsi="Arial" w:cs="Arial"/>
                <w:b/>
                <w:bCs/>
                <w:noProof/>
                <w:sz w:val="20"/>
                <w:szCs w:val="20"/>
                <w:lang w:val="sr-Latn-CS"/>
              </w:rPr>
              <w:t>Document / information</w:t>
            </w:r>
          </w:p>
        </w:tc>
        <w:tc>
          <w:tcPr>
            <w:tcW w:w="1521" w:type="dxa"/>
            <w:tcBorders>
              <w:bottom w:val="single" w:sz="4" w:space="0" w:color="auto"/>
            </w:tcBorders>
          </w:tcPr>
          <w:p w:rsidR="000043A5" w:rsidRPr="004862D3" w:rsidRDefault="000043A5" w:rsidP="000043A5">
            <w:pPr>
              <w:spacing w:after="0" w:line="240" w:lineRule="auto"/>
              <w:jc w:val="both"/>
              <w:rPr>
                <w:rFonts w:ascii="Arial" w:eastAsia="Times New Roman" w:hAnsi="Arial" w:cs="Arial"/>
                <w:b/>
                <w:bCs/>
                <w:noProof/>
                <w:sz w:val="20"/>
                <w:szCs w:val="20"/>
                <w:lang w:val="sr-Latn-CS"/>
              </w:rPr>
            </w:pPr>
            <w:r w:rsidRPr="004862D3">
              <w:rPr>
                <w:rFonts w:ascii="Arial" w:eastAsia="Times New Roman" w:hAnsi="Arial" w:cs="Arial"/>
                <w:b/>
                <w:bCs/>
                <w:noProof/>
                <w:sz w:val="20"/>
                <w:szCs w:val="20"/>
                <w:lang w:val="sr-Latn-CS"/>
              </w:rPr>
              <w:t>Deadline</w:t>
            </w:r>
          </w:p>
        </w:tc>
        <w:tc>
          <w:tcPr>
            <w:tcW w:w="2126" w:type="dxa"/>
            <w:tcBorders>
              <w:bottom w:val="single" w:sz="4" w:space="0" w:color="auto"/>
            </w:tcBorders>
          </w:tcPr>
          <w:p w:rsidR="000043A5" w:rsidRPr="004862D3" w:rsidRDefault="000043A5" w:rsidP="000043A5">
            <w:pPr>
              <w:spacing w:after="0" w:line="240" w:lineRule="auto"/>
              <w:jc w:val="both"/>
              <w:rPr>
                <w:rFonts w:ascii="Arial" w:eastAsia="Times New Roman" w:hAnsi="Arial" w:cs="Arial"/>
                <w:b/>
                <w:bCs/>
                <w:noProof/>
                <w:sz w:val="20"/>
                <w:szCs w:val="20"/>
                <w:lang w:val="sr-Latn-CS"/>
              </w:rPr>
            </w:pPr>
            <w:r w:rsidRPr="004862D3">
              <w:rPr>
                <w:rFonts w:ascii="Arial" w:eastAsia="Times New Roman" w:hAnsi="Arial" w:cs="Arial"/>
                <w:b/>
                <w:bCs/>
                <w:noProof/>
                <w:sz w:val="20"/>
                <w:szCs w:val="20"/>
                <w:lang w:val="sr-Latn-CS"/>
              </w:rPr>
              <w:t>Frequency of reporting</w:t>
            </w:r>
          </w:p>
        </w:tc>
      </w:tr>
      <w:tr w:rsidR="000043A5" w:rsidRPr="004862D3" w:rsidTr="000043A5">
        <w:trPr>
          <w:cantSplit/>
        </w:trPr>
        <w:tc>
          <w:tcPr>
            <w:tcW w:w="5567"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Project Progress Report</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A brief update on the technical description, explaining the reasons for significant changes vs. initial scope;</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Update on the date of completion of each of the main project’s components, explaining reasons for any possible delay;</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Update on the cost of the project, explaining reasons for any possible cost increases vs. initial budgeted cost;</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A description of any major issue with impact on the environment;</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Update on procurement procedures (outside EU);</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Update on the project’s demand or usage and comments;</w:t>
            </w:r>
          </w:p>
          <w:p w:rsidR="000043A5" w:rsidRPr="004862D3" w:rsidRDefault="000043A5" w:rsidP="000043A5">
            <w:pPr>
              <w:numPr>
                <w:ilvl w:val="0"/>
                <w:numId w:val="3"/>
              </w:num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i/>
                <w:iCs/>
                <w:noProof/>
                <w:sz w:val="20"/>
                <w:szCs w:val="20"/>
                <w:lang w:val="sr-Latn-CS"/>
              </w:rPr>
              <w:t>Any significant issue that has occurred and any significant risk that may affect the project’s operation;</w:t>
            </w:r>
          </w:p>
          <w:p w:rsidR="000043A5" w:rsidRPr="004862D3" w:rsidRDefault="000043A5" w:rsidP="000043A5">
            <w:pPr>
              <w:numPr>
                <w:ilvl w:val="0"/>
                <w:numId w:val="3"/>
              </w:num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i/>
                <w:iCs/>
                <w:noProof/>
                <w:sz w:val="20"/>
                <w:szCs w:val="20"/>
                <w:lang w:val="sr-Latn-CS"/>
              </w:rPr>
              <w:t>Any legal action concerning the project that may be ongoing.</w:t>
            </w:r>
          </w:p>
        </w:tc>
        <w:tc>
          <w:tcPr>
            <w:tcW w:w="1521" w:type="dxa"/>
          </w:tcPr>
          <w:p w:rsidR="000043A5" w:rsidRPr="004862D3" w:rsidRDefault="000043A5" w:rsidP="000043A5">
            <w:p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31</w:t>
            </w:r>
            <w:r w:rsidRPr="004862D3">
              <w:rPr>
                <w:rFonts w:ascii="Arial" w:eastAsia="Times New Roman" w:hAnsi="Arial" w:cs="Arial"/>
                <w:i/>
                <w:iCs/>
                <w:noProof/>
                <w:sz w:val="20"/>
                <w:szCs w:val="20"/>
                <w:vertAlign w:val="superscript"/>
                <w:lang w:val="sr-Latn-CS"/>
              </w:rPr>
              <w:t>st</w:t>
            </w:r>
            <w:r w:rsidRPr="004862D3">
              <w:rPr>
                <w:rFonts w:ascii="Arial" w:eastAsia="Times New Roman" w:hAnsi="Arial" w:cs="Arial"/>
                <w:i/>
                <w:iCs/>
                <w:noProof/>
                <w:sz w:val="20"/>
                <w:szCs w:val="20"/>
                <w:lang w:val="sr-Latn-CS"/>
              </w:rPr>
              <w:t xml:space="preserve"> January</w:t>
            </w:r>
          </w:p>
          <w:p w:rsidR="000043A5" w:rsidRPr="004862D3" w:rsidRDefault="000043A5" w:rsidP="000043A5">
            <w:p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30</w:t>
            </w:r>
            <w:r w:rsidRPr="004862D3">
              <w:rPr>
                <w:rFonts w:ascii="Arial" w:eastAsia="Times New Roman" w:hAnsi="Arial" w:cs="Arial"/>
                <w:i/>
                <w:iCs/>
                <w:noProof/>
                <w:sz w:val="20"/>
                <w:szCs w:val="20"/>
                <w:vertAlign w:val="superscript"/>
                <w:lang w:val="sr-Latn-CS"/>
              </w:rPr>
              <w:t>th</w:t>
            </w:r>
            <w:r w:rsidRPr="004862D3">
              <w:rPr>
                <w:rFonts w:ascii="Arial" w:eastAsia="Times New Roman" w:hAnsi="Arial" w:cs="Arial"/>
                <w:i/>
                <w:iCs/>
                <w:noProof/>
                <w:sz w:val="20"/>
                <w:szCs w:val="20"/>
                <w:lang w:val="sr-Latn-CS"/>
              </w:rPr>
              <w:t xml:space="preserve"> April</w:t>
            </w:r>
          </w:p>
          <w:p w:rsidR="000043A5" w:rsidRPr="004862D3" w:rsidRDefault="000043A5" w:rsidP="000043A5">
            <w:p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31</w:t>
            </w:r>
            <w:r w:rsidRPr="004862D3">
              <w:rPr>
                <w:rFonts w:ascii="Arial" w:eastAsia="Times New Roman" w:hAnsi="Arial" w:cs="Arial"/>
                <w:i/>
                <w:iCs/>
                <w:noProof/>
                <w:sz w:val="20"/>
                <w:szCs w:val="20"/>
                <w:vertAlign w:val="superscript"/>
                <w:lang w:val="sr-Latn-CS"/>
              </w:rPr>
              <w:t>st</w:t>
            </w:r>
            <w:r w:rsidRPr="004862D3">
              <w:rPr>
                <w:rFonts w:ascii="Arial" w:eastAsia="Times New Roman" w:hAnsi="Arial" w:cs="Arial"/>
                <w:i/>
                <w:iCs/>
                <w:noProof/>
                <w:sz w:val="20"/>
                <w:szCs w:val="20"/>
                <w:lang w:val="sr-Latn-CS"/>
              </w:rPr>
              <w:t xml:space="preserve"> July</w:t>
            </w:r>
          </w:p>
          <w:p w:rsidR="000043A5" w:rsidRPr="004862D3" w:rsidRDefault="000043A5" w:rsidP="000043A5">
            <w:p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31</w:t>
            </w:r>
            <w:r w:rsidRPr="004862D3">
              <w:rPr>
                <w:rFonts w:ascii="Arial" w:eastAsia="Times New Roman" w:hAnsi="Arial" w:cs="Arial"/>
                <w:i/>
                <w:iCs/>
                <w:noProof/>
                <w:sz w:val="20"/>
                <w:szCs w:val="20"/>
                <w:vertAlign w:val="superscript"/>
                <w:lang w:val="sr-Latn-CS"/>
              </w:rPr>
              <w:t>st</w:t>
            </w:r>
            <w:r w:rsidRPr="004862D3">
              <w:rPr>
                <w:rFonts w:ascii="Arial" w:eastAsia="Times New Roman" w:hAnsi="Arial" w:cs="Arial"/>
                <w:i/>
                <w:iCs/>
                <w:noProof/>
                <w:sz w:val="20"/>
                <w:szCs w:val="20"/>
                <w:lang w:val="sr-Latn-CS"/>
              </w:rPr>
              <w:t xml:space="preserve"> October</w:t>
            </w:r>
          </w:p>
        </w:tc>
        <w:tc>
          <w:tcPr>
            <w:tcW w:w="2126" w:type="dxa"/>
          </w:tcPr>
          <w:p w:rsidR="000043A5" w:rsidRPr="004862D3" w:rsidRDefault="000043A5" w:rsidP="000043A5">
            <w:pPr>
              <w:spacing w:after="0" w:line="240" w:lineRule="auto"/>
              <w:ind w:left="-288" w:firstLine="288"/>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quarterly</w:t>
            </w:r>
          </w:p>
        </w:tc>
      </w:tr>
    </w:tbl>
    <w:p w:rsidR="000043A5" w:rsidRPr="004862D3" w:rsidRDefault="000043A5" w:rsidP="000043A5">
      <w:pPr>
        <w:spacing w:after="0" w:line="240" w:lineRule="auto"/>
        <w:ind w:left="709"/>
        <w:jc w:val="both"/>
        <w:rPr>
          <w:rFonts w:ascii="Arial" w:eastAsia="Times New Roman" w:hAnsi="Arial" w:cs="Arial"/>
          <w:noProof/>
          <w:sz w:val="20"/>
          <w:szCs w:val="20"/>
          <w:highlight w:val="lightGray"/>
          <w:lang w:val="sr-Latn-CS"/>
        </w:rPr>
      </w:pPr>
    </w:p>
    <w:p w:rsidR="000043A5" w:rsidRPr="004862D3" w:rsidRDefault="000043A5" w:rsidP="000043A5">
      <w:pPr>
        <w:spacing w:after="0" w:line="240" w:lineRule="auto"/>
        <w:ind w:left="709"/>
        <w:jc w:val="both"/>
        <w:rPr>
          <w:rFonts w:ascii="Arial" w:eastAsia="Times New Roman" w:hAnsi="Arial" w:cs="Arial"/>
          <w:noProof/>
          <w:sz w:val="20"/>
          <w:szCs w:val="20"/>
          <w:highlight w:val="lightGray"/>
          <w:lang w:val="sr-Latn-CS"/>
        </w:rPr>
      </w:pPr>
      <w:r w:rsidRPr="004862D3">
        <w:rPr>
          <w:rFonts w:ascii="Arial" w:eastAsia="Times New Roman" w:hAnsi="Arial" w:cs="Arial"/>
          <w:noProof/>
          <w:sz w:val="20"/>
          <w:szCs w:val="20"/>
          <w:highlight w:val="lightGray"/>
          <w:lang w:val="sr-Latn-CS"/>
        </w:rPr>
        <w:br w:type="column"/>
      </w:r>
    </w:p>
    <w:p w:rsidR="000043A5" w:rsidRPr="004862D3" w:rsidRDefault="000043A5" w:rsidP="000043A5">
      <w:pPr>
        <w:numPr>
          <w:ilvl w:val="0"/>
          <w:numId w:val="2"/>
        </w:numPr>
        <w:spacing w:after="0" w:line="240" w:lineRule="auto"/>
        <w:jc w:val="both"/>
        <w:rPr>
          <w:rFonts w:ascii="Arial" w:eastAsia="Times New Roman" w:hAnsi="Arial" w:cs="Arial"/>
          <w:noProof/>
          <w:sz w:val="20"/>
          <w:szCs w:val="20"/>
          <w:u w:val="single"/>
          <w:lang w:val="sr-Latn-CS"/>
        </w:rPr>
      </w:pPr>
      <w:r w:rsidRPr="004862D3">
        <w:rPr>
          <w:rFonts w:ascii="Arial" w:eastAsia="Times New Roman" w:hAnsi="Arial" w:cs="Arial"/>
          <w:noProof/>
          <w:sz w:val="20"/>
          <w:szCs w:val="20"/>
          <w:u w:val="single"/>
          <w:lang w:val="sr-Latn-CS"/>
        </w:rPr>
        <w:t>Information on the end of works and first year of operation</w:t>
      </w:r>
    </w:p>
    <w:p w:rsidR="000043A5" w:rsidRPr="004862D3" w:rsidRDefault="000043A5" w:rsidP="000043A5">
      <w:pPr>
        <w:spacing w:after="0" w:line="240" w:lineRule="auto"/>
        <w:ind w:left="709"/>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The Borrower shall deliver to the Bank the following information on project completion and initial operation at the latest by the deadline indicated below.</w:t>
      </w:r>
    </w:p>
    <w:p w:rsidR="000043A5" w:rsidRPr="004862D3" w:rsidRDefault="000043A5" w:rsidP="000043A5">
      <w:pPr>
        <w:spacing w:after="0" w:line="240" w:lineRule="auto"/>
        <w:ind w:left="709"/>
        <w:jc w:val="both"/>
        <w:rPr>
          <w:rFonts w:ascii="Arial" w:eastAsia="Times New Roman" w:hAnsi="Arial" w:cs="Arial"/>
          <w:noProof/>
          <w:sz w:val="20"/>
          <w:szCs w:val="20"/>
          <w:lang w:val="sr-Latn-CS"/>
        </w:rPr>
      </w:pPr>
    </w:p>
    <w:tbl>
      <w:tblPr>
        <w:tblpPr w:leftFromText="180" w:rightFromText="180" w:vertAnchor="text" w:horzAnchor="page" w:tblpX="1886" w:tblpY="14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6096"/>
        <w:gridCol w:w="3084"/>
      </w:tblGrid>
      <w:tr w:rsidR="000043A5" w:rsidRPr="004862D3" w:rsidTr="000043A5">
        <w:trPr>
          <w:cantSplit/>
        </w:trPr>
        <w:tc>
          <w:tcPr>
            <w:tcW w:w="6096" w:type="dxa"/>
            <w:tcBorders>
              <w:bottom w:val="single" w:sz="4" w:space="0" w:color="auto"/>
            </w:tcBorders>
          </w:tcPr>
          <w:p w:rsidR="000043A5" w:rsidRPr="004862D3" w:rsidRDefault="000043A5" w:rsidP="000043A5">
            <w:pPr>
              <w:spacing w:after="0" w:line="240" w:lineRule="auto"/>
              <w:jc w:val="both"/>
              <w:rPr>
                <w:rFonts w:ascii="Arial" w:eastAsia="Times New Roman" w:hAnsi="Arial" w:cs="Arial"/>
                <w:b/>
                <w:bCs/>
                <w:noProof/>
                <w:sz w:val="20"/>
                <w:szCs w:val="20"/>
                <w:lang w:val="sr-Latn-CS"/>
              </w:rPr>
            </w:pPr>
            <w:r w:rsidRPr="004862D3">
              <w:rPr>
                <w:rFonts w:ascii="Arial" w:eastAsia="Times New Roman" w:hAnsi="Arial" w:cs="Arial"/>
                <w:b/>
                <w:bCs/>
                <w:noProof/>
                <w:sz w:val="20"/>
                <w:szCs w:val="20"/>
                <w:lang w:val="sr-Latn-CS"/>
              </w:rPr>
              <w:t>Document / information</w:t>
            </w:r>
          </w:p>
        </w:tc>
        <w:tc>
          <w:tcPr>
            <w:tcW w:w="3084" w:type="dxa"/>
            <w:tcBorders>
              <w:bottom w:val="single" w:sz="4" w:space="0" w:color="auto"/>
            </w:tcBorders>
          </w:tcPr>
          <w:p w:rsidR="000043A5" w:rsidRPr="004862D3" w:rsidRDefault="000043A5" w:rsidP="000043A5">
            <w:pPr>
              <w:spacing w:after="0" w:line="240" w:lineRule="auto"/>
              <w:jc w:val="both"/>
              <w:rPr>
                <w:rFonts w:ascii="Arial" w:eastAsia="Times New Roman" w:hAnsi="Arial" w:cs="Arial"/>
                <w:b/>
                <w:bCs/>
                <w:noProof/>
                <w:sz w:val="20"/>
                <w:szCs w:val="20"/>
                <w:lang w:val="sr-Latn-CS"/>
              </w:rPr>
            </w:pPr>
            <w:r w:rsidRPr="004862D3">
              <w:rPr>
                <w:rFonts w:ascii="Arial" w:eastAsia="Times New Roman" w:hAnsi="Arial" w:cs="Arial"/>
                <w:b/>
                <w:bCs/>
                <w:noProof/>
                <w:sz w:val="20"/>
                <w:szCs w:val="20"/>
                <w:lang w:val="sr-Latn-CS"/>
              </w:rPr>
              <w:t xml:space="preserve">Date of delivery </w:t>
            </w:r>
            <w:r w:rsidRPr="004862D3">
              <w:rPr>
                <w:rFonts w:ascii="Arial" w:eastAsia="Times New Roman" w:hAnsi="Arial" w:cs="Arial"/>
                <w:b/>
                <w:bCs/>
                <w:noProof/>
                <w:sz w:val="20"/>
                <w:szCs w:val="20"/>
                <w:lang w:val="sr-Latn-CS"/>
              </w:rPr>
              <w:br/>
              <w:t>to the Bank</w:t>
            </w:r>
          </w:p>
        </w:tc>
      </w:tr>
      <w:tr w:rsidR="000043A5" w:rsidRPr="004862D3" w:rsidTr="000043A5">
        <w:trPr>
          <w:cantSplit/>
        </w:trPr>
        <w:tc>
          <w:tcPr>
            <w:tcW w:w="6096" w:type="dxa"/>
          </w:tcPr>
          <w:p w:rsidR="000043A5" w:rsidRPr="004862D3" w:rsidRDefault="000043A5" w:rsidP="000043A5">
            <w:p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noProof/>
                <w:sz w:val="20"/>
                <w:szCs w:val="20"/>
                <w:lang w:val="sr-Latn-CS"/>
              </w:rPr>
              <w:t>Project Completion Report, including:</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A brief description of the technical characteristics of the project as completed, explaining the reasons for any significant change;</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The date of completion of each of the main project’s components, explaining reasons for any possible delay;</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The final cost of the project, explaining reasons for any possible cost increases vs. initial budgeted cost;</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The number of new jobs created by the project: both jobs during implementation and permanent new jobs created;</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A description of any major issue with impact on the environment;</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Update on procurement procedures (outside EU);</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Update on the project’s demand or usage and comments;</w:t>
            </w:r>
          </w:p>
          <w:p w:rsidR="000043A5" w:rsidRPr="004862D3" w:rsidRDefault="000043A5" w:rsidP="000043A5">
            <w:pPr>
              <w:numPr>
                <w:ilvl w:val="0"/>
                <w:numId w:val="3"/>
              </w:num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Any significant issue that has occurred and any significant risk that may affect the project’s operation;</w:t>
            </w:r>
          </w:p>
          <w:p w:rsidR="000043A5" w:rsidRPr="004862D3" w:rsidRDefault="000043A5" w:rsidP="000043A5">
            <w:pPr>
              <w:numPr>
                <w:ilvl w:val="0"/>
                <w:numId w:val="3"/>
              </w:numPr>
              <w:spacing w:after="0" w:line="240" w:lineRule="auto"/>
              <w:jc w:val="both"/>
              <w:rPr>
                <w:rFonts w:ascii="Arial" w:eastAsia="Times New Roman" w:hAnsi="Arial" w:cs="Arial"/>
                <w:noProof/>
                <w:sz w:val="20"/>
                <w:szCs w:val="20"/>
                <w:lang w:val="sr-Latn-CS"/>
              </w:rPr>
            </w:pPr>
            <w:r w:rsidRPr="004862D3">
              <w:rPr>
                <w:rFonts w:ascii="Arial" w:eastAsia="Times New Roman" w:hAnsi="Arial" w:cs="Arial"/>
                <w:i/>
                <w:iCs/>
                <w:noProof/>
                <w:sz w:val="20"/>
                <w:szCs w:val="20"/>
                <w:lang w:val="sr-Latn-CS"/>
              </w:rPr>
              <w:t>Any legal action concerning the project that may be ongoing.</w:t>
            </w:r>
          </w:p>
        </w:tc>
        <w:tc>
          <w:tcPr>
            <w:tcW w:w="3084" w:type="dxa"/>
          </w:tcPr>
          <w:p w:rsidR="000043A5" w:rsidRPr="004862D3" w:rsidRDefault="000043A5" w:rsidP="000043A5">
            <w:p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31</w:t>
            </w:r>
            <w:r w:rsidRPr="004862D3">
              <w:rPr>
                <w:rFonts w:ascii="Arial" w:eastAsia="Times New Roman" w:hAnsi="Arial" w:cs="Arial"/>
                <w:i/>
                <w:iCs/>
                <w:noProof/>
                <w:sz w:val="20"/>
                <w:szCs w:val="20"/>
                <w:vertAlign w:val="superscript"/>
                <w:lang w:val="sr-Latn-CS"/>
              </w:rPr>
              <w:t>st</w:t>
            </w:r>
            <w:r w:rsidRPr="004862D3">
              <w:rPr>
                <w:rFonts w:ascii="Arial" w:eastAsia="Times New Roman" w:hAnsi="Arial" w:cs="Arial"/>
                <w:i/>
                <w:iCs/>
                <w:noProof/>
                <w:sz w:val="20"/>
                <w:szCs w:val="20"/>
                <w:lang w:val="sr-Latn-CS"/>
              </w:rPr>
              <w:t xml:space="preserve"> March 2020</w:t>
            </w:r>
          </w:p>
        </w:tc>
      </w:tr>
      <w:tr w:rsidR="000043A5" w:rsidRPr="004862D3" w:rsidTr="000043A5">
        <w:trPr>
          <w:cantSplit/>
        </w:trPr>
        <w:tc>
          <w:tcPr>
            <w:tcW w:w="6096" w:type="dxa"/>
          </w:tcPr>
          <w:p w:rsidR="000043A5" w:rsidRPr="004862D3" w:rsidRDefault="000043A5" w:rsidP="000043A5">
            <w:pPr>
              <w:spacing w:after="0" w:line="240" w:lineRule="auto"/>
              <w:jc w:val="both"/>
              <w:rPr>
                <w:rFonts w:ascii="Arial" w:eastAsia="Times New Roman" w:hAnsi="Arial" w:cs="Arial"/>
                <w:b/>
                <w:bCs/>
                <w:noProof/>
                <w:sz w:val="20"/>
                <w:szCs w:val="20"/>
                <w:lang w:val="sr-Latn-CS"/>
              </w:rPr>
            </w:pPr>
            <w:r w:rsidRPr="004862D3">
              <w:rPr>
                <w:rFonts w:ascii="Arial" w:eastAsia="Times New Roman" w:hAnsi="Arial" w:cs="Arial"/>
                <w:b/>
                <w:bCs/>
                <w:noProof/>
                <w:sz w:val="20"/>
                <w:szCs w:val="20"/>
                <w:lang w:val="sr-Latn-CS"/>
              </w:rPr>
              <w:t>Language of reports</w:t>
            </w:r>
          </w:p>
        </w:tc>
        <w:tc>
          <w:tcPr>
            <w:tcW w:w="3084" w:type="dxa"/>
          </w:tcPr>
          <w:p w:rsidR="000043A5" w:rsidRPr="004862D3" w:rsidRDefault="000043A5" w:rsidP="000043A5">
            <w:pPr>
              <w:spacing w:after="0" w:line="240" w:lineRule="auto"/>
              <w:jc w:val="both"/>
              <w:rPr>
                <w:rFonts w:ascii="Arial" w:eastAsia="Times New Roman" w:hAnsi="Arial" w:cs="Arial"/>
                <w:i/>
                <w:iCs/>
                <w:noProof/>
                <w:sz w:val="20"/>
                <w:szCs w:val="20"/>
                <w:lang w:val="sr-Latn-CS"/>
              </w:rPr>
            </w:pPr>
            <w:r w:rsidRPr="004862D3">
              <w:rPr>
                <w:rFonts w:ascii="Arial" w:eastAsia="Times New Roman" w:hAnsi="Arial" w:cs="Arial"/>
                <w:i/>
                <w:iCs/>
                <w:noProof/>
                <w:sz w:val="20"/>
                <w:szCs w:val="20"/>
                <w:lang w:val="sr-Latn-CS"/>
              </w:rPr>
              <w:t>English</w:t>
            </w:r>
          </w:p>
        </w:tc>
      </w:tr>
    </w:tbl>
    <w:p w:rsidR="000043A5" w:rsidRPr="004862D3" w:rsidRDefault="000043A5" w:rsidP="000043A5">
      <w:pPr>
        <w:spacing w:after="0" w:line="240" w:lineRule="auto"/>
        <w:ind w:left="1069"/>
        <w:jc w:val="both"/>
        <w:rPr>
          <w:rFonts w:ascii="Arial" w:eastAsia="Times New Roman" w:hAnsi="Arial" w:cs="Arial"/>
          <w:noProof/>
          <w:sz w:val="20"/>
          <w:szCs w:val="20"/>
          <w:lang w:val="sr-Latn-CS"/>
        </w:rPr>
      </w:pPr>
    </w:p>
    <w:p w:rsidR="000043A5" w:rsidRPr="004862D3" w:rsidRDefault="000043A5" w:rsidP="000043A5">
      <w:pPr>
        <w:spacing w:after="0" w:line="240" w:lineRule="auto"/>
        <w:jc w:val="both"/>
        <w:rPr>
          <w:rFonts w:ascii="Arial" w:eastAsia="Times New Roman" w:hAnsi="Arial"/>
          <w:noProof/>
          <w:sz w:val="20"/>
          <w:szCs w:val="20"/>
          <w:lang w:val="sr-Latn-CS"/>
        </w:rPr>
      </w:pPr>
    </w:p>
    <w:p w:rsidR="000043A5" w:rsidRPr="004862D3" w:rsidRDefault="000043A5" w:rsidP="000043A5">
      <w:pPr>
        <w:spacing w:after="0" w:line="240" w:lineRule="auto"/>
        <w:jc w:val="right"/>
        <w:rPr>
          <w:rFonts w:ascii="Times New Roman" w:eastAsia="Times New Roman" w:hAnsi="Times New Roman"/>
          <w:noProof/>
          <w:sz w:val="24"/>
          <w:szCs w:val="24"/>
          <w:lang w:val="sr-Latn-CS"/>
        </w:rPr>
      </w:pPr>
    </w:p>
    <w:p w:rsidR="000043A5" w:rsidRPr="004862D3" w:rsidRDefault="000043A5" w:rsidP="000043A5">
      <w:pPr>
        <w:spacing w:after="0" w:line="240" w:lineRule="auto"/>
        <w:jc w:val="right"/>
        <w:rPr>
          <w:rFonts w:ascii="Times New Roman" w:eastAsia="Times New Roman" w:hAnsi="Times New Roman"/>
          <w:noProof/>
          <w:sz w:val="24"/>
          <w:szCs w:val="24"/>
          <w:lang w:val="sr-Latn-CS"/>
        </w:rPr>
      </w:pPr>
    </w:p>
    <w:p w:rsidR="000043A5" w:rsidRPr="004862D3" w:rsidRDefault="000043A5" w:rsidP="000043A5">
      <w:pPr>
        <w:spacing w:after="0" w:line="240" w:lineRule="auto"/>
        <w:jc w:val="right"/>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FI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w:t>
      </w:r>
      <w:r w:rsidRPr="004862D3">
        <w:rPr>
          <w:rFonts w:ascii="Times New Roman" w:eastAsia="Times New Roman" w:hAnsi="Times New Roman"/>
          <w:noProof/>
          <w:sz w:val="24"/>
          <w:szCs w:val="24"/>
          <w:lang w:val="sr-Latn-CS"/>
        </w:rPr>
        <w:t>° 31.147 (</w:t>
      </w:r>
      <w:r w:rsidR="004862D3">
        <w:rPr>
          <w:rFonts w:ascii="Times New Roman" w:eastAsia="Times New Roman" w:hAnsi="Times New Roman"/>
          <w:noProof/>
          <w:sz w:val="24"/>
          <w:szCs w:val="24"/>
          <w:lang w:val="sr-Latn-CS"/>
        </w:rPr>
        <w:t>RS</w:t>
      </w:r>
      <w:r w:rsidRPr="004862D3">
        <w:rPr>
          <w:rFonts w:ascii="Times New Roman" w:eastAsia="Times New Roman" w:hAnsi="Times New Roman"/>
          <w:noProof/>
          <w:sz w:val="24"/>
          <w:szCs w:val="24"/>
          <w:lang w:val="sr-Latn-CS"/>
        </w:rPr>
        <w:t>)</w:t>
      </w:r>
    </w:p>
    <w:p w:rsidR="000043A5" w:rsidRPr="004862D3" w:rsidRDefault="004862D3" w:rsidP="000043A5">
      <w:pPr>
        <w:spacing w:after="0" w:line="240" w:lineRule="auto"/>
        <w:jc w:val="right"/>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SERAPIS</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w:t>
      </w:r>
      <w:r w:rsidR="000043A5" w:rsidRPr="004862D3">
        <w:rPr>
          <w:rFonts w:ascii="Times New Roman" w:eastAsia="Times New Roman" w:hAnsi="Times New Roman"/>
          <w:noProof/>
          <w:sz w:val="24"/>
          <w:szCs w:val="24"/>
          <w:lang w:val="sr-Latn-CS"/>
        </w:rPr>
        <w:t>° 2009-0405</w:t>
      </w:r>
    </w:p>
    <w:p w:rsidR="000043A5" w:rsidRPr="004862D3" w:rsidRDefault="000043A5" w:rsidP="000043A5">
      <w:pPr>
        <w:spacing w:after="0" w:line="240" w:lineRule="auto"/>
        <w:jc w:val="right"/>
        <w:rPr>
          <w:rFonts w:ascii="Times New Roman" w:eastAsia="Times New Roman" w:hAnsi="Times New Roman"/>
          <w:noProof/>
          <w:sz w:val="24"/>
          <w:szCs w:val="24"/>
          <w:lang w:val="sr-Latn-CS"/>
        </w:rPr>
      </w:pPr>
    </w:p>
    <w:p w:rsidR="000043A5" w:rsidRPr="004862D3" w:rsidRDefault="000043A5" w:rsidP="000043A5">
      <w:pPr>
        <w:spacing w:after="0" w:line="240" w:lineRule="auto"/>
        <w:jc w:val="right"/>
        <w:rPr>
          <w:rFonts w:ascii="Times New Roman" w:eastAsia="Times New Roman" w:hAnsi="Times New Roman"/>
          <w:noProof/>
          <w:sz w:val="24"/>
          <w:szCs w:val="24"/>
          <w:lang w:val="sr-Latn-CS"/>
        </w:rPr>
      </w:pPr>
    </w:p>
    <w:p w:rsidR="000043A5" w:rsidRPr="004862D3" w:rsidRDefault="004862D3" w:rsidP="008B37DC">
      <w:pPr>
        <w:spacing w:after="0" w:line="240" w:lineRule="auto"/>
        <w:jc w:val="center"/>
        <w:rPr>
          <w:rFonts w:ascii="Times New Roman" w:eastAsia="Times New Roman" w:hAnsi="Times New Roman"/>
          <w:noProof/>
          <w:sz w:val="28"/>
          <w:szCs w:val="28"/>
          <w:lang w:val="sr-Latn-CS"/>
        </w:rPr>
      </w:pPr>
      <w:r>
        <w:rPr>
          <w:rFonts w:ascii="Times New Roman" w:eastAsia="Times New Roman" w:hAnsi="Times New Roman"/>
          <w:noProof/>
          <w:sz w:val="28"/>
          <w:szCs w:val="28"/>
          <w:lang w:val="sr-Latn-CS"/>
        </w:rPr>
        <w:t>UNAPREĐENJE</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OBJEKATA</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PRAVOSUDNIH</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ORGANA</w:t>
      </w:r>
    </w:p>
    <w:p w:rsidR="000043A5" w:rsidRPr="004862D3" w:rsidRDefault="000043A5" w:rsidP="000043A5">
      <w:pPr>
        <w:spacing w:after="0" w:line="240" w:lineRule="auto"/>
        <w:jc w:val="center"/>
        <w:rPr>
          <w:rFonts w:ascii="Times New Roman" w:eastAsia="Times New Roman" w:hAnsi="Times New Roman"/>
          <w:noProof/>
          <w:sz w:val="28"/>
          <w:szCs w:val="28"/>
          <w:lang w:val="sr-Latn-CS"/>
        </w:rPr>
      </w:pPr>
    </w:p>
    <w:p w:rsidR="000043A5" w:rsidRPr="004862D3" w:rsidRDefault="000043A5" w:rsidP="000043A5">
      <w:pPr>
        <w:spacing w:after="0" w:line="240" w:lineRule="auto"/>
        <w:jc w:val="center"/>
        <w:rPr>
          <w:rFonts w:ascii="Times New Roman" w:eastAsia="Times New Roman" w:hAnsi="Times New Roman"/>
          <w:noProof/>
          <w:sz w:val="28"/>
          <w:szCs w:val="28"/>
          <w:lang w:val="sr-Latn-CS"/>
        </w:rPr>
      </w:pPr>
    </w:p>
    <w:p w:rsidR="000043A5" w:rsidRPr="004862D3" w:rsidRDefault="004862D3" w:rsidP="000043A5">
      <w:pPr>
        <w:spacing w:after="0" w:line="240" w:lineRule="auto"/>
        <w:jc w:val="center"/>
        <w:rPr>
          <w:rFonts w:ascii="Times New Roman" w:eastAsia="Times New Roman" w:hAnsi="Times New Roman"/>
          <w:noProof/>
          <w:sz w:val="28"/>
          <w:szCs w:val="28"/>
          <w:lang w:val="sr-Latn-CS"/>
        </w:rPr>
      </w:pPr>
      <w:r>
        <w:rPr>
          <w:rFonts w:ascii="Times New Roman" w:eastAsia="Times New Roman" w:hAnsi="Times New Roman"/>
          <w:noProof/>
          <w:sz w:val="28"/>
          <w:szCs w:val="28"/>
          <w:lang w:val="sr-Latn-CS"/>
        </w:rPr>
        <w:t>Ugovor</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o</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izmenama</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i</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dopunama</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Finansijskog</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ugovora</w:t>
      </w:r>
    </w:p>
    <w:p w:rsidR="000043A5" w:rsidRPr="004862D3" w:rsidRDefault="004862D3" w:rsidP="000043A5">
      <w:pPr>
        <w:spacing w:after="0" w:line="240" w:lineRule="auto"/>
        <w:jc w:val="center"/>
        <w:rPr>
          <w:rFonts w:ascii="Times New Roman" w:eastAsia="Times New Roman" w:hAnsi="Times New Roman"/>
          <w:noProof/>
          <w:sz w:val="28"/>
          <w:szCs w:val="28"/>
          <w:lang w:val="sr-Latn-CS"/>
        </w:rPr>
      </w:pPr>
      <w:r>
        <w:rPr>
          <w:rFonts w:ascii="Times New Roman" w:eastAsia="Times New Roman" w:hAnsi="Times New Roman"/>
          <w:noProof/>
          <w:sz w:val="28"/>
          <w:szCs w:val="28"/>
          <w:lang w:val="sr-Latn-CS"/>
        </w:rPr>
        <w:t>potpisanog</w:t>
      </w:r>
      <w:r w:rsidR="000043A5" w:rsidRPr="004862D3">
        <w:rPr>
          <w:rFonts w:ascii="Times New Roman" w:eastAsia="Times New Roman" w:hAnsi="Times New Roman"/>
          <w:noProof/>
          <w:sz w:val="28"/>
          <w:szCs w:val="28"/>
          <w:lang w:val="sr-Latn-CS"/>
        </w:rPr>
        <w:t xml:space="preserve"> 20. </w:t>
      </w:r>
      <w:r w:rsidR="007242CD" w:rsidRPr="004862D3">
        <w:rPr>
          <w:rFonts w:ascii="Times New Roman" w:eastAsia="Times New Roman" w:hAnsi="Times New Roman"/>
          <w:noProof/>
          <w:sz w:val="28"/>
          <w:szCs w:val="28"/>
          <w:lang w:val="sr-Latn-CS"/>
        </w:rPr>
        <w:t>o</w:t>
      </w:r>
      <w:r>
        <w:rPr>
          <w:rFonts w:ascii="Times New Roman" w:eastAsia="Times New Roman" w:hAnsi="Times New Roman"/>
          <w:noProof/>
          <w:sz w:val="28"/>
          <w:szCs w:val="28"/>
          <w:lang w:val="sr-Latn-CS"/>
        </w:rPr>
        <w:t>ktobra</w:t>
      </w:r>
      <w:r w:rsidR="000043A5" w:rsidRPr="004862D3">
        <w:rPr>
          <w:rFonts w:ascii="Times New Roman" w:eastAsia="Times New Roman" w:hAnsi="Times New Roman"/>
          <w:noProof/>
          <w:sz w:val="28"/>
          <w:szCs w:val="28"/>
          <w:lang w:val="sr-Latn-CS"/>
        </w:rPr>
        <w:t xml:space="preserve"> 2011. </w:t>
      </w:r>
      <w:r>
        <w:rPr>
          <w:rFonts w:ascii="Times New Roman" w:eastAsia="Times New Roman" w:hAnsi="Times New Roman"/>
          <w:noProof/>
          <w:sz w:val="28"/>
          <w:szCs w:val="28"/>
          <w:lang w:val="sr-Latn-CS"/>
        </w:rPr>
        <w:t>godine</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u</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Beogradu</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i</w:t>
      </w:r>
      <w:r w:rsidR="000043A5" w:rsidRPr="004862D3">
        <w:rPr>
          <w:rFonts w:ascii="Times New Roman" w:eastAsia="Times New Roman" w:hAnsi="Times New Roman"/>
          <w:noProof/>
          <w:sz w:val="28"/>
          <w:szCs w:val="28"/>
          <w:lang w:val="sr-Latn-CS"/>
        </w:rPr>
        <w:t xml:space="preserve"> </w:t>
      </w:r>
    </w:p>
    <w:p w:rsidR="000043A5" w:rsidRPr="004862D3" w:rsidRDefault="000043A5" w:rsidP="000043A5">
      <w:pPr>
        <w:spacing w:after="0" w:line="240" w:lineRule="auto"/>
        <w:jc w:val="center"/>
        <w:rPr>
          <w:rFonts w:ascii="Times New Roman" w:eastAsia="Times New Roman" w:hAnsi="Times New Roman"/>
          <w:noProof/>
          <w:sz w:val="28"/>
          <w:szCs w:val="28"/>
          <w:lang w:val="sr-Latn-CS"/>
        </w:rPr>
      </w:pPr>
      <w:r w:rsidRPr="004862D3">
        <w:rPr>
          <w:rFonts w:ascii="Times New Roman" w:eastAsia="Times New Roman" w:hAnsi="Times New Roman"/>
          <w:noProof/>
          <w:sz w:val="28"/>
          <w:szCs w:val="28"/>
          <w:lang w:val="sr-Latn-CS"/>
        </w:rPr>
        <w:t xml:space="preserve">25. </w:t>
      </w:r>
      <w:r w:rsidR="004862D3">
        <w:rPr>
          <w:rFonts w:ascii="Times New Roman" w:eastAsia="Times New Roman" w:hAnsi="Times New Roman"/>
          <w:noProof/>
          <w:sz w:val="28"/>
          <w:szCs w:val="28"/>
          <w:lang w:val="sr-Latn-CS"/>
        </w:rPr>
        <w:t>oktobra</w:t>
      </w:r>
      <w:r w:rsidRPr="004862D3">
        <w:rPr>
          <w:rFonts w:ascii="Times New Roman" w:eastAsia="Times New Roman" w:hAnsi="Times New Roman"/>
          <w:noProof/>
          <w:sz w:val="28"/>
          <w:szCs w:val="28"/>
          <w:lang w:val="sr-Latn-CS"/>
        </w:rPr>
        <w:t xml:space="preserve"> 2011. </w:t>
      </w:r>
      <w:r w:rsidR="004862D3">
        <w:rPr>
          <w:rFonts w:ascii="Times New Roman" w:eastAsia="Times New Roman" w:hAnsi="Times New Roman"/>
          <w:noProof/>
          <w:sz w:val="28"/>
          <w:szCs w:val="28"/>
          <w:lang w:val="sr-Latn-CS"/>
        </w:rPr>
        <w:t>godine</w:t>
      </w:r>
      <w:r w:rsidRPr="004862D3">
        <w:rPr>
          <w:rFonts w:ascii="Times New Roman" w:eastAsia="Times New Roman" w:hAnsi="Times New Roman"/>
          <w:noProof/>
          <w:sz w:val="28"/>
          <w:szCs w:val="28"/>
          <w:lang w:val="sr-Latn-CS"/>
        </w:rPr>
        <w:t xml:space="preserve"> </w:t>
      </w:r>
      <w:r w:rsidR="004862D3">
        <w:rPr>
          <w:rFonts w:ascii="Times New Roman" w:eastAsia="Times New Roman" w:hAnsi="Times New Roman"/>
          <w:noProof/>
          <w:sz w:val="28"/>
          <w:szCs w:val="28"/>
          <w:lang w:val="sr-Latn-CS"/>
        </w:rPr>
        <w:t>u</w:t>
      </w:r>
      <w:r w:rsidRPr="004862D3">
        <w:rPr>
          <w:rFonts w:ascii="Times New Roman" w:eastAsia="Times New Roman" w:hAnsi="Times New Roman"/>
          <w:noProof/>
          <w:sz w:val="28"/>
          <w:szCs w:val="28"/>
          <w:lang w:val="sr-Latn-CS"/>
        </w:rPr>
        <w:t xml:space="preserve"> </w:t>
      </w:r>
      <w:r w:rsidR="004862D3">
        <w:rPr>
          <w:rFonts w:ascii="Times New Roman" w:eastAsia="Times New Roman" w:hAnsi="Times New Roman"/>
          <w:noProof/>
          <w:sz w:val="28"/>
          <w:szCs w:val="28"/>
          <w:lang w:val="sr-Latn-CS"/>
        </w:rPr>
        <w:t>Luksemburgu</w:t>
      </w:r>
    </w:p>
    <w:p w:rsidR="000043A5" w:rsidRPr="004862D3" w:rsidRDefault="000043A5" w:rsidP="000043A5">
      <w:pPr>
        <w:spacing w:after="0" w:line="240" w:lineRule="auto"/>
        <w:jc w:val="both"/>
        <w:rPr>
          <w:rFonts w:ascii="Times New Roman" w:eastAsia="Times New Roman" w:hAnsi="Times New Roman"/>
          <w:noProof/>
          <w:sz w:val="28"/>
          <w:szCs w:val="28"/>
          <w:lang w:val="sr-Latn-CS"/>
        </w:rPr>
      </w:pPr>
    </w:p>
    <w:p w:rsidR="000043A5" w:rsidRPr="004862D3" w:rsidRDefault="004862D3" w:rsidP="000043A5">
      <w:pPr>
        <w:spacing w:after="0" w:line="240" w:lineRule="auto"/>
        <w:jc w:val="center"/>
        <w:rPr>
          <w:rFonts w:ascii="Times New Roman" w:eastAsia="Times New Roman" w:hAnsi="Times New Roman"/>
          <w:noProof/>
          <w:sz w:val="28"/>
          <w:szCs w:val="28"/>
          <w:lang w:val="sr-Latn-CS"/>
        </w:rPr>
      </w:pPr>
      <w:r>
        <w:rPr>
          <w:rFonts w:ascii="Times New Roman" w:eastAsia="Times New Roman" w:hAnsi="Times New Roman"/>
          <w:noProof/>
          <w:sz w:val="28"/>
          <w:szCs w:val="28"/>
          <w:lang w:val="sr-Latn-CS"/>
        </w:rPr>
        <w:t>između</w:t>
      </w:r>
    </w:p>
    <w:p w:rsidR="000043A5" w:rsidRPr="004862D3" w:rsidRDefault="000043A5" w:rsidP="000043A5">
      <w:pPr>
        <w:spacing w:after="0" w:line="240" w:lineRule="auto"/>
        <w:jc w:val="center"/>
        <w:rPr>
          <w:rFonts w:ascii="Times New Roman" w:eastAsia="Times New Roman" w:hAnsi="Times New Roman"/>
          <w:noProof/>
          <w:sz w:val="28"/>
          <w:szCs w:val="28"/>
          <w:lang w:val="sr-Latn-CS"/>
        </w:rPr>
      </w:pPr>
    </w:p>
    <w:p w:rsidR="000043A5" w:rsidRPr="004862D3" w:rsidRDefault="004862D3" w:rsidP="000043A5">
      <w:pPr>
        <w:spacing w:after="0" w:line="240" w:lineRule="auto"/>
        <w:jc w:val="center"/>
        <w:rPr>
          <w:rFonts w:ascii="Times New Roman" w:eastAsia="Times New Roman" w:hAnsi="Times New Roman"/>
          <w:noProof/>
          <w:sz w:val="28"/>
          <w:szCs w:val="28"/>
          <w:lang w:val="sr-Latn-CS"/>
        </w:rPr>
      </w:pPr>
      <w:r>
        <w:rPr>
          <w:rFonts w:ascii="Times New Roman" w:eastAsia="Times New Roman" w:hAnsi="Times New Roman"/>
          <w:noProof/>
          <w:sz w:val="28"/>
          <w:szCs w:val="28"/>
          <w:lang w:val="sr-Latn-CS"/>
        </w:rPr>
        <w:t>Republike</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Srbije</w:t>
      </w:r>
      <w:r w:rsidR="000043A5" w:rsidRPr="004862D3">
        <w:rPr>
          <w:rFonts w:ascii="Times New Roman" w:eastAsia="Times New Roman" w:hAnsi="Times New Roman"/>
          <w:noProof/>
          <w:sz w:val="28"/>
          <w:szCs w:val="28"/>
          <w:lang w:val="sr-Latn-CS"/>
        </w:rPr>
        <w:t xml:space="preserve"> </w:t>
      </w:r>
    </w:p>
    <w:p w:rsidR="000043A5" w:rsidRPr="004862D3" w:rsidRDefault="000043A5" w:rsidP="000043A5">
      <w:pPr>
        <w:spacing w:after="0" w:line="240" w:lineRule="auto"/>
        <w:jc w:val="center"/>
        <w:rPr>
          <w:rFonts w:ascii="Times New Roman" w:eastAsia="Times New Roman" w:hAnsi="Times New Roman"/>
          <w:noProof/>
          <w:sz w:val="28"/>
          <w:szCs w:val="28"/>
          <w:lang w:val="sr-Latn-CS"/>
        </w:rPr>
      </w:pPr>
    </w:p>
    <w:p w:rsidR="000043A5" w:rsidRPr="004862D3" w:rsidRDefault="004862D3" w:rsidP="000043A5">
      <w:pPr>
        <w:spacing w:after="0" w:line="240" w:lineRule="auto"/>
        <w:jc w:val="center"/>
        <w:rPr>
          <w:rFonts w:ascii="Times New Roman" w:eastAsia="Times New Roman" w:hAnsi="Times New Roman"/>
          <w:noProof/>
          <w:sz w:val="28"/>
          <w:szCs w:val="28"/>
          <w:lang w:val="sr-Latn-CS"/>
        </w:rPr>
      </w:pPr>
      <w:r>
        <w:rPr>
          <w:rFonts w:ascii="Times New Roman" w:eastAsia="Times New Roman" w:hAnsi="Times New Roman"/>
          <w:noProof/>
          <w:sz w:val="28"/>
          <w:szCs w:val="28"/>
          <w:lang w:val="sr-Latn-CS"/>
        </w:rPr>
        <w:t>i</w:t>
      </w:r>
    </w:p>
    <w:p w:rsidR="000043A5" w:rsidRPr="004862D3" w:rsidRDefault="000043A5" w:rsidP="000043A5">
      <w:pPr>
        <w:spacing w:after="0" w:line="240" w:lineRule="auto"/>
        <w:jc w:val="center"/>
        <w:rPr>
          <w:rFonts w:ascii="Times New Roman" w:eastAsia="Times New Roman" w:hAnsi="Times New Roman"/>
          <w:noProof/>
          <w:sz w:val="28"/>
          <w:szCs w:val="28"/>
          <w:lang w:val="sr-Latn-CS"/>
        </w:rPr>
      </w:pPr>
    </w:p>
    <w:p w:rsidR="000043A5" w:rsidRPr="004862D3" w:rsidRDefault="004862D3" w:rsidP="000043A5">
      <w:pPr>
        <w:spacing w:after="0" w:line="240" w:lineRule="auto"/>
        <w:jc w:val="center"/>
        <w:rPr>
          <w:rFonts w:ascii="Times New Roman" w:eastAsia="Times New Roman" w:hAnsi="Times New Roman"/>
          <w:noProof/>
          <w:sz w:val="28"/>
          <w:szCs w:val="28"/>
          <w:lang w:val="sr-Latn-CS"/>
        </w:rPr>
      </w:pPr>
      <w:r>
        <w:rPr>
          <w:rFonts w:ascii="Times New Roman" w:eastAsia="Times New Roman" w:hAnsi="Times New Roman"/>
          <w:noProof/>
          <w:sz w:val="28"/>
          <w:szCs w:val="28"/>
          <w:lang w:val="sr-Latn-CS"/>
        </w:rPr>
        <w:t>Evropske</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investicione</w:t>
      </w:r>
      <w:r w:rsidR="000043A5" w:rsidRPr="004862D3">
        <w:rPr>
          <w:rFonts w:ascii="Times New Roman" w:eastAsia="Times New Roman" w:hAnsi="Times New Roman"/>
          <w:noProof/>
          <w:sz w:val="28"/>
          <w:szCs w:val="28"/>
          <w:lang w:val="sr-Latn-CS"/>
        </w:rPr>
        <w:t xml:space="preserve"> </w:t>
      </w:r>
      <w:r>
        <w:rPr>
          <w:rFonts w:ascii="Times New Roman" w:eastAsia="Times New Roman" w:hAnsi="Times New Roman"/>
          <w:noProof/>
          <w:sz w:val="28"/>
          <w:szCs w:val="28"/>
          <w:lang w:val="sr-Latn-CS"/>
        </w:rPr>
        <w:t>banke</w:t>
      </w:r>
    </w:p>
    <w:p w:rsidR="000043A5" w:rsidRPr="004862D3" w:rsidRDefault="000043A5" w:rsidP="000043A5">
      <w:pPr>
        <w:tabs>
          <w:tab w:val="left" w:pos="5400"/>
          <w:tab w:val="left" w:pos="7380"/>
        </w:tabs>
        <w:spacing w:after="0" w:line="240" w:lineRule="auto"/>
        <w:jc w:val="both"/>
        <w:rPr>
          <w:rFonts w:ascii="Times New Roman" w:eastAsia="Times New Roman" w:hAnsi="Times New Roman"/>
          <w:noProof/>
          <w:sz w:val="24"/>
          <w:szCs w:val="24"/>
          <w:lang w:val="sr-Latn-CS"/>
        </w:rPr>
      </w:pPr>
    </w:p>
    <w:p w:rsidR="000043A5" w:rsidRPr="004862D3" w:rsidRDefault="000043A5" w:rsidP="000043A5">
      <w:pPr>
        <w:tabs>
          <w:tab w:val="left" w:pos="5400"/>
          <w:tab w:val="left" w:pos="7380"/>
        </w:tabs>
        <w:spacing w:after="0" w:line="240" w:lineRule="auto"/>
        <w:jc w:val="both"/>
        <w:rPr>
          <w:rFonts w:ascii="Times New Roman" w:eastAsia="Times New Roman" w:hAnsi="Times New Roman"/>
          <w:noProof/>
          <w:sz w:val="24"/>
          <w:szCs w:val="24"/>
          <w:lang w:val="sr-Latn-CS"/>
        </w:rPr>
      </w:pPr>
    </w:p>
    <w:p w:rsidR="000043A5" w:rsidRPr="004862D3" w:rsidRDefault="000043A5" w:rsidP="000043A5">
      <w:pPr>
        <w:tabs>
          <w:tab w:val="left" w:pos="5400"/>
          <w:tab w:val="left" w:pos="7380"/>
        </w:tabs>
        <w:spacing w:after="0" w:line="240" w:lineRule="auto"/>
        <w:jc w:val="both"/>
        <w:rPr>
          <w:rFonts w:ascii="Times New Roman" w:eastAsia="Times New Roman" w:hAnsi="Times New Roman"/>
          <w:noProof/>
          <w:sz w:val="24"/>
          <w:szCs w:val="24"/>
          <w:lang w:val="sr-Latn-CS"/>
        </w:rPr>
      </w:pPr>
    </w:p>
    <w:p w:rsidR="000043A5" w:rsidRPr="004862D3" w:rsidRDefault="004862D3" w:rsidP="000043A5">
      <w:pPr>
        <w:tabs>
          <w:tab w:val="left" w:pos="5400"/>
          <w:tab w:val="left" w:pos="7380"/>
        </w:tabs>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Luksemburg</w:t>
      </w:r>
      <w:r w:rsidR="00C04575" w:rsidRPr="004862D3">
        <w:rPr>
          <w:rFonts w:ascii="Times New Roman" w:eastAsia="Times New Roman" w:hAnsi="Times New Roman"/>
          <w:noProof/>
          <w:sz w:val="24"/>
          <w:szCs w:val="24"/>
          <w:lang w:val="sr-Latn-CS"/>
        </w:rPr>
        <w:t xml:space="preserve">, 28. </w:t>
      </w:r>
      <w:r>
        <w:rPr>
          <w:rFonts w:ascii="Times New Roman" w:eastAsia="Times New Roman" w:hAnsi="Times New Roman"/>
          <w:noProof/>
          <w:sz w:val="24"/>
          <w:szCs w:val="24"/>
          <w:lang w:val="sr-Latn-CS"/>
        </w:rPr>
        <w:t>april</w:t>
      </w:r>
      <w:r w:rsidR="000043A5" w:rsidRPr="004862D3">
        <w:rPr>
          <w:rFonts w:ascii="Times New Roman" w:eastAsia="Times New Roman" w:hAnsi="Times New Roman"/>
          <w:noProof/>
          <w:sz w:val="24"/>
          <w:szCs w:val="24"/>
          <w:lang w:val="sr-Latn-CS"/>
        </w:rPr>
        <w:t xml:space="preserve"> 2014. </w:t>
      </w:r>
      <w:r>
        <w:rPr>
          <w:rFonts w:ascii="Times New Roman" w:eastAsia="Times New Roman" w:hAnsi="Times New Roman"/>
          <w:noProof/>
          <w:sz w:val="24"/>
          <w:szCs w:val="24"/>
          <w:lang w:val="sr-Latn-CS"/>
        </w:rPr>
        <w:t>godine</w:t>
      </w:r>
    </w:p>
    <w:p w:rsidR="000043A5" w:rsidRPr="004862D3" w:rsidRDefault="004862D3" w:rsidP="000043A5">
      <w:pPr>
        <w:tabs>
          <w:tab w:val="left" w:pos="5400"/>
          <w:tab w:val="left" w:pos="7380"/>
        </w:tabs>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Beograd</w:t>
      </w:r>
      <w:r w:rsidR="00C04575" w:rsidRPr="004862D3">
        <w:rPr>
          <w:rFonts w:ascii="Times New Roman" w:eastAsia="Times New Roman" w:hAnsi="Times New Roman"/>
          <w:noProof/>
          <w:sz w:val="24"/>
          <w:szCs w:val="24"/>
          <w:lang w:val="sr-Latn-CS"/>
        </w:rPr>
        <w:t xml:space="preserve">, 15. </w:t>
      </w:r>
      <w:r>
        <w:rPr>
          <w:rFonts w:ascii="Times New Roman" w:eastAsia="Times New Roman" w:hAnsi="Times New Roman"/>
          <w:noProof/>
          <w:sz w:val="24"/>
          <w:szCs w:val="24"/>
          <w:lang w:val="sr-Latn-CS"/>
        </w:rPr>
        <w:t>maj</w:t>
      </w:r>
      <w:r w:rsidR="00C04575" w:rsidRPr="004862D3">
        <w:rPr>
          <w:rFonts w:ascii="Times New Roman" w:eastAsia="Times New Roman" w:hAnsi="Times New Roman"/>
          <w:noProof/>
          <w:sz w:val="24"/>
          <w:szCs w:val="24"/>
          <w:lang w:val="sr-Latn-CS"/>
        </w:rPr>
        <w:t xml:space="preserve"> </w:t>
      </w:r>
      <w:r w:rsidR="000043A5" w:rsidRPr="004862D3">
        <w:rPr>
          <w:rFonts w:ascii="Times New Roman" w:eastAsia="Times New Roman" w:hAnsi="Times New Roman"/>
          <w:noProof/>
          <w:sz w:val="24"/>
          <w:szCs w:val="24"/>
          <w:lang w:val="sr-Latn-CS"/>
        </w:rPr>
        <w:t xml:space="preserve">2014. </w:t>
      </w:r>
      <w:r>
        <w:rPr>
          <w:rFonts w:ascii="Times New Roman" w:eastAsia="Times New Roman" w:hAnsi="Times New Roman"/>
          <w:noProof/>
          <w:sz w:val="24"/>
          <w:szCs w:val="24"/>
          <w:lang w:val="sr-Latn-CS"/>
        </w:rPr>
        <w:t>godine</w:t>
      </w:r>
    </w:p>
    <w:p w:rsidR="000043A5" w:rsidRPr="004862D3" w:rsidRDefault="000043A5" w:rsidP="000043A5">
      <w:pPr>
        <w:tabs>
          <w:tab w:val="left" w:pos="5400"/>
          <w:tab w:val="left" w:pos="7380"/>
        </w:tabs>
        <w:spacing w:after="0" w:line="240" w:lineRule="auto"/>
        <w:jc w:val="both"/>
        <w:rPr>
          <w:rFonts w:ascii="Times New Roman" w:eastAsia="Times New Roman" w:hAnsi="Times New Roman"/>
          <w:noProof/>
          <w:sz w:val="24"/>
          <w:szCs w:val="24"/>
          <w:lang w:val="sr-Latn-CS"/>
        </w:rPr>
      </w:pPr>
    </w:p>
    <w:p w:rsidR="000043A5" w:rsidRPr="004862D3" w:rsidRDefault="004862D3" w:rsidP="000043A5">
      <w:pPr>
        <w:tabs>
          <w:tab w:val="center" w:pos="4819"/>
          <w:tab w:val="left" w:pos="5400"/>
          <w:tab w:val="left" w:pos="7380"/>
          <w:tab w:val="right" w:pos="9071"/>
        </w:tabs>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OVAJ</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ZAKLJUČUJE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IZMEĐU</w:t>
      </w:r>
      <w:r w:rsidR="000043A5" w:rsidRPr="004862D3">
        <w:rPr>
          <w:rFonts w:ascii="Times New Roman" w:eastAsia="Times New Roman" w:hAnsi="Times New Roman"/>
          <w:noProof/>
          <w:sz w:val="24"/>
          <w:szCs w:val="24"/>
          <w:lang w:val="sr-Latn-CS"/>
        </w:rPr>
        <w:t>:</w:t>
      </w:r>
    </w:p>
    <w:p w:rsidR="000043A5" w:rsidRPr="004862D3" w:rsidRDefault="000043A5" w:rsidP="000043A5">
      <w:pPr>
        <w:tabs>
          <w:tab w:val="center" w:pos="4819"/>
          <w:tab w:val="left" w:pos="5400"/>
          <w:tab w:val="left" w:pos="7380"/>
          <w:tab w:val="right" w:pos="9071"/>
        </w:tabs>
        <w:spacing w:after="0" w:line="240" w:lineRule="auto"/>
        <w:jc w:val="both"/>
        <w:rPr>
          <w:rFonts w:ascii="Times New Roman" w:eastAsia="Times New Roman" w:hAnsi="Times New Roman"/>
          <w:noProof/>
          <w:sz w:val="24"/>
          <w:szCs w:val="24"/>
          <w:lang w:val="sr-Latn-CS"/>
        </w:rPr>
      </w:pPr>
    </w:p>
    <w:p w:rsidR="000043A5" w:rsidRPr="004862D3" w:rsidRDefault="004862D3" w:rsidP="000043A5">
      <w:pPr>
        <w:numPr>
          <w:ilvl w:val="0"/>
          <w:numId w:val="26"/>
        </w:numPr>
        <w:tabs>
          <w:tab w:val="center" w:pos="4819"/>
          <w:tab w:val="left" w:pos="5400"/>
          <w:tab w:val="left" w:pos="7380"/>
          <w:tab w:val="right" w:pos="9071"/>
        </w:tabs>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Republike</w:t>
      </w:r>
      <w:r w:rsidR="00502916"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Srbije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daljem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tekstu</w:t>
      </w:r>
      <w:r w:rsidR="000043A5" w:rsidRPr="004862D3">
        <w:rPr>
          <w:rFonts w:ascii="Times New Roman" w:eastAsia="Times New Roman" w:hAnsi="Times New Roman"/>
          <w:noProof/>
          <w:sz w:val="24"/>
          <w:szCs w:val="24"/>
          <w:lang w:val="sr-Latn-CS"/>
        </w:rPr>
        <w:t>: „</w:t>
      </w:r>
      <w:r>
        <w:rPr>
          <w:rFonts w:ascii="Times New Roman" w:eastAsia="Times New Roman" w:hAnsi="Times New Roman"/>
          <w:noProof/>
          <w:sz w:val="24"/>
          <w:szCs w:val="24"/>
          <w:lang w:val="sr-Latn-CS"/>
        </w:rPr>
        <w:t>Zajmoprimac</w:t>
      </w:r>
      <w:r w:rsidR="000043A5" w:rsidRPr="004862D3">
        <w:rPr>
          <w:rFonts w:ascii="Times New Roman" w:eastAsia="Times New Roman" w:hAnsi="Times New Roman"/>
          <w:noProof/>
          <w:sz w:val="24"/>
          <w:szCs w:val="24"/>
          <w:lang w:val="sr-Latn-CS"/>
        </w:rPr>
        <w:t>”)</w:t>
      </w:r>
      <w:r w:rsidR="008B37DC" w:rsidRPr="004862D3">
        <w:rPr>
          <w:rFonts w:ascii="Times New Roman" w:eastAsia="Times New Roman" w:hAnsi="Times New Roman"/>
          <w:noProof/>
          <w:sz w:val="24"/>
          <w:szCs w:val="24"/>
          <w:lang w:val="sr-Latn-CS"/>
        </w:rPr>
        <w:t>;</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p>
    <w:p w:rsidR="000043A5" w:rsidRPr="004862D3" w:rsidRDefault="000043A5" w:rsidP="000043A5">
      <w:pPr>
        <w:tabs>
          <w:tab w:val="center" w:pos="4819"/>
          <w:tab w:val="left" w:pos="5400"/>
          <w:tab w:val="left" w:pos="7380"/>
          <w:tab w:val="right" w:pos="9071"/>
        </w:tabs>
        <w:spacing w:after="0" w:line="240" w:lineRule="auto"/>
        <w:jc w:val="both"/>
        <w:rPr>
          <w:rFonts w:ascii="Times New Roman" w:eastAsia="Times New Roman" w:hAnsi="Times New Roman"/>
          <w:noProof/>
          <w:sz w:val="24"/>
          <w:szCs w:val="24"/>
          <w:lang w:val="sr-Latn-CS"/>
        </w:rPr>
      </w:pPr>
    </w:p>
    <w:p w:rsidR="000043A5" w:rsidRPr="004862D3" w:rsidRDefault="004862D3" w:rsidP="000043A5">
      <w:pPr>
        <w:numPr>
          <w:ilvl w:val="0"/>
          <w:numId w:val="26"/>
        </w:numPr>
        <w:tabs>
          <w:tab w:val="left" w:pos="5400"/>
          <w:tab w:val="left" w:pos="7380"/>
        </w:tabs>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Evropske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investicione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banke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daljem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tekstu</w:t>
      </w:r>
      <w:r w:rsidR="000043A5" w:rsidRPr="004862D3">
        <w:rPr>
          <w:rFonts w:ascii="Times New Roman" w:eastAsia="Times New Roman" w:hAnsi="Times New Roman"/>
          <w:noProof/>
          <w:sz w:val="24"/>
          <w:szCs w:val="24"/>
          <w:lang w:val="sr-Latn-CS"/>
        </w:rPr>
        <w:t>: „</w:t>
      </w:r>
      <w:r>
        <w:rPr>
          <w:rFonts w:ascii="Times New Roman" w:eastAsia="Times New Roman" w:hAnsi="Times New Roman"/>
          <w:noProof/>
          <w:sz w:val="24"/>
          <w:szCs w:val="24"/>
          <w:lang w:val="sr-Latn-CS"/>
        </w:rPr>
        <w:t>Banka</w:t>
      </w:r>
      <w:r w:rsidR="000043A5" w:rsidRPr="004862D3">
        <w:rPr>
          <w:rFonts w:ascii="Times New Roman" w:eastAsia="Times New Roman" w:hAnsi="Times New Roman"/>
          <w:noProof/>
          <w:sz w:val="24"/>
          <w:szCs w:val="24"/>
          <w:lang w:val="sr-Latn-CS"/>
        </w:rPr>
        <w:t>”),</w:t>
      </w:r>
    </w:p>
    <w:p w:rsidR="008C150D" w:rsidRPr="004862D3" w:rsidRDefault="008C150D" w:rsidP="008C150D">
      <w:pPr>
        <w:pStyle w:val="ListParagraph"/>
        <w:rPr>
          <w:noProof/>
          <w:lang w:val="sr-Latn-CS"/>
        </w:rPr>
      </w:pPr>
    </w:p>
    <w:p w:rsidR="000043A5" w:rsidRPr="004862D3" w:rsidRDefault="000043A5" w:rsidP="000043A5">
      <w:pPr>
        <w:tabs>
          <w:tab w:val="left" w:pos="5400"/>
          <w:tab w:val="left" w:pos="7380"/>
        </w:tabs>
        <w:spacing w:after="0" w:line="240" w:lineRule="auto"/>
        <w:jc w:val="both"/>
        <w:rPr>
          <w:rFonts w:ascii="Times New Roman" w:eastAsia="Times New Roman" w:hAnsi="Times New Roman"/>
          <w:noProof/>
          <w:sz w:val="24"/>
          <w:szCs w:val="24"/>
          <w:lang w:val="sr-Latn-CS"/>
        </w:rPr>
      </w:pPr>
    </w:p>
    <w:p w:rsidR="000043A5" w:rsidRPr="004862D3" w:rsidRDefault="004862D3" w:rsidP="000043A5">
      <w:pPr>
        <w:tabs>
          <w:tab w:val="left" w:pos="5400"/>
          <w:tab w:val="left" w:pos="7380"/>
        </w:tabs>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zajedno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daljem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tekstu</w:t>
      </w:r>
      <w:r w:rsidR="000043A5" w:rsidRPr="004862D3">
        <w:rPr>
          <w:rFonts w:ascii="Times New Roman" w:eastAsia="Times New Roman" w:hAnsi="Times New Roman"/>
          <w:noProof/>
          <w:sz w:val="24"/>
          <w:szCs w:val="24"/>
          <w:lang w:val="sr-Latn-CS"/>
        </w:rPr>
        <w:t>: „</w:t>
      </w:r>
      <w:r>
        <w:rPr>
          <w:rFonts w:ascii="Times New Roman" w:eastAsia="Times New Roman" w:hAnsi="Times New Roman"/>
          <w:noProof/>
          <w:sz w:val="24"/>
          <w:szCs w:val="24"/>
          <w:lang w:val="sr-Latn-CS"/>
        </w:rPr>
        <w:t>Ugovorne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0043A5" w:rsidRPr="004862D3">
        <w:rPr>
          <w:rFonts w:ascii="Times New Roman" w:eastAsia="Times New Roman" w:hAnsi="Times New Roman"/>
          <w:noProof/>
          <w:sz w:val="24"/>
          <w:szCs w:val="24"/>
          <w:lang w:val="sr-Latn-CS"/>
        </w:rPr>
        <w:t>”.</w:t>
      </w:r>
    </w:p>
    <w:p w:rsidR="000043A5" w:rsidRPr="004862D3" w:rsidRDefault="000043A5" w:rsidP="000043A5">
      <w:pPr>
        <w:tabs>
          <w:tab w:val="left" w:pos="5400"/>
          <w:tab w:val="left" w:pos="7380"/>
        </w:tabs>
        <w:spacing w:after="0" w:line="240" w:lineRule="auto"/>
        <w:jc w:val="both"/>
        <w:rPr>
          <w:rFonts w:ascii="Times New Roman" w:eastAsia="Times New Roman" w:hAnsi="Times New Roman"/>
          <w:noProof/>
          <w:sz w:val="24"/>
          <w:szCs w:val="24"/>
          <w:lang w:val="sr-Latn-CS"/>
        </w:rPr>
      </w:pPr>
    </w:p>
    <w:p w:rsidR="000043A5" w:rsidRPr="004862D3" w:rsidRDefault="000043A5" w:rsidP="000043A5">
      <w:pPr>
        <w:tabs>
          <w:tab w:val="left" w:pos="5400"/>
          <w:tab w:val="left" w:pos="7380"/>
        </w:tabs>
        <w:spacing w:after="0" w:line="240" w:lineRule="auto"/>
        <w:jc w:val="both"/>
        <w:rPr>
          <w:rFonts w:ascii="Times New Roman" w:eastAsia="Times New Roman" w:hAnsi="Times New Roman"/>
          <w:noProof/>
          <w:sz w:val="24"/>
          <w:szCs w:val="24"/>
          <w:lang w:val="sr-Latn-CS"/>
        </w:rPr>
      </w:pPr>
    </w:p>
    <w:p w:rsidR="000043A5" w:rsidRPr="004862D3" w:rsidRDefault="004862D3" w:rsidP="000043A5">
      <w:pPr>
        <w:tabs>
          <w:tab w:val="left" w:pos="5400"/>
          <w:tab w:val="left" w:pos="7380"/>
        </w:tabs>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ISTORIJAT</w:t>
      </w:r>
    </w:p>
    <w:p w:rsidR="000043A5" w:rsidRPr="004862D3" w:rsidRDefault="000043A5" w:rsidP="000043A5">
      <w:pPr>
        <w:tabs>
          <w:tab w:val="left" w:pos="5400"/>
          <w:tab w:val="left" w:pos="7380"/>
        </w:tabs>
        <w:spacing w:after="0" w:line="240" w:lineRule="auto"/>
        <w:jc w:val="both"/>
        <w:rPr>
          <w:rFonts w:ascii="Times New Roman" w:eastAsia="Times New Roman" w:hAnsi="Times New Roman"/>
          <w:noProof/>
          <w:sz w:val="24"/>
          <w:szCs w:val="24"/>
          <w:lang w:val="sr-Latn-CS"/>
        </w:rPr>
      </w:pPr>
    </w:p>
    <w:p w:rsidR="000043A5" w:rsidRPr="004862D3" w:rsidRDefault="000043A5" w:rsidP="000043A5">
      <w:pPr>
        <w:tabs>
          <w:tab w:val="center" w:pos="4819"/>
          <w:tab w:val="left" w:pos="5400"/>
          <w:tab w:val="left" w:pos="7380"/>
          <w:tab w:val="right" w:pos="9071"/>
        </w:tabs>
        <w:spacing w:after="0" w:line="240" w:lineRule="auto"/>
        <w:ind w:left="426"/>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w:t>
      </w:r>
      <w:r w:rsidR="004862D3">
        <w:rPr>
          <w:rFonts w:ascii="Times New Roman" w:eastAsia="Times New Roman" w:hAnsi="Times New Roman"/>
          <w:noProof/>
          <w:sz w:val="24"/>
          <w:szCs w:val="24"/>
          <w:lang w:val="sr-Latn-CS"/>
        </w:rPr>
        <w: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Ugovorne</w:t>
      </w:r>
      <w:r w:rsidR="008B37DC"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strane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zaključile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Finansijski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w:t>
      </w:r>
      <w:r w:rsidRPr="004862D3">
        <w:rPr>
          <w:rFonts w:ascii="Times New Roman" w:eastAsia="Times New Roman" w:hAnsi="Times New Roman"/>
          <w:noProof/>
          <w:sz w:val="24"/>
          <w:szCs w:val="24"/>
          <w:lang w:val="sr-Latn-CS"/>
        </w:rPr>
        <w:t xml:space="preserve"> 20. </w:t>
      </w:r>
      <w:r w:rsidR="004862D3">
        <w:rPr>
          <w:rFonts w:ascii="Times New Roman" w:eastAsia="Times New Roman" w:hAnsi="Times New Roman"/>
          <w:noProof/>
          <w:sz w:val="24"/>
          <w:szCs w:val="24"/>
          <w:lang w:val="sr-Latn-CS"/>
        </w:rPr>
        <w:t>oktobra</w:t>
      </w:r>
      <w:r w:rsidRPr="004862D3">
        <w:rPr>
          <w:rFonts w:ascii="Times New Roman" w:eastAsia="Times New Roman" w:hAnsi="Times New Roman"/>
          <w:noProof/>
          <w:sz w:val="24"/>
          <w:szCs w:val="24"/>
          <w:lang w:val="sr-Latn-CS"/>
        </w:rPr>
        <w:t xml:space="preserve"> 2011. </w:t>
      </w:r>
      <w:r w:rsidR="004862D3">
        <w:rPr>
          <w:rFonts w:ascii="Times New Roman" w:eastAsia="Times New Roman" w:hAnsi="Times New Roman"/>
          <w:noProof/>
          <w:sz w:val="24"/>
          <w:szCs w:val="24"/>
          <w:lang w:val="sr-Latn-CS"/>
        </w:rPr>
        <w:t>godine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25. </w:t>
      </w:r>
      <w:r w:rsidR="004862D3">
        <w:rPr>
          <w:rFonts w:ascii="Times New Roman" w:eastAsia="Times New Roman" w:hAnsi="Times New Roman"/>
          <w:noProof/>
          <w:sz w:val="24"/>
          <w:szCs w:val="24"/>
          <w:lang w:val="sr-Latn-CS"/>
        </w:rPr>
        <w:t>oktobra</w:t>
      </w:r>
      <w:r w:rsidRPr="004862D3">
        <w:rPr>
          <w:rFonts w:ascii="Times New Roman" w:eastAsia="Times New Roman" w:hAnsi="Times New Roman"/>
          <w:noProof/>
          <w:sz w:val="24"/>
          <w:szCs w:val="24"/>
          <w:lang w:val="sr-Latn-CS"/>
        </w:rPr>
        <w:t xml:space="preserve"> 2011. </w:t>
      </w:r>
      <w:r w:rsidR="004862D3">
        <w:rPr>
          <w:rFonts w:ascii="Times New Roman" w:eastAsia="Times New Roman" w:hAnsi="Times New Roman"/>
          <w:noProof/>
          <w:sz w:val="24"/>
          <w:szCs w:val="24"/>
          <w:lang w:val="sr-Latn-CS"/>
        </w:rPr>
        <w:t>godine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daljem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tekstu</w:t>
      </w:r>
      <w:r w:rsidRPr="004862D3">
        <w:rPr>
          <w:rFonts w:ascii="Times New Roman" w:eastAsia="Times New Roman" w:hAnsi="Times New Roman"/>
          <w:noProof/>
          <w:sz w:val="24"/>
          <w:szCs w:val="24"/>
          <w:lang w:val="sr-Latn-CS"/>
        </w:rPr>
        <w:t>: „</w:t>
      </w:r>
      <w:r w:rsidR="004862D3">
        <w:rPr>
          <w:rFonts w:ascii="Times New Roman" w:eastAsia="Times New Roman" w:hAnsi="Times New Roman"/>
          <w:noProof/>
          <w:sz w:val="24"/>
          <w:szCs w:val="24"/>
          <w:lang w:val="sr-Latn-CS"/>
        </w:rPr>
        <w:t>Finansijski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w:t>
      </w:r>
      <w:r w:rsidRPr="004862D3">
        <w:rPr>
          <w:rFonts w:ascii="Times New Roman" w:eastAsia="Times New Roman" w:hAnsi="Times New Roman"/>
          <w:noProof/>
          <w:sz w:val="24"/>
          <w:szCs w:val="24"/>
          <w:lang w:val="sr-Latn-CS"/>
        </w:rPr>
        <w:t>”).</w:t>
      </w:r>
    </w:p>
    <w:p w:rsidR="000043A5" w:rsidRPr="004862D3" w:rsidRDefault="000043A5" w:rsidP="000043A5">
      <w:pPr>
        <w:tabs>
          <w:tab w:val="center" w:pos="4819"/>
          <w:tab w:val="left" w:pos="5400"/>
          <w:tab w:val="left" w:pos="7380"/>
          <w:tab w:val="right" w:pos="9071"/>
        </w:tabs>
        <w:spacing w:after="0" w:line="240" w:lineRule="auto"/>
        <w:jc w:val="both"/>
        <w:rPr>
          <w:rFonts w:ascii="Times New Roman" w:eastAsia="Times New Roman" w:hAnsi="Times New Roman"/>
          <w:noProof/>
          <w:sz w:val="24"/>
          <w:szCs w:val="24"/>
          <w:lang w:val="sr-Latn-CS"/>
        </w:rPr>
      </w:pPr>
    </w:p>
    <w:p w:rsidR="000043A5" w:rsidRPr="004862D3" w:rsidRDefault="000043A5" w:rsidP="000043A5">
      <w:pPr>
        <w:tabs>
          <w:tab w:val="center" w:pos="4819"/>
          <w:tab w:val="left" w:pos="5400"/>
          <w:tab w:val="left" w:pos="7380"/>
          <w:tab w:val="right" w:pos="9071"/>
        </w:tabs>
        <w:spacing w:after="0" w:line="240" w:lineRule="auto"/>
        <w:ind w:left="426"/>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w:t>
      </w:r>
      <w:r w:rsidR="004862D3">
        <w:rPr>
          <w:rFonts w:ascii="Times New Roman" w:eastAsia="Times New Roman" w:hAnsi="Times New Roman"/>
          <w:noProof/>
          <w:sz w:val="24"/>
          <w:szCs w:val="24"/>
          <w:lang w:val="sr-Latn-CS"/>
        </w:rPr>
        <w:t>B</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Povodom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zahteva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strane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Zajmoprimca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w:t>
      </w:r>
      <w:r w:rsidRPr="004862D3">
        <w:rPr>
          <w:rFonts w:ascii="Times New Roman" w:eastAsia="Times New Roman" w:hAnsi="Times New Roman"/>
          <w:noProof/>
          <w:sz w:val="24"/>
          <w:szCs w:val="24"/>
          <w:lang w:val="sr-Latn-CS"/>
        </w:rPr>
        <w:t xml:space="preserve"> 30. </w:t>
      </w:r>
      <w:r w:rsidR="004862D3">
        <w:rPr>
          <w:rFonts w:ascii="Times New Roman" w:eastAsia="Times New Roman" w:hAnsi="Times New Roman"/>
          <w:noProof/>
          <w:sz w:val="24"/>
          <w:szCs w:val="24"/>
          <w:lang w:val="sr-Latn-CS"/>
        </w:rPr>
        <w:t>januara</w:t>
      </w:r>
      <w:r w:rsidRPr="004862D3">
        <w:rPr>
          <w:rFonts w:ascii="Times New Roman" w:eastAsia="Times New Roman" w:hAnsi="Times New Roman"/>
          <w:noProof/>
          <w:sz w:val="24"/>
          <w:szCs w:val="24"/>
          <w:lang w:val="sr-Latn-CS"/>
        </w:rPr>
        <w:t xml:space="preserve"> 2014. </w:t>
      </w:r>
      <w:r w:rsidR="004862D3">
        <w:rPr>
          <w:rFonts w:ascii="Times New Roman" w:eastAsia="Times New Roman" w:hAnsi="Times New Roman"/>
          <w:noProof/>
          <w:sz w:val="24"/>
          <w:szCs w:val="24"/>
          <w:lang w:val="sr-Latn-CS"/>
        </w:rPr>
        <w:t>godine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strane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dogovorile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zaključe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izmenama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dopunama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Finansijskog</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daljem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tekstu</w:t>
      </w:r>
      <w:r w:rsidRPr="004862D3">
        <w:rPr>
          <w:rFonts w:ascii="Times New Roman" w:eastAsia="Times New Roman" w:hAnsi="Times New Roman"/>
          <w:noProof/>
          <w:sz w:val="24"/>
          <w:szCs w:val="24"/>
          <w:lang w:val="sr-Latn-CS"/>
        </w:rPr>
        <w:t>: „</w:t>
      </w:r>
      <w:r w:rsidR="004862D3">
        <w:rPr>
          <w:rFonts w:ascii="Times New Roman" w:eastAsia="Times New Roman" w:hAnsi="Times New Roman"/>
          <w:noProof/>
          <w:sz w:val="24"/>
          <w:szCs w:val="24"/>
          <w:lang w:val="sr-Latn-CS"/>
        </w:rPr>
        <w:t>Ugovor</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izmenama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dopunama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cilju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izmene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dopune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određenih</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odredaba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Finansijskog</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ugovora</w:t>
      </w:r>
      <w:r w:rsidRPr="004862D3">
        <w:rPr>
          <w:rFonts w:ascii="Times New Roman" w:eastAsia="Times New Roman" w:hAnsi="Times New Roman"/>
          <w:noProof/>
          <w:sz w:val="24"/>
          <w:szCs w:val="24"/>
          <w:lang w:val="sr-Latn-CS"/>
        </w:rPr>
        <w:t xml:space="preserve">. </w:t>
      </w:r>
    </w:p>
    <w:p w:rsidR="000043A5" w:rsidRPr="004862D3" w:rsidRDefault="000043A5" w:rsidP="000043A5">
      <w:pPr>
        <w:tabs>
          <w:tab w:val="center" w:pos="4819"/>
          <w:tab w:val="left" w:pos="5400"/>
          <w:tab w:val="left" w:pos="7380"/>
          <w:tab w:val="right" w:pos="9071"/>
        </w:tabs>
        <w:spacing w:after="0" w:line="240" w:lineRule="auto"/>
        <w:jc w:val="both"/>
        <w:rPr>
          <w:rFonts w:ascii="Times New Roman" w:eastAsia="Times New Roman" w:hAnsi="Times New Roman"/>
          <w:noProof/>
          <w:sz w:val="24"/>
          <w:szCs w:val="24"/>
          <w:lang w:val="sr-Latn-CS"/>
        </w:rPr>
      </w:pPr>
    </w:p>
    <w:p w:rsidR="000043A5" w:rsidRPr="004862D3" w:rsidRDefault="004862D3" w:rsidP="000043A5">
      <w:pPr>
        <w:tabs>
          <w:tab w:val="center" w:pos="4819"/>
          <w:tab w:val="left" w:pos="5400"/>
          <w:tab w:val="left" w:pos="7380"/>
          <w:tab w:val="right" w:pos="9071"/>
        </w:tabs>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DOGOVORENO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kako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sledi</w:t>
      </w:r>
      <w:r w:rsidR="000043A5" w:rsidRPr="004862D3">
        <w:rPr>
          <w:rFonts w:ascii="Times New Roman" w:eastAsia="Times New Roman" w:hAnsi="Times New Roman"/>
          <w:noProof/>
          <w:sz w:val="24"/>
          <w:szCs w:val="24"/>
          <w:lang w:val="sr-Latn-CS"/>
        </w:rPr>
        <w:t>:</w:t>
      </w:r>
    </w:p>
    <w:p w:rsidR="000043A5" w:rsidRPr="004862D3" w:rsidRDefault="000043A5" w:rsidP="000043A5">
      <w:pPr>
        <w:tabs>
          <w:tab w:val="center" w:pos="4819"/>
          <w:tab w:val="left" w:pos="5400"/>
          <w:tab w:val="left" w:pos="7380"/>
          <w:tab w:val="right" w:pos="9071"/>
        </w:tabs>
        <w:spacing w:after="0" w:line="240" w:lineRule="auto"/>
        <w:jc w:val="both"/>
        <w:rPr>
          <w:rFonts w:ascii="Times New Roman" w:eastAsia="Times New Roman" w:hAnsi="Times New Roman"/>
          <w:noProof/>
          <w:sz w:val="24"/>
          <w:szCs w:val="24"/>
          <w:lang w:val="sr-Latn-CS"/>
        </w:rPr>
      </w:pPr>
    </w:p>
    <w:p w:rsidR="000043A5" w:rsidRPr="004862D3" w:rsidRDefault="004862D3" w:rsidP="000043A5">
      <w:pPr>
        <w:numPr>
          <w:ilvl w:val="0"/>
          <w:numId w:val="27"/>
        </w:numPr>
        <w:tabs>
          <w:tab w:val="center" w:pos="4819"/>
          <w:tab w:val="left" w:pos="5400"/>
          <w:tab w:val="left" w:pos="7380"/>
          <w:tab w:val="right" w:pos="9071"/>
        </w:tabs>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TUMAČENJE</w:t>
      </w:r>
    </w:p>
    <w:p w:rsidR="000043A5" w:rsidRPr="004862D3" w:rsidRDefault="000043A5" w:rsidP="000043A5">
      <w:pPr>
        <w:tabs>
          <w:tab w:val="center" w:pos="4819"/>
          <w:tab w:val="left" w:pos="5400"/>
          <w:tab w:val="left" w:pos="7380"/>
          <w:tab w:val="right" w:pos="9071"/>
        </w:tabs>
        <w:spacing w:after="0" w:line="240" w:lineRule="auto"/>
        <w:ind w:left="720"/>
        <w:jc w:val="both"/>
        <w:rPr>
          <w:rFonts w:ascii="Times New Roman" w:eastAsia="Times New Roman" w:hAnsi="Times New Roman"/>
          <w:noProof/>
          <w:sz w:val="24"/>
          <w:szCs w:val="24"/>
          <w:lang w:val="sr-Latn-CS"/>
        </w:rPr>
      </w:pPr>
    </w:p>
    <w:p w:rsidR="000043A5" w:rsidRPr="004862D3" w:rsidRDefault="004862D3" w:rsidP="000043A5">
      <w:pPr>
        <w:tabs>
          <w:tab w:val="center" w:pos="4819"/>
          <w:tab w:val="left" w:pos="5400"/>
          <w:tab w:val="left" w:pos="7380"/>
          <w:tab w:val="right" w:pos="9071"/>
        </w:tabs>
        <w:spacing w:after="0" w:line="240" w:lineRule="auto"/>
        <w:ind w:left="720"/>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Definicije</w:t>
      </w:r>
    </w:p>
    <w:p w:rsidR="000043A5" w:rsidRPr="004862D3" w:rsidRDefault="000043A5" w:rsidP="000043A5">
      <w:pPr>
        <w:tabs>
          <w:tab w:val="center" w:pos="4819"/>
          <w:tab w:val="left" w:pos="5400"/>
          <w:tab w:val="left" w:pos="7380"/>
          <w:tab w:val="right" w:pos="9071"/>
        </w:tabs>
        <w:spacing w:after="0" w:line="240" w:lineRule="auto"/>
        <w:ind w:left="720"/>
        <w:jc w:val="both"/>
        <w:rPr>
          <w:rFonts w:ascii="Times New Roman" w:eastAsia="Times New Roman" w:hAnsi="Times New Roman"/>
          <w:noProof/>
          <w:sz w:val="24"/>
          <w:szCs w:val="24"/>
          <w:lang w:val="sr-Latn-CS"/>
        </w:rPr>
      </w:pPr>
    </w:p>
    <w:p w:rsidR="000043A5" w:rsidRPr="004862D3" w:rsidRDefault="004862D3" w:rsidP="000043A5">
      <w:pPr>
        <w:tabs>
          <w:tab w:val="center" w:pos="4819"/>
          <w:tab w:val="left" w:pos="5400"/>
          <w:tab w:val="left" w:pos="7380"/>
          <w:tab w:val="right" w:pos="9071"/>
        </w:tabs>
        <w:spacing w:after="0" w:line="240" w:lineRule="auto"/>
        <w:ind w:left="720"/>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Ukoliko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nije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nagovešteno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drugačije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termini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ispisani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boldovanim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slovima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ovom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pismu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imaju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isto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značenje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dodeljeno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Finansijskom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ugovoru</w:t>
      </w:r>
      <w:r w:rsidR="000043A5" w:rsidRPr="004862D3">
        <w:rPr>
          <w:rFonts w:ascii="Times New Roman" w:eastAsia="Times New Roman" w:hAnsi="Times New Roman"/>
          <w:noProof/>
          <w:sz w:val="24"/>
          <w:szCs w:val="24"/>
          <w:lang w:val="sr-Latn-CS"/>
        </w:rPr>
        <w:t>.</w:t>
      </w:r>
    </w:p>
    <w:p w:rsidR="000043A5" w:rsidRPr="004862D3" w:rsidRDefault="000043A5" w:rsidP="000043A5">
      <w:pPr>
        <w:tabs>
          <w:tab w:val="left" w:pos="5400"/>
          <w:tab w:val="left" w:pos="7380"/>
        </w:tabs>
        <w:spacing w:after="0" w:line="240" w:lineRule="auto"/>
        <w:jc w:val="both"/>
        <w:rPr>
          <w:rFonts w:ascii="Times New Roman" w:eastAsia="Times New Roman" w:hAnsi="Times New Roman"/>
          <w:noProof/>
          <w:sz w:val="24"/>
          <w:szCs w:val="24"/>
          <w:lang w:val="sr-Latn-CS"/>
        </w:rPr>
      </w:pPr>
    </w:p>
    <w:p w:rsidR="000043A5" w:rsidRPr="004862D3" w:rsidRDefault="004862D3" w:rsidP="000043A5">
      <w:pPr>
        <w:numPr>
          <w:ilvl w:val="0"/>
          <w:numId w:val="27"/>
        </w:numPr>
        <w:spacing w:after="0" w:line="240" w:lineRule="auto"/>
        <w:contextualSpacing/>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IZMENE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FINANSIJSKOG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UGOVORA</w:t>
      </w:r>
    </w:p>
    <w:p w:rsidR="000043A5" w:rsidRPr="004862D3" w:rsidRDefault="000043A5" w:rsidP="000043A5">
      <w:pPr>
        <w:spacing w:after="0" w:line="240" w:lineRule="auto"/>
        <w:ind w:left="720"/>
        <w:contextualSpacing/>
        <w:rPr>
          <w:rFonts w:ascii="Times New Roman" w:eastAsia="Times New Roman" w:hAnsi="Times New Roman"/>
          <w:noProof/>
          <w:sz w:val="24"/>
          <w:szCs w:val="24"/>
          <w:lang w:val="sr-Latn-CS"/>
        </w:rPr>
      </w:pPr>
    </w:p>
    <w:p w:rsidR="000043A5" w:rsidRPr="004862D3" w:rsidRDefault="004862D3" w:rsidP="008C150D">
      <w:pPr>
        <w:spacing w:after="0" w:line="240" w:lineRule="auto"/>
        <w:ind w:left="720"/>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Finansijski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menja</w:t>
      </w:r>
      <w:r w:rsidR="00502916"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način</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utvrđen</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tekstu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ispod</w:t>
      </w:r>
      <w:r w:rsidR="00BE4254"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rPr>
          <w:rFonts w:ascii="Times New Roman" w:eastAsia="Times New Roman" w:hAnsi="Times New Roman"/>
          <w:noProof/>
          <w:sz w:val="24"/>
          <w:szCs w:val="24"/>
          <w:lang w:val="sr-Latn-CS"/>
        </w:rPr>
      </w:pPr>
    </w:p>
    <w:p w:rsidR="000043A5" w:rsidRPr="004862D3" w:rsidRDefault="004862D3" w:rsidP="008C150D">
      <w:pPr>
        <w:pStyle w:val="ListParagraph"/>
        <w:numPr>
          <w:ilvl w:val="1"/>
          <w:numId w:val="30"/>
        </w:numPr>
        <w:rPr>
          <w:noProof/>
          <w:lang w:val="sr-Latn-CS"/>
        </w:rPr>
      </w:pPr>
      <w:r>
        <w:rPr>
          <w:noProof/>
          <w:lang w:val="sr-Latn-CS"/>
        </w:rPr>
        <w:t>Stavovi</w:t>
      </w:r>
      <w:r w:rsidR="000043A5" w:rsidRPr="004862D3">
        <w:rPr>
          <w:noProof/>
          <w:lang w:val="sr-Latn-CS"/>
        </w:rPr>
        <w:t xml:space="preserve"> (1), (2) </w:t>
      </w:r>
      <w:r>
        <w:rPr>
          <w:noProof/>
          <w:lang w:val="sr-Latn-CS"/>
        </w:rPr>
        <w:t>i</w:t>
      </w:r>
      <w:r w:rsidR="000043A5" w:rsidRPr="004862D3">
        <w:rPr>
          <w:noProof/>
          <w:lang w:val="sr-Latn-CS"/>
        </w:rPr>
        <w:t xml:space="preserve"> (3) </w:t>
      </w:r>
      <w:r>
        <w:rPr>
          <w:noProof/>
          <w:lang w:val="sr-Latn-CS"/>
        </w:rPr>
        <w:t>biće</w:t>
      </w:r>
      <w:r w:rsidR="000043A5" w:rsidRPr="004862D3">
        <w:rPr>
          <w:noProof/>
          <w:lang w:val="sr-Latn-CS"/>
        </w:rPr>
        <w:t xml:space="preserve"> </w:t>
      </w:r>
      <w:r>
        <w:rPr>
          <w:noProof/>
          <w:lang w:val="sr-Latn-CS"/>
        </w:rPr>
        <w:t>izmenjeni</w:t>
      </w:r>
      <w:r w:rsidR="000043A5" w:rsidRPr="004862D3">
        <w:rPr>
          <w:noProof/>
          <w:lang w:val="sr-Latn-CS"/>
        </w:rPr>
        <w:t xml:space="preserve"> </w:t>
      </w:r>
      <w:r>
        <w:rPr>
          <w:noProof/>
          <w:lang w:val="sr-Latn-CS"/>
        </w:rPr>
        <w:t>tako</w:t>
      </w:r>
      <w:r w:rsidR="000043A5" w:rsidRPr="004862D3">
        <w:rPr>
          <w:noProof/>
          <w:lang w:val="sr-Latn-CS"/>
        </w:rPr>
        <w:t xml:space="preserve"> </w:t>
      </w:r>
      <w:r>
        <w:rPr>
          <w:noProof/>
          <w:lang w:val="sr-Latn-CS"/>
        </w:rPr>
        <w:t>da</w:t>
      </w:r>
      <w:r w:rsidR="000043A5" w:rsidRPr="004862D3">
        <w:rPr>
          <w:noProof/>
          <w:lang w:val="sr-Latn-CS"/>
        </w:rPr>
        <w:t xml:space="preserve"> </w:t>
      </w:r>
      <w:r>
        <w:rPr>
          <w:noProof/>
          <w:lang w:val="sr-Latn-CS"/>
        </w:rPr>
        <w:t>glase</w:t>
      </w:r>
      <w:r w:rsidR="000043A5" w:rsidRPr="004862D3">
        <w:rPr>
          <w:noProof/>
          <w:lang w:val="sr-Latn-CS"/>
        </w:rPr>
        <w:t xml:space="preserve">, </w:t>
      </w:r>
      <w:r>
        <w:rPr>
          <w:noProof/>
          <w:lang w:val="sr-Latn-CS"/>
        </w:rPr>
        <w:t>respektivno</w:t>
      </w:r>
      <w:r w:rsidR="000043A5" w:rsidRPr="004862D3">
        <w:rPr>
          <w:noProof/>
          <w:lang w:val="sr-Latn-CS"/>
        </w:rPr>
        <w:t>:</w:t>
      </w:r>
    </w:p>
    <w:p w:rsidR="000043A5" w:rsidRPr="004862D3" w:rsidRDefault="000043A5" w:rsidP="000043A5">
      <w:pPr>
        <w:spacing w:after="0" w:line="240" w:lineRule="auto"/>
        <w:ind w:left="720"/>
        <w:contextualSpacing/>
        <w:rPr>
          <w:rFonts w:ascii="Times New Roman" w:eastAsia="Times New Roman" w:hAnsi="Times New Roman"/>
          <w:noProof/>
          <w:sz w:val="24"/>
          <w:szCs w:val="24"/>
          <w:lang w:val="sr-Latn-CS"/>
        </w:rPr>
      </w:pP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„(1) </w:t>
      </w:r>
      <w:r w:rsidR="004862D3">
        <w:rPr>
          <w:rFonts w:ascii="Times New Roman" w:eastAsia="Times New Roman" w:hAnsi="Times New Roman"/>
          <w:noProof/>
          <w:sz w:val="24"/>
          <w:szCs w:val="24"/>
          <w:lang w:val="sr-Latn-CS"/>
        </w:rPr>
        <w:t>Zajmoprimac</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navodi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želi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sprovede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projekat</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koji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čini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program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investicija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određen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strane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Ministarstva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pravde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državne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uprave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periodu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w:t>
      </w:r>
      <w:r w:rsidRPr="004862D3">
        <w:rPr>
          <w:rFonts w:ascii="Times New Roman" w:eastAsia="Times New Roman" w:hAnsi="Times New Roman"/>
          <w:noProof/>
          <w:sz w:val="24"/>
          <w:szCs w:val="24"/>
          <w:lang w:val="sr-Latn-CS"/>
        </w:rPr>
        <w:t xml:space="preserve"> 2011-2018. </w:t>
      </w:r>
      <w:r w:rsidR="004862D3">
        <w:rPr>
          <w:rFonts w:ascii="Times New Roman" w:eastAsia="Times New Roman" w:hAnsi="Times New Roman"/>
          <w:noProof/>
          <w:sz w:val="24"/>
          <w:szCs w:val="24"/>
          <w:lang w:val="sr-Latn-CS"/>
        </w:rPr>
        <w:t>godine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koji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sastoji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ukupno</w:t>
      </w:r>
      <w:r w:rsidRPr="004862D3">
        <w:rPr>
          <w:rFonts w:ascii="Times New Roman" w:eastAsia="Times New Roman" w:hAnsi="Times New Roman"/>
          <w:noProof/>
          <w:sz w:val="24"/>
          <w:szCs w:val="24"/>
          <w:lang w:val="sr-Latn-CS"/>
        </w:rPr>
        <w:t xml:space="preserve"> 22 </w:t>
      </w:r>
      <w:r w:rsidR="004862D3">
        <w:rPr>
          <w:rFonts w:ascii="Times New Roman" w:eastAsia="Times New Roman" w:hAnsi="Times New Roman"/>
          <w:noProof/>
          <w:sz w:val="24"/>
          <w:szCs w:val="24"/>
          <w:lang w:val="sr-Latn-CS"/>
        </w:rPr>
        <w:t>potprojekata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opremanja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rekonstrukcije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izgradnje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objekata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pravosuđe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širom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Srbije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kako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detaljnije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opisuje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tehničkom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opisu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Tehnički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opis</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koji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sadržan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Prilogu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Projekat</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Promoter</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Projekta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odgovoran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njegovu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realizaciju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biće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Ministarstvo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pravde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državne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uprave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Republike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Srbije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Promoter</w:t>
      </w:r>
      <w:r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lang w:val="sr-Latn-CS"/>
        </w:rPr>
      </w:pPr>
    </w:p>
    <w:p w:rsidR="000043A5" w:rsidRPr="004862D3" w:rsidRDefault="008C150D" w:rsidP="008C150D">
      <w:pPr>
        <w:pStyle w:val="ListParagraph"/>
        <w:jc w:val="both"/>
        <w:rPr>
          <w:noProof/>
          <w:lang w:val="sr-Latn-CS"/>
        </w:rPr>
      </w:pPr>
      <w:r w:rsidRPr="004862D3">
        <w:rPr>
          <w:noProof/>
          <w:lang w:val="sr-Latn-CS"/>
        </w:rPr>
        <w:t xml:space="preserve">(2) </w:t>
      </w:r>
      <w:r w:rsidR="004862D3">
        <w:rPr>
          <w:noProof/>
          <w:lang w:val="sr-Latn-CS"/>
        </w:rPr>
        <w:t>Banka</w:t>
      </w:r>
      <w:r w:rsidR="000043A5" w:rsidRPr="004862D3">
        <w:rPr>
          <w:noProof/>
          <w:lang w:val="sr-Latn-CS"/>
        </w:rPr>
        <w:t xml:space="preserve"> </w:t>
      </w:r>
      <w:r w:rsidR="004862D3">
        <w:rPr>
          <w:noProof/>
          <w:lang w:val="sr-Latn-CS"/>
        </w:rPr>
        <w:t>procenjuje</w:t>
      </w:r>
      <w:r w:rsidR="000043A5" w:rsidRPr="004862D3">
        <w:rPr>
          <w:noProof/>
          <w:lang w:val="sr-Latn-CS"/>
        </w:rPr>
        <w:t xml:space="preserve"> </w:t>
      </w:r>
      <w:r w:rsidR="004862D3">
        <w:rPr>
          <w:noProof/>
          <w:lang w:val="sr-Latn-CS"/>
        </w:rPr>
        <w:t>da</w:t>
      </w:r>
      <w:r w:rsidR="000043A5" w:rsidRPr="004862D3">
        <w:rPr>
          <w:noProof/>
          <w:lang w:val="sr-Latn-CS"/>
        </w:rPr>
        <w:t xml:space="preserve"> </w:t>
      </w:r>
      <w:r w:rsidR="004862D3">
        <w:rPr>
          <w:noProof/>
          <w:lang w:val="sr-Latn-CS"/>
        </w:rPr>
        <w:t>je</w:t>
      </w:r>
      <w:r w:rsidR="000043A5" w:rsidRPr="004862D3">
        <w:rPr>
          <w:noProof/>
          <w:lang w:val="sr-Latn-CS"/>
        </w:rPr>
        <w:t xml:space="preserve"> </w:t>
      </w:r>
      <w:r w:rsidR="004862D3">
        <w:rPr>
          <w:noProof/>
          <w:lang w:val="sr-Latn-CS"/>
        </w:rPr>
        <w:t>ukupna</w:t>
      </w:r>
      <w:r w:rsidR="000043A5" w:rsidRPr="004862D3">
        <w:rPr>
          <w:noProof/>
          <w:lang w:val="sr-Latn-CS"/>
        </w:rPr>
        <w:t xml:space="preserve"> </w:t>
      </w:r>
      <w:r w:rsidR="004862D3">
        <w:rPr>
          <w:noProof/>
          <w:lang w:val="sr-Latn-CS"/>
        </w:rPr>
        <w:t>vrednost</w:t>
      </w:r>
      <w:r w:rsidR="000043A5" w:rsidRPr="004862D3">
        <w:rPr>
          <w:noProof/>
          <w:lang w:val="sr-Latn-CS"/>
        </w:rPr>
        <w:t xml:space="preserve"> </w:t>
      </w:r>
      <w:r w:rsidR="004862D3">
        <w:rPr>
          <w:noProof/>
          <w:lang w:val="sr-Latn-CS"/>
        </w:rPr>
        <w:t>Projekta</w:t>
      </w:r>
      <w:r w:rsidR="000043A5" w:rsidRPr="004862D3">
        <w:rPr>
          <w:noProof/>
          <w:lang w:val="sr-Latn-CS"/>
        </w:rPr>
        <w:t xml:space="preserve"> </w:t>
      </w:r>
      <w:r w:rsidR="004862D3">
        <w:rPr>
          <w:noProof/>
          <w:lang w:val="sr-Latn-CS"/>
        </w:rPr>
        <w:t>oko</w:t>
      </w:r>
      <w:r w:rsidR="000043A5" w:rsidRPr="004862D3">
        <w:rPr>
          <w:noProof/>
          <w:lang w:val="sr-Latn-CS"/>
        </w:rPr>
        <w:t xml:space="preserve"> </w:t>
      </w:r>
      <w:r w:rsidR="004862D3">
        <w:rPr>
          <w:noProof/>
          <w:lang w:val="sr-Latn-CS"/>
        </w:rPr>
        <w:t>EUR</w:t>
      </w:r>
      <w:r w:rsidR="000043A5" w:rsidRPr="004862D3">
        <w:rPr>
          <w:noProof/>
          <w:lang w:val="sr-Latn-CS"/>
        </w:rPr>
        <w:t xml:space="preserve"> 84.150.000 (</w:t>
      </w:r>
      <w:r w:rsidR="004862D3">
        <w:rPr>
          <w:noProof/>
          <w:lang w:val="sr-Latn-CS"/>
        </w:rPr>
        <w:t>osamdesetčetiri</w:t>
      </w:r>
      <w:r w:rsidR="000043A5" w:rsidRPr="004862D3">
        <w:rPr>
          <w:noProof/>
          <w:lang w:val="sr-Latn-CS"/>
        </w:rPr>
        <w:t xml:space="preserve"> </w:t>
      </w:r>
      <w:r w:rsidR="004862D3">
        <w:rPr>
          <w:noProof/>
          <w:lang w:val="sr-Latn-CS"/>
        </w:rPr>
        <w:t>miliona</w:t>
      </w:r>
      <w:r w:rsidR="000043A5" w:rsidRPr="004862D3">
        <w:rPr>
          <w:noProof/>
          <w:lang w:val="sr-Latn-CS"/>
        </w:rPr>
        <w:t xml:space="preserve"> </w:t>
      </w:r>
      <w:r w:rsidR="004862D3">
        <w:rPr>
          <w:noProof/>
          <w:lang w:val="sr-Latn-CS"/>
        </w:rPr>
        <w:t>i</w:t>
      </w:r>
      <w:r w:rsidR="000043A5" w:rsidRPr="004862D3">
        <w:rPr>
          <w:noProof/>
          <w:lang w:val="sr-Latn-CS"/>
        </w:rPr>
        <w:t xml:space="preserve"> </w:t>
      </w:r>
      <w:r w:rsidR="004862D3">
        <w:rPr>
          <w:noProof/>
          <w:lang w:val="sr-Latn-CS"/>
        </w:rPr>
        <w:t>stotinupedeset</w:t>
      </w:r>
      <w:r w:rsidR="000043A5" w:rsidRPr="004862D3">
        <w:rPr>
          <w:noProof/>
          <w:lang w:val="sr-Latn-CS"/>
        </w:rPr>
        <w:t xml:space="preserve"> </w:t>
      </w:r>
      <w:r w:rsidR="004862D3">
        <w:rPr>
          <w:noProof/>
          <w:lang w:val="sr-Latn-CS"/>
        </w:rPr>
        <w:t>hiljada</w:t>
      </w:r>
      <w:r w:rsidR="000043A5" w:rsidRPr="004862D3">
        <w:rPr>
          <w:noProof/>
          <w:lang w:val="sr-Latn-CS"/>
        </w:rPr>
        <w:t xml:space="preserve"> </w:t>
      </w:r>
      <w:r w:rsidR="004862D3">
        <w:rPr>
          <w:noProof/>
          <w:lang w:val="sr-Latn-CS"/>
        </w:rPr>
        <w:t>evra</w:t>
      </w:r>
      <w:r w:rsidR="000043A5" w:rsidRPr="004862D3">
        <w:rPr>
          <w:noProof/>
          <w:lang w:val="sr-Latn-CS"/>
        </w:rPr>
        <w:t xml:space="preserve">), </w:t>
      </w:r>
      <w:r w:rsidR="004862D3">
        <w:rPr>
          <w:noProof/>
          <w:lang w:val="sr-Latn-CS"/>
        </w:rPr>
        <w:t>a</w:t>
      </w:r>
      <w:r w:rsidR="000043A5" w:rsidRPr="004862D3">
        <w:rPr>
          <w:noProof/>
          <w:lang w:val="sr-Latn-CS"/>
        </w:rPr>
        <w:t xml:space="preserve"> </w:t>
      </w:r>
      <w:r w:rsidR="004862D3">
        <w:rPr>
          <w:noProof/>
          <w:lang w:val="sr-Latn-CS"/>
        </w:rPr>
        <w:t>Zajmoprimac</w:t>
      </w:r>
      <w:r w:rsidR="000043A5" w:rsidRPr="004862D3">
        <w:rPr>
          <w:noProof/>
          <w:lang w:val="sr-Latn-CS"/>
        </w:rPr>
        <w:t xml:space="preserve"> </w:t>
      </w:r>
      <w:r w:rsidR="004862D3">
        <w:rPr>
          <w:noProof/>
          <w:lang w:val="sr-Latn-CS"/>
        </w:rPr>
        <w:t>navodi</w:t>
      </w:r>
      <w:r w:rsidR="000043A5" w:rsidRPr="004862D3">
        <w:rPr>
          <w:noProof/>
          <w:lang w:val="sr-Latn-CS"/>
        </w:rPr>
        <w:t xml:space="preserve"> </w:t>
      </w:r>
      <w:r w:rsidR="004862D3">
        <w:rPr>
          <w:noProof/>
          <w:lang w:val="sr-Latn-CS"/>
        </w:rPr>
        <w:t>da</w:t>
      </w:r>
      <w:r w:rsidR="000043A5" w:rsidRPr="004862D3">
        <w:rPr>
          <w:noProof/>
          <w:lang w:val="sr-Latn-CS"/>
        </w:rPr>
        <w:t xml:space="preserve"> </w:t>
      </w:r>
      <w:r w:rsidR="004862D3">
        <w:rPr>
          <w:noProof/>
          <w:lang w:val="sr-Latn-CS"/>
        </w:rPr>
        <w:t>na</w:t>
      </w:r>
      <w:r w:rsidR="000043A5" w:rsidRPr="004862D3">
        <w:rPr>
          <w:noProof/>
          <w:lang w:val="sr-Latn-CS"/>
        </w:rPr>
        <w:t xml:space="preserve"> </w:t>
      </w:r>
      <w:r w:rsidR="004862D3">
        <w:rPr>
          <w:noProof/>
          <w:lang w:val="sr-Latn-CS"/>
        </w:rPr>
        <w:t>osnovu</w:t>
      </w:r>
      <w:r w:rsidR="000043A5" w:rsidRPr="004862D3">
        <w:rPr>
          <w:noProof/>
          <w:lang w:val="sr-Latn-CS"/>
        </w:rPr>
        <w:t xml:space="preserve"> </w:t>
      </w:r>
      <w:r w:rsidR="004862D3">
        <w:rPr>
          <w:noProof/>
          <w:lang w:val="sr-Latn-CS"/>
        </w:rPr>
        <w:t>te</w:t>
      </w:r>
      <w:r w:rsidR="000043A5" w:rsidRPr="004862D3">
        <w:rPr>
          <w:noProof/>
          <w:lang w:val="sr-Latn-CS"/>
        </w:rPr>
        <w:t xml:space="preserve"> </w:t>
      </w:r>
      <w:r w:rsidR="004862D3">
        <w:rPr>
          <w:noProof/>
          <w:lang w:val="sr-Latn-CS"/>
        </w:rPr>
        <w:t>procene</w:t>
      </w:r>
      <w:r w:rsidR="000043A5" w:rsidRPr="004862D3">
        <w:rPr>
          <w:noProof/>
          <w:lang w:val="sr-Latn-CS"/>
        </w:rPr>
        <w:t xml:space="preserve"> </w:t>
      </w:r>
      <w:r w:rsidR="004862D3">
        <w:rPr>
          <w:noProof/>
          <w:lang w:val="sr-Latn-CS"/>
        </w:rPr>
        <w:t>želi</w:t>
      </w:r>
      <w:r w:rsidR="000043A5" w:rsidRPr="004862D3">
        <w:rPr>
          <w:noProof/>
          <w:lang w:val="sr-Latn-CS"/>
        </w:rPr>
        <w:t xml:space="preserve"> </w:t>
      </w:r>
      <w:r w:rsidR="004862D3">
        <w:rPr>
          <w:noProof/>
          <w:lang w:val="sr-Latn-CS"/>
        </w:rPr>
        <w:t>da</w:t>
      </w:r>
      <w:r w:rsidR="000043A5" w:rsidRPr="004862D3">
        <w:rPr>
          <w:noProof/>
          <w:lang w:val="sr-Latn-CS"/>
        </w:rPr>
        <w:t xml:space="preserve"> </w:t>
      </w:r>
      <w:r w:rsidR="004862D3">
        <w:rPr>
          <w:noProof/>
          <w:lang w:val="sr-Latn-CS"/>
        </w:rPr>
        <w:t>finansira</w:t>
      </w:r>
      <w:r w:rsidR="000043A5" w:rsidRPr="004862D3">
        <w:rPr>
          <w:noProof/>
          <w:lang w:val="sr-Latn-CS"/>
        </w:rPr>
        <w:t xml:space="preserve"> </w:t>
      </w:r>
      <w:r w:rsidR="004862D3">
        <w:rPr>
          <w:noProof/>
          <w:lang w:val="sr-Latn-CS"/>
        </w:rPr>
        <w:t>Projekat</w:t>
      </w:r>
      <w:r w:rsidR="000043A5" w:rsidRPr="004862D3">
        <w:rPr>
          <w:noProof/>
          <w:lang w:val="sr-Latn-CS"/>
        </w:rPr>
        <w:t xml:space="preserve"> </w:t>
      </w:r>
      <w:r w:rsidR="004862D3">
        <w:rPr>
          <w:noProof/>
          <w:lang w:val="sr-Latn-CS"/>
        </w:rPr>
        <w:t>na</w:t>
      </w:r>
      <w:r w:rsidR="000043A5" w:rsidRPr="004862D3">
        <w:rPr>
          <w:noProof/>
          <w:lang w:val="sr-Latn-CS"/>
        </w:rPr>
        <w:t xml:space="preserve"> </w:t>
      </w:r>
      <w:r w:rsidR="004862D3">
        <w:rPr>
          <w:noProof/>
          <w:lang w:val="sr-Latn-CS"/>
        </w:rPr>
        <w:t>sledeći</w:t>
      </w:r>
      <w:r w:rsidR="000043A5" w:rsidRPr="004862D3">
        <w:rPr>
          <w:noProof/>
          <w:lang w:val="sr-Latn-CS"/>
        </w:rPr>
        <w:t xml:space="preserve"> </w:t>
      </w:r>
      <w:r w:rsidR="004862D3">
        <w:rPr>
          <w:noProof/>
          <w:lang w:val="sr-Latn-CS"/>
        </w:rPr>
        <w:t>način</w:t>
      </w:r>
      <w:r w:rsidR="000043A5" w:rsidRPr="004862D3">
        <w:rPr>
          <w:noProof/>
          <w:lang w:val="sr-Latn-CS"/>
        </w:rPr>
        <w:t>:</w:t>
      </w:r>
    </w:p>
    <w:p w:rsidR="000043A5" w:rsidRPr="004862D3" w:rsidRDefault="000043A5" w:rsidP="000043A5">
      <w:pPr>
        <w:spacing w:after="0" w:line="240" w:lineRule="auto"/>
        <w:jc w:val="both"/>
        <w:rPr>
          <w:rFonts w:ascii="Times New Roman" w:eastAsia="Times New Roman" w:hAnsi="Times New Roman"/>
          <w:noProof/>
          <w:sz w:val="24"/>
          <w:szCs w:val="24"/>
          <w:lang w:val="sr-Latn-CS"/>
        </w:rPr>
      </w:pPr>
    </w:p>
    <w:p w:rsidR="000043A5" w:rsidRPr="004862D3" w:rsidRDefault="000043A5" w:rsidP="000043A5">
      <w:pPr>
        <w:spacing w:after="0" w:line="240" w:lineRule="auto"/>
        <w:jc w:val="both"/>
        <w:rPr>
          <w:rFonts w:ascii="Times New Roman" w:eastAsia="Times New Roman" w:hAnsi="Times New Roman"/>
          <w:noProof/>
          <w:sz w:val="24"/>
          <w:szCs w:val="24"/>
          <w:lang w:val="sr-Latn-CS"/>
        </w:rPr>
      </w:pPr>
    </w:p>
    <w:p w:rsidR="000043A5" w:rsidRPr="004862D3" w:rsidRDefault="004862D3" w:rsidP="000043A5">
      <w:pPr>
        <w:spacing w:after="0" w:line="240" w:lineRule="auto"/>
        <w:ind w:left="720"/>
        <w:contextualSpacing/>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Izvor</w:t>
      </w:r>
      <w:r w:rsidR="000043A5" w:rsidRPr="004862D3">
        <w:rPr>
          <w:rFonts w:ascii="Times New Roman" w:eastAsia="Times New Roman" w:hAnsi="Times New Roman"/>
          <w:noProof/>
          <w:sz w:val="24"/>
          <w:szCs w:val="24"/>
          <w:lang w:val="sr-Latn-CS"/>
        </w:rPr>
        <w:tab/>
        <w:t xml:space="preserve">                                              </w:t>
      </w:r>
      <w:r>
        <w:rPr>
          <w:rFonts w:ascii="Times New Roman" w:eastAsia="Times New Roman" w:hAnsi="Times New Roman"/>
          <w:noProof/>
          <w:sz w:val="24"/>
          <w:szCs w:val="24"/>
          <w:lang w:val="sr-Latn-CS"/>
        </w:rPr>
        <w:t>Iznos</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milion</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EUR</w:t>
      </w:r>
      <w:r w:rsidR="000043A5" w:rsidRPr="004862D3">
        <w:rPr>
          <w:rFonts w:ascii="Times New Roman" w:eastAsia="Times New Roman" w:hAnsi="Times New Roman"/>
          <w:noProof/>
          <w:sz w:val="24"/>
          <w:szCs w:val="24"/>
          <w:lang w:val="sr-Latn-CS"/>
        </w:rPr>
        <w:t>)</w:t>
      </w:r>
    </w:p>
    <w:p w:rsidR="000043A5" w:rsidRPr="004862D3" w:rsidRDefault="004862D3" w:rsidP="000043A5">
      <w:pPr>
        <w:spacing w:after="0" w:line="240" w:lineRule="auto"/>
        <w:ind w:left="720"/>
        <w:contextualSpacing/>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lastRenderedPageBreak/>
        <w:t>Kredit</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Banke</w:t>
      </w:r>
      <w:r w:rsidR="000043A5" w:rsidRPr="004862D3">
        <w:rPr>
          <w:rFonts w:ascii="Times New Roman" w:eastAsia="Times New Roman" w:hAnsi="Times New Roman"/>
          <w:noProof/>
          <w:sz w:val="24"/>
          <w:szCs w:val="24"/>
          <w:lang w:val="sr-Latn-CS"/>
        </w:rPr>
        <w:tab/>
        <w:t xml:space="preserve">                         </w:t>
      </w:r>
      <w:r w:rsidR="00AA1E96" w:rsidRPr="004862D3">
        <w:rPr>
          <w:rFonts w:ascii="Times New Roman" w:eastAsia="Times New Roman" w:hAnsi="Times New Roman"/>
          <w:noProof/>
          <w:sz w:val="24"/>
          <w:szCs w:val="24"/>
          <w:lang w:val="sr-Latn-CS"/>
        </w:rPr>
        <w:t xml:space="preserve"> </w:t>
      </w:r>
      <w:r w:rsidR="000043A5" w:rsidRPr="004862D3">
        <w:rPr>
          <w:rFonts w:ascii="Times New Roman" w:eastAsia="Times New Roman" w:hAnsi="Times New Roman"/>
          <w:noProof/>
          <w:sz w:val="24"/>
          <w:szCs w:val="24"/>
          <w:lang w:val="sr-Latn-CS"/>
        </w:rPr>
        <w:t>41,00</w:t>
      </w:r>
    </w:p>
    <w:p w:rsidR="000043A5" w:rsidRPr="004862D3" w:rsidRDefault="004862D3" w:rsidP="000043A5">
      <w:pPr>
        <w:spacing w:after="0" w:line="240" w:lineRule="auto"/>
        <w:ind w:left="720"/>
        <w:contextualSpacing/>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Ostali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izvori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finansiranja</w:t>
      </w:r>
      <w:r w:rsidR="000043A5" w:rsidRPr="004862D3">
        <w:rPr>
          <w:rFonts w:ascii="Times New Roman" w:eastAsia="Times New Roman" w:hAnsi="Times New Roman"/>
          <w:noProof/>
          <w:sz w:val="24"/>
          <w:szCs w:val="24"/>
          <w:lang w:val="sr-Latn-CS"/>
        </w:rPr>
        <w:tab/>
        <w:t xml:space="preserve">   </w:t>
      </w:r>
      <w:r w:rsidR="00502916" w:rsidRPr="004862D3">
        <w:rPr>
          <w:rFonts w:ascii="Times New Roman" w:eastAsia="Times New Roman" w:hAnsi="Times New Roman"/>
          <w:noProof/>
          <w:sz w:val="24"/>
          <w:szCs w:val="24"/>
          <w:lang w:val="sr-Latn-CS"/>
        </w:rPr>
        <w:t xml:space="preserve"> </w:t>
      </w:r>
      <w:r w:rsidR="000043A5" w:rsidRPr="004862D3">
        <w:rPr>
          <w:rFonts w:ascii="Times New Roman" w:eastAsia="Times New Roman" w:hAnsi="Times New Roman"/>
          <w:noProof/>
          <w:sz w:val="24"/>
          <w:szCs w:val="24"/>
          <w:lang w:val="sr-Latn-CS"/>
        </w:rPr>
        <w:t>43,15</w:t>
      </w:r>
    </w:p>
    <w:p w:rsidR="000043A5" w:rsidRPr="004862D3" w:rsidRDefault="004862D3" w:rsidP="000043A5">
      <w:pPr>
        <w:spacing w:after="0" w:line="240" w:lineRule="auto"/>
        <w:ind w:left="720"/>
        <w:contextualSpacing/>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UKUPNO</w:t>
      </w:r>
      <w:r w:rsidR="000043A5" w:rsidRPr="004862D3">
        <w:rPr>
          <w:rFonts w:ascii="Times New Roman" w:eastAsia="Times New Roman" w:hAnsi="Times New Roman"/>
          <w:noProof/>
          <w:sz w:val="24"/>
          <w:szCs w:val="24"/>
          <w:lang w:val="sr-Latn-CS"/>
        </w:rPr>
        <w:tab/>
        <w:t xml:space="preserve">                                     84,15</w:t>
      </w: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lang w:val="sr-Latn-CS"/>
        </w:rPr>
      </w:pP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(3) </w:t>
      </w:r>
      <w:r w:rsidR="004862D3">
        <w:rPr>
          <w:rFonts w:ascii="Times New Roman" w:eastAsia="Times New Roman" w:hAnsi="Times New Roman"/>
          <w:noProof/>
          <w:sz w:val="24"/>
          <w:szCs w:val="24"/>
          <w:lang w:val="sr-Latn-CS"/>
        </w:rPr>
        <w:t>Radi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obezbeđivanja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sredstava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finansiranje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Projekta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prema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stavu</w:t>
      </w:r>
      <w:r w:rsidRPr="004862D3">
        <w:rPr>
          <w:rFonts w:ascii="Times New Roman" w:eastAsia="Times New Roman" w:hAnsi="Times New Roman"/>
          <w:noProof/>
          <w:sz w:val="24"/>
          <w:szCs w:val="24"/>
          <w:lang w:val="sr-Latn-CS"/>
        </w:rPr>
        <w:t xml:space="preserve"> (2), </w:t>
      </w:r>
      <w:r w:rsidR="004862D3">
        <w:rPr>
          <w:rFonts w:ascii="Times New Roman" w:eastAsia="Times New Roman" w:hAnsi="Times New Roman"/>
          <w:noProof/>
          <w:sz w:val="24"/>
          <w:szCs w:val="24"/>
          <w:lang w:val="sr-Latn-CS"/>
        </w:rPr>
        <w:t>Zajmoprimac</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zatražio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Banke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mu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odobri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kredit</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iznosu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w:t>
      </w:r>
      <w:r w:rsidRPr="004862D3">
        <w:rPr>
          <w:rFonts w:ascii="Times New Roman" w:eastAsia="Times New Roman" w:hAnsi="Times New Roman"/>
          <w:noProof/>
          <w:sz w:val="24"/>
          <w:szCs w:val="24"/>
          <w:lang w:val="sr-Latn-CS"/>
        </w:rPr>
        <w:t xml:space="preserve"> 41.000.000 </w:t>
      </w:r>
      <w:r w:rsidR="004862D3">
        <w:rPr>
          <w:rFonts w:ascii="Times New Roman" w:eastAsia="Times New Roman" w:hAnsi="Times New Roman"/>
          <w:noProof/>
          <w:sz w:val="24"/>
          <w:szCs w:val="24"/>
          <w:lang w:val="sr-Latn-CS"/>
        </w:rPr>
        <w:t>evra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četrdeset</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jedan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miliona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evra</w:t>
      </w:r>
      <w:r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720"/>
        <w:contextualSpacing/>
        <w:rPr>
          <w:rFonts w:ascii="Times New Roman" w:eastAsia="Times New Roman" w:hAnsi="Times New Roman"/>
          <w:noProof/>
          <w:sz w:val="24"/>
          <w:szCs w:val="24"/>
          <w:lang w:val="sr-Latn-CS"/>
        </w:rPr>
      </w:pPr>
    </w:p>
    <w:p w:rsidR="000043A5" w:rsidRPr="004862D3" w:rsidRDefault="00AA1E96" w:rsidP="000043A5">
      <w:pPr>
        <w:spacing w:after="0" w:line="240" w:lineRule="auto"/>
        <w:ind w:left="709" w:hanging="349"/>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2.2 </w:t>
      </w:r>
      <w:r w:rsidR="004862D3">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spisku</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definicija</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definicija</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Krajnjeg</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datuma</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raspoloživosti</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menja</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se</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glasi</w:t>
      </w:r>
      <w:r w:rsidR="000043A5" w:rsidRPr="004862D3">
        <w:rPr>
          <w:rFonts w:ascii="Times New Roman" w:eastAsia="Times New Roman" w:hAnsi="Times New Roman"/>
          <w:noProof/>
          <w:sz w:val="24"/>
          <w:szCs w:val="24"/>
          <w:lang w:val="sr-Latn-CS"/>
        </w:rPr>
        <w:t xml:space="preserve">: </w:t>
      </w:r>
    </w:p>
    <w:p w:rsidR="000043A5" w:rsidRPr="004862D3" w:rsidRDefault="000043A5" w:rsidP="000043A5">
      <w:pPr>
        <w:spacing w:after="0" w:line="240" w:lineRule="auto"/>
        <w:ind w:left="709"/>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w:t>
      </w:r>
      <w:r w:rsidR="004862D3">
        <w:rPr>
          <w:rFonts w:ascii="Times New Roman" w:eastAsia="Times New Roman" w:hAnsi="Times New Roman"/>
          <w:noProof/>
          <w:sz w:val="24"/>
          <w:szCs w:val="24"/>
          <w:lang w:val="sr-Latn-CS"/>
        </w:rPr>
        <w:t>Krajnji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datum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raspoloživosti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označava</w:t>
      </w:r>
      <w:r w:rsidRPr="004862D3">
        <w:rPr>
          <w:rFonts w:ascii="Times New Roman" w:eastAsia="Times New Roman" w:hAnsi="Times New Roman"/>
          <w:noProof/>
          <w:sz w:val="24"/>
          <w:szCs w:val="24"/>
          <w:lang w:val="sr-Latn-CS"/>
        </w:rPr>
        <w:t xml:space="preserve"> 31. </w:t>
      </w:r>
      <w:r w:rsidR="004862D3">
        <w:rPr>
          <w:rFonts w:ascii="Times New Roman" w:eastAsia="Times New Roman" w:hAnsi="Times New Roman"/>
          <w:noProof/>
          <w:sz w:val="24"/>
          <w:szCs w:val="24"/>
          <w:lang w:val="sr-Latn-CS"/>
        </w:rPr>
        <w:t>decembar</w:t>
      </w:r>
      <w:r w:rsidRPr="004862D3">
        <w:rPr>
          <w:rFonts w:ascii="Times New Roman" w:eastAsia="Times New Roman" w:hAnsi="Times New Roman"/>
          <w:noProof/>
          <w:sz w:val="24"/>
          <w:szCs w:val="24"/>
          <w:lang w:val="sr-Latn-CS"/>
        </w:rPr>
        <w:t xml:space="preserve"> 2018. </w:t>
      </w:r>
      <w:r w:rsidR="004862D3">
        <w:rPr>
          <w:rFonts w:ascii="Times New Roman" w:eastAsia="Times New Roman" w:hAnsi="Times New Roman"/>
          <w:noProof/>
          <w:sz w:val="24"/>
          <w:szCs w:val="24"/>
          <w:lang w:val="sr-Latn-CS"/>
        </w:rPr>
        <w:t>godine</w:t>
      </w:r>
      <w:r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360"/>
        <w:jc w:val="both"/>
        <w:rPr>
          <w:rFonts w:ascii="Times New Roman" w:eastAsia="Times New Roman" w:hAnsi="Times New Roman"/>
          <w:noProof/>
          <w:sz w:val="24"/>
          <w:szCs w:val="24"/>
          <w:lang w:val="sr-Latn-CS"/>
        </w:rPr>
      </w:pPr>
    </w:p>
    <w:p w:rsidR="000043A5" w:rsidRPr="004862D3" w:rsidRDefault="000043A5" w:rsidP="000043A5">
      <w:pPr>
        <w:spacing w:after="0" w:line="240" w:lineRule="auto"/>
        <w:ind w:left="360"/>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2.3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članu</w:t>
      </w:r>
      <w:r w:rsidRPr="004862D3">
        <w:rPr>
          <w:rFonts w:ascii="Times New Roman" w:eastAsia="Times New Roman" w:hAnsi="Times New Roman"/>
          <w:noProof/>
          <w:sz w:val="24"/>
          <w:szCs w:val="24"/>
          <w:lang w:val="sr-Latn-CS"/>
        </w:rPr>
        <w:t xml:space="preserve"> 1.04</w:t>
      </w:r>
      <w:r w:rsidR="004862D3">
        <w:rPr>
          <w:rFonts w:ascii="Times New Roman" w:eastAsia="Times New Roman" w:hAnsi="Times New Roman"/>
          <w:noProof/>
          <w:sz w:val="24"/>
          <w:szCs w:val="24"/>
          <w:lang w:val="sr-Latn-CS"/>
        </w:rPr>
        <w:t>A</w:t>
      </w:r>
      <w:r w:rsidRPr="004862D3">
        <w:rPr>
          <w:rFonts w:ascii="Times New Roman" w:eastAsia="Times New Roman" w:hAnsi="Times New Roman"/>
          <w:noProof/>
          <w:sz w:val="24"/>
          <w:szCs w:val="24"/>
          <w:lang w:val="sr-Latn-CS"/>
        </w:rPr>
        <w:t xml:space="preserve">(I), </w:t>
      </w:r>
      <w:r w:rsidR="004862D3">
        <w:rPr>
          <w:rFonts w:ascii="Times New Roman" w:eastAsia="Times New Roman" w:hAnsi="Times New Roman"/>
          <w:noProof/>
          <w:sz w:val="24"/>
          <w:szCs w:val="24"/>
          <w:lang w:val="sr-Latn-CS"/>
        </w:rPr>
        <w:t>stavovi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menjaju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glase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respektivno</w:t>
      </w:r>
      <w:r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360"/>
        <w:jc w:val="both"/>
        <w:rPr>
          <w:rFonts w:ascii="Times New Roman" w:eastAsia="Times New Roman" w:hAnsi="Times New Roman"/>
          <w:noProof/>
          <w:sz w:val="24"/>
          <w:szCs w:val="24"/>
          <w:lang w:val="sr-Latn-CS"/>
        </w:rPr>
      </w:pPr>
    </w:p>
    <w:p w:rsidR="000043A5" w:rsidRPr="004862D3" w:rsidRDefault="000043A5" w:rsidP="000043A5">
      <w:pPr>
        <w:spacing w:after="0" w:line="240" w:lineRule="auto"/>
        <w:ind w:left="851" w:hanging="142"/>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ab/>
        <w:t>„(</w:t>
      </w:r>
      <w:r w:rsidR="004862D3">
        <w:rPr>
          <w:rFonts w:ascii="Times New Roman" w:eastAsia="Times New Roman" w:hAnsi="Times New Roman"/>
          <w:noProof/>
          <w:sz w:val="24"/>
          <w:szCs w:val="24"/>
          <w:lang w:val="sr-Latn-CS"/>
        </w:rPr>
        <w:t>b</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dokaz</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Zajmoprimac</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posedu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zemljišta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izgradnju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Nove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Zgrade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C</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ul</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Katanićeva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br</w:t>
      </w:r>
      <w:r w:rsidRPr="004862D3">
        <w:rPr>
          <w:rFonts w:ascii="Times New Roman" w:eastAsia="Times New Roman" w:hAnsi="Times New Roman"/>
          <w:noProof/>
          <w:sz w:val="24"/>
          <w:szCs w:val="24"/>
          <w:lang w:val="sr-Latn-CS"/>
        </w:rPr>
        <w:t>. 15);</w:t>
      </w:r>
    </w:p>
    <w:p w:rsidR="000043A5" w:rsidRPr="004862D3" w:rsidRDefault="000043A5" w:rsidP="000043A5">
      <w:pPr>
        <w:spacing w:after="0" w:line="240" w:lineRule="auto"/>
        <w:ind w:left="360"/>
        <w:jc w:val="both"/>
        <w:rPr>
          <w:rFonts w:ascii="Times New Roman" w:eastAsia="Times New Roman" w:hAnsi="Times New Roman"/>
          <w:noProof/>
          <w:sz w:val="24"/>
          <w:szCs w:val="24"/>
          <w:lang w:val="sr-Latn-CS"/>
        </w:rPr>
      </w:pPr>
    </w:p>
    <w:p w:rsidR="000043A5" w:rsidRPr="004862D3" w:rsidRDefault="000043A5" w:rsidP="000043A5">
      <w:pPr>
        <w:spacing w:after="0" w:line="240" w:lineRule="auto"/>
        <w:ind w:left="851"/>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w:t>
      </w:r>
      <w:r w:rsidR="004862D3">
        <w:rPr>
          <w:rFonts w:ascii="Times New Roman" w:eastAsia="Times New Roman" w:hAnsi="Times New Roman"/>
          <w:noProof/>
          <w:sz w:val="24"/>
          <w:szCs w:val="24"/>
          <w:lang w:val="sr-Latn-CS"/>
        </w:rPr>
        <w:t>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dokaz</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tri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potprojekta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Beogradu</w:t>
      </w:r>
      <w:r w:rsidRPr="004862D3">
        <w:rPr>
          <w:rFonts w:ascii="Times New Roman" w:eastAsia="Times New Roman" w:hAnsi="Times New Roman"/>
          <w:noProof/>
          <w:sz w:val="24"/>
          <w:szCs w:val="24"/>
          <w:lang w:val="sr-Latn-CS"/>
        </w:rPr>
        <w:t xml:space="preserve"> - </w:t>
      </w:r>
      <w:r w:rsidR="004862D3">
        <w:rPr>
          <w:rFonts w:ascii="Times New Roman" w:eastAsia="Times New Roman" w:hAnsi="Times New Roman"/>
          <w:noProof/>
          <w:sz w:val="24"/>
          <w:szCs w:val="24"/>
          <w:lang w:val="sr-Latn-CS"/>
        </w:rPr>
        <w:t>Zgradu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Novu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Zgradu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C</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Zgradu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predati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planovi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javne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nabavke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odobrenje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Banci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kao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što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navedeno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Tehničkom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opisu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uključuju</w:t>
      </w:r>
      <w:r w:rsidRPr="004862D3">
        <w:rPr>
          <w:rFonts w:ascii="Times New Roman" w:eastAsia="Times New Roman" w:hAnsi="Times New Roman"/>
          <w:noProof/>
          <w:sz w:val="24"/>
          <w:szCs w:val="24"/>
          <w:lang w:val="sr-Latn-CS"/>
        </w:rPr>
        <w:t xml:space="preserve"> (1) </w:t>
      </w:r>
      <w:r w:rsidR="004862D3">
        <w:rPr>
          <w:rFonts w:ascii="Times New Roman" w:eastAsia="Times New Roman" w:hAnsi="Times New Roman"/>
          <w:noProof/>
          <w:sz w:val="24"/>
          <w:szCs w:val="24"/>
          <w:lang w:val="sr-Latn-CS"/>
        </w:rPr>
        <w:t>plan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javne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nabavke</w:t>
      </w:r>
      <w:r w:rsidRPr="004862D3">
        <w:rPr>
          <w:rFonts w:ascii="Times New Roman" w:eastAsia="Times New Roman" w:hAnsi="Times New Roman"/>
          <w:noProof/>
          <w:sz w:val="24"/>
          <w:szCs w:val="24"/>
          <w:lang w:val="sr-Latn-CS"/>
        </w:rPr>
        <w:t xml:space="preserve"> (2) </w:t>
      </w:r>
      <w:r w:rsidR="004862D3">
        <w:rPr>
          <w:rFonts w:ascii="Times New Roman" w:eastAsia="Times New Roman" w:hAnsi="Times New Roman"/>
          <w:noProof/>
          <w:sz w:val="24"/>
          <w:szCs w:val="24"/>
          <w:lang w:val="sr-Latn-CS"/>
        </w:rPr>
        <w:t>plan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rada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(3) </w:t>
      </w:r>
      <w:r w:rsidR="004862D3">
        <w:rPr>
          <w:rFonts w:ascii="Times New Roman" w:eastAsia="Times New Roman" w:hAnsi="Times New Roman"/>
          <w:noProof/>
          <w:sz w:val="24"/>
          <w:szCs w:val="24"/>
          <w:lang w:val="sr-Latn-CS"/>
        </w:rPr>
        <w:t>budžet</w:t>
      </w:r>
      <w:r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851"/>
        <w:jc w:val="both"/>
        <w:rPr>
          <w:rFonts w:ascii="Times New Roman" w:eastAsia="Times New Roman" w:hAnsi="Times New Roman"/>
          <w:noProof/>
          <w:sz w:val="24"/>
          <w:szCs w:val="24"/>
          <w:lang w:val="sr-Latn-CS"/>
        </w:rPr>
      </w:pPr>
    </w:p>
    <w:p w:rsidR="000043A5" w:rsidRPr="004862D3" w:rsidRDefault="000043A5" w:rsidP="000043A5">
      <w:pPr>
        <w:spacing w:after="0" w:line="240" w:lineRule="auto"/>
        <w:ind w:left="360"/>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2.4 </w:t>
      </w:r>
      <w:r w:rsidR="004862D3">
        <w:rPr>
          <w:rFonts w:ascii="Times New Roman" w:eastAsia="Times New Roman" w:hAnsi="Times New Roman"/>
          <w:noProof/>
          <w:sz w:val="24"/>
          <w:szCs w:val="24"/>
          <w:lang w:val="sr-Latn-CS"/>
        </w:rPr>
        <w:t>Član</w:t>
      </w:r>
      <w:r w:rsidRPr="004862D3">
        <w:rPr>
          <w:rFonts w:ascii="Times New Roman" w:eastAsia="Times New Roman" w:hAnsi="Times New Roman"/>
          <w:noProof/>
          <w:sz w:val="24"/>
          <w:szCs w:val="24"/>
          <w:lang w:val="sr-Latn-CS"/>
        </w:rPr>
        <w:t xml:space="preserve"> 9.01 (</w:t>
      </w:r>
      <w:r w:rsidR="004862D3">
        <w:rPr>
          <w:rFonts w:ascii="Times New Roman" w:eastAsia="Times New Roman" w:hAnsi="Times New Roman"/>
          <w:noProof/>
          <w:sz w:val="24"/>
          <w:szCs w:val="24"/>
          <w:lang w:val="sr-Latn-CS"/>
        </w:rPr>
        <w:t>Porezi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carine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takse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menja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glasi</w:t>
      </w:r>
      <w:r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360"/>
        <w:jc w:val="both"/>
        <w:rPr>
          <w:rFonts w:ascii="Times New Roman" w:eastAsia="Times New Roman" w:hAnsi="Times New Roman"/>
          <w:noProof/>
          <w:sz w:val="24"/>
          <w:szCs w:val="24"/>
          <w:lang w:val="sr-Latn-CS"/>
        </w:rPr>
      </w:pPr>
    </w:p>
    <w:p w:rsidR="000043A5" w:rsidRPr="004862D3" w:rsidRDefault="000043A5" w:rsidP="000043A5">
      <w:pPr>
        <w:spacing w:after="0" w:line="240" w:lineRule="auto"/>
        <w:ind w:left="709" w:firstLine="11"/>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w:t>
      </w:r>
      <w:r w:rsidR="004862D3">
        <w:rPr>
          <w:rFonts w:ascii="Times New Roman" w:eastAsia="Times New Roman" w:hAnsi="Times New Roman"/>
          <w:noProof/>
          <w:sz w:val="24"/>
          <w:szCs w:val="24"/>
          <w:lang w:val="sr-Latn-CS"/>
        </w:rPr>
        <w:t>Zajmoprimac</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će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platiti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svu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glavnicu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kamatu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obeštećenje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druge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iznose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koji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sleduju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ovom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bruto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bez</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odbijanja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bilo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kakvih</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nacionalnih</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ili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lokalnih</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dažbina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pod</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uslovom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ako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Zajmoprimac</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obavezan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zakonu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napravi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neki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takav</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odbitak</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poveća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bruto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otplatu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Banci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tako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posle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odbitka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neto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iznos</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koji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Banka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primi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bude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ekvivalentan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iznosu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koji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joj</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sleduje</w:t>
      </w:r>
      <w:r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360"/>
        <w:jc w:val="both"/>
        <w:rPr>
          <w:rFonts w:ascii="Times New Roman" w:eastAsia="Times New Roman" w:hAnsi="Times New Roman"/>
          <w:noProof/>
          <w:sz w:val="24"/>
          <w:szCs w:val="24"/>
          <w:lang w:val="sr-Latn-CS"/>
        </w:rPr>
      </w:pPr>
    </w:p>
    <w:p w:rsidR="000043A5" w:rsidRPr="004862D3" w:rsidRDefault="004862D3" w:rsidP="000043A5">
      <w:pPr>
        <w:spacing w:after="0" w:line="240" w:lineRule="auto"/>
        <w:ind w:left="709"/>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Zajmoprimac</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će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platiti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poreze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carine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takse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druge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namete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bilo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kakve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prirode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uključujući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poreze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taksene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marke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registracije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proističu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izvršenja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primene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bilo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pratećeg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dokumenta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tokom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izrade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usavršavanja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registracije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primene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bilo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obezbeđenja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Zajam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primenljivoj</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meri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takvim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slučajevima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Zajmoprimac</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će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obezbediti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sredstva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Zajma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w:t>
      </w:r>
      <w:r>
        <w:rPr>
          <w:rFonts w:ascii="Times New Roman" w:eastAsia="Times New Roman" w:hAnsi="Times New Roman"/>
          <w:noProof/>
          <w:sz w:val="24"/>
          <w:szCs w:val="24"/>
          <w:lang w:val="sr-Latn-CS"/>
        </w:rPr>
        <w:t>ili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bilo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fondovi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tehničke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saradnje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neće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korišćeni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plaćanje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Poreskih</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dažbina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teritoriji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Zajmoprimca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odnosu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robu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radove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usluge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uključujući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konsultantske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usluge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nabavljene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Promotera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svrhu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Projekta</w:t>
      </w:r>
      <w:r w:rsidR="000043A5" w:rsidRPr="004862D3">
        <w:rPr>
          <w:rFonts w:ascii="Times New Roman" w:eastAsia="Times New Roman" w:hAnsi="Times New Roman"/>
          <w:noProof/>
          <w:sz w:val="24"/>
          <w:szCs w:val="24"/>
          <w:lang w:val="sr-Latn-CS"/>
        </w:rPr>
        <w:t>.</w:t>
      </w:r>
      <w:r w:rsidR="00AA1E96" w:rsidRPr="004862D3">
        <w:rPr>
          <w:rFonts w:ascii="Times New Roman" w:eastAsia="Times New Roman" w:hAnsi="Times New Roman"/>
          <w:noProof/>
          <w:sz w:val="24"/>
          <w:szCs w:val="24"/>
          <w:lang w:val="sr-Latn-CS"/>
        </w:rPr>
        <w:t>ˮ</w:t>
      </w:r>
    </w:p>
    <w:p w:rsidR="000043A5" w:rsidRPr="004862D3" w:rsidRDefault="000043A5" w:rsidP="000043A5">
      <w:pPr>
        <w:spacing w:after="0" w:line="240" w:lineRule="auto"/>
        <w:ind w:left="709"/>
        <w:jc w:val="both"/>
        <w:rPr>
          <w:rFonts w:ascii="Times New Roman" w:eastAsia="Times New Roman" w:hAnsi="Times New Roman"/>
          <w:noProof/>
          <w:sz w:val="24"/>
          <w:szCs w:val="24"/>
          <w:lang w:val="sr-Latn-CS"/>
        </w:rPr>
      </w:pPr>
    </w:p>
    <w:p w:rsidR="000043A5" w:rsidRPr="004862D3" w:rsidRDefault="000043A5" w:rsidP="000043A5">
      <w:pPr>
        <w:spacing w:after="0" w:line="240" w:lineRule="auto"/>
        <w:ind w:left="426" w:hanging="143"/>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  2.5 </w:t>
      </w:r>
      <w:r w:rsidR="004862D3">
        <w:rPr>
          <w:rFonts w:ascii="Times New Roman" w:eastAsia="Times New Roman" w:hAnsi="Times New Roman"/>
          <w:noProof/>
          <w:sz w:val="24"/>
          <w:szCs w:val="24"/>
          <w:lang w:val="sr-Latn-CS"/>
        </w:rPr>
        <w:t>Prilog</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Tehnički</w:t>
      </w:r>
      <w:r w:rsidR="006C419D"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opis</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izveštavanje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menja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glasi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način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koji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utvrđen</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Prilogu</w:t>
      </w:r>
      <w:r w:rsidRPr="004862D3">
        <w:rPr>
          <w:rFonts w:ascii="Times New Roman" w:eastAsia="Times New Roman" w:hAnsi="Times New Roman"/>
          <w:noProof/>
          <w:sz w:val="24"/>
          <w:szCs w:val="24"/>
          <w:lang w:val="sr-Latn-CS"/>
        </w:rPr>
        <w:t xml:space="preserve"> I </w:t>
      </w:r>
      <w:r w:rsidR="004862D3">
        <w:rPr>
          <w:rFonts w:ascii="Times New Roman" w:eastAsia="Times New Roman" w:hAnsi="Times New Roman"/>
          <w:noProof/>
          <w:sz w:val="24"/>
          <w:szCs w:val="24"/>
          <w:lang w:val="sr-Latn-CS"/>
        </w:rPr>
        <w:t>ovog</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izmenama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dopunama</w:t>
      </w:r>
      <w:r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360"/>
        <w:jc w:val="both"/>
        <w:rPr>
          <w:rFonts w:ascii="Times New Roman" w:eastAsia="Times New Roman" w:hAnsi="Times New Roman"/>
          <w:noProof/>
          <w:sz w:val="24"/>
          <w:szCs w:val="24"/>
          <w:lang w:val="sr-Latn-CS"/>
        </w:rPr>
      </w:pPr>
    </w:p>
    <w:p w:rsidR="000043A5" w:rsidRPr="004862D3" w:rsidRDefault="004862D3" w:rsidP="000043A5">
      <w:pPr>
        <w:numPr>
          <w:ilvl w:val="0"/>
          <w:numId w:val="27"/>
        </w:numPr>
        <w:spacing w:after="0" w:line="240" w:lineRule="auto"/>
        <w:contextualSpacing/>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TRAJNE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OBAVEZE</w:t>
      </w: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lang w:val="sr-Latn-CS"/>
        </w:rPr>
      </w:pPr>
    </w:p>
    <w:p w:rsidR="000043A5" w:rsidRPr="004862D3" w:rsidRDefault="004862D3" w:rsidP="000043A5">
      <w:pPr>
        <w:spacing w:after="0" w:line="240" w:lineRule="auto"/>
        <w:ind w:left="720"/>
        <w:contextualSpacing/>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Odredbe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Finansijskog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zajedno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načinjenim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ovim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ugovorom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nastaviće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primenjuju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potpunosti</w:t>
      </w:r>
      <w:r w:rsidR="000043A5"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lang w:val="sr-Latn-CS"/>
        </w:rPr>
      </w:pPr>
    </w:p>
    <w:p w:rsidR="000043A5" w:rsidRPr="004862D3" w:rsidRDefault="004862D3" w:rsidP="000043A5">
      <w:pPr>
        <w:numPr>
          <w:ilvl w:val="0"/>
          <w:numId w:val="27"/>
        </w:numPr>
        <w:tabs>
          <w:tab w:val="left" w:pos="5400"/>
          <w:tab w:val="left" w:pos="7380"/>
        </w:tabs>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MERODAVNO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PRAVO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SUDSKA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NADLEŽNOST</w:t>
      </w:r>
    </w:p>
    <w:p w:rsidR="000043A5" w:rsidRPr="004862D3" w:rsidRDefault="000043A5" w:rsidP="000043A5">
      <w:pPr>
        <w:tabs>
          <w:tab w:val="left" w:pos="5400"/>
          <w:tab w:val="left" w:pos="7380"/>
        </w:tabs>
        <w:spacing w:after="0" w:line="240" w:lineRule="auto"/>
        <w:ind w:left="720"/>
        <w:jc w:val="both"/>
        <w:rPr>
          <w:rFonts w:ascii="Times New Roman" w:eastAsia="Times New Roman" w:hAnsi="Times New Roman"/>
          <w:noProof/>
          <w:sz w:val="24"/>
          <w:szCs w:val="24"/>
          <w:lang w:val="sr-Latn-CS"/>
        </w:rPr>
      </w:pPr>
    </w:p>
    <w:p w:rsidR="000043A5" w:rsidRPr="004862D3" w:rsidRDefault="000043A5" w:rsidP="000043A5">
      <w:pPr>
        <w:spacing w:after="0" w:line="240" w:lineRule="auto"/>
        <w:ind w:firstLine="720"/>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4.1 </w:t>
      </w:r>
      <w:r w:rsidR="004862D3">
        <w:rPr>
          <w:rFonts w:ascii="Times New Roman" w:eastAsia="Times New Roman" w:hAnsi="Times New Roman"/>
          <w:noProof/>
          <w:sz w:val="24"/>
          <w:szCs w:val="24"/>
          <w:lang w:val="sr-Latn-CS"/>
        </w:rPr>
        <w:t>Zakon</w:t>
      </w:r>
    </w:p>
    <w:p w:rsidR="000043A5" w:rsidRPr="004862D3" w:rsidRDefault="000043A5" w:rsidP="000043A5">
      <w:pPr>
        <w:spacing w:after="0" w:line="240" w:lineRule="auto"/>
        <w:ind w:firstLine="720"/>
        <w:jc w:val="both"/>
        <w:rPr>
          <w:rFonts w:ascii="Times New Roman" w:eastAsia="Times New Roman" w:hAnsi="Times New Roman"/>
          <w:noProof/>
          <w:sz w:val="24"/>
          <w:szCs w:val="24"/>
          <w:lang w:val="sr-Latn-CS"/>
        </w:rPr>
      </w:pPr>
    </w:p>
    <w:p w:rsidR="000043A5" w:rsidRPr="004862D3" w:rsidRDefault="004862D3" w:rsidP="000043A5">
      <w:pPr>
        <w:spacing w:after="0" w:line="240" w:lineRule="auto"/>
        <w:ind w:left="720"/>
        <w:contextualSpacing/>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lastRenderedPageBreak/>
        <w:t>Ovaj</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AA1E96"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izmenama</w:t>
      </w:r>
      <w:r w:rsidR="00AA1E96"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AA1E96"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dopunama</w:t>
      </w:r>
      <w:r w:rsidR="00AA1E96"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neugovorne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obaveze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proistekle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vezi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ugovorom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upravljaće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prema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zakonima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Velikog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Vojvodstva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Luksemburga</w:t>
      </w:r>
      <w:r w:rsidR="000043A5"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firstLine="720"/>
        <w:jc w:val="both"/>
        <w:rPr>
          <w:rFonts w:ascii="Times New Roman" w:eastAsia="Times New Roman" w:hAnsi="Times New Roman"/>
          <w:noProof/>
          <w:sz w:val="24"/>
          <w:szCs w:val="24"/>
          <w:lang w:val="sr-Latn-CS"/>
        </w:rPr>
      </w:pPr>
    </w:p>
    <w:p w:rsidR="000043A5" w:rsidRPr="004862D3" w:rsidRDefault="000043A5" w:rsidP="000043A5">
      <w:pPr>
        <w:spacing w:after="0" w:line="240" w:lineRule="auto"/>
        <w:ind w:firstLine="720"/>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4.2 </w:t>
      </w:r>
      <w:r w:rsidR="004862D3">
        <w:rPr>
          <w:rFonts w:ascii="Times New Roman" w:eastAsia="Times New Roman" w:hAnsi="Times New Roman"/>
          <w:noProof/>
          <w:sz w:val="24"/>
          <w:szCs w:val="24"/>
          <w:lang w:val="sr-Latn-CS"/>
        </w:rPr>
        <w:t>Nadležnost</w:t>
      </w:r>
    </w:p>
    <w:p w:rsidR="000043A5" w:rsidRPr="004862D3" w:rsidRDefault="000043A5" w:rsidP="000043A5">
      <w:pPr>
        <w:spacing w:after="0" w:line="240" w:lineRule="auto"/>
        <w:ind w:firstLine="720"/>
        <w:jc w:val="both"/>
        <w:rPr>
          <w:rFonts w:ascii="Times New Roman" w:eastAsia="Times New Roman" w:hAnsi="Times New Roman"/>
          <w:noProof/>
          <w:sz w:val="24"/>
          <w:szCs w:val="24"/>
          <w:lang w:val="sr-Latn-CS"/>
        </w:rPr>
      </w:pPr>
    </w:p>
    <w:p w:rsidR="000043A5" w:rsidRPr="004862D3" w:rsidRDefault="004862D3" w:rsidP="000043A5">
      <w:pPr>
        <w:spacing w:after="0" w:line="240" w:lineRule="auto"/>
        <w:ind w:left="720"/>
        <w:contextualSpacing/>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Ugovorne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ovim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putem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prihvataju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nadležnost</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Suda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pravde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Evropske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unije</w:t>
      </w:r>
      <w:r w:rsidR="000043A5"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lang w:val="sr-Latn-CS"/>
        </w:rPr>
      </w:pPr>
    </w:p>
    <w:p w:rsidR="000043A5" w:rsidRPr="004862D3" w:rsidRDefault="004862D3" w:rsidP="000043A5">
      <w:pPr>
        <w:spacing w:after="0" w:line="240" w:lineRule="auto"/>
        <w:ind w:left="720"/>
        <w:contextualSpacing/>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Ugovorne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ovim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putem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odriču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bilo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kakvog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imuniteta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prava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prigovor</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vezi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nadležnosti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ovih</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sudova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Svaka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odluka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Suda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data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skladu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ovim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članom</w:t>
      </w:r>
      <w:r w:rsidR="000043A5" w:rsidRPr="004862D3">
        <w:rPr>
          <w:rFonts w:ascii="Times New Roman" w:eastAsia="Times New Roman" w:hAnsi="Times New Roman"/>
          <w:noProof/>
          <w:sz w:val="24"/>
          <w:szCs w:val="24"/>
          <w:lang w:val="sr-Latn-CS"/>
        </w:rPr>
        <w:t xml:space="preserve"> 4.2 </w:t>
      </w:r>
      <w:r>
        <w:rPr>
          <w:rFonts w:ascii="Times New Roman" w:eastAsia="Times New Roman" w:hAnsi="Times New Roman"/>
          <w:noProof/>
          <w:sz w:val="24"/>
          <w:szCs w:val="24"/>
          <w:lang w:val="sr-Latn-CS"/>
        </w:rPr>
        <w:t>biće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konačna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obavezujuća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bez</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ograničenja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ili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rezervisanja</w:t>
      </w:r>
      <w:r w:rsidR="000043A5"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ab/>
      </w:r>
      <w:r w:rsidRPr="004862D3">
        <w:rPr>
          <w:rFonts w:ascii="Times New Roman" w:eastAsia="Times New Roman" w:hAnsi="Times New Roman"/>
          <w:noProof/>
          <w:sz w:val="24"/>
          <w:szCs w:val="24"/>
          <w:lang w:val="sr-Latn-CS"/>
        </w:rPr>
        <w:tab/>
      </w:r>
    </w:p>
    <w:p w:rsidR="000043A5" w:rsidRPr="004862D3" w:rsidRDefault="004862D3" w:rsidP="000043A5">
      <w:pPr>
        <w:numPr>
          <w:ilvl w:val="0"/>
          <w:numId w:val="27"/>
        </w:numPr>
        <w:tabs>
          <w:tab w:val="left" w:pos="5400"/>
          <w:tab w:val="left" w:pos="7380"/>
        </w:tabs>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STUPANJE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SNAGU</w:t>
      </w:r>
      <w:r w:rsidR="000043A5" w:rsidRPr="004862D3">
        <w:rPr>
          <w:rFonts w:ascii="Times New Roman" w:eastAsia="Times New Roman" w:hAnsi="Times New Roman"/>
          <w:noProof/>
          <w:sz w:val="24"/>
          <w:szCs w:val="24"/>
          <w:lang w:val="sr-Latn-CS"/>
        </w:rPr>
        <w:t xml:space="preserve"> </w:t>
      </w:r>
    </w:p>
    <w:p w:rsidR="000043A5" w:rsidRPr="004862D3" w:rsidRDefault="000043A5" w:rsidP="000043A5">
      <w:pPr>
        <w:tabs>
          <w:tab w:val="left" w:pos="5400"/>
          <w:tab w:val="left" w:pos="7380"/>
        </w:tabs>
        <w:spacing w:after="0" w:line="240" w:lineRule="auto"/>
        <w:ind w:left="720"/>
        <w:jc w:val="both"/>
        <w:rPr>
          <w:rFonts w:ascii="Times New Roman" w:eastAsia="Times New Roman" w:hAnsi="Times New Roman"/>
          <w:noProof/>
          <w:sz w:val="24"/>
          <w:szCs w:val="24"/>
          <w:lang w:val="sr-Latn-CS"/>
        </w:rPr>
      </w:pPr>
    </w:p>
    <w:p w:rsidR="000043A5" w:rsidRPr="004862D3" w:rsidRDefault="004862D3" w:rsidP="000043A5">
      <w:pPr>
        <w:tabs>
          <w:tab w:val="left" w:pos="5400"/>
          <w:tab w:val="left" w:pos="7380"/>
        </w:tabs>
        <w:spacing w:after="0" w:line="240" w:lineRule="auto"/>
        <w:ind w:left="720"/>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Ovaj</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stupa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snagu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nakon</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potvrde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Banke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Zajmoprimcu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pismenoj</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formi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uključujući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putem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elektronske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pošte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primljena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overena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kopija</w:t>
      </w:r>
      <w:r w:rsidR="00AA1E96"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zvaničnog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službenog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glasila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Republike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Srbije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kome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objavljen</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zakon</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ratifikaciji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Narodne</w:t>
      </w:r>
      <w:r w:rsidR="00AA1E96"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skupštine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Republike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Srbije</w:t>
      </w:r>
      <w:r w:rsidR="000043A5" w:rsidRPr="004862D3">
        <w:rPr>
          <w:rFonts w:ascii="Times New Roman" w:eastAsia="Times New Roman" w:hAnsi="Times New Roman"/>
          <w:noProof/>
          <w:sz w:val="24"/>
          <w:szCs w:val="24"/>
          <w:lang w:val="sr-Latn-CS"/>
        </w:rPr>
        <w:t>.</w:t>
      </w:r>
    </w:p>
    <w:p w:rsidR="000043A5" w:rsidRPr="004862D3" w:rsidRDefault="000043A5" w:rsidP="000043A5">
      <w:pPr>
        <w:tabs>
          <w:tab w:val="left" w:pos="5400"/>
          <w:tab w:val="left" w:pos="7380"/>
        </w:tabs>
        <w:spacing w:after="0" w:line="240" w:lineRule="auto"/>
        <w:ind w:left="720"/>
        <w:jc w:val="both"/>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ab/>
      </w:r>
    </w:p>
    <w:p w:rsidR="000043A5" w:rsidRPr="004862D3" w:rsidRDefault="004862D3" w:rsidP="000043A5">
      <w:pPr>
        <w:spacing w:after="0" w:line="240" w:lineRule="auto"/>
        <w:jc w:val="both"/>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Ovaj</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sačinjen</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4 (</w:t>
      </w:r>
      <w:r>
        <w:rPr>
          <w:rFonts w:ascii="Times New Roman" w:eastAsia="Times New Roman" w:hAnsi="Times New Roman"/>
          <w:noProof/>
          <w:sz w:val="24"/>
          <w:szCs w:val="24"/>
          <w:lang w:val="sr-Latn-CS"/>
        </w:rPr>
        <w:t>četiri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originalna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primerka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engleskom</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jeziku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svaka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ovog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ugovora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parafirana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od</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strane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w:t>
      </w:r>
      <w:r w:rsidR="000043A5" w:rsidRPr="004862D3">
        <w:rPr>
          <w:rFonts w:ascii="Times New Roman" w:eastAsia="Times New Roman" w:hAnsi="Times New Roman"/>
          <w:noProof/>
          <w:sz w:val="24"/>
          <w:szCs w:val="24"/>
          <w:lang w:val="sr-Latn-CS"/>
        </w:rPr>
        <w:t>-</w:t>
      </w:r>
      <w:r>
        <w:rPr>
          <w:rFonts w:ascii="Times New Roman" w:eastAsia="Times New Roman" w:hAnsi="Times New Roman"/>
          <w:noProof/>
          <w:sz w:val="24"/>
          <w:szCs w:val="24"/>
          <w:lang w:val="sr-Latn-CS"/>
        </w:rPr>
        <w:t>dina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Branka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Drčelića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direktora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Uprave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javni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dug</w:t>
      </w:r>
      <w:r w:rsidR="000043A5" w:rsidRPr="004862D3">
        <w:rPr>
          <w:rFonts w:ascii="Times New Roman" w:eastAsia="Times New Roman" w:hAnsi="Times New Roman"/>
          <w:noProof/>
          <w:sz w:val="24"/>
          <w:szCs w:val="24"/>
          <w:lang w:val="sr-Latn-CS"/>
        </w:rPr>
        <w:t xml:space="preserve"> - </w:t>
      </w:r>
      <w:r>
        <w:rPr>
          <w:rFonts w:ascii="Times New Roman" w:eastAsia="Times New Roman" w:hAnsi="Times New Roman"/>
          <w:noProof/>
          <w:sz w:val="24"/>
          <w:szCs w:val="24"/>
          <w:lang w:val="sr-Latn-CS"/>
        </w:rPr>
        <w:t>Ministarstvo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finansija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ime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Republike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Srbije</w:t>
      </w:r>
      <w:r w:rsidR="00502916" w:rsidRPr="004862D3">
        <w:rPr>
          <w:rFonts w:ascii="Times New Roman" w:eastAsia="Times New Roman" w:hAnsi="Times New Roman"/>
          <w:noProof/>
          <w:sz w:val="24"/>
          <w:szCs w:val="24"/>
          <w:lang w:val="sr-Latn-CS"/>
        </w:rPr>
        <w:t>,</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zastupa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Ministarstvo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finansija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g</w:t>
      </w:r>
      <w:r w:rsidR="000043A5" w:rsidRPr="004862D3">
        <w:rPr>
          <w:rFonts w:ascii="Times New Roman" w:eastAsia="Times New Roman" w:hAnsi="Times New Roman"/>
          <w:noProof/>
          <w:sz w:val="24"/>
          <w:szCs w:val="24"/>
          <w:lang w:val="sr-Latn-CS"/>
        </w:rPr>
        <w:t>-</w:t>
      </w:r>
      <w:r>
        <w:rPr>
          <w:rFonts w:ascii="Times New Roman" w:eastAsia="Times New Roman" w:hAnsi="Times New Roman"/>
          <w:noProof/>
          <w:sz w:val="24"/>
          <w:szCs w:val="24"/>
          <w:lang w:val="sr-Latn-CS"/>
        </w:rPr>
        <w:t>dina</w:t>
      </w:r>
      <w:r w:rsidR="000043A5" w:rsidRPr="004862D3">
        <w:rPr>
          <w:rFonts w:ascii="Times New Roman" w:eastAsia="Times New Roman" w:hAnsi="Times New Roman"/>
          <w:noProof/>
          <w:sz w:val="24"/>
          <w:szCs w:val="24"/>
          <w:lang w:val="sr-Latn-CS"/>
        </w:rPr>
        <w:t xml:space="preserve"> Alessandro CAGNATO, </w:t>
      </w:r>
      <w:r>
        <w:rPr>
          <w:rFonts w:ascii="Times New Roman" w:eastAsia="Times New Roman" w:hAnsi="Times New Roman"/>
          <w:noProof/>
          <w:sz w:val="24"/>
          <w:szCs w:val="24"/>
          <w:lang w:val="sr-Latn-CS"/>
        </w:rPr>
        <w:t>pravnog</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zastupnike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ime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Banke</w:t>
      </w:r>
      <w:r w:rsidR="000043A5" w:rsidRPr="004862D3">
        <w:rPr>
          <w:rFonts w:ascii="Times New Roman" w:eastAsia="Times New Roman" w:hAnsi="Times New Roman"/>
          <w:noProof/>
          <w:sz w:val="24"/>
          <w:szCs w:val="24"/>
          <w:lang w:val="sr-Latn-CS"/>
        </w:rPr>
        <w:t>.</w:t>
      </w: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highlight w:val="yellow"/>
          <w:lang w:val="sr-Latn-CS"/>
        </w:rPr>
      </w:pPr>
    </w:p>
    <w:tbl>
      <w:tblPr>
        <w:tblW w:w="4500" w:type="pct"/>
        <w:jc w:val="center"/>
        <w:tblCellMar>
          <w:top w:w="75" w:type="dxa"/>
          <w:left w:w="75" w:type="dxa"/>
          <w:bottom w:w="75" w:type="dxa"/>
          <w:right w:w="75" w:type="dxa"/>
        </w:tblCellMar>
        <w:tblLook w:val="04A0"/>
      </w:tblPr>
      <w:tblGrid>
        <w:gridCol w:w="3889"/>
        <w:gridCol w:w="2475"/>
        <w:gridCol w:w="1936"/>
      </w:tblGrid>
      <w:tr w:rsidR="000043A5" w:rsidRPr="004862D3" w:rsidTr="000043A5">
        <w:trPr>
          <w:jc w:val="center"/>
        </w:trPr>
        <w:tc>
          <w:tcPr>
            <w:tcW w:w="0" w:type="auto"/>
            <w:vAlign w:val="center"/>
          </w:tcPr>
          <w:p w:rsidR="000043A5" w:rsidRPr="004862D3" w:rsidRDefault="000043A5" w:rsidP="000043A5">
            <w:pPr>
              <w:spacing w:after="0" w:line="240" w:lineRule="auto"/>
              <w:jc w:val="center"/>
              <w:rPr>
                <w:rFonts w:ascii="Times New Roman" w:eastAsia="Times New Roman" w:hAnsi="Times New Roman"/>
                <w:noProof/>
                <w:sz w:val="24"/>
                <w:szCs w:val="24"/>
                <w:lang w:val="sr-Latn-CS"/>
              </w:rPr>
            </w:pPr>
          </w:p>
        </w:tc>
        <w:tc>
          <w:tcPr>
            <w:tcW w:w="0" w:type="auto"/>
            <w:gridSpan w:val="2"/>
            <w:vAlign w:val="center"/>
          </w:tcPr>
          <w:p w:rsidR="000043A5" w:rsidRPr="004862D3" w:rsidRDefault="000043A5" w:rsidP="000043A5">
            <w:pPr>
              <w:spacing w:after="0" w:line="240" w:lineRule="auto"/>
              <w:jc w:val="center"/>
              <w:rPr>
                <w:rFonts w:ascii="Times New Roman" w:eastAsia="Times New Roman" w:hAnsi="Times New Roman"/>
                <w:noProof/>
                <w:sz w:val="24"/>
                <w:szCs w:val="24"/>
                <w:lang w:val="sr-Latn-CS"/>
              </w:rPr>
            </w:pPr>
          </w:p>
        </w:tc>
      </w:tr>
      <w:tr w:rsidR="000043A5" w:rsidRPr="004862D3" w:rsidTr="000043A5">
        <w:trPr>
          <w:jc w:val="center"/>
        </w:trPr>
        <w:tc>
          <w:tcPr>
            <w:tcW w:w="0" w:type="auto"/>
            <w:vAlign w:val="center"/>
            <w:hideMark/>
          </w:tcPr>
          <w:p w:rsidR="000043A5" w:rsidRPr="004862D3" w:rsidRDefault="004862D3" w:rsidP="000043A5">
            <w:pPr>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Potpisano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ime</w:t>
            </w:r>
          </w:p>
          <w:p w:rsidR="000043A5" w:rsidRPr="004862D3" w:rsidRDefault="000043A5" w:rsidP="000043A5">
            <w:pPr>
              <w:spacing w:after="0" w:line="240" w:lineRule="auto"/>
              <w:jc w:val="center"/>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 </w:t>
            </w:r>
          </w:p>
          <w:p w:rsidR="000043A5" w:rsidRPr="004862D3" w:rsidRDefault="004862D3" w:rsidP="000043A5">
            <w:pPr>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REPUBLIKE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SRBIJE</w:t>
            </w:r>
          </w:p>
          <w:p w:rsidR="000043A5" w:rsidRPr="004862D3" w:rsidRDefault="004862D3" w:rsidP="000043A5">
            <w:pPr>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Ministar</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finansija</w:t>
            </w:r>
          </w:p>
        </w:tc>
        <w:tc>
          <w:tcPr>
            <w:tcW w:w="0" w:type="auto"/>
            <w:gridSpan w:val="2"/>
            <w:vAlign w:val="center"/>
            <w:hideMark/>
          </w:tcPr>
          <w:p w:rsidR="000043A5" w:rsidRPr="004862D3" w:rsidRDefault="004862D3" w:rsidP="000043A5">
            <w:pPr>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Potpisano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ime</w:t>
            </w:r>
            <w:r w:rsidR="000043A5" w:rsidRPr="004862D3">
              <w:rPr>
                <w:rFonts w:ascii="Times New Roman" w:eastAsia="Times New Roman" w:hAnsi="Times New Roman"/>
                <w:noProof/>
                <w:sz w:val="24"/>
                <w:szCs w:val="24"/>
                <w:lang w:val="sr-Latn-CS"/>
              </w:rPr>
              <w:t xml:space="preserve">   </w:t>
            </w:r>
          </w:p>
          <w:p w:rsidR="000043A5" w:rsidRPr="004862D3" w:rsidRDefault="000043A5" w:rsidP="000043A5">
            <w:pPr>
              <w:spacing w:after="0" w:line="240" w:lineRule="auto"/>
              <w:jc w:val="center"/>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    </w:t>
            </w:r>
          </w:p>
          <w:p w:rsidR="000043A5" w:rsidRPr="004862D3" w:rsidRDefault="004862D3" w:rsidP="000043A5">
            <w:pPr>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EVROPSKE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INVESTICIONE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BANKE</w:t>
            </w:r>
          </w:p>
          <w:p w:rsidR="000043A5" w:rsidRPr="004862D3" w:rsidRDefault="000043A5" w:rsidP="000043A5">
            <w:pPr>
              <w:spacing w:after="0" w:line="240" w:lineRule="auto"/>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Šef</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odeljenja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Šef</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odeljenja</w:t>
            </w:r>
          </w:p>
        </w:tc>
      </w:tr>
      <w:tr w:rsidR="00C04575" w:rsidRPr="004862D3" w:rsidTr="000043A5">
        <w:trPr>
          <w:jc w:val="center"/>
        </w:trPr>
        <w:tc>
          <w:tcPr>
            <w:tcW w:w="0" w:type="auto"/>
            <w:vAlign w:val="center"/>
            <w:hideMark/>
          </w:tcPr>
          <w:p w:rsidR="000043A5" w:rsidRPr="004862D3" w:rsidRDefault="004862D3" w:rsidP="000043A5">
            <w:pPr>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Lazar</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Krstić</w:t>
            </w:r>
          </w:p>
        </w:tc>
        <w:tc>
          <w:tcPr>
            <w:tcW w:w="0" w:type="auto"/>
            <w:vAlign w:val="center"/>
            <w:hideMark/>
          </w:tcPr>
          <w:p w:rsidR="000043A5" w:rsidRPr="004862D3" w:rsidRDefault="000043A5" w:rsidP="000043A5">
            <w:pPr>
              <w:spacing w:after="0" w:line="240" w:lineRule="auto"/>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Dominique Courbin </w:t>
            </w:r>
          </w:p>
        </w:tc>
        <w:tc>
          <w:tcPr>
            <w:tcW w:w="0" w:type="auto"/>
            <w:vAlign w:val="center"/>
            <w:hideMark/>
          </w:tcPr>
          <w:p w:rsidR="000043A5" w:rsidRPr="004862D3" w:rsidRDefault="000043A5" w:rsidP="000043A5">
            <w:pPr>
              <w:spacing w:after="0" w:line="240" w:lineRule="auto"/>
              <w:jc w:val="center"/>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Massimo Novo </w:t>
            </w:r>
          </w:p>
        </w:tc>
      </w:tr>
      <w:tr w:rsidR="000043A5" w:rsidRPr="004862D3" w:rsidTr="000043A5">
        <w:trPr>
          <w:jc w:val="center"/>
        </w:trPr>
        <w:tc>
          <w:tcPr>
            <w:tcW w:w="0" w:type="auto"/>
            <w:vAlign w:val="center"/>
            <w:hideMark/>
          </w:tcPr>
          <w:p w:rsidR="000043A5" w:rsidRPr="004862D3" w:rsidRDefault="004862D3" w:rsidP="00C04575">
            <w:pPr>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U</w:t>
            </w:r>
            <w:r w:rsidR="00C0457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Beogradu</w:t>
            </w:r>
            <w:r w:rsidR="00C04575" w:rsidRPr="004862D3">
              <w:rPr>
                <w:rFonts w:ascii="Times New Roman" w:eastAsia="Times New Roman" w:hAnsi="Times New Roman"/>
                <w:noProof/>
                <w:sz w:val="24"/>
                <w:szCs w:val="24"/>
                <w:lang w:val="sr-Latn-CS"/>
              </w:rPr>
              <w:t xml:space="preserve">, 15. </w:t>
            </w:r>
            <w:r>
              <w:rPr>
                <w:rFonts w:ascii="Times New Roman" w:eastAsia="Times New Roman" w:hAnsi="Times New Roman"/>
                <w:noProof/>
                <w:sz w:val="24"/>
                <w:szCs w:val="24"/>
                <w:lang w:val="sr-Latn-CS"/>
              </w:rPr>
              <w:t>maja</w:t>
            </w:r>
            <w:r w:rsidR="00C04575" w:rsidRPr="004862D3">
              <w:rPr>
                <w:rFonts w:ascii="Times New Roman" w:eastAsia="Times New Roman" w:hAnsi="Times New Roman"/>
                <w:noProof/>
                <w:sz w:val="24"/>
                <w:szCs w:val="24"/>
                <w:lang w:val="sr-Latn-CS"/>
              </w:rPr>
              <w:t xml:space="preserve"> </w:t>
            </w:r>
            <w:r w:rsidR="000043A5" w:rsidRPr="004862D3">
              <w:rPr>
                <w:rFonts w:ascii="Times New Roman" w:eastAsia="Times New Roman" w:hAnsi="Times New Roman"/>
                <w:noProof/>
                <w:sz w:val="24"/>
                <w:szCs w:val="24"/>
                <w:lang w:val="sr-Latn-CS"/>
              </w:rPr>
              <w:t xml:space="preserve">2014. </w:t>
            </w:r>
            <w:r>
              <w:rPr>
                <w:rFonts w:ascii="Times New Roman" w:eastAsia="Times New Roman" w:hAnsi="Times New Roman"/>
                <w:noProof/>
                <w:sz w:val="24"/>
                <w:szCs w:val="24"/>
                <w:lang w:val="sr-Latn-CS"/>
              </w:rPr>
              <w:t>godine</w:t>
            </w:r>
          </w:p>
        </w:tc>
        <w:tc>
          <w:tcPr>
            <w:tcW w:w="0" w:type="auto"/>
            <w:gridSpan w:val="2"/>
            <w:vAlign w:val="center"/>
            <w:hideMark/>
          </w:tcPr>
          <w:p w:rsidR="000043A5" w:rsidRPr="004862D3" w:rsidRDefault="004862D3" w:rsidP="00C04575">
            <w:pPr>
              <w:spacing w:after="0" w:line="240" w:lineRule="auto"/>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Luksemburgu</w:t>
            </w:r>
            <w:r w:rsidR="000043A5" w:rsidRPr="004862D3">
              <w:rPr>
                <w:rFonts w:ascii="Times New Roman" w:eastAsia="Times New Roman" w:hAnsi="Times New Roman"/>
                <w:noProof/>
                <w:sz w:val="24"/>
                <w:szCs w:val="24"/>
                <w:lang w:val="sr-Latn-CS"/>
              </w:rPr>
              <w:t xml:space="preserve">, </w:t>
            </w:r>
            <w:r w:rsidR="00C04575" w:rsidRPr="004862D3">
              <w:rPr>
                <w:rFonts w:ascii="Times New Roman" w:eastAsia="Times New Roman" w:hAnsi="Times New Roman"/>
                <w:noProof/>
                <w:sz w:val="24"/>
                <w:szCs w:val="24"/>
                <w:lang w:val="sr-Latn-CS"/>
              </w:rPr>
              <w:t xml:space="preserve">28. </w:t>
            </w:r>
            <w:r>
              <w:rPr>
                <w:rFonts w:ascii="Times New Roman" w:eastAsia="Times New Roman" w:hAnsi="Times New Roman"/>
                <w:noProof/>
                <w:sz w:val="24"/>
                <w:szCs w:val="24"/>
                <w:lang w:val="sr-Latn-CS"/>
              </w:rPr>
              <w:t>aprila</w:t>
            </w:r>
            <w:r w:rsidR="00C04575" w:rsidRPr="004862D3">
              <w:rPr>
                <w:rFonts w:ascii="Times New Roman" w:eastAsia="Times New Roman" w:hAnsi="Times New Roman"/>
                <w:noProof/>
                <w:sz w:val="24"/>
                <w:szCs w:val="24"/>
                <w:lang w:val="sr-Latn-CS"/>
              </w:rPr>
              <w:t xml:space="preserve"> </w:t>
            </w:r>
            <w:r w:rsidR="000043A5" w:rsidRPr="004862D3">
              <w:rPr>
                <w:rFonts w:ascii="Times New Roman" w:eastAsia="Times New Roman" w:hAnsi="Times New Roman"/>
                <w:noProof/>
                <w:sz w:val="24"/>
                <w:szCs w:val="24"/>
                <w:lang w:val="sr-Latn-CS"/>
              </w:rPr>
              <w:t xml:space="preserve">2014. </w:t>
            </w:r>
            <w:r>
              <w:rPr>
                <w:rFonts w:ascii="Times New Roman" w:eastAsia="Times New Roman" w:hAnsi="Times New Roman"/>
                <w:noProof/>
                <w:sz w:val="24"/>
                <w:szCs w:val="24"/>
                <w:lang w:val="sr-Latn-CS"/>
              </w:rPr>
              <w:t>godine</w:t>
            </w:r>
          </w:p>
        </w:tc>
      </w:tr>
      <w:tr w:rsidR="000043A5" w:rsidRPr="004862D3" w:rsidTr="000043A5">
        <w:trPr>
          <w:jc w:val="center"/>
        </w:trPr>
        <w:tc>
          <w:tcPr>
            <w:tcW w:w="0" w:type="auto"/>
          </w:tcPr>
          <w:p w:rsidR="000043A5" w:rsidRPr="004862D3" w:rsidRDefault="000043A5" w:rsidP="000043A5">
            <w:pPr>
              <w:tabs>
                <w:tab w:val="center" w:pos="4819"/>
                <w:tab w:val="right" w:pos="9071"/>
              </w:tabs>
              <w:spacing w:after="0" w:line="240" w:lineRule="auto"/>
              <w:jc w:val="both"/>
              <w:rPr>
                <w:rFonts w:ascii="Times New Roman" w:eastAsia="Times New Roman" w:hAnsi="Times New Roman"/>
                <w:noProof/>
                <w:sz w:val="24"/>
                <w:szCs w:val="24"/>
                <w:lang w:val="sr-Latn-CS"/>
              </w:rPr>
            </w:pPr>
          </w:p>
        </w:tc>
        <w:tc>
          <w:tcPr>
            <w:tcW w:w="0" w:type="auto"/>
            <w:gridSpan w:val="2"/>
          </w:tcPr>
          <w:p w:rsidR="000043A5" w:rsidRPr="004862D3" w:rsidRDefault="000043A5" w:rsidP="000043A5">
            <w:pPr>
              <w:tabs>
                <w:tab w:val="center" w:pos="4819"/>
                <w:tab w:val="right" w:pos="9071"/>
              </w:tabs>
              <w:spacing w:after="0" w:line="240" w:lineRule="auto"/>
              <w:jc w:val="both"/>
              <w:rPr>
                <w:rFonts w:ascii="Times New Roman" w:eastAsia="Times New Roman" w:hAnsi="Times New Roman"/>
                <w:noProof/>
                <w:sz w:val="24"/>
                <w:szCs w:val="24"/>
                <w:lang w:val="sr-Latn-CS"/>
              </w:rPr>
            </w:pPr>
          </w:p>
        </w:tc>
      </w:tr>
    </w:tbl>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highlight w:val="yellow"/>
          <w:lang w:val="sr-Latn-CS"/>
        </w:rPr>
      </w:pPr>
    </w:p>
    <w:p w:rsidR="001A7C5E" w:rsidRPr="004862D3" w:rsidRDefault="001A7C5E" w:rsidP="000043A5">
      <w:pPr>
        <w:spacing w:after="0" w:line="240" w:lineRule="auto"/>
        <w:ind w:left="720"/>
        <w:contextualSpacing/>
        <w:jc w:val="both"/>
        <w:rPr>
          <w:rFonts w:ascii="Times New Roman" w:eastAsia="Times New Roman" w:hAnsi="Times New Roman"/>
          <w:noProof/>
          <w:sz w:val="24"/>
          <w:szCs w:val="24"/>
          <w:highlight w:val="yellow"/>
          <w:lang w:val="sr-Latn-CS"/>
        </w:rPr>
      </w:pPr>
    </w:p>
    <w:p w:rsidR="001A7C5E" w:rsidRPr="004862D3" w:rsidRDefault="001A7C5E" w:rsidP="000043A5">
      <w:pPr>
        <w:spacing w:after="0" w:line="240" w:lineRule="auto"/>
        <w:ind w:left="720"/>
        <w:contextualSpacing/>
        <w:jc w:val="both"/>
        <w:rPr>
          <w:rFonts w:ascii="Times New Roman" w:eastAsia="Times New Roman" w:hAnsi="Times New Roman"/>
          <w:noProof/>
          <w:sz w:val="24"/>
          <w:szCs w:val="24"/>
          <w:highlight w:val="yellow"/>
          <w:lang w:val="sr-Latn-CS"/>
        </w:rPr>
      </w:pPr>
    </w:p>
    <w:p w:rsidR="000043A5" w:rsidRPr="004862D3" w:rsidRDefault="000043A5" w:rsidP="000043A5">
      <w:pPr>
        <w:spacing w:after="0" w:line="240" w:lineRule="auto"/>
        <w:ind w:left="720"/>
        <w:contextualSpacing/>
        <w:jc w:val="both"/>
        <w:rPr>
          <w:rFonts w:ascii="Times New Roman" w:eastAsia="Times New Roman" w:hAnsi="Times New Roman"/>
          <w:noProof/>
          <w:sz w:val="24"/>
          <w:szCs w:val="24"/>
          <w:highlight w:val="yellow"/>
          <w:lang w:val="sr-Latn-CS"/>
        </w:rPr>
      </w:pPr>
    </w:p>
    <w:p w:rsidR="00502916" w:rsidRPr="004862D3" w:rsidRDefault="00502916" w:rsidP="000043A5">
      <w:pPr>
        <w:spacing w:after="0" w:line="240" w:lineRule="auto"/>
        <w:ind w:left="720"/>
        <w:contextualSpacing/>
        <w:jc w:val="both"/>
        <w:rPr>
          <w:rFonts w:ascii="Times New Roman" w:eastAsia="Times New Roman" w:hAnsi="Times New Roman"/>
          <w:noProof/>
          <w:sz w:val="24"/>
          <w:szCs w:val="24"/>
          <w:highlight w:val="yellow"/>
          <w:lang w:val="sr-Latn-CS"/>
        </w:rPr>
      </w:pPr>
    </w:p>
    <w:p w:rsidR="00502916" w:rsidRPr="004862D3" w:rsidRDefault="00502916" w:rsidP="000043A5">
      <w:pPr>
        <w:spacing w:after="0" w:line="240" w:lineRule="auto"/>
        <w:ind w:left="720"/>
        <w:contextualSpacing/>
        <w:jc w:val="both"/>
        <w:rPr>
          <w:rFonts w:ascii="Times New Roman" w:eastAsia="Times New Roman" w:hAnsi="Times New Roman"/>
          <w:noProof/>
          <w:sz w:val="24"/>
          <w:szCs w:val="24"/>
          <w:highlight w:val="yellow"/>
          <w:lang w:val="sr-Latn-CS"/>
        </w:rPr>
      </w:pPr>
    </w:p>
    <w:p w:rsidR="00502916" w:rsidRPr="004862D3" w:rsidRDefault="00502916" w:rsidP="000043A5">
      <w:pPr>
        <w:spacing w:after="0" w:line="240" w:lineRule="auto"/>
        <w:ind w:left="720"/>
        <w:contextualSpacing/>
        <w:jc w:val="both"/>
        <w:rPr>
          <w:rFonts w:ascii="Times New Roman" w:eastAsia="Times New Roman" w:hAnsi="Times New Roman"/>
          <w:noProof/>
          <w:sz w:val="24"/>
          <w:szCs w:val="24"/>
          <w:highlight w:val="yellow"/>
          <w:lang w:val="sr-Latn-CS"/>
        </w:rPr>
      </w:pPr>
    </w:p>
    <w:p w:rsidR="00502916" w:rsidRPr="004862D3" w:rsidRDefault="00502916" w:rsidP="000043A5">
      <w:pPr>
        <w:spacing w:after="0" w:line="240" w:lineRule="auto"/>
        <w:ind w:left="720"/>
        <w:contextualSpacing/>
        <w:jc w:val="both"/>
        <w:rPr>
          <w:rFonts w:ascii="Times New Roman" w:eastAsia="Times New Roman" w:hAnsi="Times New Roman"/>
          <w:noProof/>
          <w:sz w:val="24"/>
          <w:szCs w:val="24"/>
          <w:highlight w:val="yellow"/>
          <w:lang w:val="sr-Latn-CS"/>
        </w:rPr>
      </w:pPr>
    </w:p>
    <w:p w:rsidR="000043A5" w:rsidRPr="004862D3" w:rsidRDefault="004862D3" w:rsidP="000043A5">
      <w:pPr>
        <w:spacing w:after="0" w:line="240" w:lineRule="auto"/>
        <w:ind w:left="720"/>
        <w:contextualSpacing/>
        <w:jc w:val="center"/>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Prilog</w:t>
      </w:r>
      <w:r w:rsidR="000043A5" w:rsidRPr="004862D3">
        <w:rPr>
          <w:rFonts w:ascii="Times New Roman" w:eastAsia="Times New Roman" w:hAnsi="Times New Roman"/>
          <w:noProof/>
          <w:sz w:val="24"/>
          <w:szCs w:val="24"/>
          <w:lang w:val="sr-Latn-CS"/>
        </w:rPr>
        <w:t xml:space="preserve"> I </w:t>
      </w:r>
      <w:r>
        <w:rPr>
          <w:rFonts w:ascii="Times New Roman" w:eastAsia="Times New Roman" w:hAnsi="Times New Roman"/>
          <w:noProof/>
          <w:sz w:val="24"/>
          <w:szCs w:val="24"/>
          <w:lang w:val="sr-Latn-CS"/>
        </w:rPr>
        <w:t>Ugovora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izmenama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dopunama</w:t>
      </w:r>
    </w:p>
    <w:p w:rsidR="000043A5" w:rsidRPr="004862D3" w:rsidRDefault="000043A5" w:rsidP="000043A5">
      <w:pPr>
        <w:spacing w:after="0" w:line="240" w:lineRule="auto"/>
        <w:ind w:left="720"/>
        <w:contextualSpacing/>
        <w:jc w:val="center"/>
        <w:rPr>
          <w:rFonts w:ascii="Times New Roman" w:eastAsia="Times New Roman" w:hAnsi="Times New Roman"/>
          <w:noProof/>
          <w:sz w:val="24"/>
          <w:szCs w:val="24"/>
          <w:highlight w:val="yellow"/>
          <w:lang w:val="sr-Latn-CS"/>
        </w:rPr>
      </w:pPr>
    </w:p>
    <w:p w:rsidR="000043A5" w:rsidRPr="004862D3" w:rsidRDefault="000043A5" w:rsidP="000043A5">
      <w:pPr>
        <w:spacing w:after="0" w:line="240" w:lineRule="auto"/>
        <w:ind w:left="720"/>
        <w:contextualSpacing/>
        <w:jc w:val="center"/>
        <w:rPr>
          <w:rFonts w:ascii="Times New Roman" w:eastAsia="Times New Roman" w:hAnsi="Times New Roman"/>
          <w:noProof/>
          <w:sz w:val="24"/>
          <w:szCs w:val="24"/>
          <w:highlight w:val="yellow"/>
          <w:lang w:val="sr-Latn-CS"/>
        </w:rPr>
      </w:pP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r w:rsidRPr="004862D3">
        <w:rPr>
          <w:rFonts w:ascii="Times New Roman" w:eastAsia="Times New Roman" w:hAnsi="Times New Roman"/>
          <w:noProof/>
          <w:color w:val="000000"/>
          <w:sz w:val="24"/>
          <w:szCs w:val="24"/>
          <w:lang w:val="sr-Latn-CS"/>
        </w:rPr>
        <w:t xml:space="preserve">A.1. </w:t>
      </w:r>
      <w:r w:rsidR="004862D3">
        <w:rPr>
          <w:rFonts w:ascii="Times New Roman" w:eastAsia="Times New Roman" w:hAnsi="Times New Roman"/>
          <w:noProof/>
          <w:color w:val="000000"/>
          <w:sz w:val="24"/>
          <w:szCs w:val="24"/>
          <w:lang w:val="sr-Latn-CS"/>
        </w:rPr>
        <w:t>TEHNIČKI</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OPIS</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4862D3" w:rsidP="000043A5">
      <w:pPr>
        <w:spacing w:after="0" w:line="240" w:lineRule="auto"/>
        <w:ind w:left="525" w:right="525" w:firstLine="240"/>
        <w:jc w:val="both"/>
        <w:rPr>
          <w:rFonts w:ascii="Times New Roman" w:eastAsia="Times New Roman" w:hAnsi="Times New Roman"/>
          <w:bCs/>
          <w:noProof/>
          <w:color w:val="000000"/>
          <w:sz w:val="24"/>
          <w:szCs w:val="24"/>
          <w:lang w:val="sr-Latn-CS"/>
        </w:rPr>
      </w:pPr>
      <w:r>
        <w:rPr>
          <w:rFonts w:ascii="Times New Roman" w:eastAsia="Times New Roman" w:hAnsi="Times New Roman"/>
          <w:bCs/>
          <w:noProof/>
          <w:color w:val="000000"/>
          <w:sz w:val="24"/>
          <w:szCs w:val="24"/>
          <w:lang w:val="sr-Latn-CS"/>
        </w:rPr>
        <w:lastRenderedPageBreak/>
        <w:t>Namena</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lokacija</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4862D3" w:rsidP="0057268E">
      <w:pPr>
        <w:spacing w:after="0" w:line="240" w:lineRule="auto"/>
        <w:ind w:left="525" w:right="525" w:firstLine="183"/>
        <w:jc w:val="both"/>
        <w:rPr>
          <w:rFonts w:ascii="Times New Roman" w:eastAsia="Times New Roman" w:hAnsi="Times New Roman"/>
          <w:noProof/>
          <w:color w:val="000000"/>
          <w:sz w:val="24"/>
          <w:szCs w:val="24"/>
          <w:lang w:val="sr-Latn-CS"/>
        </w:rPr>
      </w:pPr>
      <w:r>
        <w:rPr>
          <w:rFonts w:ascii="Times New Roman" w:eastAsia="Times New Roman" w:hAnsi="Times New Roman"/>
          <w:noProof/>
          <w:color w:val="000000"/>
          <w:sz w:val="24"/>
          <w:szCs w:val="24"/>
          <w:lang w:val="sr-Latn-CS"/>
        </w:rPr>
        <w:t>Ovaj</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projekat</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odnosi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program</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investici</w:t>
      </w:r>
      <w:r w:rsidR="000043A5" w:rsidRPr="004862D3">
        <w:rPr>
          <w:rFonts w:ascii="Times New Roman" w:eastAsia="Times New Roman" w:hAnsi="Times New Roman"/>
          <w:noProof/>
          <w:color w:val="000000"/>
          <w:sz w:val="24"/>
          <w:szCs w:val="24"/>
          <w:lang w:val="sr-Latn-CS"/>
        </w:rPr>
        <w:t>j</w:t>
      </w:r>
      <w:r>
        <w:rPr>
          <w:rFonts w:ascii="Times New Roman" w:eastAsia="Times New Roman" w:hAnsi="Times New Roman"/>
          <w:noProof/>
          <w:color w:val="000000"/>
          <w:sz w:val="24"/>
          <w:szCs w:val="24"/>
          <w:lang w:val="sr-Latn-CS"/>
        </w:rPr>
        <w:t>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određenih</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kao</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prioritet</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od</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strane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Ministarstva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pravde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državne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uprave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videti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priloženi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spisak</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prilogu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A</w:t>
      </w:r>
      <w:r w:rsidR="000043A5" w:rsidRPr="004862D3">
        <w:rPr>
          <w:rFonts w:ascii="Times New Roman" w:eastAsia="Times New Roman" w:hAnsi="Times New Roman"/>
          <w:noProof/>
          <w:color w:val="000000"/>
          <w:sz w:val="24"/>
          <w:szCs w:val="24"/>
          <w:lang w:val="sr-Latn-CS"/>
        </w:rPr>
        <w:t xml:space="preserve">.1.1). </w:t>
      </w:r>
      <w:r>
        <w:rPr>
          <w:rFonts w:ascii="Times New Roman" w:eastAsia="Times New Roman" w:hAnsi="Times New Roman"/>
          <w:noProof/>
          <w:color w:val="000000"/>
          <w:sz w:val="24"/>
          <w:szCs w:val="24"/>
          <w:lang w:val="sr-Latn-CS"/>
        </w:rPr>
        <w:t>Investicioni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program</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deo</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Nacionalne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strategije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reforme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pravosuđa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ima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za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cilj</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unapređenje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pravde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Srbiji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kroz</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izgradnju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rekonstrukciju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zgrada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pravosuđa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povezanih</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objekata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infrastrukture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Finansiranje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od</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strane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Evropske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investicione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banke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tiče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rekonstrukcije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izgradnje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objekata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za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pravosuđe</w:t>
      </w:r>
      <w:r w:rsidR="000043A5" w:rsidRPr="004862D3">
        <w:rPr>
          <w:rFonts w:ascii="Times New Roman" w:eastAsia="Times New Roman" w:hAnsi="Times New Roman"/>
          <w:noProof/>
          <w:color w:val="000000"/>
          <w:sz w:val="24"/>
          <w:szCs w:val="24"/>
          <w:lang w:val="sr-Latn-CS"/>
        </w:rPr>
        <w:t>.</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4862D3" w:rsidP="000043A5">
      <w:pPr>
        <w:spacing w:after="0" w:line="240" w:lineRule="auto"/>
        <w:ind w:left="525" w:right="525" w:firstLine="240"/>
        <w:jc w:val="both"/>
        <w:rPr>
          <w:rFonts w:ascii="Times New Roman" w:eastAsia="Times New Roman" w:hAnsi="Times New Roman"/>
          <w:bCs/>
          <w:noProof/>
          <w:color w:val="000000"/>
          <w:sz w:val="24"/>
          <w:szCs w:val="24"/>
          <w:lang w:val="sr-Latn-CS"/>
        </w:rPr>
      </w:pPr>
      <w:r>
        <w:rPr>
          <w:rFonts w:ascii="Times New Roman" w:eastAsia="Times New Roman" w:hAnsi="Times New Roman"/>
          <w:bCs/>
          <w:noProof/>
          <w:color w:val="000000"/>
          <w:sz w:val="24"/>
          <w:szCs w:val="24"/>
          <w:lang w:val="sr-Latn-CS"/>
        </w:rPr>
        <w:t>Opis</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4862D3" w:rsidP="0057268E">
      <w:pPr>
        <w:spacing w:after="0" w:line="240" w:lineRule="auto"/>
        <w:ind w:left="525" w:right="525" w:firstLine="183"/>
        <w:jc w:val="both"/>
        <w:rPr>
          <w:rFonts w:ascii="Times New Roman" w:eastAsia="Times New Roman" w:hAnsi="Times New Roman"/>
          <w:bCs/>
          <w:noProof/>
          <w:color w:val="000000"/>
          <w:sz w:val="24"/>
          <w:szCs w:val="24"/>
          <w:lang w:val="sr-Latn-CS"/>
        </w:rPr>
      </w:pPr>
      <w:r>
        <w:rPr>
          <w:rFonts w:ascii="Times New Roman" w:eastAsia="Times New Roman" w:hAnsi="Times New Roman"/>
          <w:bCs/>
          <w:noProof/>
          <w:color w:val="000000"/>
          <w:sz w:val="24"/>
          <w:szCs w:val="24"/>
          <w:lang w:val="sr-Latn-CS"/>
        </w:rPr>
        <w:t>Investicioni</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program</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projekta</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obuhvata</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ukupno</w:t>
      </w:r>
      <w:r w:rsidR="000043A5" w:rsidRPr="004862D3">
        <w:rPr>
          <w:rFonts w:ascii="Times New Roman" w:eastAsia="Times New Roman" w:hAnsi="Times New Roman"/>
          <w:bCs/>
          <w:noProof/>
          <w:color w:val="000000"/>
          <w:sz w:val="24"/>
          <w:szCs w:val="24"/>
          <w:lang w:val="sr-Latn-CS"/>
        </w:rPr>
        <w:t xml:space="preserve"> 22 </w:t>
      </w:r>
      <w:r>
        <w:rPr>
          <w:rFonts w:ascii="Times New Roman" w:eastAsia="Times New Roman" w:hAnsi="Times New Roman"/>
          <w:bCs/>
          <w:noProof/>
          <w:color w:val="000000"/>
          <w:sz w:val="24"/>
          <w:szCs w:val="24"/>
          <w:lang w:val="sr-Latn-CS"/>
        </w:rPr>
        <w:t>potprojekata</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od</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kojih</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su</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tri</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ključna</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locirana</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u</w:t>
      </w:r>
      <w:r w:rsidR="000043A5" w:rsidRPr="004862D3">
        <w:rPr>
          <w:rFonts w:ascii="Times New Roman" w:eastAsia="Times New Roman" w:hAnsi="Times New Roman"/>
          <w:bCs/>
          <w:noProof/>
          <w:color w:val="000000"/>
          <w:sz w:val="24"/>
          <w:szCs w:val="24"/>
          <w:lang w:val="sr-Latn-CS"/>
        </w:rPr>
        <w:t xml:space="preserve"> </w:t>
      </w:r>
      <w:r>
        <w:rPr>
          <w:rFonts w:ascii="Times New Roman" w:eastAsia="Times New Roman" w:hAnsi="Times New Roman"/>
          <w:bCs/>
          <w:noProof/>
          <w:color w:val="000000"/>
          <w:sz w:val="24"/>
          <w:szCs w:val="24"/>
          <w:lang w:val="sr-Latn-CS"/>
        </w:rPr>
        <w:t>Beogradu</w:t>
      </w:r>
      <w:r w:rsidR="000043A5" w:rsidRPr="004862D3">
        <w:rPr>
          <w:rFonts w:ascii="Times New Roman" w:eastAsia="Times New Roman" w:hAnsi="Times New Roman"/>
          <w:bCs/>
          <w:noProof/>
          <w:color w:val="000000"/>
          <w:sz w:val="24"/>
          <w:szCs w:val="24"/>
          <w:lang w:val="sr-Latn-CS"/>
        </w:rPr>
        <w:t>:</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Potprojekat</w:t>
      </w:r>
      <w:r w:rsidRPr="004862D3">
        <w:rPr>
          <w:rFonts w:ascii="Times New Roman" w:eastAsia="Times New Roman" w:hAnsi="Times New Roman"/>
          <w:noProof/>
          <w:color w:val="000000"/>
          <w:sz w:val="24"/>
          <w:szCs w:val="24"/>
          <w:lang w:val="sr-Latn-CS"/>
        </w:rPr>
        <w:t xml:space="preserve"> 1: </w:t>
      </w:r>
      <w:r w:rsidR="004862D3">
        <w:rPr>
          <w:rFonts w:ascii="Times New Roman" w:eastAsia="Times New Roman" w:hAnsi="Times New Roman"/>
          <w:noProof/>
          <w:color w:val="000000"/>
          <w:sz w:val="24"/>
          <w:szCs w:val="24"/>
          <w:lang w:val="sr-Latn-CS"/>
        </w:rPr>
        <w:t>Zgrada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B</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renoviranje</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Palate</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pravde</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zgrade</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Višeg</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suda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u</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Beogradu</w:t>
      </w:r>
      <w:r w:rsidRPr="004862D3">
        <w:rPr>
          <w:rFonts w:ascii="Times New Roman" w:eastAsia="Times New Roman" w:hAnsi="Times New Roman"/>
          <w:noProof/>
          <w:color w:val="000000"/>
          <w:sz w:val="24"/>
          <w:szCs w:val="24"/>
          <w:lang w:val="sr-Latn-CS"/>
        </w:rPr>
        <w:t xml:space="preserve"> (24.000 </w:t>
      </w:r>
      <w:r w:rsidR="004862D3">
        <w:rPr>
          <w:rFonts w:ascii="Times New Roman" w:eastAsia="Times New Roman" w:hAnsi="Times New Roman"/>
          <w:noProof/>
          <w:color w:val="000000"/>
          <w:sz w:val="24"/>
          <w:szCs w:val="24"/>
          <w:lang w:val="sr-Latn-CS"/>
        </w:rPr>
        <w:t>m</w:t>
      </w:r>
      <w:r w:rsidRPr="004862D3">
        <w:rPr>
          <w:rFonts w:ascii="Times New Roman" w:eastAsia="Times New Roman" w:hAnsi="Times New Roman"/>
          <w:noProof/>
          <w:color w:val="000000"/>
          <w:sz w:val="24"/>
          <w:szCs w:val="24"/>
          <w:lang w:val="sr-Latn-CS"/>
        </w:rPr>
        <w:t xml:space="preserve">² </w:t>
      </w:r>
      <w:r w:rsidR="004862D3">
        <w:rPr>
          <w:rFonts w:ascii="Times New Roman" w:eastAsia="Times New Roman" w:hAnsi="Times New Roman"/>
          <w:noProof/>
          <w:color w:val="000000"/>
          <w:sz w:val="24"/>
          <w:szCs w:val="24"/>
          <w:lang w:val="sr-Latn-CS"/>
        </w:rPr>
        <w:t>bruto</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površine</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Savska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ulica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br</w:t>
      </w:r>
      <w:r w:rsidRPr="004862D3">
        <w:rPr>
          <w:rFonts w:ascii="Times New Roman" w:eastAsia="Times New Roman" w:hAnsi="Times New Roman"/>
          <w:noProof/>
          <w:color w:val="000000"/>
          <w:sz w:val="24"/>
          <w:szCs w:val="24"/>
          <w:lang w:val="sr-Latn-CS"/>
        </w:rPr>
        <w:t>. 17</w:t>
      </w:r>
      <w:r w:rsidR="004862D3">
        <w:rPr>
          <w:rFonts w:ascii="Times New Roman" w:eastAsia="Times New Roman" w:hAnsi="Times New Roman"/>
          <w:noProof/>
          <w:color w:val="000000"/>
          <w:sz w:val="24"/>
          <w:szCs w:val="24"/>
          <w:lang w:val="sr-Latn-CS"/>
        </w:rPr>
        <w:t>A</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Potprojekat</w:t>
      </w:r>
      <w:r w:rsidRPr="004862D3">
        <w:rPr>
          <w:rFonts w:ascii="Times New Roman" w:eastAsia="Times New Roman" w:hAnsi="Times New Roman"/>
          <w:noProof/>
          <w:color w:val="000000"/>
          <w:sz w:val="24"/>
          <w:szCs w:val="24"/>
          <w:lang w:val="sr-Latn-CS"/>
        </w:rPr>
        <w:t xml:space="preserve"> 2: </w:t>
      </w:r>
      <w:r w:rsidR="004862D3">
        <w:rPr>
          <w:rFonts w:ascii="Times New Roman" w:eastAsia="Times New Roman" w:hAnsi="Times New Roman"/>
          <w:noProof/>
          <w:color w:val="000000"/>
          <w:sz w:val="24"/>
          <w:szCs w:val="24"/>
          <w:lang w:val="sr-Latn-CS"/>
        </w:rPr>
        <w:t>Nova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Zgrada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C</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rekonstrukcija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i</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adaptacija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objekta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u</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ul</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Katanićeva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br</w:t>
      </w:r>
      <w:r w:rsidRPr="004862D3">
        <w:rPr>
          <w:rFonts w:ascii="Times New Roman" w:eastAsia="Times New Roman" w:hAnsi="Times New Roman"/>
          <w:noProof/>
          <w:color w:val="000000"/>
          <w:sz w:val="24"/>
          <w:szCs w:val="24"/>
          <w:lang w:val="sr-Latn-CS"/>
        </w:rPr>
        <w:t>. 15 (</w:t>
      </w:r>
      <w:r w:rsidR="004862D3">
        <w:rPr>
          <w:rFonts w:ascii="Times New Roman" w:eastAsia="Times New Roman" w:hAnsi="Times New Roman"/>
          <w:noProof/>
          <w:color w:val="000000"/>
          <w:sz w:val="24"/>
          <w:szCs w:val="24"/>
          <w:lang w:val="sr-Latn-CS"/>
        </w:rPr>
        <w:t>bivši</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Vojnotehnički</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institut</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za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potrebe</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pravosudnih</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organa</w:t>
      </w:r>
      <w:r w:rsidRPr="004862D3">
        <w:rPr>
          <w:rFonts w:ascii="Times New Roman" w:eastAsia="Times New Roman" w:hAnsi="Times New Roman"/>
          <w:noProof/>
          <w:color w:val="000000"/>
          <w:sz w:val="24"/>
          <w:szCs w:val="24"/>
          <w:lang w:val="sr-Latn-CS"/>
        </w:rPr>
        <w:t>, (</w:t>
      </w:r>
      <w:r w:rsidR="004862D3">
        <w:rPr>
          <w:rFonts w:ascii="Times New Roman" w:eastAsia="Times New Roman" w:hAnsi="Times New Roman"/>
          <w:noProof/>
          <w:color w:val="000000"/>
          <w:sz w:val="24"/>
          <w:szCs w:val="24"/>
          <w:lang w:val="sr-Latn-CS"/>
        </w:rPr>
        <w:t>oko</w:t>
      </w:r>
      <w:r w:rsidRPr="004862D3">
        <w:rPr>
          <w:rFonts w:ascii="Times New Roman" w:eastAsia="Times New Roman" w:hAnsi="Times New Roman"/>
          <w:noProof/>
          <w:color w:val="000000"/>
          <w:sz w:val="24"/>
          <w:szCs w:val="24"/>
          <w:lang w:val="sr-Latn-CS"/>
        </w:rPr>
        <w:t xml:space="preserve"> 14.180 </w:t>
      </w:r>
      <w:r w:rsidR="004862D3">
        <w:rPr>
          <w:rFonts w:ascii="Times New Roman" w:eastAsia="Times New Roman" w:hAnsi="Times New Roman"/>
          <w:noProof/>
          <w:color w:val="000000"/>
          <w:sz w:val="24"/>
          <w:szCs w:val="24"/>
          <w:lang w:val="sr-Latn-CS"/>
        </w:rPr>
        <w:t>m</w:t>
      </w:r>
      <w:r w:rsidRPr="004862D3">
        <w:rPr>
          <w:rFonts w:ascii="Times New Roman" w:eastAsia="Times New Roman" w:hAnsi="Times New Roman"/>
          <w:noProof/>
          <w:color w:val="000000"/>
          <w:sz w:val="24"/>
          <w:szCs w:val="24"/>
          <w:lang w:val="sr-Latn-CS"/>
        </w:rPr>
        <w:t xml:space="preserve">² </w:t>
      </w:r>
      <w:r w:rsidR="004862D3">
        <w:rPr>
          <w:rFonts w:ascii="Times New Roman" w:eastAsia="Times New Roman" w:hAnsi="Times New Roman"/>
          <w:noProof/>
          <w:color w:val="000000"/>
          <w:sz w:val="24"/>
          <w:szCs w:val="24"/>
          <w:lang w:val="sr-Latn-CS"/>
        </w:rPr>
        <w:t>bruto</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površine</w:t>
      </w:r>
      <w:r w:rsidRPr="004862D3">
        <w:rPr>
          <w:rFonts w:ascii="Times New Roman" w:eastAsia="Times New Roman" w:hAnsi="Times New Roman"/>
          <w:noProof/>
          <w:color w:val="000000"/>
          <w:sz w:val="24"/>
          <w:szCs w:val="24"/>
          <w:lang w:val="sr-Latn-CS"/>
        </w:rPr>
        <w:t xml:space="preserve">) </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Potprojekat</w:t>
      </w:r>
      <w:r w:rsidRPr="004862D3">
        <w:rPr>
          <w:rFonts w:ascii="Times New Roman" w:eastAsia="Times New Roman" w:hAnsi="Times New Roman"/>
          <w:noProof/>
          <w:color w:val="000000"/>
          <w:sz w:val="24"/>
          <w:szCs w:val="24"/>
          <w:lang w:val="sr-Latn-CS"/>
        </w:rPr>
        <w:t xml:space="preserve"> 3: </w:t>
      </w:r>
      <w:r w:rsidR="004862D3">
        <w:rPr>
          <w:rFonts w:ascii="Times New Roman" w:eastAsia="Times New Roman" w:hAnsi="Times New Roman"/>
          <w:noProof/>
          <w:color w:val="000000"/>
          <w:sz w:val="24"/>
          <w:szCs w:val="24"/>
          <w:lang w:val="sr-Latn-CS"/>
        </w:rPr>
        <w:t>Zgrada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D</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izgradnja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novog</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objekta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krila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na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mestu</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postojeće</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zgrade</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Specijalnog</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suda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ul</w:t>
      </w:r>
      <w:r w:rsidR="0057268E"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Ustanička</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br</w:t>
      </w:r>
      <w:r w:rsidRPr="004862D3">
        <w:rPr>
          <w:rFonts w:ascii="Times New Roman" w:eastAsia="Times New Roman" w:hAnsi="Times New Roman"/>
          <w:noProof/>
          <w:color w:val="000000"/>
          <w:sz w:val="24"/>
          <w:szCs w:val="24"/>
          <w:lang w:val="sr-Latn-CS"/>
        </w:rPr>
        <w:t xml:space="preserve">. 29, </w:t>
      </w:r>
      <w:r w:rsidR="004862D3">
        <w:rPr>
          <w:rFonts w:ascii="Times New Roman" w:eastAsia="Times New Roman" w:hAnsi="Times New Roman"/>
          <w:noProof/>
          <w:color w:val="000000"/>
          <w:sz w:val="24"/>
          <w:szCs w:val="24"/>
          <w:lang w:val="sr-Latn-CS"/>
        </w:rPr>
        <w:t>Beograd</w:t>
      </w:r>
      <w:r w:rsidRPr="004862D3">
        <w:rPr>
          <w:rFonts w:ascii="Times New Roman" w:eastAsia="Times New Roman" w:hAnsi="Times New Roman"/>
          <w:noProof/>
          <w:color w:val="000000"/>
          <w:sz w:val="24"/>
          <w:szCs w:val="24"/>
          <w:lang w:val="sr-Latn-CS"/>
        </w:rPr>
        <w:t xml:space="preserve"> (</w:t>
      </w:r>
      <w:r w:rsidR="004862D3">
        <w:rPr>
          <w:rFonts w:ascii="Times New Roman" w:eastAsia="Times New Roman" w:hAnsi="Times New Roman"/>
          <w:noProof/>
          <w:color w:val="000000"/>
          <w:sz w:val="24"/>
          <w:szCs w:val="24"/>
          <w:lang w:val="sr-Latn-CS"/>
        </w:rPr>
        <w:t>oko</w:t>
      </w:r>
      <w:r w:rsidRPr="004862D3">
        <w:rPr>
          <w:rFonts w:ascii="Times New Roman" w:eastAsia="Times New Roman" w:hAnsi="Times New Roman"/>
          <w:noProof/>
          <w:color w:val="000000"/>
          <w:sz w:val="24"/>
          <w:szCs w:val="24"/>
          <w:lang w:val="sr-Latn-CS"/>
        </w:rPr>
        <w:t xml:space="preserve"> 5.000 m²).</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4862D3" w:rsidP="000043A5">
      <w:pPr>
        <w:spacing w:after="0" w:line="240" w:lineRule="auto"/>
        <w:ind w:left="525" w:right="525" w:firstLine="240"/>
        <w:jc w:val="both"/>
        <w:rPr>
          <w:rFonts w:ascii="Times New Roman" w:eastAsia="Times New Roman" w:hAnsi="Times New Roman"/>
          <w:noProof/>
          <w:color w:val="000000"/>
          <w:sz w:val="24"/>
          <w:szCs w:val="24"/>
          <w:lang w:val="sr-Latn-CS"/>
        </w:rPr>
      </w:pPr>
      <w:r>
        <w:rPr>
          <w:rFonts w:ascii="Times New Roman" w:eastAsia="Times New Roman" w:hAnsi="Times New Roman"/>
          <w:noProof/>
          <w:color w:val="000000"/>
          <w:sz w:val="24"/>
          <w:szCs w:val="24"/>
          <w:lang w:val="sr-Latn-CS"/>
        </w:rPr>
        <w:t>Potprojekti</w:t>
      </w:r>
      <w:r w:rsidR="000043A5" w:rsidRPr="004862D3">
        <w:rPr>
          <w:rFonts w:ascii="Times New Roman" w:eastAsia="Times New Roman" w:hAnsi="Times New Roman"/>
          <w:noProof/>
          <w:color w:val="000000"/>
          <w:sz w:val="24"/>
          <w:szCs w:val="24"/>
          <w:lang w:val="sr-Latn-CS"/>
        </w:rPr>
        <w:t xml:space="preserve"> 4-22: </w:t>
      </w:r>
      <w:r>
        <w:rPr>
          <w:rFonts w:ascii="Times New Roman" w:eastAsia="Times New Roman" w:hAnsi="Times New Roman"/>
          <w:noProof/>
          <w:color w:val="000000"/>
          <w:sz w:val="24"/>
          <w:szCs w:val="24"/>
          <w:lang w:val="sr-Latn-CS"/>
        </w:rPr>
        <w:t>Objekti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pravosuđa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širom</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zemlje</w:t>
      </w:r>
      <w:r w:rsidR="000043A5" w:rsidRPr="004862D3">
        <w:rPr>
          <w:rFonts w:ascii="Times New Roman" w:eastAsia="Times New Roman" w:hAnsi="Times New Roman"/>
          <w:noProof/>
          <w:color w:val="000000"/>
          <w:sz w:val="24"/>
          <w:szCs w:val="24"/>
          <w:lang w:val="sr-Latn-CS"/>
        </w:rPr>
        <w:t>.</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4862D3" w:rsidP="000043A5">
      <w:pPr>
        <w:spacing w:after="0" w:line="240" w:lineRule="auto"/>
        <w:ind w:left="525" w:right="525" w:firstLine="240"/>
        <w:jc w:val="both"/>
        <w:rPr>
          <w:rFonts w:ascii="Times New Roman" w:eastAsia="Times New Roman" w:hAnsi="Times New Roman"/>
          <w:bCs/>
          <w:noProof/>
          <w:color w:val="000000"/>
          <w:sz w:val="24"/>
          <w:szCs w:val="24"/>
          <w:lang w:val="sr-Latn-CS"/>
        </w:rPr>
      </w:pPr>
      <w:r>
        <w:rPr>
          <w:rFonts w:ascii="Times New Roman" w:eastAsia="Times New Roman" w:hAnsi="Times New Roman"/>
          <w:bCs/>
          <w:noProof/>
          <w:color w:val="000000"/>
          <w:sz w:val="24"/>
          <w:szCs w:val="24"/>
          <w:lang w:val="sr-Latn-CS"/>
        </w:rPr>
        <w:t>Kalendar</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4862D3" w:rsidP="000043A5">
      <w:pPr>
        <w:spacing w:after="0" w:line="240" w:lineRule="auto"/>
        <w:ind w:left="525" w:right="525" w:firstLine="240"/>
        <w:jc w:val="both"/>
        <w:rPr>
          <w:rFonts w:ascii="Times New Roman" w:eastAsia="Times New Roman" w:hAnsi="Times New Roman"/>
          <w:noProof/>
          <w:color w:val="000000"/>
          <w:sz w:val="24"/>
          <w:szCs w:val="24"/>
          <w:lang w:val="sr-Latn-CS"/>
        </w:rPr>
      </w:pPr>
      <w:r>
        <w:rPr>
          <w:rFonts w:ascii="Times New Roman" w:eastAsia="Times New Roman" w:hAnsi="Times New Roman"/>
          <w:noProof/>
          <w:color w:val="000000"/>
          <w:sz w:val="24"/>
          <w:szCs w:val="24"/>
          <w:lang w:val="sr-Latn-CS"/>
        </w:rPr>
        <w:t>Sprovođenje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celokupnog</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investicionog</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programa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planirano</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za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w:t>
      </w:r>
      <w:r w:rsidR="000043A5" w:rsidRPr="004862D3">
        <w:rPr>
          <w:rFonts w:ascii="Times New Roman" w:eastAsia="Times New Roman" w:hAnsi="Times New Roman"/>
          <w:noProof/>
          <w:color w:val="000000"/>
          <w:sz w:val="24"/>
          <w:szCs w:val="24"/>
          <w:lang w:val="sr-Latn-CS"/>
        </w:rPr>
        <w:t>e</w:t>
      </w:r>
      <w:r>
        <w:rPr>
          <w:rFonts w:ascii="Times New Roman" w:eastAsia="Times New Roman" w:hAnsi="Times New Roman"/>
          <w:noProof/>
          <w:color w:val="000000"/>
          <w:sz w:val="24"/>
          <w:szCs w:val="24"/>
          <w:lang w:val="sr-Latn-CS"/>
        </w:rPr>
        <w:t>riod</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od</w:t>
      </w:r>
      <w:r w:rsidR="000043A5" w:rsidRPr="004862D3">
        <w:rPr>
          <w:rFonts w:ascii="Times New Roman" w:eastAsia="Times New Roman" w:hAnsi="Times New Roman"/>
          <w:noProof/>
          <w:color w:val="000000"/>
          <w:sz w:val="24"/>
          <w:szCs w:val="24"/>
          <w:lang w:val="sr-Latn-CS"/>
        </w:rPr>
        <w:t xml:space="preserve"> 2011-2018. </w:t>
      </w:r>
      <w:r>
        <w:rPr>
          <w:rFonts w:ascii="Times New Roman" w:eastAsia="Times New Roman" w:hAnsi="Times New Roman"/>
          <w:noProof/>
          <w:color w:val="000000"/>
          <w:sz w:val="24"/>
          <w:szCs w:val="24"/>
          <w:lang w:val="sr-Latn-CS"/>
        </w:rPr>
        <w:t>godine</w:t>
      </w:r>
      <w:r w:rsidR="000043A5" w:rsidRPr="004862D3">
        <w:rPr>
          <w:rFonts w:ascii="Times New Roman" w:eastAsia="Times New Roman" w:hAnsi="Times New Roman"/>
          <w:noProof/>
          <w:color w:val="000000"/>
          <w:sz w:val="24"/>
          <w:szCs w:val="24"/>
          <w:lang w:val="sr-Latn-CS"/>
        </w:rPr>
        <w:t>.</w:t>
      </w:r>
    </w:p>
    <w:p w:rsidR="000043A5" w:rsidRPr="004862D3" w:rsidRDefault="000043A5" w:rsidP="000043A5">
      <w:pPr>
        <w:spacing w:after="0" w:line="240" w:lineRule="auto"/>
        <w:rPr>
          <w:rFonts w:ascii="Times New Roman" w:eastAsia="Times New Roman" w:hAnsi="Times New Roman"/>
          <w:noProof/>
          <w:sz w:val="24"/>
          <w:szCs w:val="24"/>
          <w:highlight w:val="yellow"/>
          <w:lang w:val="sr-Latn-CS"/>
        </w:rPr>
      </w:pPr>
    </w:p>
    <w:p w:rsidR="000043A5" w:rsidRPr="004862D3" w:rsidRDefault="000043A5" w:rsidP="000043A5">
      <w:pPr>
        <w:spacing w:after="0" w:line="240" w:lineRule="auto"/>
        <w:ind w:left="720"/>
        <w:contextualSpacing/>
        <w:jc w:val="center"/>
        <w:rPr>
          <w:rFonts w:ascii="Times New Roman" w:eastAsia="Times New Roman" w:hAnsi="Times New Roman"/>
          <w:noProof/>
          <w:sz w:val="24"/>
          <w:szCs w:val="24"/>
          <w:highlight w:val="yellow"/>
          <w:lang w:val="sr-Latn-CS"/>
        </w:rPr>
      </w:pPr>
    </w:p>
    <w:p w:rsidR="000043A5" w:rsidRPr="004862D3" w:rsidRDefault="000043A5" w:rsidP="000043A5">
      <w:pPr>
        <w:spacing w:after="0" w:line="240" w:lineRule="auto"/>
        <w:ind w:left="720"/>
        <w:contextualSpacing/>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A.1.1 </w:t>
      </w:r>
      <w:r w:rsidR="004862D3">
        <w:rPr>
          <w:rFonts w:ascii="Times New Roman" w:eastAsia="Times New Roman" w:hAnsi="Times New Roman"/>
          <w:noProof/>
          <w:sz w:val="24"/>
          <w:szCs w:val="24"/>
          <w:lang w:val="sr-Latn-CS"/>
        </w:rPr>
        <w:t>SPISAK</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POTPROJEKATA</w:t>
      </w:r>
    </w:p>
    <w:p w:rsidR="000043A5" w:rsidRPr="004862D3" w:rsidRDefault="000043A5" w:rsidP="000043A5">
      <w:pPr>
        <w:spacing w:after="0" w:line="240" w:lineRule="auto"/>
        <w:ind w:left="720"/>
        <w:contextualSpacing/>
        <w:jc w:val="center"/>
        <w:rPr>
          <w:rFonts w:ascii="Times New Roman" w:eastAsia="Times New Roman" w:hAnsi="Times New Roman"/>
          <w:noProof/>
          <w:sz w:val="24"/>
          <w:szCs w:val="24"/>
          <w:highlight w:val="yellow"/>
          <w:lang w:val="sr-Latn-CS"/>
        </w:rPr>
      </w:pPr>
    </w:p>
    <w:tbl>
      <w:tblPr>
        <w:tblW w:w="992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640"/>
        <w:gridCol w:w="1628"/>
        <w:gridCol w:w="700"/>
        <w:gridCol w:w="708"/>
        <w:gridCol w:w="851"/>
        <w:gridCol w:w="850"/>
        <w:gridCol w:w="709"/>
        <w:gridCol w:w="851"/>
        <w:gridCol w:w="850"/>
        <w:gridCol w:w="851"/>
        <w:gridCol w:w="850"/>
      </w:tblGrid>
      <w:tr w:rsidR="000043A5" w:rsidRPr="004862D3" w:rsidTr="000043A5">
        <w:trPr>
          <w:trHeight w:val="555"/>
        </w:trPr>
        <w:tc>
          <w:tcPr>
            <w:tcW w:w="4968" w:type="dxa"/>
            <w:gridSpan w:val="6"/>
            <w:shd w:val="clear" w:color="auto" w:fill="auto"/>
            <w:vAlign w:val="bottom"/>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Modernizacija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objekata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pravosuđa</w:t>
            </w:r>
            <w:r w:rsidR="000043A5" w:rsidRPr="004862D3">
              <w:rPr>
                <w:rFonts w:ascii="Times New Roman" w:eastAsia="Times New Roman" w:hAnsi="Times New Roman"/>
                <w:b/>
                <w:bCs/>
                <w:noProof/>
                <w:color w:val="000000"/>
                <w:sz w:val="10"/>
                <w:szCs w:val="10"/>
                <w:lang w:val="sr-Latn-CS"/>
              </w:rPr>
              <w:t xml:space="preserve"> 2009-0405: </w:t>
            </w:r>
            <w:r>
              <w:rPr>
                <w:rFonts w:ascii="Times New Roman" w:eastAsia="Times New Roman" w:hAnsi="Times New Roman"/>
                <w:b/>
                <w:bCs/>
                <w:noProof/>
                <w:color w:val="000000"/>
                <w:sz w:val="10"/>
                <w:szCs w:val="10"/>
                <w:lang w:val="sr-Latn-CS"/>
              </w:rPr>
              <w:t>Novi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spisak</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potprojekata</w:t>
            </w:r>
            <w:r w:rsidR="000043A5" w:rsidRPr="004862D3">
              <w:rPr>
                <w:rFonts w:ascii="Times New Roman" w:eastAsia="Times New Roman" w:hAnsi="Times New Roman"/>
                <w:b/>
                <w:bCs/>
                <w:noProof/>
                <w:color w:val="000000"/>
                <w:sz w:val="10"/>
                <w:szCs w:val="10"/>
                <w:lang w:val="sr-Latn-CS"/>
              </w:rPr>
              <w:t xml:space="preserve"> A.1.1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okviru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Ugovora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izmenama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dopunama</w:t>
            </w:r>
          </w:p>
        </w:tc>
        <w:tc>
          <w:tcPr>
            <w:tcW w:w="850" w:type="dxa"/>
            <w:tcBorders>
              <w:top w:val="nil"/>
              <w:bottom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709" w:type="dxa"/>
            <w:tcBorders>
              <w:top w:val="nil"/>
              <w:left w:val="nil"/>
              <w:bottom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851" w:type="dxa"/>
            <w:tcBorders>
              <w:top w:val="nil"/>
              <w:left w:val="nil"/>
              <w:bottom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850" w:type="dxa"/>
            <w:tcBorders>
              <w:top w:val="nil"/>
              <w:left w:val="nil"/>
              <w:bottom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851" w:type="dxa"/>
            <w:tcBorders>
              <w:top w:val="nil"/>
              <w:left w:val="nil"/>
              <w:bottom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850" w:type="dxa"/>
            <w:tcBorders>
              <w:top w:val="nil"/>
              <w:left w:val="nil"/>
              <w:bottom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r>
      <w:tr w:rsidR="000043A5" w:rsidRPr="004862D3" w:rsidTr="000043A5">
        <w:trPr>
          <w:gridAfter w:val="6"/>
          <w:wAfter w:w="4961" w:type="dxa"/>
          <w:trHeight w:val="555"/>
        </w:trPr>
        <w:tc>
          <w:tcPr>
            <w:tcW w:w="441"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novi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broj</w:t>
            </w:r>
          </w:p>
        </w:tc>
        <w:tc>
          <w:tcPr>
            <w:tcW w:w="64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broj</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inicijalnom</w:t>
            </w:r>
            <w:r w:rsidR="000043A5" w:rsidRPr="004862D3">
              <w:rPr>
                <w:rFonts w:ascii="Times New Roman" w:eastAsia="Times New Roman" w:hAnsi="Times New Roman"/>
                <w:b/>
                <w:bCs/>
                <w:noProof/>
                <w:color w:val="000000"/>
                <w:sz w:val="10"/>
                <w:szCs w:val="10"/>
                <w:lang w:val="sr-Latn-CS"/>
              </w:rPr>
              <w:t xml:space="preserve"> A.1.1</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Potprojekat</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Lokacija</w:t>
            </w:r>
          </w:p>
        </w:tc>
        <w:tc>
          <w:tcPr>
            <w:tcW w:w="708" w:type="dxa"/>
            <w:shd w:val="clear" w:color="auto" w:fill="auto"/>
            <w:vAlign w:val="bottom"/>
            <w:hideMark/>
          </w:tcPr>
          <w:p w:rsidR="000043A5" w:rsidRPr="004862D3" w:rsidRDefault="004862D3" w:rsidP="000043A5">
            <w:pPr>
              <w:spacing w:after="0" w:line="240" w:lineRule="auto"/>
              <w:jc w:val="center"/>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Procenjena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vrednost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mil</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E</w:t>
            </w:r>
            <w:r w:rsidR="000043A5" w:rsidRPr="004862D3">
              <w:rPr>
                <w:rFonts w:ascii="Times New Roman" w:eastAsia="Times New Roman" w:hAnsi="Times New Roman"/>
                <w:b/>
                <w:bCs/>
                <w:noProof/>
                <w:color w:val="000000"/>
                <w:sz w:val="10"/>
                <w:szCs w:val="10"/>
                <w:lang w:val="sr-Latn-CS"/>
              </w:rPr>
              <w:t>UR)</w:t>
            </w:r>
          </w:p>
        </w:tc>
        <w:tc>
          <w:tcPr>
            <w:tcW w:w="851" w:type="dxa"/>
            <w:shd w:val="clear" w:color="auto" w:fill="auto"/>
            <w:vAlign w:val="bottom"/>
            <w:hideMark/>
          </w:tcPr>
          <w:p w:rsidR="000043A5" w:rsidRPr="004862D3" w:rsidRDefault="004862D3" w:rsidP="000043A5">
            <w:pPr>
              <w:spacing w:after="0" w:line="240" w:lineRule="auto"/>
              <w:jc w:val="center"/>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Predviđeno</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finansiranje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strane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EIB</w:t>
            </w:r>
          </w:p>
        </w:tc>
      </w:tr>
      <w:tr w:rsidR="000043A5" w:rsidRPr="004862D3" w:rsidTr="000043A5">
        <w:trPr>
          <w:gridAfter w:val="6"/>
          <w:wAfter w:w="4961" w:type="dxa"/>
          <w:trHeight w:val="76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PALATA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PRAVDE</w:t>
            </w:r>
            <w:r w:rsidR="000043A5" w:rsidRPr="004862D3">
              <w:rPr>
                <w:rFonts w:ascii="Times New Roman" w:eastAsia="Times New Roman" w:hAnsi="Times New Roman"/>
                <w:b/>
                <w:bCs/>
                <w:noProof/>
                <w:color w:val="000000"/>
                <w:sz w:val="10"/>
                <w:szCs w:val="10"/>
                <w:lang w:val="sr-Latn-CS"/>
              </w:rPr>
              <w:t>”</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b/>
                <w:bCs/>
                <w:noProof/>
                <w:color w:val="000000"/>
                <w:sz w:val="10"/>
                <w:szCs w:val="10"/>
                <w:lang w:val="sr-Latn-CS"/>
              </w:rPr>
              <w:t>Zgrada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b/>
                <w:bCs/>
                <w:noProof/>
                <w:color w:val="000000"/>
                <w:sz w:val="10"/>
                <w:szCs w:val="10"/>
                <w:lang w:val="sr-Latn-CS"/>
              </w:rPr>
              <w:t>Savska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ulica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br</w:t>
            </w:r>
            <w:r w:rsidR="000043A5" w:rsidRPr="004862D3">
              <w:rPr>
                <w:rFonts w:ascii="Times New Roman" w:eastAsia="Times New Roman" w:hAnsi="Times New Roman"/>
                <w:b/>
                <w:bCs/>
                <w:noProof/>
                <w:color w:val="000000"/>
                <w:sz w:val="10"/>
                <w:szCs w:val="10"/>
                <w:lang w:val="sr-Latn-CS"/>
              </w:rPr>
              <w:t>. 17</w:t>
            </w:r>
            <w:r>
              <w:rPr>
                <w:rFonts w:ascii="Times New Roman" w:eastAsia="Times New Roman" w:hAnsi="Times New Roman"/>
                <w:b/>
                <w:bCs/>
                <w:noProof/>
                <w:color w:val="000000"/>
                <w:sz w:val="10"/>
                <w:szCs w:val="10"/>
                <w:lang w:val="sr-Latn-CS"/>
              </w:rPr>
              <w:t>A</w:t>
            </w:r>
            <w:r w:rsidR="000043A5" w:rsidRPr="004862D3">
              <w:rPr>
                <w:rFonts w:ascii="Times New Roman" w:eastAsia="Times New Roman" w:hAnsi="Times New Roman"/>
                <w:b/>
                <w:bCs/>
                <w:noProof/>
                <w:color w:val="000000"/>
                <w:sz w:val="10"/>
                <w:szCs w:val="10"/>
                <w:lang w:val="sr-Latn-CS"/>
              </w:rPr>
              <w:t xml:space="preserve">, </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color w:val="000000"/>
                <w:sz w:val="10"/>
                <w:szCs w:val="10"/>
                <w:lang w:val="sr-Latn-CS"/>
              </w:rPr>
            </w:pPr>
            <w:r>
              <w:rPr>
                <w:rFonts w:ascii="Times New Roman" w:eastAsia="Times New Roman" w:hAnsi="Times New Roman"/>
                <w:noProof/>
                <w:color w:val="000000"/>
                <w:sz w:val="10"/>
                <w:szCs w:val="10"/>
                <w:lang w:val="sr-Latn-CS"/>
              </w:rPr>
              <w:t>Beograd</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20,00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X</w:t>
            </w:r>
          </w:p>
        </w:tc>
      </w:tr>
      <w:tr w:rsidR="000043A5" w:rsidRPr="004862D3" w:rsidTr="000043A5">
        <w:trPr>
          <w:gridAfter w:val="6"/>
          <w:wAfter w:w="4961" w:type="dxa"/>
          <w:trHeight w:val="84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ul</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Katanićeva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br</w:t>
            </w:r>
            <w:r w:rsidR="000043A5" w:rsidRPr="004862D3">
              <w:rPr>
                <w:rFonts w:ascii="Times New Roman" w:eastAsia="Times New Roman" w:hAnsi="Times New Roman"/>
                <w:b/>
                <w:bCs/>
                <w:noProof/>
                <w:color w:val="000000"/>
                <w:sz w:val="10"/>
                <w:szCs w:val="10"/>
                <w:lang w:val="sr-Latn-CS"/>
              </w:rPr>
              <w:t>. 15 (</w:t>
            </w:r>
            <w:r>
              <w:rPr>
                <w:rFonts w:ascii="Times New Roman" w:eastAsia="Times New Roman" w:hAnsi="Times New Roman"/>
                <w:b/>
                <w:bCs/>
                <w:noProof/>
                <w:color w:val="000000"/>
                <w:sz w:val="10"/>
                <w:szCs w:val="10"/>
                <w:lang w:val="sr-Latn-CS"/>
              </w:rPr>
              <w:t>bivši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Vojnotehnički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institut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color w:val="000000"/>
                <w:sz w:val="10"/>
                <w:szCs w:val="10"/>
                <w:lang w:val="sr-Latn-CS"/>
              </w:rPr>
            </w:pPr>
            <w:r>
              <w:rPr>
                <w:rFonts w:ascii="Times New Roman" w:eastAsia="Times New Roman" w:hAnsi="Times New Roman"/>
                <w:noProof/>
                <w:color w:val="000000"/>
                <w:sz w:val="10"/>
                <w:szCs w:val="10"/>
                <w:lang w:val="sr-Latn-CS"/>
              </w:rPr>
              <w:t>Beograd</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10,00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X</w:t>
            </w:r>
          </w:p>
        </w:tc>
      </w:tr>
      <w:tr w:rsidR="000043A5" w:rsidRPr="004862D3" w:rsidTr="000043A5">
        <w:trPr>
          <w:gridAfter w:val="6"/>
          <w:wAfter w:w="4961" w:type="dxa"/>
          <w:trHeight w:val="69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w:t>
            </w:r>
          </w:p>
        </w:tc>
        <w:tc>
          <w:tcPr>
            <w:tcW w:w="1628" w:type="dxa"/>
            <w:shd w:val="clear" w:color="auto" w:fill="auto"/>
            <w:vAlign w:val="center"/>
            <w:hideMark/>
          </w:tcPr>
          <w:p w:rsidR="000043A5" w:rsidRPr="004862D3" w:rsidRDefault="004862D3" w:rsidP="0057268E">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Izgradnja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Aneksa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SPECIJALNOG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w:t>
            </w:r>
            <w:r w:rsidR="0057268E" w:rsidRPr="004862D3">
              <w:rPr>
                <w:rFonts w:ascii="Times New Roman" w:eastAsia="Times New Roman" w:hAnsi="Times New Roman"/>
                <w:b/>
                <w:bCs/>
                <w:noProof/>
                <w:color w:val="000000"/>
                <w:sz w:val="10"/>
                <w:szCs w:val="10"/>
                <w:lang w:val="sr-Latn-CS"/>
              </w:rPr>
              <w:t xml:space="preserve"> </w:t>
            </w:r>
            <w:r w:rsidR="000043A5" w:rsidRPr="004862D3">
              <w:rPr>
                <w:rFonts w:ascii="Times New Roman" w:eastAsia="Times New Roman" w:hAnsi="Times New Roman"/>
                <w:b/>
                <w:bCs/>
                <w:noProof/>
                <w:color w:val="000000"/>
                <w:sz w:val="10"/>
                <w:szCs w:val="10"/>
                <w:lang w:val="sr-Latn-CS"/>
              </w:rPr>
              <w:t>(</w:t>
            </w:r>
            <w:r>
              <w:rPr>
                <w:rFonts w:ascii="Times New Roman" w:eastAsia="Times New Roman" w:hAnsi="Times New Roman"/>
                <w:b/>
                <w:bCs/>
                <w:noProof/>
                <w:color w:val="000000"/>
                <w:sz w:val="10"/>
                <w:szCs w:val="10"/>
                <w:lang w:val="sr-Latn-CS"/>
              </w:rPr>
              <w:t>Zgrada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ul</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Ustanička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br</w:t>
            </w:r>
            <w:r w:rsidR="000043A5" w:rsidRPr="004862D3">
              <w:rPr>
                <w:rFonts w:ascii="Times New Roman" w:eastAsia="Times New Roman" w:hAnsi="Times New Roman"/>
                <w:b/>
                <w:bCs/>
                <w:noProof/>
                <w:color w:val="000000"/>
                <w:sz w:val="10"/>
                <w:szCs w:val="10"/>
                <w:lang w:val="sr-Latn-CS"/>
              </w:rPr>
              <w:t xml:space="preserve">. 29  </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color w:val="000000"/>
                <w:sz w:val="10"/>
                <w:szCs w:val="10"/>
                <w:lang w:val="sr-Latn-CS"/>
              </w:rPr>
            </w:pPr>
            <w:r>
              <w:rPr>
                <w:rFonts w:ascii="Times New Roman" w:eastAsia="Times New Roman" w:hAnsi="Times New Roman"/>
                <w:noProof/>
                <w:color w:val="000000"/>
                <w:sz w:val="10"/>
                <w:szCs w:val="10"/>
                <w:lang w:val="sr-Latn-CS"/>
              </w:rPr>
              <w:t>Beograd</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11,00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X</w:t>
            </w:r>
          </w:p>
        </w:tc>
      </w:tr>
      <w:tr w:rsidR="000043A5" w:rsidRPr="004862D3" w:rsidTr="000043A5">
        <w:trPr>
          <w:gridAfter w:val="6"/>
          <w:wAfter w:w="4961" w:type="dxa"/>
          <w:trHeight w:val="96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4</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502916">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Osnovni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Kraljevu</w:t>
            </w:r>
            <w:r w:rsidR="000043A5" w:rsidRPr="004862D3">
              <w:rPr>
                <w:rFonts w:ascii="Times New Roman" w:eastAsia="Times New Roman" w:hAnsi="Times New Roman"/>
                <w:b/>
                <w:bCs/>
                <w:noProof/>
                <w:color w:val="000000"/>
                <w:sz w:val="10"/>
                <w:szCs w:val="10"/>
                <w:lang w:val="sr-Latn-CS"/>
              </w:rPr>
              <w:t xml:space="preserve"> </w:t>
            </w:r>
            <w:r w:rsidR="00502916" w:rsidRPr="004862D3">
              <w:rPr>
                <w:rFonts w:ascii="Times New Roman" w:eastAsia="Times New Roman" w:hAnsi="Times New Roman"/>
                <w:b/>
                <w:bCs/>
                <w:noProof/>
                <w:color w:val="000000"/>
                <w:sz w:val="10"/>
                <w:szCs w:val="10"/>
                <w:lang w:val="sr-Latn-CS"/>
              </w:rPr>
              <w: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Sanacija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Osnovnog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cilju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otklanjanja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posledica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katastrofalnog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zemljotresa</w:t>
            </w:r>
            <w:r w:rsidR="000043A5" w:rsidRPr="004862D3">
              <w:rPr>
                <w:rFonts w:ascii="Times New Roman" w:eastAsia="Times New Roman" w:hAnsi="Times New Roman"/>
                <w:b/>
                <w:bCs/>
                <w:noProof/>
                <w:color w:val="000000"/>
                <w:sz w:val="10"/>
                <w:szCs w:val="10"/>
                <w:lang w:val="sr-Latn-CS"/>
              </w:rPr>
              <w:t xml:space="preserve"> </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color w:val="000000"/>
                <w:sz w:val="10"/>
                <w:szCs w:val="10"/>
                <w:lang w:val="sr-Latn-CS"/>
              </w:rPr>
            </w:pPr>
            <w:r>
              <w:rPr>
                <w:rFonts w:ascii="Times New Roman" w:eastAsia="Times New Roman" w:hAnsi="Times New Roman"/>
                <w:noProof/>
                <w:color w:val="000000"/>
                <w:sz w:val="10"/>
                <w:szCs w:val="10"/>
                <w:lang w:val="sr-Latn-CS"/>
              </w:rPr>
              <w:t>Kraljevo</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1,30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82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lastRenderedPageBreak/>
              <w:t>5</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Prekršajni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Šapcu</w:t>
            </w:r>
            <w:r w:rsidR="000043A5" w:rsidRPr="004862D3">
              <w:rPr>
                <w:rFonts w:ascii="Times New Roman" w:eastAsia="Times New Roman" w:hAnsi="Times New Roman"/>
                <w:b/>
                <w:bCs/>
                <w:noProof/>
                <w:color w:val="000000"/>
                <w:sz w:val="10"/>
                <w:szCs w:val="10"/>
                <w:lang w:val="sr-Latn-CS"/>
              </w:rPr>
              <w:t xml:space="preserve"> - </w:t>
            </w:r>
            <w:r>
              <w:rPr>
                <w:rFonts w:ascii="Times New Roman" w:eastAsia="Times New Roman" w:hAnsi="Times New Roman"/>
                <w:b/>
                <w:bCs/>
                <w:noProof/>
                <w:color w:val="000000"/>
                <w:sz w:val="10"/>
                <w:szCs w:val="10"/>
                <w:lang w:val="sr-Latn-CS"/>
              </w:rPr>
              <w:t>Rešavanje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problema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Šabac</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0,40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78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Privredni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Šapcu</w:t>
            </w:r>
            <w:r w:rsidR="000043A5" w:rsidRPr="004862D3">
              <w:rPr>
                <w:rFonts w:ascii="Times New Roman" w:eastAsia="Times New Roman" w:hAnsi="Times New Roman"/>
                <w:b/>
                <w:bCs/>
                <w:noProof/>
                <w:color w:val="000000"/>
                <w:sz w:val="10"/>
                <w:szCs w:val="10"/>
                <w:lang w:val="sr-Latn-CS"/>
              </w:rPr>
              <w:t xml:space="preserve"> - </w:t>
            </w:r>
            <w:r>
              <w:rPr>
                <w:rFonts w:ascii="Times New Roman" w:eastAsia="Times New Roman" w:hAnsi="Times New Roman"/>
                <w:b/>
                <w:bCs/>
                <w:noProof/>
                <w:color w:val="000000"/>
                <w:sz w:val="10"/>
                <w:szCs w:val="10"/>
                <w:lang w:val="sr-Latn-CS"/>
              </w:rPr>
              <w:t>Rešavanje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problema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Šabac</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0,50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5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7</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Prekršajni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Beogradu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adekvatnog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Beograd</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0,25</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70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8</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Nadogradnja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Lazarevcu</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Lazarevac</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0,35</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79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9</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502916">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Prekršajni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Užicu</w:t>
            </w:r>
            <w:r w:rsidR="000043A5" w:rsidRPr="004862D3">
              <w:rPr>
                <w:rFonts w:ascii="Times New Roman" w:eastAsia="Times New Roman" w:hAnsi="Times New Roman"/>
                <w:b/>
                <w:bCs/>
                <w:noProof/>
                <w:color w:val="000000"/>
                <w:sz w:val="10"/>
                <w:szCs w:val="10"/>
                <w:lang w:val="sr-Latn-CS"/>
              </w:rPr>
              <w:t xml:space="preserve"> </w:t>
            </w:r>
            <w:r w:rsidR="00502916" w:rsidRPr="004862D3">
              <w:rPr>
                <w:rFonts w:ascii="Times New Roman" w:eastAsia="Times New Roman" w:hAnsi="Times New Roman"/>
                <w:b/>
                <w:bCs/>
                <w:noProof/>
                <w:color w:val="000000"/>
                <w:sz w:val="10"/>
                <w:szCs w:val="10"/>
                <w:lang w:val="sr-Latn-CS"/>
              </w:rPr>
              <w: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Rešavanje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problema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Užice</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0,12</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91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Beogradu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zgrada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Aeroinženjeringa</w:t>
            </w:r>
            <w:r w:rsidR="000043A5" w:rsidRPr="004862D3">
              <w:rPr>
                <w:rFonts w:ascii="Times New Roman" w:eastAsia="Times New Roman" w:hAnsi="Times New Roman"/>
                <w:b/>
                <w:bCs/>
                <w:noProof/>
                <w:color w:val="000000"/>
                <w:sz w:val="10"/>
                <w:szCs w:val="10"/>
                <w:lang w:val="sr-Latn-CS"/>
              </w:rPr>
              <w:t>”)</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Beograd</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11,50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76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11</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Prekršajnog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 xml:space="preserve"> </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Niš</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1,50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73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12</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16</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Unapređenje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w:t>
            </w:r>
            <w:r w:rsidR="000043A5" w:rsidRPr="004862D3">
              <w:rPr>
                <w:rFonts w:ascii="Times New Roman" w:eastAsia="Times New Roman" w:hAnsi="Times New Roman"/>
                <w:b/>
                <w:bCs/>
                <w:noProof/>
                <w:color w:val="000000"/>
                <w:sz w:val="10"/>
                <w:szCs w:val="10"/>
                <w:lang w:val="sr-Latn-CS"/>
              </w:rPr>
              <w:t>-</w:t>
            </w:r>
            <w:r>
              <w:rPr>
                <w:rFonts w:ascii="Times New Roman" w:eastAsia="Times New Roman" w:hAnsi="Times New Roman"/>
                <w:b/>
                <w:bCs/>
                <w:noProof/>
                <w:color w:val="000000"/>
                <w:sz w:val="10"/>
                <w:szCs w:val="10"/>
                <w:lang w:val="sr-Latn-CS"/>
              </w:rPr>
              <w:t>tehničkih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uslova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rada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posl</w:t>
            </w:r>
            <w:r w:rsidR="000043A5" w:rsidRPr="004862D3">
              <w:rPr>
                <w:rFonts w:ascii="Times New Roman" w:eastAsia="Times New Roman" w:hAnsi="Times New Roman"/>
                <w:b/>
                <w:bCs/>
                <w:noProof/>
                <w:color w:val="000000"/>
                <w:sz w:val="10"/>
                <w:szCs w:val="10"/>
                <w:lang w:val="sr-Latn-CS"/>
              </w:rPr>
              <w:t>.</w:t>
            </w:r>
            <w:r w:rsidR="0057268E"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prostora</w:t>
            </w:r>
            <w:r w:rsidR="000043A5" w:rsidRPr="004862D3">
              <w:rPr>
                <w:rFonts w:ascii="Times New Roman" w:eastAsia="Times New Roman" w:hAnsi="Times New Roman"/>
                <w:b/>
                <w:bCs/>
                <w:noProof/>
                <w:color w:val="000000"/>
                <w:sz w:val="10"/>
                <w:szCs w:val="10"/>
                <w:lang w:val="sr-Latn-CS"/>
              </w:rPr>
              <w:t>)</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razne</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lokacije</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u</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Srbiji</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4,50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69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w:t>
            </w:r>
          </w:p>
        </w:tc>
        <w:tc>
          <w:tcPr>
            <w:tcW w:w="1628" w:type="dxa"/>
            <w:shd w:val="clear" w:color="auto" w:fill="auto"/>
            <w:vAlign w:val="center"/>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Apelacioni</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sud</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u</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Kragujevcu</w:t>
            </w:r>
            <w:r w:rsidR="006C419D" w:rsidRPr="004862D3">
              <w:rPr>
                <w:rFonts w:ascii="Times New Roman" w:eastAsia="Times New Roman" w:hAnsi="Times New Roman"/>
                <w:b/>
                <w:bCs/>
                <w:noProof/>
                <w:color w:val="000000"/>
                <w:sz w:val="10"/>
                <w:szCs w:val="10"/>
                <w:lang w:val="sr-Latn-CS"/>
              </w:rPr>
              <w:t xml:space="preserve"> </w:t>
            </w:r>
            <w:r w:rsidRPr="004862D3">
              <w:rPr>
                <w:rFonts w:ascii="Times New Roman" w:eastAsia="Times New Roman" w:hAnsi="Times New Roman"/>
                <w:b/>
                <w:bCs/>
                <w:noProof/>
                <w:color w:val="000000"/>
                <w:sz w:val="10"/>
                <w:szCs w:val="10"/>
                <w:lang w:val="sr-Latn-CS"/>
              </w:rPr>
              <w:t>-</w:t>
            </w:r>
            <w:r w:rsidR="006C419D"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Rešavanje</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smeštajnog</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problema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nabavka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i</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rekonstrukcija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objekta</w:t>
            </w:r>
            <w:r w:rsidRPr="004862D3">
              <w:rPr>
                <w:rFonts w:ascii="Times New Roman" w:eastAsia="Times New Roman" w:hAnsi="Times New Roman"/>
                <w:b/>
                <w:bCs/>
                <w:noProof/>
                <w:color w:val="000000"/>
                <w:sz w:val="10"/>
                <w:szCs w:val="10"/>
                <w:lang w:val="sr-Latn-CS"/>
              </w:rPr>
              <w:t>)</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Kragujevac</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0,60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82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14</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Objekat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javnih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tužilaštava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Kragujevcu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izgradnja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ili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adekvatnog</w:t>
            </w:r>
            <w:r w:rsidR="000043A5" w:rsidRPr="004862D3">
              <w:rPr>
                <w:rFonts w:ascii="Times New Roman" w:eastAsia="Times New Roman" w:hAnsi="Times New Roman"/>
                <w:b/>
                <w:bCs/>
                <w:noProof/>
                <w:color w:val="000000"/>
                <w:sz w:val="10"/>
                <w:szCs w:val="10"/>
                <w:lang w:val="sr-Latn-CS"/>
              </w:rPr>
              <w:t>)</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Kragujevac</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1,50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84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9</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VALJEVSKE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BANKE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Valjevu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javnih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tužilaštava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Prekršajnog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Valjevu</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Valjevo</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0,70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75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16</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14</w:t>
            </w:r>
          </w:p>
        </w:tc>
        <w:tc>
          <w:tcPr>
            <w:tcW w:w="1628" w:type="dxa"/>
            <w:shd w:val="clear" w:color="auto" w:fill="auto"/>
            <w:vAlign w:val="center"/>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Nadogradnja</w:t>
            </w:r>
            <w:r w:rsidRPr="004862D3">
              <w:rPr>
                <w:rFonts w:ascii="Times New Roman" w:eastAsia="Times New Roman" w:hAnsi="Times New Roman"/>
                <w:b/>
                <w:bCs/>
                <w:noProof/>
                <w:color w:val="000000"/>
                <w:sz w:val="10"/>
                <w:szCs w:val="10"/>
                <w:lang w:val="sr-Latn-CS"/>
              </w:rPr>
              <w:t>/</w:t>
            </w:r>
            <w:r w:rsidR="004862D3">
              <w:rPr>
                <w:rFonts w:ascii="Times New Roman" w:eastAsia="Times New Roman" w:hAnsi="Times New Roman"/>
                <w:b/>
                <w:bCs/>
                <w:noProof/>
                <w:color w:val="000000"/>
                <w:sz w:val="10"/>
                <w:szCs w:val="10"/>
                <w:lang w:val="sr-Latn-CS"/>
              </w:rPr>
              <w:t>dogradnja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i</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rekonstrukcija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zgrade</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Osnovnog</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suda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u</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Loznici</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za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potrebe</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smeštaja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pravosudnih</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organa</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Loznica</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1,15</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8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17</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6C419D">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Viši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Kraljevu</w:t>
            </w:r>
            <w:r w:rsidR="000043A5" w:rsidRPr="004862D3">
              <w:rPr>
                <w:rFonts w:ascii="Times New Roman" w:eastAsia="Times New Roman" w:hAnsi="Times New Roman"/>
                <w:b/>
                <w:bCs/>
                <w:noProof/>
                <w:color w:val="000000"/>
                <w:sz w:val="10"/>
                <w:szCs w:val="10"/>
                <w:lang w:val="sr-Latn-CS"/>
              </w:rPr>
              <w:t xml:space="preserve"> </w:t>
            </w:r>
            <w:r w:rsidR="006C419D" w:rsidRPr="004862D3">
              <w:rPr>
                <w:rFonts w:ascii="Times New Roman" w:eastAsia="Times New Roman" w:hAnsi="Times New Roman"/>
                <w:b/>
                <w:bCs/>
                <w:noProof/>
                <w:color w:val="000000"/>
                <w:sz w:val="10"/>
                <w:szCs w:val="10"/>
                <w:lang w:val="sr-Latn-CS"/>
              </w:rPr>
              <w: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Sanacija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Višeg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cilju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otklanjanja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posledica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katastrofalnog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zemljotresa</w:t>
            </w:r>
            <w:r w:rsidR="000043A5" w:rsidRPr="004862D3">
              <w:rPr>
                <w:rFonts w:ascii="Times New Roman" w:eastAsia="Times New Roman" w:hAnsi="Times New Roman"/>
                <w:b/>
                <w:bCs/>
                <w:noProof/>
                <w:color w:val="000000"/>
                <w:sz w:val="10"/>
                <w:szCs w:val="10"/>
                <w:lang w:val="sr-Latn-CS"/>
              </w:rPr>
              <w:t xml:space="preserve"> </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Kraljevo</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0,40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67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18</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Prekršajni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Zaječaru</w:t>
            </w:r>
            <w:r w:rsidR="000043A5" w:rsidRPr="004862D3">
              <w:rPr>
                <w:rFonts w:ascii="Times New Roman" w:eastAsia="Times New Roman" w:hAnsi="Times New Roman"/>
                <w:b/>
                <w:bCs/>
                <w:noProof/>
                <w:color w:val="000000"/>
                <w:sz w:val="10"/>
                <w:szCs w:val="10"/>
                <w:lang w:val="sr-Latn-CS"/>
              </w:rPr>
              <w:t>-</w:t>
            </w:r>
            <w:r>
              <w:rPr>
                <w:rFonts w:ascii="Times New Roman" w:eastAsia="Times New Roman" w:hAnsi="Times New Roman"/>
                <w:b/>
                <w:bCs/>
                <w:noProof/>
                <w:color w:val="000000"/>
                <w:sz w:val="10"/>
                <w:szCs w:val="10"/>
                <w:lang w:val="sr-Latn-CS"/>
              </w:rPr>
              <w:t>rešavanje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problema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posl</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prostora</w:t>
            </w:r>
            <w:r w:rsidR="000043A5" w:rsidRPr="004862D3">
              <w:rPr>
                <w:rFonts w:ascii="Times New Roman" w:eastAsia="Times New Roman" w:hAnsi="Times New Roman"/>
                <w:b/>
                <w:bCs/>
                <w:noProof/>
                <w:color w:val="000000"/>
                <w:sz w:val="10"/>
                <w:szCs w:val="10"/>
                <w:lang w:val="sr-Latn-CS"/>
              </w:rPr>
              <w:t>)</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Zaječar</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0,12</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5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19</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Nadogradnja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Novom</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Pazaru</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Novi</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Pazar</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0,26</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5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12</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Izgradnja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Pančevu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Prekršajnog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w:t>
            </w:r>
            <w:r>
              <w:rPr>
                <w:rFonts w:ascii="Times New Roman" w:eastAsia="Times New Roman" w:hAnsi="Times New Roman"/>
                <w:b/>
                <w:bCs/>
                <w:noProof/>
                <w:color w:val="000000"/>
                <w:sz w:val="10"/>
                <w:szCs w:val="10"/>
                <w:lang w:val="sr-Latn-CS"/>
              </w:rPr>
              <w:t>tužilaštava</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Pančevo</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2,00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67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21</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Izgradnja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Novom</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Sadu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suinvesticija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Gradom</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Novim</w:t>
            </w:r>
            <w:r w:rsidR="006C419D"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Sadom</w:t>
            </w:r>
            <w:r w:rsidR="000043A5" w:rsidRPr="004862D3">
              <w:rPr>
                <w:rFonts w:ascii="Times New Roman" w:eastAsia="Times New Roman" w:hAnsi="Times New Roman"/>
                <w:b/>
                <w:bCs/>
                <w:noProof/>
                <w:color w:val="000000"/>
                <w:sz w:val="10"/>
                <w:szCs w:val="10"/>
                <w:lang w:val="sr-Latn-CS"/>
              </w:rPr>
              <w:t>)</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Novi</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Sad</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8,00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5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22</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neophodne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opreme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funkcionisanje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p>
        </w:tc>
        <w:tc>
          <w:tcPr>
            <w:tcW w:w="70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više</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lokacija</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8,00</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r w:rsidR="000043A5" w:rsidRPr="004862D3" w:rsidTr="000043A5">
        <w:trPr>
          <w:gridAfter w:val="6"/>
          <w:wAfter w:w="4961" w:type="dxa"/>
          <w:trHeight w:val="262"/>
        </w:trPr>
        <w:tc>
          <w:tcPr>
            <w:tcW w:w="441" w:type="dxa"/>
            <w:shd w:val="clear" w:color="auto" w:fill="auto"/>
            <w:vAlign w:val="bottom"/>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Ukupno</w:t>
            </w:r>
          </w:p>
        </w:tc>
        <w:tc>
          <w:tcPr>
            <w:tcW w:w="640" w:type="dxa"/>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 </w:t>
            </w:r>
          </w:p>
        </w:tc>
        <w:tc>
          <w:tcPr>
            <w:tcW w:w="1628" w:type="dxa"/>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 </w:t>
            </w:r>
          </w:p>
        </w:tc>
        <w:tc>
          <w:tcPr>
            <w:tcW w:w="700" w:type="dxa"/>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 </w:t>
            </w:r>
          </w:p>
        </w:tc>
        <w:tc>
          <w:tcPr>
            <w:tcW w:w="708"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84,15</w:t>
            </w:r>
          </w:p>
        </w:tc>
        <w:tc>
          <w:tcPr>
            <w:tcW w:w="851" w:type="dxa"/>
            <w:shd w:val="clear" w:color="auto" w:fill="auto"/>
            <w:noWrap/>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r>
    </w:tbl>
    <w:p w:rsidR="000043A5" w:rsidRPr="004862D3" w:rsidRDefault="000043A5" w:rsidP="000043A5">
      <w:pPr>
        <w:spacing w:after="0" w:line="240" w:lineRule="auto"/>
        <w:ind w:left="720"/>
        <w:contextualSpacing/>
        <w:jc w:val="center"/>
        <w:rPr>
          <w:rFonts w:ascii="Times New Roman" w:eastAsia="Times New Roman" w:hAnsi="Times New Roman"/>
          <w:noProof/>
          <w:sz w:val="24"/>
          <w:szCs w:val="24"/>
          <w:highlight w:val="yellow"/>
          <w:lang w:val="sr-Latn-CS"/>
        </w:rPr>
      </w:pPr>
    </w:p>
    <w:p w:rsidR="000043A5" w:rsidRPr="004862D3" w:rsidRDefault="000043A5" w:rsidP="000043A5">
      <w:pPr>
        <w:spacing w:after="0" w:line="240" w:lineRule="auto"/>
        <w:ind w:left="720"/>
        <w:contextualSpacing/>
        <w:jc w:val="center"/>
        <w:rPr>
          <w:rFonts w:ascii="Times New Roman" w:eastAsia="Times New Roman" w:hAnsi="Times New Roman"/>
          <w:noProof/>
          <w:sz w:val="24"/>
          <w:szCs w:val="24"/>
          <w:highlight w:val="yellow"/>
          <w:lang w:val="sr-Latn-CS"/>
        </w:rPr>
      </w:pPr>
    </w:p>
    <w:p w:rsidR="000043A5" w:rsidRPr="004862D3" w:rsidRDefault="000043A5" w:rsidP="000043A5">
      <w:pPr>
        <w:spacing w:after="0" w:line="240" w:lineRule="auto"/>
        <w:ind w:left="720"/>
        <w:contextualSpacing/>
        <w:jc w:val="center"/>
        <w:rPr>
          <w:rFonts w:ascii="Times New Roman" w:eastAsia="Times New Roman" w:hAnsi="Times New Roman"/>
          <w:noProof/>
          <w:sz w:val="24"/>
          <w:szCs w:val="24"/>
          <w:highlight w:val="yellow"/>
          <w:lang w:val="sr-Latn-CS"/>
        </w:rPr>
      </w:pPr>
    </w:p>
    <w:p w:rsidR="000043A5" w:rsidRPr="004862D3" w:rsidRDefault="000043A5" w:rsidP="000043A5">
      <w:pPr>
        <w:spacing w:after="0" w:line="240" w:lineRule="auto"/>
        <w:ind w:left="720"/>
        <w:contextualSpacing/>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A.1.2 </w:t>
      </w:r>
      <w:r w:rsidR="004862D3">
        <w:rPr>
          <w:rFonts w:ascii="Times New Roman" w:eastAsia="Times New Roman" w:hAnsi="Times New Roman"/>
          <w:noProof/>
          <w:sz w:val="24"/>
          <w:szCs w:val="24"/>
          <w:lang w:val="sr-Latn-CS"/>
        </w:rPr>
        <w:t>KAPITALNE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INVESTICIJE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BUDŽETSKIM</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GODINAMA</w:t>
      </w:r>
    </w:p>
    <w:p w:rsidR="000043A5" w:rsidRPr="004862D3" w:rsidRDefault="000043A5" w:rsidP="000043A5">
      <w:pPr>
        <w:spacing w:after="0" w:line="240" w:lineRule="auto"/>
        <w:ind w:left="720"/>
        <w:contextualSpacing/>
        <w:rPr>
          <w:rFonts w:ascii="Times New Roman" w:eastAsia="Times New Roman" w:hAnsi="Times New Roman"/>
          <w:noProof/>
          <w:sz w:val="24"/>
          <w:szCs w:val="24"/>
          <w:lang w:val="sr-Latn-CS"/>
        </w:rPr>
      </w:pPr>
    </w:p>
    <w:tbl>
      <w:tblPr>
        <w:tblW w:w="1023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640"/>
        <w:gridCol w:w="1628"/>
        <w:gridCol w:w="722"/>
        <w:gridCol w:w="850"/>
        <w:gridCol w:w="709"/>
        <w:gridCol w:w="850"/>
        <w:gridCol w:w="709"/>
        <w:gridCol w:w="710"/>
        <w:gridCol w:w="850"/>
        <w:gridCol w:w="709"/>
        <w:gridCol w:w="709"/>
        <w:gridCol w:w="708"/>
      </w:tblGrid>
      <w:tr w:rsidR="000043A5" w:rsidRPr="004862D3" w:rsidTr="000043A5">
        <w:trPr>
          <w:gridAfter w:val="1"/>
          <w:wAfter w:w="708" w:type="dxa"/>
          <w:trHeight w:val="555"/>
        </w:trPr>
        <w:tc>
          <w:tcPr>
            <w:tcW w:w="4990" w:type="dxa"/>
            <w:gridSpan w:val="6"/>
            <w:shd w:val="clear" w:color="auto" w:fill="auto"/>
            <w:vAlign w:val="bottom"/>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Modernizacija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objekata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pravosuđa</w:t>
            </w:r>
            <w:r w:rsidR="000043A5" w:rsidRPr="004862D3">
              <w:rPr>
                <w:rFonts w:ascii="Times New Roman" w:eastAsia="Times New Roman" w:hAnsi="Times New Roman"/>
                <w:b/>
                <w:bCs/>
                <w:noProof/>
                <w:color w:val="000000"/>
                <w:sz w:val="10"/>
                <w:szCs w:val="10"/>
                <w:lang w:val="sr-Latn-CS"/>
              </w:rPr>
              <w:t xml:space="preserve"> 2009-0405: </w:t>
            </w:r>
            <w:r>
              <w:rPr>
                <w:rFonts w:ascii="Times New Roman" w:eastAsia="Times New Roman" w:hAnsi="Times New Roman"/>
                <w:b/>
                <w:bCs/>
                <w:noProof/>
                <w:color w:val="000000"/>
                <w:sz w:val="10"/>
                <w:szCs w:val="10"/>
                <w:lang w:val="sr-Latn-CS"/>
              </w:rPr>
              <w:t>Novi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spisak</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potprojekata</w:t>
            </w:r>
            <w:r w:rsidR="000043A5" w:rsidRPr="004862D3">
              <w:rPr>
                <w:rFonts w:ascii="Times New Roman" w:eastAsia="Times New Roman" w:hAnsi="Times New Roman"/>
                <w:b/>
                <w:bCs/>
                <w:noProof/>
                <w:color w:val="000000"/>
                <w:sz w:val="10"/>
                <w:szCs w:val="10"/>
                <w:lang w:val="sr-Latn-CS"/>
              </w:rPr>
              <w:t xml:space="preserve"> A.1.1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okviru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Ugovora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izmenama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dopunama</w:t>
            </w:r>
          </w:p>
        </w:tc>
        <w:tc>
          <w:tcPr>
            <w:tcW w:w="850" w:type="dxa"/>
            <w:tcBorders>
              <w:top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709" w:type="dxa"/>
            <w:tcBorders>
              <w:top w:val="nil"/>
              <w:left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710" w:type="dxa"/>
            <w:tcBorders>
              <w:top w:val="nil"/>
              <w:left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850" w:type="dxa"/>
            <w:tcBorders>
              <w:top w:val="nil"/>
              <w:left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709" w:type="dxa"/>
            <w:tcBorders>
              <w:top w:val="nil"/>
              <w:left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c>
          <w:tcPr>
            <w:tcW w:w="709" w:type="dxa"/>
            <w:tcBorders>
              <w:top w:val="nil"/>
              <w:left w:val="nil"/>
              <w:right w:val="nil"/>
            </w:tcBorders>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p>
        </w:tc>
      </w:tr>
      <w:tr w:rsidR="000043A5" w:rsidRPr="004862D3" w:rsidTr="000043A5">
        <w:trPr>
          <w:trHeight w:val="555"/>
        </w:trPr>
        <w:tc>
          <w:tcPr>
            <w:tcW w:w="441"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novi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broj</w:t>
            </w:r>
          </w:p>
        </w:tc>
        <w:tc>
          <w:tcPr>
            <w:tcW w:w="640"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broj</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inicijalnom</w:t>
            </w:r>
            <w:r w:rsidR="000043A5" w:rsidRPr="004862D3">
              <w:rPr>
                <w:rFonts w:ascii="Times New Roman" w:eastAsia="Times New Roman" w:hAnsi="Times New Roman"/>
                <w:b/>
                <w:bCs/>
                <w:noProof/>
                <w:color w:val="000000"/>
                <w:sz w:val="10"/>
                <w:szCs w:val="10"/>
                <w:lang w:val="sr-Latn-CS"/>
              </w:rPr>
              <w:t xml:space="preserve"> A.1.1</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Potprojekat</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Lokacija</w:t>
            </w:r>
          </w:p>
        </w:tc>
        <w:tc>
          <w:tcPr>
            <w:tcW w:w="850" w:type="dxa"/>
            <w:shd w:val="clear" w:color="auto" w:fill="auto"/>
            <w:vAlign w:val="bottom"/>
            <w:hideMark/>
          </w:tcPr>
          <w:p w:rsidR="000043A5" w:rsidRPr="004862D3" w:rsidRDefault="004862D3" w:rsidP="000043A5">
            <w:pPr>
              <w:spacing w:after="0" w:line="240" w:lineRule="auto"/>
              <w:jc w:val="center"/>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Predviđeno</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finansiranje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strane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EIB</w:t>
            </w:r>
            <w:r w:rsidR="000043A5" w:rsidRPr="004862D3">
              <w:rPr>
                <w:rFonts w:ascii="Times New Roman" w:eastAsia="Times New Roman" w:hAnsi="Times New Roman"/>
                <w:b/>
                <w:bCs/>
                <w:noProof/>
                <w:color w:val="000000"/>
                <w:sz w:val="10"/>
                <w:szCs w:val="10"/>
                <w:lang w:val="sr-Latn-CS"/>
              </w:rPr>
              <w:t>)</w:t>
            </w:r>
          </w:p>
        </w:tc>
        <w:tc>
          <w:tcPr>
            <w:tcW w:w="709"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2011</w:t>
            </w:r>
          </w:p>
        </w:tc>
        <w:tc>
          <w:tcPr>
            <w:tcW w:w="85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2012</w:t>
            </w:r>
          </w:p>
        </w:tc>
        <w:tc>
          <w:tcPr>
            <w:tcW w:w="709"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2013</w:t>
            </w:r>
          </w:p>
        </w:tc>
        <w:tc>
          <w:tcPr>
            <w:tcW w:w="71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2014</w:t>
            </w:r>
          </w:p>
        </w:tc>
        <w:tc>
          <w:tcPr>
            <w:tcW w:w="85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2015</w:t>
            </w:r>
          </w:p>
        </w:tc>
        <w:tc>
          <w:tcPr>
            <w:tcW w:w="709"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2016</w:t>
            </w:r>
          </w:p>
        </w:tc>
        <w:tc>
          <w:tcPr>
            <w:tcW w:w="709"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2017</w:t>
            </w:r>
          </w:p>
        </w:tc>
        <w:tc>
          <w:tcPr>
            <w:tcW w:w="708" w:type="dxa"/>
            <w:vAlign w:val="center"/>
          </w:tcPr>
          <w:p w:rsidR="000043A5" w:rsidRPr="004862D3" w:rsidRDefault="004862D3" w:rsidP="000043A5">
            <w:pPr>
              <w:spacing w:after="0" w:line="240" w:lineRule="auto"/>
              <w:jc w:val="center"/>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Ukupno</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EUR</w:t>
            </w:r>
            <w:r w:rsidR="000043A5" w:rsidRPr="004862D3">
              <w:rPr>
                <w:rFonts w:ascii="Times New Roman" w:eastAsia="Times New Roman" w:hAnsi="Times New Roman"/>
                <w:b/>
                <w:bCs/>
                <w:noProof/>
                <w:color w:val="000000"/>
                <w:sz w:val="10"/>
                <w:szCs w:val="10"/>
                <w:lang w:val="sr-Latn-CS"/>
              </w:rPr>
              <w:t>)</w:t>
            </w:r>
          </w:p>
        </w:tc>
      </w:tr>
      <w:tr w:rsidR="000043A5" w:rsidRPr="004862D3" w:rsidTr="000043A5">
        <w:trPr>
          <w:trHeight w:val="76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PALATA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PRAVDE</w:t>
            </w:r>
            <w:r w:rsidR="000043A5" w:rsidRPr="004862D3">
              <w:rPr>
                <w:rFonts w:ascii="Times New Roman" w:eastAsia="Times New Roman" w:hAnsi="Times New Roman"/>
                <w:b/>
                <w:bCs/>
                <w:noProof/>
                <w:color w:val="000000"/>
                <w:sz w:val="10"/>
                <w:szCs w:val="10"/>
                <w:lang w:val="sr-Latn-CS"/>
              </w:rPr>
              <w:t>”</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b/>
                <w:bCs/>
                <w:noProof/>
                <w:color w:val="000000"/>
                <w:sz w:val="10"/>
                <w:szCs w:val="10"/>
                <w:lang w:val="sr-Latn-CS"/>
              </w:rPr>
              <w:t>Zgrada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b/>
                <w:bCs/>
                <w:noProof/>
                <w:color w:val="000000"/>
                <w:sz w:val="10"/>
                <w:szCs w:val="10"/>
                <w:lang w:val="sr-Latn-CS"/>
              </w:rPr>
              <w:t>Savska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ulica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br</w:t>
            </w:r>
            <w:r w:rsidR="000043A5" w:rsidRPr="004862D3">
              <w:rPr>
                <w:rFonts w:ascii="Times New Roman" w:eastAsia="Times New Roman" w:hAnsi="Times New Roman"/>
                <w:b/>
                <w:bCs/>
                <w:noProof/>
                <w:color w:val="000000"/>
                <w:sz w:val="10"/>
                <w:szCs w:val="10"/>
                <w:lang w:val="sr-Latn-CS"/>
              </w:rPr>
              <w:t>. 17</w:t>
            </w:r>
            <w:r>
              <w:rPr>
                <w:rFonts w:ascii="Times New Roman" w:eastAsia="Times New Roman" w:hAnsi="Times New Roman"/>
                <w:b/>
                <w:bCs/>
                <w:noProof/>
                <w:color w:val="000000"/>
                <w:sz w:val="10"/>
                <w:szCs w:val="10"/>
                <w:lang w:val="sr-Latn-CS"/>
              </w:rPr>
              <w:t>A</w:t>
            </w:r>
            <w:r w:rsidR="000043A5" w:rsidRPr="004862D3">
              <w:rPr>
                <w:rFonts w:ascii="Times New Roman" w:eastAsia="Times New Roman" w:hAnsi="Times New Roman"/>
                <w:b/>
                <w:bCs/>
                <w:noProof/>
                <w:color w:val="000000"/>
                <w:sz w:val="10"/>
                <w:szCs w:val="10"/>
                <w:lang w:val="sr-Latn-CS"/>
              </w:rPr>
              <w:t xml:space="preserve">, </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color w:val="000000"/>
                <w:sz w:val="10"/>
                <w:szCs w:val="10"/>
                <w:lang w:val="sr-Latn-CS"/>
              </w:rPr>
            </w:pPr>
            <w:r>
              <w:rPr>
                <w:rFonts w:ascii="Times New Roman" w:eastAsia="Times New Roman" w:hAnsi="Times New Roman"/>
                <w:noProof/>
                <w:color w:val="000000"/>
                <w:sz w:val="10"/>
                <w:szCs w:val="10"/>
                <w:lang w:val="sr-Latn-CS"/>
              </w:rPr>
              <w:t>Beograd</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X</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5.000.000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10.000.000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5.000.000</w:t>
            </w: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20.000.000</w:t>
            </w:r>
          </w:p>
        </w:tc>
      </w:tr>
      <w:tr w:rsidR="000043A5" w:rsidRPr="004862D3" w:rsidTr="000043A5">
        <w:trPr>
          <w:trHeight w:val="84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ul</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Katanićeva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br</w:t>
            </w:r>
            <w:r w:rsidR="000043A5" w:rsidRPr="004862D3">
              <w:rPr>
                <w:rFonts w:ascii="Times New Roman" w:eastAsia="Times New Roman" w:hAnsi="Times New Roman"/>
                <w:b/>
                <w:bCs/>
                <w:noProof/>
                <w:color w:val="000000"/>
                <w:sz w:val="10"/>
                <w:szCs w:val="10"/>
                <w:lang w:val="sr-Latn-CS"/>
              </w:rPr>
              <w:t>. 15 (</w:t>
            </w:r>
            <w:r>
              <w:rPr>
                <w:rFonts w:ascii="Times New Roman" w:eastAsia="Times New Roman" w:hAnsi="Times New Roman"/>
                <w:b/>
                <w:bCs/>
                <w:noProof/>
                <w:color w:val="000000"/>
                <w:sz w:val="10"/>
                <w:szCs w:val="10"/>
                <w:lang w:val="sr-Latn-CS"/>
              </w:rPr>
              <w:t>bivši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Vojnotehnički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institut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color w:val="000000"/>
                <w:sz w:val="10"/>
                <w:szCs w:val="10"/>
                <w:lang w:val="sr-Latn-CS"/>
              </w:rPr>
            </w:pPr>
            <w:r>
              <w:rPr>
                <w:rFonts w:ascii="Times New Roman" w:eastAsia="Times New Roman" w:hAnsi="Times New Roman"/>
                <w:noProof/>
                <w:color w:val="000000"/>
                <w:sz w:val="10"/>
                <w:szCs w:val="10"/>
                <w:lang w:val="sr-Latn-CS"/>
              </w:rPr>
              <w:t>Beograd</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X</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3.000.000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5.500.000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10.000.000</w:t>
            </w:r>
          </w:p>
        </w:tc>
      </w:tr>
      <w:tr w:rsidR="000043A5" w:rsidRPr="004862D3" w:rsidTr="000043A5">
        <w:trPr>
          <w:trHeight w:val="69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w:t>
            </w:r>
          </w:p>
        </w:tc>
        <w:tc>
          <w:tcPr>
            <w:tcW w:w="1628" w:type="dxa"/>
            <w:shd w:val="clear" w:color="auto" w:fill="auto"/>
            <w:vAlign w:val="center"/>
            <w:hideMark/>
          </w:tcPr>
          <w:p w:rsidR="000043A5" w:rsidRPr="004862D3" w:rsidRDefault="004862D3" w:rsidP="006C419D">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Izgradnja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Aneksa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SPECIJALNOG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w:t>
            </w:r>
            <w:r w:rsidR="006C419D" w:rsidRPr="004862D3">
              <w:rPr>
                <w:rFonts w:ascii="Times New Roman" w:eastAsia="Times New Roman" w:hAnsi="Times New Roman"/>
                <w:b/>
                <w:bCs/>
                <w:noProof/>
                <w:color w:val="000000"/>
                <w:sz w:val="10"/>
                <w:szCs w:val="10"/>
                <w:lang w:val="sr-Latn-CS"/>
              </w:rPr>
              <w:t xml:space="preserve"> </w:t>
            </w:r>
            <w:r w:rsidR="000043A5" w:rsidRPr="004862D3">
              <w:rPr>
                <w:rFonts w:ascii="Times New Roman" w:eastAsia="Times New Roman" w:hAnsi="Times New Roman"/>
                <w:b/>
                <w:bCs/>
                <w:noProof/>
                <w:color w:val="000000"/>
                <w:sz w:val="10"/>
                <w:szCs w:val="10"/>
                <w:lang w:val="sr-Latn-CS"/>
              </w:rPr>
              <w:t>(</w:t>
            </w:r>
            <w:r>
              <w:rPr>
                <w:rFonts w:ascii="Times New Roman" w:eastAsia="Times New Roman" w:hAnsi="Times New Roman"/>
                <w:b/>
                <w:bCs/>
                <w:noProof/>
                <w:color w:val="000000"/>
                <w:sz w:val="10"/>
                <w:szCs w:val="10"/>
                <w:lang w:val="sr-Latn-CS"/>
              </w:rPr>
              <w:t>Zgrada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ul</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Ustanička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br</w:t>
            </w:r>
            <w:r w:rsidR="000043A5" w:rsidRPr="004862D3">
              <w:rPr>
                <w:rFonts w:ascii="Times New Roman" w:eastAsia="Times New Roman" w:hAnsi="Times New Roman"/>
                <w:b/>
                <w:bCs/>
                <w:noProof/>
                <w:color w:val="000000"/>
                <w:sz w:val="10"/>
                <w:szCs w:val="10"/>
                <w:lang w:val="sr-Latn-CS"/>
              </w:rPr>
              <w:t xml:space="preserve">. 29  </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color w:val="000000"/>
                <w:sz w:val="10"/>
                <w:szCs w:val="10"/>
                <w:lang w:val="sr-Latn-CS"/>
              </w:rPr>
            </w:pPr>
            <w:r>
              <w:rPr>
                <w:rFonts w:ascii="Times New Roman" w:eastAsia="Times New Roman" w:hAnsi="Times New Roman"/>
                <w:noProof/>
                <w:color w:val="000000"/>
                <w:sz w:val="10"/>
                <w:szCs w:val="10"/>
                <w:lang w:val="sr-Latn-CS"/>
              </w:rPr>
              <w:t>Beograd</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X</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6.000.000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3.000.000</w:t>
            </w: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11.000.000</w:t>
            </w:r>
          </w:p>
        </w:tc>
      </w:tr>
      <w:tr w:rsidR="000043A5" w:rsidRPr="004862D3" w:rsidTr="000043A5">
        <w:trPr>
          <w:trHeight w:val="96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4</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6C419D">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Osnovni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Kraljevu</w:t>
            </w:r>
            <w:r w:rsidR="000043A5" w:rsidRPr="004862D3">
              <w:rPr>
                <w:rFonts w:ascii="Times New Roman" w:eastAsia="Times New Roman" w:hAnsi="Times New Roman"/>
                <w:b/>
                <w:bCs/>
                <w:noProof/>
                <w:color w:val="000000"/>
                <w:sz w:val="10"/>
                <w:szCs w:val="10"/>
                <w:lang w:val="sr-Latn-CS"/>
              </w:rPr>
              <w:t xml:space="preserve"> </w:t>
            </w:r>
            <w:r w:rsidR="006C419D" w:rsidRPr="004862D3">
              <w:rPr>
                <w:rFonts w:ascii="Times New Roman" w:eastAsia="Times New Roman" w:hAnsi="Times New Roman"/>
                <w:b/>
                <w:bCs/>
                <w:noProof/>
                <w:color w:val="000000"/>
                <w:sz w:val="10"/>
                <w:szCs w:val="10"/>
                <w:lang w:val="sr-Latn-CS"/>
              </w:rPr>
              <w: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Sanacija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Osnovnog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cilju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otklanjanja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posledica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katastrofalnog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zemljotresa</w:t>
            </w:r>
            <w:r w:rsidR="000043A5" w:rsidRPr="004862D3">
              <w:rPr>
                <w:rFonts w:ascii="Times New Roman" w:eastAsia="Times New Roman" w:hAnsi="Times New Roman"/>
                <w:b/>
                <w:bCs/>
                <w:noProof/>
                <w:color w:val="000000"/>
                <w:sz w:val="10"/>
                <w:szCs w:val="10"/>
                <w:lang w:val="sr-Latn-CS"/>
              </w:rPr>
              <w:t xml:space="preserve"> </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color w:val="000000"/>
                <w:sz w:val="10"/>
                <w:szCs w:val="10"/>
                <w:lang w:val="sr-Latn-CS"/>
              </w:rPr>
            </w:pPr>
            <w:r>
              <w:rPr>
                <w:rFonts w:ascii="Times New Roman" w:eastAsia="Times New Roman" w:hAnsi="Times New Roman"/>
                <w:noProof/>
                <w:color w:val="000000"/>
                <w:sz w:val="10"/>
                <w:szCs w:val="10"/>
                <w:lang w:val="sr-Latn-CS"/>
              </w:rPr>
              <w:t>Kraljevo</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50.000</w:t>
            </w: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750.000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400.000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1.300.000</w:t>
            </w:r>
          </w:p>
        </w:tc>
      </w:tr>
      <w:tr w:rsidR="000043A5" w:rsidRPr="004862D3" w:rsidTr="000043A5">
        <w:trPr>
          <w:trHeight w:val="82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Prekršajni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Šapcu</w:t>
            </w:r>
            <w:r w:rsidR="000043A5" w:rsidRPr="004862D3">
              <w:rPr>
                <w:rFonts w:ascii="Times New Roman" w:eastAsia="Times New Roman" w:hAnsi="Times New Roman"/>
                <w:b/>
                <w:bCs/>
                <w:noProof/>
                <w:color w:val="000000"/>
                <w:sz w:val="10"/>
                <w:szCs w:val="10"/>
                <w:lang w:val="sr-Latn-CS"/>
              </w:rPr>
              <w:t xml:space="preserve"> - </w:t>
            </w:r>
            <w:r>
              <w:rPr>
                <w:rFonts w:ascii="Times New Roman" w:eastAsia="Times New Roman" w:hAnsi="Times New Roman"/>
                <w:b/>
                <w:bCs/>
                <w:noProof/>
                <w:color w:val="000000"/>
                <w:sz w:val="10"/>
                <w:szCs w:val="10"/>
                <w:lang w:val="sr-Latn-CS"/>
              </w:rPr>
              <w:t>Rešavanje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problema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Šabac</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w:t>
            </w: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400.000</w:t>
            </w:r>
          </w:p>
        </w:tc>
      </w:tr>
      <w:tr w:rsidR="000043A5" w:rsidRPr="004862D3" w:rsidTr="000043A5">
        <w:trPr>
          <w:trHeight w:val="78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Privredni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Šapcu</w:t>
            </w:r>
            <w:r w:rsidR="000043A5" w:rsidRPr="004862D3">
              <w:rPr>
                <w:rFonts w:ascii="Times New Roman" w:eastAsia="Times New Roman" w:hAnsi="Times New Roman"/>
                <w:b/>
                <w:bCs/>
                <w:noProof/>
                <w:color w:val="000000"/>
                <w:sz w:val="10"/>
                <w:szCs w:val="10"/>
                <w:lang w:val="sr-Latn-CS"/>
              </w:rPr>
              <w:t xml:space="preserve"> - </w:t>
            </w:r>
            <w:r>
              <w:rPr>
                <w:rFonts w:ascii="Times New Roman" w:eastAsia="Times New Roman" w:hAnsi="Times New Roman"/>
                <w:b/>
                <w:bCs/>
                <w:noProof/>
                <w:color w:val="000000"/>
                <w:sz w:val="10"/>
                <w:szCs w:val="10"/>
                <w:lang w:val="sr-Latn-CS"/>
              </w:rPr>
              <w:t>Rešavanje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problema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Šabac</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500.000</w:t>
            </w:r>
          </w:p>
        </w:tc>
      </w:tr>
      <w:tr w:rsidR="000043A5" w:rsidRPr="004862D3" w:rsidTr="000043A5">
        <w:trPr>
          <w:trHeight w:val="5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7</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Prekršajni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Beogradu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adekvatnog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Beograd</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250.000</w:t>
            </w:r>
          </w:p>
        </w:tc>
      </w:tr>
      <w:tr w:rsidR="000043A5" w:rsidRPr="004862D3" w:rsidTr="000043A5">
        <w:trPr>
          <w:trHeight w:val="70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8</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Nadogradnja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Lazarevcu</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Lazarevac</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250.000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350.000</w:t>
            </w:r>
          </w:p>
        </w:tc>
      </w:tr>
      <w:tr w:rsidR="000043A5" w:rsidRPr="004862D3" w:rsidTr="000043A5">
        <w:trPr>
          <w:trHeight w:val="79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9</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6C419D">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Prekršajni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Užicu</w:t>
            </w:r>
            <w:r w:rsidR="000043A5" w:rsidRPr="004862D3">
              <w:rPr>
                <w:rFonts w:ascii="Times New Roman" w:eastAsia="Times New Roman" w:hAnsi="Times New Roman"/>
                <w:b/>
                <w:bCs/>
                <w:noProof/>
                <w:color w:val="000000"/>
                <w:sz w:val="10"/>
                <w:szCs w:val="10"/>
                <w:lang w:val="sr-Latn-CS"/>
              </w:rPr>
              <w:t xml:space="preserve"> </w:t>
            </w:r>
            <w:r w:rsidR="006C419D" w:rsidRPr="004862D3">
              <w:rPr>
                <w:rFonts w:ascii="Times New Roman" w:eastAsia="Times New Roman" w:hAnsi="Times New Roman"/>
                <w:b/>
                <w:bCs/>
                <w:noProof/>
                <w:color w:val="000000"/>
                <w:sz w:val="10"/>
                <w:szCs w:val="10"/>
                <w:lang w:val="sr-Latn-CS"/>
              </w:rPr>
              <w: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Rešavanje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problema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Užice</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70.000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120.000</w:t>
            </w:r>
          </w:p>
        </w:tc>
      </w:tr>
      <w:tr w:rsidR="000043A5" w:rsidRPr="004862D3" w:rsidTr="000043A5">
        <w:trPr>
          <w:trHeight w:val="91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Beogradu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zgrada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Aeroinženjeringa</w:t>
            </w:r>
            <w:r w:rsidR="000043A5" w:rsidRPr="004862D3">
              <w:rPr>
                <w:rFonts w:ascii="Times New Roman" w:eastAsia="Times New Roman" w:hAnsi="Times New Roman"/>
                <w:b/>
                <w:bCs/>
                <w:noProof/>
                <w:color w:val="000000"/>
                <w:sz w:val="10"/>
                <w:szCs w:val="10"/>
                <w:lang w:val="sr-Latn-CS"/>
              </w:rPr>
              <w:t>”)</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Beograd</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7.000.000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700.000</w:t>
            </w: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3.000.000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800.000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11.500.000</w:t>
            </w:r>
          </w:p>
        </w:tc>
      </w:tr>
      <w:tr w:rsidR="000043A5" w:rsidRPr="004862D3" w:rsidTr="000043A5">
        <w:trPr>
          <w:trHeight w:val="76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11</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Prekršajnog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 xml:space="preserve"> </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Niš</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600.000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300.000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1.500.000</w:t>
            </w:r>
          </w:p>
        </w:tc>
      </w:tr>
      <w:tr w:rsidR="000043A5" w:rsidRPr="004862D3" w:rsidTr="000043A5">
        <w:trPr>
          <w:trHeight w:val="73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12</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16</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Unapređenje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w:t>
            </w:r>
            <w:r w:rsidR="000043A5" w:rsidRPr="004862D3">
              <w:rPr>
                <w:rFonts w:ascii="Times New Roman" w:eastAsia="Times New Roman" w:hAnsi="Times New Roman"/>
                <w:b/>
                <w:bCs/>
                <w:noProof/>
                <w:color w:val="000000"/>
                <w:sz w:val="10"/>
                <w:szCs w:val="10"/>
                <w:lang w:val="sr-Latn-CS"/>
              </w:rPr>
              <w:t>-</w:t>
            </w:r>
            <w:r>
              <w:rPr>
                <w:rFonts w:ascii="Times New Roman" w:eastAsia="Times New Roman" w:hAnsi="Times New Roman"/>
                <w:b/>
                <w:bCs/>
                <w:noProof/>
                <w:color w:val="000000"/>
                <w:sz w:val="10"/>
                <w:szCs w:val="10"/>
                <w:lang w:val="sr-Latn-CS"/>
              </w:rPr>
              <w:t>tehničkih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uslova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rada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posl</w:t>
            </w:r>
            <w:r w:rsidR="000043A5" w:rsidRPr="004862D3">
              <w:rPr>
                <w:rFonts w:ascii="Times New Roman" w:eastAsia="Times New Roman" w:hAnsi="Times New Roman"/>
                <w:b/>
                <w:bCs/>
                <w:noProof/>
                <w:color w:val="000000"/>
                <w:sz w:val="10"/>
                <w:szCs w:val="10"/>
                <w:lang w:val="sr-Latn-CS"/>
              </w:rPr>
              <w:t>.</w:t>
            </w:r>
            <w:r w:rsidR="006C419D"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prostora</w:t>
            </w:r>
            <w:r w:rsidR="000043A5" w:rsidRPr="004862D3">
              <w:rPr>
                <w:rFonts w:ascii="Times New Roman" w:eastAsia="Times New Roman" w:hAnsi="Times New Roman"/>
                <w:b/>
                <w:bCs/>
                <w:noProof/>
                <w:color w:val="000000"/>
                <w:sz w:val="10"/>
                <w:szCs w:val="10"/>
                <w:lang w:val="sr-Latn-CS"/>
              </w:rPr>
              <w:t>)</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razne</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lokacije</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u</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Srbiji</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120.000</w:t>
            </w: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1.500.000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900.000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550.000</w:t>
            </w: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4.500.000</w:t>
            </w:r>
          </w:p>
        </w:tc>
      </w:tr>
      <w:tr w:rsidR="000043A5" w:rsidRPr="004862D3" w:rsidTr="000043A5">
        <w:trPr>
          <w:trHeight w:val="69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w:t>
            </w:r>
          </w:p>
        </w:tc>
        <w:tc>
          <w:tcPr>
            <w:tcW w:w="1628" w:type="dxa"/>
            <w:shd w:val="clear" w:color="auto" w:fill="auto"/>
            <w:vAlign w:val="center"/>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Apelacioni</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sud</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u</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Kragujevcu</w:t>
            </w:r>
            <w:r w:rsidR="006C419D" w:rsidRPr="004862D3">
              <w:rPr>
                <w:rFonts w:ascii="Times New Roman" w:eastAsia="Times New Roman" w:hAnsi="Times New Roman"/>
                <w:b/>
                <w:bCs/>
                <w:noProof/>
                <w:color w:val="000000"/>
                <w:sz w:val="10"/>
                <w:szCs w:val="10"/>
                <w:lang w:val="sr-Latn-CS"/>
              </w:rPr>
              <w:t xml:space="preserve"> </w:t>
            </w:r>
            <w:r w:rsidRPr="004862D3">
              <w:rPr>
                <w:rFonts w:ascii="Times New Roman" w:eastAsia="Times New Roman" w:hAnsi="Times New Roman"/>
                <w:b/>
                <w:bCs/>
                <w:noProof/>
                <w:color w:val="000000"/>
                <w:sz w:val="10"/>
                <w:szCs w:val="10"/>
                <w:lang w:val="sr-Latn-CS"/>
              </w:rPr>
              <w:t>-</w:t>
            </w:r>
            <w:r w:rsidR="006C419D"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Rešavanje</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smeštajnog</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problema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nabavka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i</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rekonstrukcija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objekta</w:t>
            </w:r>
            <w:r w:rsidRPr="004862D3">
              <w:rPr>
                <w:rFonts w:ascii="Times New Roman" w:eastAsia="Times New Roman" w:hAnsi="Times New Roman"/>
                <w:b/>
                <w:bCs/>
                <w:noProof/>
                <w:color w:val="000000"/>
                <w:sz w:val="10"/>
                <w:szCs w:val="10"/>
                <w:lang w:val="sr-Latn-CS"/>
              </w:rPr>
              <w:t>)</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Kragujevac</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250.000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600.000</w:t>
            </w:r>
          </w:p>
        </w:tc>
      </w:tr>
      <w:tr w:rsidR="000043A5" w:rsidRPr="004862D3" w:rsidTr="000043A5">
        <w:trPr>
          <w:trHeight w:val="82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14</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Objekat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javnih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tužilaštava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Kragujevcu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izgradnja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ili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adekvatnog</w:t>
            </w:r>
            <w:r w:rsidR="000043A5" w:rsidRPr="004862D3">
              <w:rPr>
                <w:rFonts w:ascii="Times New Roman" w:eastAsia="Times New Roman" w:hAnsi="Times New Roman"/>
                <w:b/>
                <w:bCs/>
                <w:noProof/>
                <w:color w:val="000000"/>
                <w:sz w:val="10"/>
                <w:szCs w:val="10"/>
                <w:lang w:val="sr-Latn-CS"/>
              </w:rPr>
              <w:t>)</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Kragujevac</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400.000</w:t>
            </w: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1.500.000</w:t>
            </w:r>
          </w:p>
        </w:tc>
      </w:tr>
      <w:tr w:rsidR="000043A5" w:rsidRPr="004862D3" w:rsidTr="000043A5">
        <w:trPr>
          <w:trHeight w:val="84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lastRenderedPageBreak/>
              <w:t>15</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9</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VALJEVSKE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BANKE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Valjevu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javnih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tužilaštava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Prekršajnog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Valjevu</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Valjevo</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500.000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700.000</w:t>
            </w:r>
          </w:p>
        </w:tc>
      </w:tr>
      <w:tr w:rsidR="000043A5" w:rsidRPr="004862D3" w:rsidTr="000043A5">
        <w:trPr>
          <w:trHeight w:val="750"/>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16</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14</w:t>
            </w:r>
          </w:p>
        </w:tc>
        <w:tc>
          <w:tcPr>
            <w:tcW w:w="1628" w:type="dxa"/>
            <w:shd w:val="clear" w:color="auto" w:fill="auto"/>
            <w:vAlign w:val="center"/>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Nadogradnja</w:t>
            </w:r>
            <w:r w:rsidRPr="004862D3">
              <w:rPr>
                <w:rFonts w:ascii="Times New Roman" w:eastAsia="Times New Roman" w:hAnsi="Times New Roman"/>
                <w:b/>
                <w:bCs/>
                <w:noProof/>
                <w:color w:val="000000"/>
                <w:sz w:val="10"/>
                <w:szCs w:val="10"/>
                <w:lang w:val="sr-Latn-CS"/>
              </w:rPr>
              <w:t>/</w:t>
            </w:r>
            <w:r w:rsidR="004862D3">
              <w:rPr>
                <w:rFonts w:ascii="Times New Roman" w:eastAsia="Times New Roman" w:hAnsi="Times New Roman"/>
                <w:b/>
                <w:bCs/>
                <w:noProof/>
                <w:color w:val="000000"/>
                <w:sz w:val="10"/>
                <w:szCs w:val="10"/>
                <w:lang w:val="sr-Latn-CS"/>
              </w:rPr>
              <w:t>dogradnja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i</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rekonstrukcija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zgrade</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Osnovnog</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suda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u</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Loznici</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za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potrebe</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smeštaja</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pravosudnih</w:t>
            </w:r>
            <w:r w:rsidRPr="004862D3">
              <w:rPr>
                <w:rFonts w:ascii="Times New Roman" w:eastAsia="Times New Roman" w:hAnsi="Times New Roman"/>
                <w:b/>
                <w:bCs/>
                <w:noProof/>
                <w:color w:val="000000"/>
                <w:sz w:val="10"/>
                <w:szCs w:val="10"/>
                <w:lang w:val="sr-Latn-CS"/>
              </w:rPr>
              <w:t xml:space="preserve"> </w:t>
            </w:r>
            <w:r w:rsidR="004862D3">
              <w:rPr>
                <w:rFonts w:ascii="Times New Roman" w:eastAsia="Times New Roman" w:hAnsi="Times New Roman"/>
                <w:b/>
                <w:bCs/>
                <w:noProof/>
                <w:color w:val="000000"/>
                <w:sz w:val="10"/>
                <w:szCs w:val="10"/>
                <w:lang w:val="sr-Latn-CS"/>
              </w:rPr>
              <w:t>organa</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Loznica</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190.000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410.000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550.000</w:t>
            </w: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1.150.000</w:t>
            </w:r>
          </w:p>
        </w:tc>
      </w:tr>
      <w:tr w:rsidR="000043A5" w:rsidRPr="004862D3" w:rsidTr="000043A5">
        <w:trPr>
          <w:trHeight w:val="8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17</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6C419D">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Viši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Kraljevu</w:t>
            </w:r>
            <w:r w:rsidR="000043A5" w:rsidRPr="004862D3">
              <w:rPr>
                <w:rFonts w:ascii="Times New Roman" w:eastAsia="Times New Roman" w:hAnsi="Times New Roman"/>
                <w:b/>
                <w:bCs/>
                <w:noProof/>
                <w:color w:val="000000"/>
                <w:sz w:val="10"/>
                <w:szCs w:val="10"/>
                <w:lang w:val="sr-Latn-CS"/>
              </w:rPr>
              <w:t xml:space="preserve"> </w:t>
            </w:r>
            <w:r w:rsidR="006C419D" w:rsidRPr="004862D3">
              <w:rPr>
                <w:rFonts w:ascii="Times New Roman" w:eastAsia="Times New Roman" w:hAnsi="Times New Roman"/>
                <w:b/>
                <w:bCs/>
                <w:noProof/>
                <w:color w:val="000000"/>
                <w:sz w:val="10"/>
                <w:szCs w:val="10"/>
                <w:lang w:val="sr-Latn-CS"/>
              </w:rPr>
              <w:t>-</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Sanacija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Višeg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cilju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otklanjanja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posledica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katastrofalnog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zemljotresa</w:t>
            </w:r>
            <w:r w:rsidR="000043A5" w:rsidRPr="004862D3">
              <w:rPr>
                <w:rFonts w:ascii="Times New Roman" w:eastAsia="Times New Roman" w:hAnsi="Times New Roman"/>
                <w:b/>
                <w:bCs/>
                <w:noProof/>
                <w:color w:val="000000"/>
                <w:sz w:val="10"/>
                <w:szCs w:val="10"/>
                <w:lang w:val="sr-Latn-CS"/>
              </w:rPr>
              <w:t xml:space="preserve"> </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Kraljevo</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90.000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110.000</w:t>
            </w: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400.000</w:t>
            </w:r>
          </w:p>
        </w:tc>
      </w:tr>
      <w:tr w:rsidR="000043A5" w:rsidRPr="004862D3" w:rsidTr="000043A5">
        <w:trPr>
          <w:trHeight w:val="67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18</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6C419D">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Prekršajni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Zaječaru</w:t>
            </w:r>
            <w:r w:rsidR="006C419D" w:rsidRPr="004862D3">
              <w:rPr>
                <w:rFonts w:ascii="Times New Roman" w:eastAsia="Times New Roman" w:hAnsi="Times New Roman"/>
                <w:b/>
                <w:bCs/>
                <w:noProof/>
                <w:color w:val="000000"/>
                <w:sz w:val="10"/>
                <w:szCs w:val="10"/>
                <w:lang w:val="sr-Latn-CS"/>
              </w:rPr>
              <w:t xml:space="preserve"> </w:t>
            </w:r>
            <w:r w:rsidR="000043A5" w:rsidRPr="004862D3">
              <w:rPr>
                <w:rFonts w:ascii="Times New Roman" w:eastAsia="Times New Roman" w:hAnsi="Times New Roman"/>
                <w:b/>
                <w:bCs/>
                <w:noProof/>
                <w:color w:val="000000"/>
                <w:sz w:val="10"/>
                <w:szCs w:val="10"/>
                <w:lang w:val="sr-Latn-CS"/>
              </w:rPr>
              <w:t>-</w:t>
            </w:r>
            <w:r w:rsidR="006C419D"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Rešavanje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smeštajnog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problema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adaptacija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posl</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prostora</w:t>
            </w:r>
            <w:r w:rsidR="000043A5" w:rsidRPr="004862D3">
              <w:rPr>
                <w:rFonts w:ascii="Times New Roman" w:eastAsia="Times New Roman" w:hAnsi="Times New Roman"/>
                <w:b/>
                <w:bCs/>
                <w:noProof/>
                <w:color w:val="000000"/>
                <w:sz w:val="10"/>
                <w:szCs w:val="10"/>
                <w:lang w:val="sr-Latn-CS"/>
              </w:rPr>
              <w:t>)</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Zaječar</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110.000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120.000</w:t>
            </w:r>
          </w:p>
        </w:tc>
      </w:tr>
      <w:tr w:rsidR="000043A5" w:rsidRPr="004862D3" w:rsidTr="000043A5">
        <w:trPr>
          <w:trHeight w:val="5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19</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Nadogradnja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i</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rekonstrukcija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Novom</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Pazaru</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Novi</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Pazar</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260.000</w:t>
            </w:r>
          </w:p>
        </w:tc>
      </w:tr>
      <w:tr w:rsidR="000043A5" w:rsidRPr="004862D3" w:rsidTr="000043A5">
        <w:trPr>
          <w:trHeight w:val="5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12</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Izgradnja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Pančevu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Prekršajnog</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suda</w:t>
            </w:r>
            <w:r w:rsidR="000043A5" w:rsidRPr="004862D3">
              <w:rPr>
                <w:rFonts w:ascii="Times New Roman" w:eastAsia="Times New Roman" w:hAnsi="Times New Roman"/>
                <w:b/>
                <w:bCs/>
                <w:noProof/>
                <w:color w:val="000000"/>
                <w:sz w:val="10"/>
                <w:szCs w:val="10"/>
                <w:lang w:val="sr-Latn-CS"/>
              </w:rPr>
              <w:t>/</w:t>
            </w:r>
            <w:r>
              <w:rPr>
                <w:rFonts w:ascii="Times New Roman" w:eastAsia="Times New Roman" w:hAnsi="Times New Roman"/>
                <w:b/>
                <w:bCs/>
                <w:noProof/>
                <w:color w:val="000000"/>
                <w:sz w:val="10"/>
                <w:szCs w:val="10"/>
                <w:lang w:val="sr-Latn-CS"/>
              </w:rPr>
              <w:t>tužilaštava</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Pančevo</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800.000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600.000</w:t>
            </w: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2.000.000</w:t>
            </w:r>
          </w:p>
        </w:tc>
      </w:tr>
      <w:tr w:rsidR="000043A5" w:rsidRPr="004862D3" w:rsidTr="000043A5">
        <w:trPr>
          <w:trHeight w:val="67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21</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10</w:t>
            </w: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Izgradnja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objekta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potrebe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Novom</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Sadu</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suinvesticija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Gradom</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Novim</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Sadom</w:t>
            </w:r>
            <w:r w:rsidR="000043A5" w:rsidRPr="004862D3">
              <w:rPr>
                <w:rFonts w:ascii="Times New Roman" w:eastAsia="Times New Roman" w:hAnsi="Times New Roman"/>
                <w:b/>
                <w:bCs/>
                <w:noProof/>
                <w:color w:val="000000"/>
                <w:sz w:val="10"/>
                <w:szCs w:val="10"/>
                <w:lang w:val="sr-Latn-CS"/>
              </w:rPr>
              <w:t>)</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Novi</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Sad</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2.000.000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4.000.000</w:t>
            </w: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8.000.000</w:t>
            </w:r>
          </w:p>
        </w:tc>
      </w:tr>
      <w:tr w:rsidR="000043A5" w:rsidRPr="004862D3" w:rsidTr="000043A5">
        <w:trPr>
          <w:trHeight w:val="555"/>
        </w:trPr>
        <w:tc>
          <w:tcPr>
            <w:tcW w:w="441" w:type="dxa"/>
            <w:shd w:val="clear" w:color="auto" w:fill="auto"/>
            <w:vAlign w:val="center"/>
            <w:hideMark/>
          </w:tcPr>
          <w:p w:rsidR="000043A5" w:rsidRPr="004862D3" w:rsidRDefault="000043A5" w:rsidP="000043A5">
            <w:pPr>
              <w:spacing w:after="0" w:line="240" w:lineRule="auto"/>
              <w:jc w:val="right"/>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22</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p>
        </w:tc>
        <w:tc>
          <w:tcPr>
            <w:tcW w:w="1628"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Nabavka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neophodne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opreme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za</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funkcionisanje</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pravosudnih</w:t>
            </w:r>
            <w:r w:rsidR="000043A5" w:rsidRPr="004862D3">
              <w:rPr>
                <w:rFonts w:ascii="Times New Roman" w:eastAsia="Times New Roman" w:hAnsi="Times New Roman"/>
                <w:b/>
                <w:bCs/>
                <w:noProof/>
                <w:color w:val="000000"/>
                <w:sz w:val="10"/>
                <w:szCs w:val="10"/>
                <w:lang w:val="sr-Latn-CS"/>
              </w:rPr>
              <w:t xml:space="preserve"> </w:t>
            </w:r>
            <w:r>
              <w:rPr>
                <w:rFonts w:ascii="Times New Roman" w:eastAsia="Times New Roman" w:hAnsi="Times New Roman"/>
                <w:b/>
                <w:bCs/>
                <w:noProof/>
                <w:color w:val="000000"/>
                <w:sz w:val="10"/>
                <w:szCs w:val="10"/>
                <w:lang w:val="sr-Latn-CS"/>
              </w:rPr>
              <w:t>organa</w:t>
            </w:r>
            <w:r w:rsidR="000043A5" w:rsidRPr="004862D3">
              <w:rPr>
                <w:rFonts w:ascii="Times New Roman" w:eastAsia="Times New Roman" w:hAnsi="Times New Roman"/>
                <w:b/>
                <w:bCs/>
                <w:noProof/>
                <w:color w:val="000000"/>
                <w:sz w:val="10"/>
                <w:szCs w:val="10"/>
                <w:lang w:val="sr-Latn-CS"/>
              </w:rPr>
              <w:t xml:space="preserve"> </w:t>
            </w:r>
          </w:p>
        </w:tc>
        <w:tc>
          <w:tcPr>
            <w:tcW w:w="722" w:type="dxa"/>
            <w:shd w:val="clear" w:color="auto" w:fill="auto"/>
            <w:vAlign w:val="center"/>
            <w:hideMark/>
          </w:tcPr>
          <w:p w:rsidR="000043A5" w:rsidRPr="004862D3" w:rsidRDefault="004862D3" w:rsidP="000043A5">
            <w:pPr>
              <w:spacing w:after="0" w:line="240" w:lineRule="auto"/>
              <w:rPr>
                <w:rFonts w:ascii="Times New Roman" w:eastAsia="Times New Roman" w:hAnsi="Times New Roman"/>
                <w:noProof/>
                <w:sz w:val="10"/>
                <w:szCs w:val="10"/>
                <w:lang w:val="sr-Latn-CS"/>
              </w:rPr>
            </w:pPr>
            <w:r>
              <w:rPr>
                <w:rFonts w:ascii="Times New Roman" w:eastAsia="Times New Roman" w:hAnsi="Times New Roman"/>
                <w:noProof/>
                <w:sz w:val="10"/>
                <w:szCs w:val="10"/>
                <w:lang w:val="sr-Latn-CS"/>
              </w:rPr>
              <w:t>više</w:t>
            </w:r>
            <w:r w:rsidR="000043A5" w:rsidRPr="004862D3">
              <w:rPr>
                <w:rFonts w:ascii="Times New Roman" w:eastAsia="Times New Roman" w:hAnsi="Times New Roman"/>
                <w:noProof/>
                <w:sz w:val="10"/>
                <w:szCs w:val="10"/>
                <w:lang w:val="sr-Latn-CS"/>
              </w:rPr>
              <w:t xml:space="preserve"> </w:t>
            </w:r>
            <w:r>
              <w:rPr>
                <w:rFonts w:ascii="Times New Roman" w:eastAsia="Times New Roman" w:hAnsi="Times New Roman"/>
                <w:noProof/>
                <w:sz w:val="10"/>
                <w:szCs w:val="10"/>
                <w:lang w:val="sr-Latn-CS"/>
              </w:rPr>
              <w:t>lokacija</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1.500.000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1.300.000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600.000</w:t>
            </w: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1.100.000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1.100.000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1.200.000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1.200.000</w:t>
            </w:r>
          </w:p>
        </w:tc>
        <w:tc>
          <w:tcPr>
            <w:tcW w:w="708" w:type="dxa"/>
            <w:vAlign w:val="center"/>
          </w:tcPr>
          <w:p w:rsidR="000043A5" w:rsidRPr="004862D3" w:rsidRDefault="000043A5" w:rsidP="000043A5">
            <w:pPr>
              <w:spacing w:after="0" w:line="240" w:lineRule="auto"/>
              <w:jc w:val="center"/>
              <w:rPr>
                <w:rFonts w:ascii="Times New Roman" w:eastAsia="Times New Roman" w:hAnsi="Times New Roman"/>
                <w:noProof/>
                <w:color w:val="000000"/>
                <w:sz w:val="10"/>
                <w:szCs w:val="10"/>
                <w:lang w:val="sr-Latn-CS"/>
              </w:rPr>
            </w:pPr>
            <w:r w:rsidRPr="004862D3">
              <w:rPr>
                <w:rFonts w:ascii="Times New Roman" w:eastAsia="Times New Roman" w:hAnsi="Times New Roman"/>
                <w:noProof/>
                <w:color w:val="000000"/>
                <w:sz w:val="10"/>
                <w:szCs w:val="10"/>
                <w:lang w:val="sr-Latn-CS"/>
              </w:rPr>
              <w:t>8.000.000</w:t>
            </w:r>
          </w:p>
        </w:tc>
      </w:tr>
      <w:tr w:rsidR="000043A5" w:rsidRPr="004862D3" w:rsidTr="000043A5">
        <w:trPr>
          <w:trHeight w:val="555"/>
        </w:trPr>
        <w:tc>
          <w:tcPr>
            <w:tcW w:w="441" w:type="dxa"/>
            <w:shd w:val="clear" w:color="auto" w:fill="auto"/>
            <w:vAlign w:val="bottom"/>
            <w:hideMark/>
          </w:tcPr>
          <w:p w:rsidR="000043A5" w:rsidRPr="004862D3" w:rsidRDefault="004862D3" w:rsidP="000043A5">
            <w:pPr>
              <w:spacing w:after="0" w:line="240" w:lineRule="auto"/>
              <w:rPr>
                <w:rFonts w:ascii="Times New Roman" w:eastAsia="Times New Roman" w:hAnsi="Times New Roman"/>
                <w:b/>
                <w:bCs/>
                <w:noProof/>
                <w:color w:val="000000"/>
                <w:sz w:val="10"/>
                <w:szCs w:val="10"/>
                <w:lang w:val="sr-Latn-CS"/>
              </w:rPr>
            </w:pPr>
            <w:r>
              <w:rPr>
                <w:rFonts w:ascii="Times New Roman" w:eastAsia="Times New Roman" w:hAnsi="Times New Roman"/>
                <w:b/>
                <w:bCs/>
                <w:noProof/>
                <w:color w:val="000000"/>
                <w:sz w:val="10"/>
                <w:szCs w:val="10"/>
                <w:lang w:val="sr-Latn-CS"/>
              </w:rPr>
              <w:t>Ukupno</w:t>
            </w:r>
          </w:p>
        </w:tc>
        <w:tc>
          <w:tcPr>
            <w:tcW w:w="640" w:type="dxa"/>
            <w:shd w:val="clear" w:color="auto" w:fill="auto"/>
            <w:vAlign w:val="center"/>
            <w:hideMark/>
          </w:tcPr>
          <w:p w:rsidR="000043A5" w:rsidRPr="004862D3" w:rsidRDefault="000043A5" w:rsidP="000043A5">
            <w:pPr>
              <w:spacing w:after="0" w:line="240" w:lineRule="auto"/>
              <w:jc w:val="center"/>
              <w:rPr>
                <w:rFonts w:ascii="Times New Roman" w:eastAsia="Times New Roman" w:hAnsi="Times New Roman"/>
                <w:b/>
                <w:bCs/>
                <w:noProof/>
                <w:color w:val="000000"/>
                <w:sz w:val="10"/>
                <w:szCs w:val="10"/>
                <w:lang w:val="sr-Latn-CS"/>
              </w:rPr>
            </w:pPr>
          </w:p>
        </w:tc>
        <w:tc>
          <w:tcPr>
            <w:tcW w:w="1628" w:type="dxa"/>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 </w:t>
            </w:r>
          </w:p>
        </w:tc>
        <w:tc>
          <w:tcPr>
            <w:tcW w:w="722" w:type="dxa"/>
            <w:shd w:val="clear" w:color="auto" w:fill="auto"/>
            <w:vAlign w:val="bottom"/>
            <w:hideMark/>
          </w:tcPr>
          <w:p w:rsidR="000043A5" w:rsidRPr="004862D3" w:rsidRDefault="000043A5" w:rsidP="000043A5">
            <w:pPr>
              <w:spacing w:after="0" w:line="240" w:lineRule="auto"/>
              <w:rPr>
                <w:rFonts w:ascii="Times New Roman" w:eastAsia="Times New Roman" w:hAnsi="Times New Roman"/>
                <w:b/>
                <w:bCs/>
                <w:noProof/>
                <w:color w:val="000000"/>
                <w:sz w:val="10"/>
                <w:szCs w:val="10"/>
                <w:lang w:val="sr-Latn-CS"/>
              </w:rPr>
            </w:pPr>
            <w:r w:rsidRPr="004862D3">
              <w:rPr>
                <w:rFonts w:ascii="Times New Roman" w:eastAsia="Times New Roman" w:hAnsi="Times New Roman"/>
                <w:b/>
                <w:bCs/>
                <w:noProof/>
                <w:color w:val="000000"/>
                <w:sz w:val="10"/>
                <w:szCs w:val="10"/>
                <w:lang w:val="sr-Latn-CS"/>
              </w:rPr>
              <w:t> </w:t>
            </w:r>
          </w:p>
        </w:tc>
        <w:tc>
          <w:tcPr>
            <w:tcW w:w="850" w:type="dxa"/>
            <w:shd w:val="clear" w:color="auto" w:fill="auto"/>
            <w:noWrap/>
            <w:vAlign w:val="bottom"/>
          </w:tcPr>
          <w:p w:rsidR="000043A5" w:rsidRPr="004862D3" w:rsidRDefault="000043A5" w:rsidP="000043A5">
            <w:pPr>
              <w:spacing w:after="0" w:line="240" w:lineRule="auto"/>
              <w:jc w:val="right"/>
              <w:rPr>
                <w:rFonts w:ascii="Times New Roman" w:eastAsia="Times New Roman" w:hAnsi="Times New Roman"/>
                <w:b/>
                <w:bCs/>
                <w:noProof/>
                <w:color w:val="000000"/>
                <w:sz w:val="10"/>
                <w:szCs w:val="10"/>
                <w:lang w:val="sr-Latn-CS"/>
              </w:rPr>
            </w:pP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noProof/>
                <w:color w:val="000000"/>
                <w:sz w:val="10"/>
                <w:szCs w:val="10"/>
                <w:lang w:val="sr-Latn-CS"/>
              </w:rPr>
            </w:pPr>
            <w:r w:rsidRPr="004862D3">
              <w:rPr>
                <w:rFonts w:ascii="Times New Roman" w:eastAsia="Times New Roman" w:hAnsi="Times New Roman"/>
                <w:b/>
                <w:noProof/>
                <w:color w:val="000000"/>
                <w:sz w:val="10"/>
                <w:szCs w:val="10"/>
                <w:lang w:val="sr-Latn-CS"/>
              </w:rPr>
              <w:t>2.290.000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noProof/>
                <w:color w:val="000000"/>
                <w:sz w:val="10"/>
                <w:szCs w:val="10"/>
                <w:lang w:val="sr-Latn-CS"/>
              </w:rPr>
            </w:pPr>
            <w:r w:rsidRPr="004862D3">
              <w:rPr>
                <w:rFonts w:ascii="Times New Roman" w:eastAsia="Times New Roman" w:hAnsi="Times New Roman"/>
                <w:b/>
                <w:noProof/>
                <w:color w:val="000000"/>
                <w:sz w:val="10"/>
                <w:szCs w:val="10"/>
                <w:lang w:val="sr-Latn-CS"/>
              </w:rPr>
              <w:t>9.350.000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noProof/>
                <w:color w:val="000000"/>
                <w:sz w:val="10"/>
                <w:szCs w:val="10"/>
                <w:lang w:val="sr-Latn-CS"/>
              </w:rPr>
            </w:pPr>
            <w:r w:rsidRPr="004862D3">
              <w:rPr>
                <w:rFonts w:ascii="Times New Roman" w:eastAsia="Times New Roman" w:hAnsi="Times New Roman"/>
                <w:b/>
                <w:noProof/>
                <w:color w:val="000000"/>
                <w:sz w:val="10"/>
                <w:szCs w:val="10"/>
                <w:lang w:val="sr-Latn-CS"/>
              </w:rPr>
              <w:t>2.330.000</w:t>
            </w:r>
          </w:p>
        </w:tc>
        <w:tc>
          <w:tcPr>
            <w:tcW w:w="71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noProof/>
                <w:color w:val="000000"/>
                <w:sz w:val="10"/>
                <w:szCs w:val="10"/>
                <w:lang w:val="sr-Latn-CS"/>
              </w:rPr>
            </w:pPr>
            <w:r w:rsidRPr="004862D3">
              <w:rPr>
                <w:rFonts w:ascii="Times New Roman" w:eastAsia="Times New Roman" w:hAnsi="Times New Roman"/>
                <w:b/>
                <w:noProof/>
                <w:color w:val="000000"/>
                <w:sz w:val="10"/>
                <w:szCs w:val="10"/>
                <w:lang w:val="sr-Latn-CS"/>
              </w:rPr>
              <w:t>10.720.000</w:t>
            </w:r>
          </w:p>
        </w:tc>
        <w:tc>
          <w:tcPr>
            <w:tcW w:w="850"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noProof/>
                <w:color w:val="000000"/>
                <w:sz w:val="10"/>
                <w:szCs w:val="10"/>
                <w:lang w:val="sr-Latn-CS"/>
              </w:rPr>
            </w:pPr>
            <w:r w:rsidRPr="004862D3">
              <w:rPr>
                <w:rFonts w:ascii="Times New Roman" w:eastAsia="Times New Roman" w:hAnsi="Times New Roman"/>
                <w:b/>
                <w:noProof/>
                <w:color w:val="000000"/>
                <w:sz w:val="10"/>
                <w:szCs w:val="10"/>
                <w:lang w:val="sr-Latn-CS"/>
              </w:rPr>
              <w:t>20.830.000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noProof/>
                <w:color w:val="000000"/>
                <w:sz w:val="10"/>
                <w:szCs w:val="10"/>
                <w:lang w:val="sr-Latn-CS"/>
              </w:rPr>
            </w:pPr>
            <w:r w:rsidRPr="004862D3">
              <w:rPr>
                <w:rFonts w:ascii="Times New Roman" w:eastAsia="Times New Roman" w:hAnsi="Times New Roman"/>
                <w:b/>
                <w:noProof/>
                <w:color w:val="000000"/>
                <w:sz w:val="10"/>
                <w:szCs w:val="10"/>
                <w:lang w:val="sr-Latn-CS"/>
              </w:rPr>
              <w:t>23.880.000</w:t>
            </w:r>
          </w:p>
        </w:tc>
        <w:tc>
          <w:tcPr>
            <w:tcW w:w="709" w:type="dxa"/>
            <w:shd w:val="clear" w:color="auto" w:fill="auto"/>
            <w:noWrap/>
            <w:vAlign w:val="center"/>
            <w:hideMark/>
          </w:tcPr>
          <w:p w:rsidR="000043A5" w:rsidRPr="004862D3" w:rsidRDefault="000043A5" w:rsidP="000043A5">
            <w:pPr>
              <w:spacing w:after="0" w:line="240" w:lineRule="auto"/>
              <w:jc w:val="center"/>
              <w:rPr>
                <w:rFonts w:ascii="Times New Roman" w:eastAsia="Times New Roman" w:hAnsi="Times New Roman"/>
                <w:b/>
                <w:noProof/>
                <w:color w:val="000000"/>
                <w:sz w:val="10"/>
                <w:szCs w:val="10"/>
                <w:lang w:val="sr-Latn-CS"/>
              </w:rPr>
            </w:pPr>
            <w:r w:rsidRPr="004862D3">
              <w:rPr>
                <w:rFonts w:ascii="Times New Roman" w:eastAsia="Times New Roman" w:hAnsi="Times New Roman"/>
                <w:b/>
                <w:noProof/>
                <w:color w:val="000000"/>
                <w:sz w:val="10"/>
                <w:szCs w:val="10"/>
                <w:lang w:val="sr-Latn-CS"/>
              </w:rPr>
              <w:t>14.750.000</w:t>
            </w:r>
          </w:p>
        </w:tc>
        <w:tc>
          <w:tcPr>
            <w:tcW w:w="708" w:type="dxa"/>
            <w:vAlign w:val="center"/>
          </w:tcPr>
          <w:p w:rsidR="000043A5" w:rsidRPr="004862D3" w:rsidRDefault="000043A5" w:rsidP="000043A5">
            <w:pPr>
              <w:spacing w:after="0" w:line="240" w:lineRule="auto"/>
              <w:jc w:val="center"/>
              <w:rPr>
                <w:rFonts w:ascii="Times New Roman" w:eastAsia="Times New Roman" w:hAnsi="Times New Roman"/>
                <w:b/>
                <w:noProof/>
                <w:color w:val="000000"/>
                <w:sz w:val="10"/>
                <w:szCs w:val="10"/>
                <w:lang w:val="sr-Latn-CS"/>
              </w:rPr>
            </w:pPr>
            <w:r w:rsidRPr="004862D3">
              <w:rPr>
                <w:rFonts w:ascii="Times New Roman" w:eastAsia="Times New Roman" w:hAnsi="Times New Roman"/>
                <w:b/>
                <w:noProof/>
                <w:color w:val="000000"/>
                <w:sz w:val="10"/>
                <w:szCs w:val="10"/>
                <w:lang w:val="sr-Latn-CS"/>
              </w:rPr>
              <w:t>84.150.000</w:t>
            </w:r>
          </w:p>
        </w:tc>
      </w:tr>
    </w:tbl>
    <w:p w:rsidR="000043A5" w:rsidRPr="004862D3" w:rsidRDefault="000043A5" w:rsidP="000043A5">
      <w:pPr>
        <w:spacing w:after="0" w:line="240" w:lineRule="auto"/>
        <w:rPr>
          <w:rFonts w:ascii="Times New Roman" w:eastAsia="Times New Roman" w:hAnsi="Times New Roman"/>
          <w:noProof/>
          <w:sz w:val="24"/>
          <w:szCs w:val="24"/>
          <w:lang w:val="sr-Latn-CS"/>
        </w:rPr>
      </w:pPr>
    </w:p>
    <w:p w:rsidR="000043A5" w:rsidRPr="004862D3" w:rsidRDefault="000043A5" w:rsidP="000043A5">
      <w:pPr>
        <w:spacing w:after="0" w:line="240" w:lineRule="auto"/>
        <w:rPr>
          <w:rFonts w:ascii="Times New Roman" w:eastAsia="Times New Roman" w:hAnsi="Times New Roman"/>
          <w:noProof/>
          <w:sz w:val="24"/>
          <w:szCs w:val="24"/>
          <w:lang w:val="sr-Latn-CS"/>
        </w:rPr>
      </w:pPr>
    </w:p>
    <w:p w:rsidR="000043A5" w:rsidRPr="004862D3" w:rsidRDefault="000043A5" w:rsidP="000043A5">
      <w:pPr>
        <w:spacing w:after="0" w:line="240" w:lineRule="auto"/>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A.2 </w:t>
      </w:r>
      <w:r w:rsidR="004862D3">
        <w:rPr>
          <w:rFonts w:ascii="Times New Roman" w:eastAsia="Times New Roman" w:hAnsi="Times New Roman"/>
          <w:noProof/>
          <w:sz w:val="24"/>
          <w:szCs w:val="24"/>
          <w:lang w:val="sr-Latn-CS"/>
        </w:rPr>
        <w:t>INFORMACIJE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PROJEKTU</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KOJE</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TREBA</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POSLATI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BANCI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I</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METOD</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NJIHOVOG</w:t>
      </w: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PRENOSA</w:t>
      </w:r>
    </w:p>
    <w:p w:rsidR="000043A5" w:rsidRPr="004862D3" w:rsidRDefault="000043A5" w:rsidP="000043A5">
      <w:pPr>
        <w:spacing w:after="0" w:line="240" w:lineRule="auto"/>
        <w:rPr>
          <w:rFonts w:ascii="Times New Roman" w:eastAsia="Times New Roman" w:hAnsi="Times New Roman"/>
          <w:noProof/>
          <w:sz w:val="24"/>
          <w:szCs w:val="24"/>
          <w:lang w:val="sr-Latn-CS"/>
        </w:rPr>
      </w:pP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r w:rsidRPr="004862D3">
        <w:rPr>
          <w:rFonts w:ascii="Times New Roman" w:eastAsia="Times New Roman" w:hAnsi="Times New Roman"/>
          <w:noProof/>
          <w:color w:val="000000"/>
          <w:sz w:val="24"/>
          <w:szCs w:val="24"/>
          <w:lang w:val="sr-Latn-CS"/>
        </w:rPr>
        <w:t xml:space="preserve">1. </w:t>
      </w:r>
      <w:r w:rsidR="004862D3">
        <w:rPr>
          <w:rFonts w:ascii="Times New Roman" w:eastAsia="Times New Roman" w:hAnsi="Times New Roman"/>
          <w:noProof/>
          <w:color w:val="000000"/>
          <w:sz w:val="24"/>
          <w:szCs w:val="24"/>
          <w:u w:val="single"/>
          <w:lang w:val="sr-Latn-CS"/>
        </w:rPr>
        <w:t>Dostava</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informacija</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naznaka</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odgovornog</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lica</w:t>
      </w:r>
    </w:p>
    <w:p w:rsidR="000043A5" w:rsidRPr="004862D3" w:rsidRDefault="004862D3" w:rsidP="000043A5">
      <w:pPr>
        <w:spacing w:after="0" w:line="240" w:lineRule="auto"/>
        <w:ind w:left="525" w:right="525" w:firstLine="240"/>
        <w:jc w:val="both"/>
        <w:rPr>
          <w:rFonts w:ascii="Times New Roman" w:eastAsia="Times New Roman" w:hAnsi="Times New Roman"/>
          <w:noProof/>
          <w:color w:val="000000"/>
          <w:sz w:val="24"/>
          <w:szCs w:val="24"/>
          <w:lang w:val="sr-Latn-CS"/>
        </w:rPr>
      </w:pPr>
      <w:r>
        <w:rPr>
          <w:rFonts w:ascii="Times New Roman" w:eastAsia="Times New Roman" w:hAnsi="Times New Roman"/>
          <w:noProof/>
          <w:color w:val="000000"/>
          <w:sz w:val="24"/>
          <w:szCs w:val="24"/>
          <w:lang w:val="sr-Latn-CS"/>
        </w:rPr>
        <w:t>Dole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navedene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informacije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moraju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biti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poslate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Banku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pod</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odgovornošću</w:t>
      </w:r>
      <w:r w:rsidR="000043A5" w:rsidRPr="004862D3">
        <w:rPr>
          <w:rFonts w:ascii="Times New Roman" w:eastAsia="Times New Roman" w:hAnsi="Times New Roman"/>
          <w:noProof/>
          <w:color w:val="000000"/>
          <w:sz w:val="24"/>
          <w:szCs w:val="24"/>
          <w:lang w:val="sr-Latn-CS"/>
        </w:rPr>
        <w:t>:</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982"/>
        <w:gridCol w:w="5318"/>
      </w:tblGrid>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Kompanija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i/>
                <w:noProof/>
                <w:sz w:val="24"/>
                <w:szCs w:val="24"/>
                <w:lang w:val="sr-Latn-CS"/>
              </w:rPr>
            </w:pPr>
            <w:r>
              <w:rPr>
                <w:rFonts w:ascii="Times New Roman" w:eastAsia="Times New Roman" w:hAnsi="Times New Roman"/>
                <w:i/>
                <w:iCs/>
                <w:noProof/>
                <w:sz w:val="24"/>
                <w:szCs w:val="24"/>
                <w:lang w:val="sr-Latn-CS"/>
              </w:rPr>
              <w:t>Ministarstvo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pravde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državne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uprave</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Lice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kontakt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Slavica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Jelača</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Funkcija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Pomoćnik</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ministra</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Funkcija</w:t>
            </w:r>
            <w:r w:rsidR="000043A5" w:rsidRPr="004862D3">
              <w:rPr>
                <w:rFonts w:ascii="Times New Roman" w:eastAsia="Times New Roman" w:hAnsi="Times New Roman"/>
                <w:noProof/>
                <w:sz w:val="24"/>
                <w:szCs w:val="24"/>
                <w:lang w:val="sr-Latn-CS"/>
              </w:rPr>
              <w:t xml:space="preserve"> / </w:t>
            </w:r>
            <w:r>
              <w:rPr>
                <w:rFonts w:ascii="Times New Roman" w:eastAsia="Times New Roman" w:hAnsi="Times New Roman"/>
                <w:noProof/>
                <w:sz w:val="24"/>
                <w:szCs w:val="24"/>
                <w:lang w:val="sr-Latn-CS"/>
              </w:rPr>
              <w:t>Odeljenje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0043A5" w:rsidP="000043A5">
            <w:pPr>
              <w:spacing w:after="0" w:line="240" w:lineRule="auto"/>
              <w:rPr>
                <w:rFonts w:ascii="Times New Roman" w:eastAsia="Times New Roman" w:hAnsi="Times New Roman"/>
                <w:noProof/>
                <w:sz w:val="24"/>
                <w:szCs w:val="24"/>
                <w:lang w:val="sr-Latn-CS"/>
              </w:rPr>
            </w:pP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Adresa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Beograd</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Telefon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0043A5" w:rsidP="000043A5">
            <w:pPr>
              <w:spacing w:after="0" w:line="240" w:lineRule="auto"/>
              <w:rPr>
                <w:rFonts w:ascii="Times New Roman" w:eastAsia="Times New Roman" w:hAnsi="Times New Roman"/>
                <w:noProof/>
                <w:sz w:val="24"/>
                <w:szCs w:val="24"/>
                <w:lang w:val="sr-Latn-CS"/>
              </w:rPr>
            </w:pP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57268E">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Faks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0043A5" w:rsidP="000043A5">
            <w:pPr>
              <w:spacing w:after="0" w:line="240" w:lineRule="auto"/>
              <w:rPr>
                <w:rFonts w:ascii="Times New Roman" w:eastAsia="Times New Roman" w:hAnsi="Times New Roman"/>
                <w:noProof/>
                <w:sz w:val="24"/>
                <w:szCs w:val="24"/>
                <w:lang w:val="sr-Latn-CS"/>
              </w:rPr>
            </w:pP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0043A5" w:rsidP="000043A5">
            <w:pPr>
              <w:spacing w:after="0" w:line="240" w:lineRule="auto"/>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E-mail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0043A5" w:rsidP="000043A5">
            <w:pPr>
              <w:spacing w:after="0" w:line="240" w:lineRule="auto"/>
              <w:rPr>
                <w:rFonts w:ascii="Times New Roman" w:eastAsia="Times New Roman" w:hAnsi="Times New Roman"/>
                <w:noProof/>
                <w:sz w:val="24"/>
                <w:szCs w:val="24"/>
                <w:lang w:val="sr-Latn-CS"/>
              </w:rPr>
            </w:pPr>
          </w:p>
        </w:tc>
      </w:tr>
    </w:tbl>
    <w:p w:rsidR="000043A5" w:rsidRPr="004862D3" w:rsidRDefault="004862D3" w:rsidP="000043A5">
      <w:pPr>
        <w:spacing w:after="0" w:line="240" w:lineRule="auto"/>
        <w:ind w:left="525" w:right="525" w:firstLine="240"/>
        <w:jc w:val="both"/>
        <w:rPr>
          <w:rFonts w:ascii="Times New Roman" w:eastAsia="Times New Roman" w:hAnsi="Times New Roman"/>
          <w:noProof/>
          <w:color w:val="000000"/>
          <w:sz w:val="24"/>
          <w:szCs w:val="24"/>
          <w:lang w:val="sr-Latn-CS"/>
        </w:rPr>
      </w:pPr>
      <w:r>
        <w:rPr>
          <w:rFonts w:ascii="Times New Roman" w:eastAsia="Times New Roman" w:hAnsi="Times New Roman"/>
          <w:noProof/>
          <w:color w:val="000000"/>
          <w:sz w:val="24"/>
          <w:szCs w:val="24"/>
          <w:lang w:val="sr-Latn-CS"/>
        </w:rPr>
        <w:t>Gore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pomenuta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kontakt</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osoba</w:t>
      </w:r>
      <w:r w:rsidR="000043A5" w:rsidRPr="004862D3">
        <w:rPr>
          <w:rFonts w:ascii="Times New Roman" w:eastAsia="Times New Roman" w:hAnsi="Times New Roman"/>
          <w:noProof/>
          <w:color w:val="000000"/>
          <w:sz w:val="24"/>
          <w:szCs w:val="24"/>
          <w:lang w:val="sr-Latn-CS"/>
        </w:rPr>
        <w:t>(</w:t>
      </w:r>
      <w:r>
        <w:rPr>
          <w:rFonts w:ascii="Times New Roman" w:eastAsia="Times New Roman" w:hAnsi="Times New Roman"/>
          <w:noProof/>
          <w:color w:val="000000"/>
          <w:sz w:val="24"/>
          <w:szCs w:val="24"/>
          <w:lang w:val="sr-Latn-CS"/>
        </w:rPr>
        <w:t>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je</w:t>
      </w:r>
      <w:r w:rsidR="000043A5" w:rsidRPr="004862D3">
        <w:rPr>
          <w:rFonts w:ascii="Times New Roman" w:eastAsia="Times New Roman" w:hAnsi="Times New Roman"/>
          <w:noProof/>
          <w:color w:val="000000"/>
          <w:sz w:val="24"/>
          <w:szCs w:val="24"/>
          <w:lang w:val="sr-Latn-CS"/>
        </w:rPr>
        <w:t>(</w:t>
      </w:r>
      <w:r>
        <w:rPr>
          <w:rFonts w:ascii="Times New Roman" w:eastAsia="Times New Roman" w:hAnsi="Times New Roman"/>
          <w:noProof/>
          <w:color w:val="000000"/>
          <w:sz w:val="24"/>
          <w:szCs w:val="24"/>
          <w:lang w:val="sr-Latn-CS"/>
        </w:rPr>
        <w:t>su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odgovoran</w:t>
      </w:r>
      <w:r w:rsidR="000043A5" w:rsidRPr="004862D3">
        <w:rPr>
          <w:rFonts w:ascii="Times New Roman" w:eastAsia="Times New Roman" w:hAnsi="Times New Roman"/>
          <w:noProof/>
          <w:color w:val="000000"/>
          <w:sz w:val="24"/>
          <w:szCs w:val="24"/>
          <w:lang w:val="sr-Latn-CS"/>
        </w:rPr>
        <w:t>(</w:t>
      </w:r>
      <w:r>
        <w:rPr>
          <w:rFonts w:ascii="Times New Roman" w:eastAsia="Times New Roman" w:hAnsi="Times New Roman"/>
          <w:noProof/>
          <w:color w:val="000000"/>
          <w:sz w:val="24"/>
          <w:szCs w:val="24"/>
          <w:lang w:val="sr-Latn-CS"/>
        </w:rPr>
        <w: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kontakt</w:t>
      </w:r>
      <w:r w:rsidR="000043A5" w:rsidRPr="004862D3">
        <w:rPr>
          <w:rFonts w:ascii="Times New Roman" w:eastAsia="Times New Roman" w:hAnsi="Times New Roman"/>
          <w:noProof/>
          <w:color w:val="000000"/>
          <w:sz w:val="24"/>
          <w:szCs w:val="24"/>
          <w:lang w:val="sr-Latn-CS"/>
        </w:rPr>
        <w:t>(</w:t>
      </w:r>
      <w:r>
        <w:rPr>
          <w:rFonts w:ascii="Times New Roman" w:eastAsia="Times New Roman" w:hAnsi="Times New Roman"/>
          <w:noProof/>
          <w:color w:val="000000"/>
          <w:sz w:val="24"/>
          <w:szCs w:val="24"/>
          <w:lang w:val="sr-Latn-CS"/>
        </w:rPr>
        <w: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za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sada</w:t>
      </w:r>
      <w:r w:rsidR="000043A5" w:rsidRPr="004862D3">
        <w:rPr>
          <w:rFonts w:ascii="Times New Roman" w:eastAsia="Times New Roman" w:hAnsi="Times New Roman"/>
          <w:noProof/>
          <w:color w:val="000000"/>
          <w:sz w:val="24"/>
          <w:szCs w:val="24"/>
          <w:lang w:val="sr-Latn-CS"/>
        </w:rPr>
        <w:t>.</w:t>
      </w:r>
    </w:p>
    <w:p w:rsidR="000043A5" w:rsidRPr="004862D3" w:rsidRDefault="004862D3" w:rsidP="000043A5">
      <w:pPr>
        <w:spacing w:after="0" w:line="240" w:lineRule="auto"/>
        <w:ind w:left="525" w:right="525" w:firstLine="240"/>
        <w:jc w:val="both"/>
        <w:rPr>
          <w:rFonts w:ascii="Times New Roman" w:eastAsia="Times New Roman" w:hAnsi="Times New Roman"/>
          <w:noProof/>
          <w:color w:val="000000"/>
          <w:sz w:val="24"/>
          <w:szCs w:val="24"/>
          <w:lang w:val="sr-Latn-CS"/>
        </w:rPr>
      </w:pPr>
      <w:r>
        <w:rPr>
          <w:rFonts w:ascii="Times New Roman" w:eastAsia="Times New Roman" w:hAnsi="Times New Roman"/>
          <w:noProof/>
          <w:color w:val="000000"/>
          <w:sz w:val="24"/>
          <w:szCs w:val="24"/>
          <w:lang w:val="sr-Latn-CS"/>
        </w:rPr>
        <w:t>Zajmoprimac</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će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bez</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odlaganja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obavestiti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EIB</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slučaju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bilo</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kakve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promene</w:t>
      </w:r>
      <w:r w:rsidR="000043A5" w:rsidRPr="004862D3">
        <w:rPr>
          <w:rFonts w:ascii="Times New Roman" w:eastAsia="Times New Roman" w:hAnsi="Times New Roman"/>
          <w:noProof/>
          <w:color w:val="000000"/>
          <w:sz w:val="24"/>
          <w:szCs w:val="24"/>
          <w:lang w:val="sr-Latn-CS"/>
        </w:rPr>
        <w:t>.</w:t>
      </w: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r w:rsidRPr="004862D3">
        <w:rPr>
          <w:rFonts w:ascii="Times New Roman" w:eastAsia="Times New Roman" w:hAnsi="Times New Roman"/>
          <w:noProof/>
          <w:color w:val="000000"/>
          <w:sz w:val="24"/>
          <w:szCs w:val="24"/>
          <w:lang w:val="sr-Latn-CS"/>
        </w:rPr>
        <w:t xml:space="preserve">2. </w:t>
      </w:r>
      <w:r w:rsidR="004862D3">
        <w:rPr>
          <w:rFonts w:ascii="Times New Roman" w:eastAsia="Times New Roman" w:hAnsi="Times New Roman"/>
          <w:noProof/>
          <w:color w:val="000000"/>
          <w:sz w:val="24"/>
          <w:szCs w:val="24"/>
          <w:u w:val="single"/>
          <w:lang w:val="sr-Latn-CS"/>
        </w:rPr>
        <w:t>Informacije</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o</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specifičnim</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predmetima</w:t>
      </w:r>
    </w:p>
    <w:p w:rsidR="000043A5" w:rsidRPr="004862D3" w:rsidRDefault="004862D3" w:rsidP="000043A5">
      <w:pPr>
        <w:spacing w:after="0" w:line="240" w:lineRule="auto"/>
        <w:ind w:left="525" w:right="525" w:firstLine="240"/>
        <w:jc w:val="both"/>
        <w:rPr>
          <w:rFonts w:ascii="Times New Roman" w:eastAsia="Times New Roman" w:hAnsi="Times New Roman"/>
          <w:noProof/>
          <w:color w:val="000000"/>
          <w:sz w:val="24"/>
          <w:szCs w:val="24"/>
          <w:lang w:val="sr-Latn-CS"/>
        </w:rPr>
      </w:pPr>
      <w:r>
        <w:rPr>
          <w:rFonts w:ascii="Times New Roman" w:eastAsia="Times New Roman" w:hAnsi="Times New Roman"/>
          <w:noProof/>
          <w:color w:val="000000"/>
          <w:sz w:val="24"/>
          <w:szCs w:val="24"/>
          <w:lang w:val="sr-Latn-CS"/>
        </w:rPr>
        <w:t>Zajmoprimac</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će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dostaviti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Banci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sledeće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informacije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najkasnije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do</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roka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navedenog</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daljem</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tekstu</w:t>
      </w:r>
      <w:r w:rsidR="000043A5" w:rsidRPr="004862D3">
        <w:rPr>
          <w:rFonts w:ascii="Times New Roman" w:eastAsia="Times New Roman" w:hAnsi="Times New Roman"/>
          <w:noProof/>
          <w:color w:val="000000"/>
          <w:sz w:val="24"/>
          <w:szCs w:val="24"/>
          <w:lang w:val="sr-Latn-CS"/>
        </w:rPr>
        <w:t>.</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427"/>
        <w:gridCol w:w="1873"/>
      </w:tblGrid>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b/>
                <w:bCs/>
                <w:noProof/>
                <w:sz w:val="24"/>
                <w:szCs w:val="24"/>
                <w:lang w:val="sr-Latn-CS"/>
              </w:rPr>
              <w:t>Dokument</w:t>
            </w:r>
            <w:r w:rsidR="000043A5" w:rsidRPr="004862D3">
              <w:rPr>
                <w:rFonts w:ascii="Times New Roman" w:eastAsia="Times New Roman" w:hAnsi="Times New Roman"/>
                <w:b/>
                <w:bCs/>
                <w:noProof/>
                <w:sz w:val="24"/>
                <w:szCs w:val="24"/>
                <w:lang w:val="sr-Latn-CS"/>
              </w:rPr>
              <w:t xml:space="preserve"> / </w:t>
            </w:r>
            <w:r>
              <w:rPr>
                <w:rFonts w:ascii="Times New Roman" w:eastAsia="Times New Roman" w:hAnsi="Times New Roman"/>
                <w:b/>
                <w:bCs/>
                <w:noProof/>
                <w:sz w:val="24"/>
                <w:szCs w:val="24"/>
                <w:lang w:val="sr-Latn-CS"/>
              </w:rPr>
              <w:t>informacija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b/>
                <w:bCs/>
                <w:noProof/>
                <w:sz w:val="24"/>
                <w:szCs w:val="24"/>
                <w:lang w:val="sr-Latn-CS"/>
              </w:rPr>
              <w:t>Rok</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lastRenderedPageBreak/>
              <w:t>Potvrdu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vlasništva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Nove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Zgrade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i/>
                <w:iCs/>
                <w:noProof/>
                <w:sz w:val="24"/>
                <w:szCs w:val="24"/>
                <w:lang w:val="sr-Latn-CS"/>
              </w:rPr>
              <w:t>Pre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prve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isplate</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Potvrdu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formiranju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JUP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i/>
                <w:iCs/>
                <w:noProof/>
                <w:sz w:val="24"/>
                <w:szCs w:val="24"/>
                <w:lang w:val="sr-Latn-CS"/>
              </w:rPr>
              <w:t>Pre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prve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isplate</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Dokumenta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javnoj</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nabavci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planovima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nabavke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i/>
                <w:iCs/>
                <w:noProof/>
                <w:sz w:val="24"/>
                <w:szCs w:val="24"/>
                <w:lang w:val="sr-Latn-CS"/>
              </w:rPr>
              <w:t>Pre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isplate</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Potvrdu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nema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prava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intelektualne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svojine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arhitekata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Zgrade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B</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neotplaćena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dozvole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pribavljene</w:t>
            </w:r>
            <w:r w:rsidR="000043A5" w:rsidRPr="004862D3">
              <w:rPr>
                <w:rFonts w:ascii="Times New Roman" w:eastAsia="Times New Roman" w:hAnsi="Times New Roman"/>
                <w:noProof/>
                <w:sz w:val="24"/>
                <w:szCs w:val="24"/>
                <w:lang w:val="sr-Latn-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i/>
                <w:iCs/>
                <w:noProof/>
                <w:sz w:val="24"/>
                <w:szCs w:val="24"/>
                <w:lang w:val="sr-Latn-CS"/>
              </w:rPr>
              <w:t>Pre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isplate</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Ne</w:t>
            </w:r>
            <w:r w:rsidR="000043A5" w:rsidRPr="004862D3">
              <w:rPr>
                <w:rFonts w:ascii="Times New Roman" w:eastAsia="Times New Roman" w:hAnsi="Times New Roman"/>
                <w:noProof/>
                <w:sz w:val="24"/>
                <w:szCs w:val="24"/>
                <w:lang w:val="sr-Latn-CS"/>
              </w:rPr>
              <w:t>-</w:t>
            </w:r>
            <w:r>
              <w:rPr>
                <w:rFonts w:ascii="Times New Roman" w:eastAsia="Times New Roman" w:hAnsi="Times New Roman"/>
                <w:noProof/>
                <w:sz w:val="24"/>
                <w:szCs w:val="24"/>
                <w:lang w:val="sr-Latn-CS"/>
              </w:rPr>
              <w:t>tehnički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rezime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svaki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potprojekat</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je</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potrebna</w:t>
            </w:r>
            <w:r w:rsidR="000043A5" w:rsidRPr="004862D3">
              <w:rPr>
                <w:rFonts w:ascii="Times New Roman" w:eastAsia="Times New Roman" w:hAnsi="Times New Roman"/>
                <w:noProof/>
                <w:sz w:val="24"/>
                <w:szCs w:val="24"/>
                <w:lang w:val="sr-Latn-CS"/>
              </w:rPr>
              <w:t xml:space="preserve"> EIA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i/>
                <w:iCs/>
                <w:noProof/>
                <w:sz w:val="24"/>
                <w:szCs w:val="24"/>
                <w:lang w:val="sr-Latn-CS"/>
              </w:rPr>
              <w:t>Pre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korišćenja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sredstava</w:t>
            </w:r>
          </w:p>
        </w:tc>
      </w:tr>
    </w:tbl>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r w:rsidRPr="004862D3">
        <w:rPr>
          <w:rFonts w:ascii="Times New Roman" w:eastAsia="Times New Roman" w:hAnsi="Times New Roman"/>
          <w:noProof/>
          <w:color w:val="000000"/>
          <w:sz w:val="24"/>
          <w:szCs w:val="24"/>
          <w:lang w:val="sr-Latn-CS"/>
        </w:rPr>
        <w:t xml:space="preserve">3. </w:t>
      </w:r>
      <w:r w:rsidR="004862D3">
        <w:rPr>
          <w:rFonts w:ascii="Times New Roman" w:eastAsia="Times New Roman" w:hAnsi="Times New Roman"/>
          <w:noProof/>
          <w:color w:val="000000"/>
          <w:sz w:val="24"/>
          <w:szCs w:val="24"/>
          <w:u w:val="single"/>
          <w:lang w:val="sr-Latn-CS"/>
        </w:rPr>
        <w:t>Informacije</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o</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izvođenju</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Projekta</w:t>
      </w:r>
    </w:p>
    <w:p w:rsidR="000043A5" w:rsidRPr="004862D3" w:rsidRDefault="004862D3" w:rsidP="000043A5">
      <w:pPr>
        <w:spacing w:after="0" w:line="240" w:lineRule="auto"/>
        <w:ind w:left="525" w:right="525" w:firstLine="240"/>
        <w:jc w:val="both"/>
        <w:rPr>
          <w:rFonts w:ascii="Times New Roman" w:eastAsia="Times New Roman" w:hAnsi="Times New Roman"/>
          <w:noProof/>
          <w:color w:val="000000"/>
          <w:sz w:val="24"/>
          <w:szCs w:val="24"/>
          <w:lang w:val="sr-Latn-CS"/>
        </w:rPr>
      </w:pPr>
      <w:r>
        <w:rPr>
          <w:rFonts w:ascii="Times New Roman" w:eastAsia="Times New Roman" w:hAnsi="Times New Roman"/>
          <w:noProof/>
          <w:color w:val="000000"/>
          <w:sz w:val="24"/>
          <w:szCs w:val="24"/>
          <w:lang w:val="sr-Latn-CS"/>
        </w:rPr>
        <w:t>Zajmoprimac</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će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dostaviti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Banci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sledeće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informacije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napretku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Projekta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tokom</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njegovog</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izvođenja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najkasnije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do</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roka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navedenog</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daljem</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tekstu</w:t>
      </w:r>
      <w:r w:rsidR="000043A5" w:rsidRPr="004862D3">
        <w:rPr>
          <w:rFonts w:ascii="Times New Roman" w:eastAsia="Times New Roman" w:hAnsi="Times New Roman"/>
          <w:noProof/>
          <w:color w:val="000000"/>
          <w:sz w:val="24"/>
          <w:szCs w:val="24"/>
          <w:lang w:val="sr-Latn-CS"/>
        </w:rPr>
        <w:t>.</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59"/>
        <w:gridCol w:w="1257"/>
        <w:gridCol w:w="1784"/>
      </w:tblGrid>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b/>
                <w:bCs/>
                <w:noProof/>
                <w:sz w:val="24"/>
                <w:szCs w:val="24"/>
                <w:lang w:val="sr-Latn-CS"/>
              </w:rPr>
              <w:t>Dokument</w:t>
            </w:r>
            <w:r w:rsidR="000043A5" w:rsidRPr="004862D3">
              <w:rPr>
                <w:rFonts w:ascii="Times New Roman" w:eastAsia="Times New Roman" w:hAnsi="Times New Roman"/>
                <w:b/>
                <w:bCs/>
                <w:noProof/>
                <w:sz w:val="24"/>
                <w:szCs w:val="24"/>
                <w:lang w:val="sr-Latn-CS"/>
              </w:rPr>
              <w:t xml:space="preserve"> / </w:t>
            </w:r>
            <w:r>
              <w:rPr>
                <w:rFonts w:ascii="Times New Roman" w:eastAsia="Times New Roman" w:hAnsi="Times New Roman"/>
                <w:b/>
                <w:bCs/>
                <w:noProof/>
                <w:sz w:val="24"/>
                <w:szCs w:val="24"/>
                <w:lang w:val="sr-Latn-CS"/>
              </w:rPr>
              <w:t>informacija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b/>
                <w:bCs/>
                <w:noProof/>
                <w:sz w:val="24"/>
                <w:szCs w:val="24"/>
                <w:lang w:val="sr-Latn-CS"/>
              </w:rPr>
              <w:t>Rok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b/>
                <w:bCs/>
                <w:noProof/>
                <w:sz w:val="24"/>
                <w:szCs w:val="24"/>
                <w:lang w:val="sr-Latn-CS"/>
              </w:rPr>
              <w:t>Periodičnost</w:t>
            </w:r>
            <w:r w:rsidR="000043A5" w:rsidRPr="004862D3">
              <w:rPr>
                <w:rFonts w:ascii="Times New Roman" w:eastAsia="Times New Roman" w:hAnsi="Times New Roman"/>
                <w:b/>
                <w:bCs/>
                <w:noProof/>
                <w:sz w:val="24"/>
                <w:szCs w:val="24"/>
                <w:lang w:val="sr-Latn-CS"/>
              </w:rPr>
              <w:t xml:space="preserve"> </w:t>
            </w:r>
            <w:r>
              <w:rPr>
                <w:rFonts w:ascii="Times New Roman" w:eastAsia="Times New Roman" w:hAnsi="Times New Roman"/>
                <w:b/>
                <w:bCs/>
                <w:noProof/>
                <w:sz w:val="24"/>
                <w:szCs w:val="24"/>
                <w:lang w:val="sr-Latn-CS"/>
              </w:rPr>
              <w:t>izveštavanja</w:t>
            </w: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t>Izveštaj</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napretku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Projekta</w:t>
            </w:r>
            <w:r w:rsidR="000043A5" w:rsidRPr="004862D3">
              <w:rPr>
                <w:rFonts w:ascii="Times New Roman" w:eastAsia="Times New Roman" w:hAnsi="Times New Roman"/>
                <w:noProof/>
                <w:sz w:val="24"/>
                <w:szCs w:val="24"/>
                <w:lang w:val="sr-Latn-CS"/>
              </w:rPr>
              <w:br/>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Kratka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dopuna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tehničkog</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opisa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kojom</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objašnjavaju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razlozi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značajne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izmene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naspram</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početnog</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obima</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Najnovije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informacije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datumu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završetka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svake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od</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glavnih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komponenti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kojima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objašnjavaju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razlozi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svako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eventualno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odlaganje</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Najnovije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informacije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troškovima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projekta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kojima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objašnjavaju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razlozi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svako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eventualno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povećanje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troškova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naspram</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inicijalno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planiranih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troškova</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Opis</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svakog</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velikog</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pitanja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može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imati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uticaja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na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životnu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sredinu</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Najnovije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informacije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postupcima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nabavke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van</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EU</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Najnovije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informacije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zahtevima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ili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upotrebi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projekta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komentare</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Svako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značajno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pitanje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pojavilo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svaki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značajan</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rizik</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koji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bi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mogao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da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ugrozi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funkcionisanje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projekta</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Svaki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mogući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pravni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postupak</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vezi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projektom</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koji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toku</w:t>
            </w:r>
            <w:r w:rsidR="000043A5" w:rsidRPr="004862D3">
              <w:rPr>
                <w:rFonts w:ascii="Times New Roman" w:eastAsia="Times New Roman" w:hAnsi="Times New Roman"/>
                <w:i/>
                <w:iCs/>
                <w:noProof/>
                <w:sz w:val="24"/>
                <w:szCs w:val="24"/>
                <w:lang w:val="sr-Latn-CS"/>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043A5" w:rsidRPr="004862D3" w:rsidRDefault="000043A5" w:rsidP="000043A5">
            <w:pPr>
              <w:spacing w:after="0" w:line="240" w:lineRule="auto"/>
              <w:rPr>
                <w:rFonts w:ascii="Times New Roman" w:eastAsia="Times New Roman" w:hAnsi="Times New Roman"/>
                <w:noProof/>
                <w:sz w:val="24"/>
                <w:szCs w:val="24"/>
                <w:lang w:val="sr-Latn-CS"/>
              </w:rPr>
            </w:pPr>
            <w:r w:rsidRPr="004862D3">
              <w:rPr>
                <w:rFonts w:ascii="Times New Roman" w:eastAsia="Times New Roman" w:hAnsi="Times New Roman"/>
                <w:i/>
                <w:iCs/>
                <w:noProof/>
                <w:sz w:val="24"/>
                <w:szCs w:val="24"/>
                <w:lang w:val="sr-Latn-CS"/>
              </w:rPr>
              <w:t xml:space="preserve">31. </w:t>
            </w:r>
            <w:r w:rsidR="004862D3">
              <w:rPr>
                <w:rFonts w:ascii="Times New Roman" w:eastAsia="Times New Roman" w:hAnsi="Times New Roman"/>
                <w:i/>
                <w:iCs/>
                <w:noProof/>
                <w:sz w:val="24"/>
                <w:szCs w:val="24"/>
                <w:lang w:val="sr-Latn-CS"/>
              </w:rPr>
              <w:t>januar</w:t>
            </w:r>
            <w:r w:rsidRPr="004862D3">
              <w:rPr>
                <w:rFonts w:ascii="Times New Roman" w:eastAsia="Times New Roman" w:hAnsi="Times New Roman"/>
                <w:i/>
                <w:iCs/>
                <w:noProof/>
                <w:sz w:val="24"/>
                <w:szCs w:val="24"/>
                <w:lang w:val="sr-Latn-CS"/>
              </w:rPr>
              <w:br/>
              <w:t xml:space="preserve">30. </w:t>
            </w:r>
            <w:r w:rsidR="004862D3">
              <w:rPr>
                <w:rFonts w:ascii="Times New Roman" w:eastAsia="Times New Roman" w:hAnsi="Times New Roman"/>
                <w:i/>
                <w:iCs/>
                <w:noProof/>
                <w:sz w:val="24"/>
                <w:szCs w:val="24"/>
                <w:lang w:val="sr-Latn-CS"/>
              </w:rPr>
              <w:t>april</w:t>
            </w:r>
            <w:r w:rsidRPr="004862D3">
              <w:rPr>
                <w:rFonts w:ascii="Times New Roman" w:eastAsia="Times New Roman" w:hAnsi="Times New Roman"/>
                <w:i/>
                <w:iCs/>
                <w:noProof/>
                <w:sz w:val="24"/>
                <w:szCs w:val="24"/>
                <w:lang w:val="sr-Latn-CS"/>
              </w:rPr>
              <w:br/>
              <w:t xml:space="preserve">31. </w:t>
            </w:r>
            <w:r w:rsidR="004862D3">
              <w:rPr>
                <w:rFonts w:ascii="Times New Roman" w:eastAsia="Times New Roman" w:hAnsi="Times New Roman"/>
                <w:i/>
                <w:iCs/>
                <w:noProof/>
                <w:sz w:val="24"/>
                <w:szCs w:val="24"/>
                <w:lang w:val="sr-Latn-CS"/>
              </w:rPr>
              <w:t>jul</w:t>
            </w:r>
            <w:r w:rsidRPr="004862D3">
              <w:rPr>
                <w:rFonts w:ascii="Times New Roman" w:eastAsia="Times New Roman" w:hAnsi="Times New Roman"/>
                <w:i/>
                <w:iCs/>
                <w:noProof/>
                <w:sz w:val="24"/>
                <w:szCs w:val="24"/>
                <w:lang w:val="sr-Latn-CS"/>
              </w:rPr>
              <w:br/>
              <w:t xml:space="preserve">31. </w:t>
            </w:r>
            <w:r w:rsidR="004862D3">
              <w:rPr>
                <w:rFonts w:ascii="Times New Roman" w:eastAsia="Times New Roman" w:hAnsi="Times New Roman"/>
                <w:i/>
                <w:iCs/>
                <w:noProof/>
                <w:sz w:val="24"/>
                <w:szCs w:val="24"/>
                <w:lang w:val="sr-Latn-CS"/>
              </w:rPr>
              <w:t>oktobar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i/>
                <w:iCs/>
                <w:noProof/>
                <w:sz w:val="24"/>
                <w:szCs w:val="24"/>
                <w:lang w:val="sr-Latn-CS"/>
              </w:rPr>
              <w:t>tromesečno</w:t>
            </w:r>
          </w:p>
        </w:tc>
      </w:tr>
    </w:tbl>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lang w:val="sr-Latn-CS"/>
        </w:rPr>
      </w:pPr>
    </w:p>
    <w:p w:rsidR="000043A5" w:rsidRPr="004862D3" w:rsidRDefault="000043A5" w:rsidP="000043A5">
      <w:pPr>
        <w:spacing w:after="0" w:line="240" w:lineRule="auto"/>
        <w:ind w:left="525" w:right="525" w:firstLine="240"/>
        <w:jc w:val="both"/>
        <w:rPr>
          <w:rFonts w:ascii="Times New Roman" w:eastAsia="Times New Roman" w:hAnsi="Times New Roman"/>
          <w:noProof/>
          <w:color w:val="000000"/>
          <w:sz w:val="24"/>
          <w:szCs w:val="24"/>
          <w:u w:val="single"/>
          <w:lang w:val="sr-Latn-CS"/>
        </w:rPr>
      </w:pPr>
      <w:r w:rsidRPr="004862D3">
        <w:rPr>
          <w:rFonts w:ascii="Times New Roman" w:eastAsia="Times New Roman" w:hAnsi="Times New Roman"/>
          <w:noProof/>
          <w:color w:val="000000"/>
          <w:sz w:val="24"/>
          <w:szCs w:val="24"/>
          <w:lang w:val="sr-Latn-CS"/>
        </w:rPr>
        <w:t xml:space="preserve">4. </w:t>
      </w:r>
      <w:r w:rsidR="004862D3">
        <w:rPr>
          <w:rFonts w:ascii="Times New Roman" w:eastAsia="Times New Roman" w:hAnsi="Times New Roman"/>
          <w:noProof/>
          <w:color w:val="000000"/>
          <w:sz w:val="24"/>
          <w:szCs w:val="24"/>
          <w:u w:val="single"/>
          <w:lang w:val="sr-Latn-CS"/>
        </w:rPr>
        <w:t>Informacije</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o</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kraju</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radova</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i</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prvoj</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godini</w:t>
      </w:r>
      <w:r w:rsidRPr="004862D3">
        <w:rPr>
          <w:rFonts w:ascii="Times New Roman" w:eastAsia="Times New Roman" w:hAnsi="Times New Roman"/>
          <w:noProof/>
          <w:color w:val="000000"/>
          <w:sz w:val="24"/>
          <w:szCs w:val="24"/>
          <w:u w:val="single"/>
          <w:lang w:val="sr-Latn-CS"/>
        </w:rPr>
        <w:t xml:space="preserve"> </w:t>
      </w:r>
      <w:r w:rsidR="004862D3">
        <w:rPr>
          <w:rFonts w:ascii="Times New Roman" w:eastAsia="Times New Roman" w:hAnsi="Times New Roman"/>
          <w:noProof/>
          <w:color w:val="000000"/>
          <w:sz w:val="24"/>
          <w:szCs w:val="24"/>
          <w:u w:val="single"/>
          <w:lang w:val="sr-Latn-CS"/>
        </w:rPr>
        <w:t>funkcionisanja</w:t>
      </w:r>
    </w:p>
    <w:p w:rsidR="000043A5" w:rsidRPr="004862D3" w:rsidRDefault="004862D3" w:rsidP="000043A5">
      <w:pPr>
        <w:spacing w:after="0" w:line="240" w:lineRule="auto"/>
        <w:ind w:left="525" w:right="525" w:firstLine="240"/>
        <w:jc w:val="both"/>
        <w:rPr>
          <w:rFonts w:ascii="Times New Roman" w:eastAsia="Times New Roman" w:hAnsi="Times New Roman"/>
          <w:noProof/>
          <w:color w:val="000000"/>
          <w:sz w:val="24"/>
          <w:szCs w:val="24"/>
          <w:lang w:val="sr-Latn-CS"/>
        </w:rPr>
      </w:pPr>
      <w:r>
        <w:rPr>
          <w:rFonts w:ascii="Times New Roman" w:eastAsia="Times New Roman" w:hAnsi="Times New Roman"/>
          <w:noProof/>
          <w:color w:val="000000"/>
          <w:sz w:val="24"/>
          <w:szCs w:val="24"/>
          <w:lang w:val="sr-Latn-CS"/>
        </w:rPr>
        <w:t>Zajmodavac</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će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dostaviti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Banci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sledeće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informacije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završetku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Projekta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inicijalnim</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operacijama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najkasnije</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do</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roka</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navedenog</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u</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daljem</w:t>
      </w:r>
      <w:r w:rsidR="000043A5" w:rsidRPr="004862D3">
        <w:rPr>
          <w:rFonts w:ascii="Times New Roman" w:eastAsia="Times New Roman" w:hAnsi="Times New Roman"/>
          <w:noProof/>
          <w:color w:val="000000"/>
          <w:sz w:val="24"/>
          <w:szCs w:val="24"/>
          <w:lang w:val="sr-Latn-CS"/>
        </w:rPr>
        <w:t xml:space="preserve"> </w:t>
      </w:r>
      <w:r>
        <w:rPr>
          <w:rFonts w:ascii="Times New Roman" w:eastAsia="Times New Roman" w:hAnsi="Times New Roman"/>
          <w:noProof/>
          <w:color w:val="000000"/>
          <w:sz w:val="24"/>
          <w:szCs w:val="24"/>
          <w:lang w:val="sr-Latn-CS"/>
        </w:rPr>
        <w:t>tekstu</w:t>
      </w:r>
      <w:r w:rsidR="000043A5" w:rsidRPr="004862D3">
        <w:rPr>
          <w:rFonts w:ascii="Times New Roman" w:eastAsia="Times New Roman" w:hAnsi="Times New Roman"/>
          <w:noProof/>
          <w:color w:val="000000"/>
          <w:sz w:val="24"/>
          <w:szCs w:val="24"/>
          <w:lang w:val="sr-Latn-CS"/>
        </w:rPr>
        <w:t>.</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630"/>
        <w:gridCol w:w="1670"/>
      </w:tblGrid>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b/>
                <w:bCs/>
                <w:noProof/>
                <w:sz w:val="24"/>
                <w:szCs w:val="24"/>
                <w:lang w:val="sr-Latn-CS"/>
              </w:rPr>
              <w:t>Dokument</w:t>
            </w:r>
            <w:r w:rsidR="000043A5" w:rsidRPr="004862D3">
              <w:rPr>
                <w:rFonts w:ascii="Times New Roman" w:eastAsia="Times New Roman" w:hAnsi="Times New Roman"/>
                <w:b/>
                <w:bCs/>
                <w:noProof/>
                <w:sz w:val="24"/>
                <w:szCs w:val="24"/>
                <w:lang w:val="sr-Latn-CS"/>
              </w:rPr>
              <w:t xml:space="preserve"> / </w:t>
            </w:r>
            <w:r>
              <w:rPr>
                <w:rFonts w:ascii="Times New Roman" w:eastAsia="Times New Roman" w:hAnsi="Times New Roman"/>
                <w:b/>
                <w:bCs/>
                <w:noProof/>
                <w:sz w:val="24"/>
                <w:szCs w:val="24"/>
                <w:lang w:val="sr-Latn-CS"/>
              </w:rPr>
              <w:t>informacija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b/>
                <w:bCs/>
                <w:noProof/>
                <w:sz w:val="24"/>
                <w:szCs w:val="24"/>
                <w:lang w:val="sr-Latn-CS"/>
              </w:rPr>
              <w:t>Datum</w:t>
            </w:r>
            <w:r w:rsidR="000043A5" w:rsidRPr="004862D3">
              <w:rPr>
                <w:rFonts w:ascii="Times New Roman" w:eastAsia="Times New Roman" w:hAnsi="Times New Roman"/>
                <w:b/>
                <w:bCs/>
                <w:noProof/>
                <w:sz w:val="24"/>
                <w:szCs w:val="24"/>
                <w:lang w:val="sr-Latn-CS"/>
              </w:rPr>
              <w:t xml:space="preserve"> </w:t>
            </w:r>
            <w:r>
              <w:rPr>
                <w:rFonts w:ascii="Times New Roman" w:eastAsia="Times New Roman" w:hAnsi="Times New Roman"/>
                <w:b/>
                <w:bCs/>
                <w:noProof/>
                <w:sz w:val="24"/>
                <w:szCs w:val="24"/>
                <w:lang w:val="sr-Latn-CS"/>
              </w:rPr>
              <w:t>isporuke</w:t>
            </w:r>
            <w:r w:rsidR="000043A5" w:rsidRPr="004862D3">
              <w:rPr>
                <w:rFonts w:ascii="Times New Roman" w:eastAsia="Times New Roman" w:hAnsi="Times New Roman"/>
                <w:b/>
                <w:bCs/>
                <w:noProof/>
                <w:sz w:val="24"/>
                <w:szCs w:val="24"/>
                <w:lang w:val="sr-Latn-CS"/>
              </w:rPr>
              <w:t xml:space="preserve"> </w:t>
            </w:r>
            <w:r>
              <w:rPr>
                <w:rFonts w:ascii="Times New Roman" w:eastAsia="Times New Roman" w:hAnsi="Times New Roman"/>
                <w:b/>
                <w:bCs/>
                <w:noProof/>
                <w:sz w:val="24"/>
                <w:szCs w:val="24"/>
                <w:lang w:val="sr-Latn-CS"/>
              </w:rPr>
              <w:t>Banci</w:t>
            </w:r>
          </w:p>
        </w:tc>
      </w:tr>
      <w:tr w:rsidR="000043A5" w:rsidRPr="004862D3" w:rsidTr="006C419D">
        <w:trPr>
          <w:trHeight w:val="2929"/>
          <w:jc w:val="center"/>
        </w:trPr>
        <w:tc>
          <w:tcPr>
            <w:tcW w:w="0" w:type="auto"/>
            <w:tcBorders>
              <w:top w:val="outset" w:sz="6" w:space="0" w:color="000000"/>
              <w:left w:val="outset" w:sz="6" w:space="0" w:color="000000"/>
              <w:bottom w:val="nil"/>
              <w:right w:val="outset" w:sz="6" w:space="0" w:color="000000"/>
            </w:tcBorders>
            <w:vAlign w:val="center"/>
            <w:hideMark/>
          </w:tcPr>
          <w:p w:rsidR="000043A5" w:rsidRPr="004862D3" w:rsidRDefault="004862D3" w:rsidP="006C419D">
            <w:pPr>
              <w:spacing w:after="0" w:line="240" w:lineRule="auto"/>
              <w:rPr>
                <w:rFonts w:ascii="Times New Roman" w:eastAsia="Times New Roman" w:hAnsi="Times New Roman"/>
                <w:noProof/>
                <w:sz w:val="24"/>
                <w:szCs w:val="24"/>
                <w:lang w:val="sr-Latn-CS"/>
              </w:rPr>
            </w:pPr>
            <w:r>
              <w:rPr>
                <w:rFonts w:ascii="Times New Roman" w:eastAsia="Times New Roman" w:hAnsi="Times New Roman"/>
                <w:noProof/>
                <w:sz w:val="24"/>
                <w:szCs w:val="24"/>
                <w:lang w:val="sr-Latn-CS"/>
              </w:rPr>
              <w:lastRenderedPageBreak/>
              <w:t>Izveštaj</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završetku</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Projekta</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koji</w:t>
            </w:r>
            <w:r w:rsidR="000043A5" w:rsidRPr="004862D3">
              <w:rPr>
                <w:rFonts w:ascii="Times New Roman" w:eastAsia="Times New Roman" w:hAnsi="Times New Roman"/>
                <w:noProof/>
                <w:sz w:val="24"/>
                <w:szCs w:val="24"/>
                <w:lang w:val="sr-Latn-CS"/>
              </w:rPr>
              <w:t xml:space="preserve"> </w:t>
            </w:r>
            <w:r>
              <w:rPr>
                <w:rFonts w:ascii="Times New Roman" w:eastAsia="Times New Roman" w:hAnsi="Times New Roman"/>
                <w:noProof/>
                <w:sz w:val="24"/>
                <w:szCs w:val="24"/>
                <w:lang w:val="sr-Latn-CS"/>
              </w:rPr>
              <w:t>obuhvata</w:t>
            </w:r>
            <w:r w:rsidR="000043A5" w:rsidRPr="004862D3">
              <w:rPr>
                <w:rFonts w:ascii="Times New Roman" w:eastAsia="Times New Roman" w:hAnsi="Times New Roman"/>
                <w:noProof/>
                <w:sz w:val="24"/>
                <w:szCs w:val="24"/>
                <w:lang w:val="sr-Latn-CS"/>
              </w:rPr>
              <w:t>:</w:t>
            </w:r>
            <w:r w:rsidR="000043A5" w:rsidRPr="004862D3">
              <w:rPr>
                <w:rFonts w:ascii="Times New Roman" w:eastAsia="Times New Roman" w:hAnsi="Times New Roman"/>
                <w:noProof/>
                <w:sz w:val="24"/>
                <w:szCs w:val="24"/>
                <w:lang w:val="sr-Latn-CS"/>
              </w:rPr>
              <w:br/>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Kratak</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opis</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tehničkih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karakteristika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projekta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na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njegovom</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završetku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objašnjavajući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razloge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svaku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značajnu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izmenu</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Datum</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završetka</w:t>
            </w:r>
            <w:r w:rsidR="006C419D"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svake</w:t>
            </w:r>
            <w:r w:rsidR="006C419D"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od</w:t>
            </w:r>
            <w:r w:rsidR="006C419D"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glavnih</w:t>
            </w:r>
            <w:r w:rsidR="006C419D"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komponenti</w:t>
            </w:r>
            <w:r w:rsidR="006C419D"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projekta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uz</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objašnjenje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razloga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svako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eventualno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odlaganje</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Konačne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troškove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projekta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uz</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objašnjenje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razloga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za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svako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eventualno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povećanje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troškova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naspram</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inicijalno</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planiranih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troškova</w:t>
            </w:r>
            <w:r w:rsidR="000043A5" w:rsidRPr="004862D3">
              <w:rPr>
                <w:rFonts w:ascii="Times New Roman" w:eastAsia="Times New Roman" w:hAnsi="Times New Roman"/>
                <w:i/>
                <w:iCs/>
                <w:noProof/>
                <w:sz w:val="24"/>
                <w:szCs w:val="24"/>
                <w:lang w:val="sr-Latn-CS"/>
              </w:rPr>
              <w:t>;</w:t>
            </w:r>
            <w:r w:rsidR="000043A5" w:rsidRPr="004862D3">
              <w:rPr>
                <w:rFonts w:ascii="Times New Roman" w:eastAsia="Times New Roman" w:hAnsi="Times New Roman"/>
                <w:i/>
                <w:iCs/>
                <w:noProof/>
                <w:sz w:val="24"/>
                <w:szCs w:val="24"/>
                <w:lang w:val="sr-Latn-CS"/>
              </w:rPr>
              <w:br/>
              <w:t xml:space="preserve">- </w:t>
            </w:r>
            <w:r>
              <w:rPr>
                <w:rFonts w:ascii="Times New Roman" w:eastAsia="Times New Roman" w:hAnsi="Times New Roman"/>
                <w:i/>
                <w:iCs/>
                <w:noProof/>
                <w:sz w:val="24"/>
                <w:szCs w:val="24"/>
                <w:lang w:val="sr-Latn-CS"/>
              </w:rPr>
              <w:t>Broj</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novih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radnih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mesta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koja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se</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otvaraju</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putem</w:t>
            </w:r>
            <w:r w:rsidR="006C419D"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projekta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radnih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mesta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tokom</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sprovođenja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projekta</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i</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stalnih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novih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radnih</w:t>
            </w:r>
            <w:r w:rsidR="000043A5" w:rsidRPr="004862D3">
              <w:rPr>
                <w:rFonts w:ascii="Times New Roman" w:eastAsia="Times New Roman" w:hAnsi="Times New Roman"/>
                <w:i/>
                <w:iCs/>
                <w:noProof/>
                <w:sz w:val="24"/>
                <w:szCs w:val="24"/>
                <w:lang w:val="sr-Latn-CS"/>
              </w:rPr>
              <w:t xml:space="preserve"> </w:t>
            </w:r>
            <w:r>
              <w:rPr>
                <w:rFonts w:ascii="Times New Roman" w:eastAsia="Times New Roman" w:hAnsi="Times New Roman"/>
                <w:i/>
                <w:iCs/>
                <w:noProof/>
                <w:sz w:val="24"/>
                <w:szCs w:val="24"/>
                <w:lang w:val="sr-Latn-CS"/>
              </w:rPr>
              <w:t>mesta</w:t>
            </w:r>
            <w:r w:rsidR="000043A5" w:rsidRPr="004862D3">
              <w:rPr>
                <w:rFonts w:ascii="Times New Roman" w:eastAsia="Times New Roman" w:hAnsi="Times New Roman"/>
                <w:i/>
                <w:iCs/>
                <w:noProof/>
                <w:sz w:val="24"/>
                <w:szCs w:val="24"/>
                <w:lang w:val="sr-Latn-CS"/>
              </w:rPr>
              <w:t>;</w:t>
            </w:r>
          </w:p>
        </w:tc>
        <w:tc>
          <w:tcPr>
            <w:tcW w:w="0" w:type="auto"/>
            <w:tcBorders>
              <w:top w:val="outset" w:sz="6" w:space="0" w:color="000000"/>
              <w:left w:val="outset" w:sz="6" w:space="0" w:color="000000"/>
              <w:bottom w:val="nil"/>
              <w:right w:val="outset" w:sz="6" w:space="0" w:color="000000"/>
            </w:tcBorders>
            <w:hideMark/>
          </w:tcPr>
          <w:p w:rsidR="000043A5" w:rsidRPr="004862D3" w:rsidRDefault="000043A5" w:rsidP="000043A5">
            <w:pPr>
              <w:spacing w:before="100" w:beforeAutospacing="1" w:after="100" w:afterAutospacing="1" w:line="240" w:lineRule="auto"/>
              <w:jc w:val="center"/>
              <w:rPr>
                <w:rFonts w:ascii="Times New Roman" w:eastAsia="Times New Roman" w:hAnsi="Times New Roman"/>
                <w:noProof/>
                <w:sz w:val="24"/>
                <w:szCs w:val="24"/>
                <w:lang w:val="sr-Latn-CS"/>
              </w:rPr>
            </w:pPr>
            <w:r w:rsidRPr="004862D3">
              <w:rPr>
                <w:rFonts w:ascii="Times New Roman" w:eastAsia="Times New Roman" w:hAnsi="Times New Roman"/>
                <w:i/>
                <w:iCs/>
                <w:noProof/>
                <w:sz w:val="24"/>
                <w:szCs w:val="24"/>
                <w:lang w:val="sr-Latn-CS"/>
              </w:rPr>
              <w:t xml:space="preserve">31. </w:t>
            </w:r>
            <w:r w:rsidR="004862D3">
              <w:rPr>
                <w:rFonts w:ascii="Times New Roman" w:eastAsia="Times New Roman" w:hAnsi="Times New Roman"/>
                <w:i/>
                <w:iCs/>
                <w:noProof/>
                <w:sz w:val="24"/>
                <w:szCs w:val="24"/>
                <w:lang w:val="sr-Latn-CS"/>
              </w:rPr>
              <w:t>mart</w:t>
            </w:r>
            <w:r w:rsidRPr="004862D3">
              <w:rPr>
                <w:rFonts w:ascii="Times New Roman" w:eastAsia="Times New Roman" w:hAnsi="Times New Roman"/>
                <w:i/>
                <w:iCs/>
                <w:noProof/>
                <w:sz w:val="24"/>
                <w:szCs w:val="24"/>
                <w:lang w:val="sr-Latn-CS"/>
              </w:rPr>
              <w:t xml:space="preserve"> 2020.</w:t>
            </w:r>
          </w:p>
        </w:tc>
      </w:tr>
      <w:tr w:rsidR="000043A5" w:rsidRPr="004862D3" w:rsidTr="000043A5">
        <w:trPr>
          <w:jc w:val="center"/>
        </w:trPr>
        <w:tc>
          <w:tcPr>
            <w:tcW w:w="0" w:type="auto"/>
            <w:tcBorders>
              <w:top w:val="nil"/>
              <w:left w:val="outset" w:sz="6" w:space="0" w:color="000000"/>
              <w:bottom w:val="outset" w:sz="6" w:space="0" w:color="000000"/>
              <w:right w:val="outset" w:sz="6" w:space="0" w:color="000000"/>
            </w:tcBorders>
            <w:vAlign w:val="center"/>
            <w:hideMark/>
          </w:tcPr>
          <w:p w:rsidR="000043A5" w:rsidRPr="004862D3" w:rsidRDefault="000043A5" w:rsidP="000043A5">
            <w:pPr>
              <w:spacing w:after="0" w:line="240" w:lineRule="auto"/>
              <w:rPr>
                <w:rFonts w:ascii="Times New Roman" w:eastAsia="Times New Roman" w:hAnsi="Times New Roman"/>
                <w:noProof/>
                <w:sz w:val="24"/>
                <w:szCs w:val="24"/>
                <w:lang w:val="sr-Latn-CS"/>
              </w:rPr>
            </w:pPr>
            <w:r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i/>
                <w:iCs/>
                <w:noProof/>
                <w:sz w:val="24"/>
                <w:szCs w:val="24"/>
                <w:lang w:val="sr-Latn-CS"/>
              </w:rPr>
              <w:t>Opis</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svakog</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velikog</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pitanja</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koje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može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imati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uticaja</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na</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životnu</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sredinu</w:t>
            </w:r>
            <w:r w:rsidRPr="004862D3">
              <w:rPr>
                <w:rFonts w:ascii="Times New Roman" w:eastAsia="Times New Roman" w:hAnsi="Times New Roman"/>
                <w:noProof/>
                <w:sz w:val="24"/>
                <w:szCs w:val="24"/>
                <w:lang w:val="sr-Latn-CS"/>
              </w:rPr>
              <w:t>;</w:t>
            </w:r>
            <w:r w:rsidRPr="004862D3">
              <w:rPr>
                <w:rFonts w:ascii="Times New Roman" w:eastAsia="Times New Roman" w:hAnsi="Times New Roman"/>
                <w:noProof/>
                <w:sz w:val="24"/>
                <w:szCs w:val="24"/>
                <w:lang w:val="sr-Latn-CS"/>
              </w:rPr>
              <w:br/>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Najnovije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informacije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o</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postupcima</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nabavke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van</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EU</w:t>
            </w:r>
            <w:r w:rsidRPr="004862D3">
              <w:rPr>
                <w:rFonts w:ascii="Times New Roman" w:eastAsia="Times New Roman" w:hAnsi="Times New Roman"/>
                <w:i/>
                <w:iCs/>
                <w:noProof/>
                <w:sz w:val="24"/>
                <w:szCs w:val="24"/>
                <w:lang w:val="sr-Latn-CS"/>
              </w:rPr>
              <w:t>);</w:t>
            </w:r>
            <w:r w:rsidRPr="004862D3">
              <w:rPr>
                <w:rFonts w:ascii="Times New Roman" w:eastAsia="Times New Roman" w:hAnsi="Times New Roman"/>
                <w:i/>
                <w:iCs/>
                <w:noProof/>
                <w:sz w:val="24"/>
                <w:szCs w:val="24"/>
                <w:lang w:val="sr-Latn-CS"/>
              </w:rPr>
              <w:br/>
              <w:t xml:space="preserve">- </w:t>
            </w:r>
            <w:r w:rsidR="004862D3">
              <w:rPr>
                <w:rFonts w:ascii="Times New Roman" w:eastAsia="Times New Roman" w:hAnsi="Times New Roman"/>
                <w:i/>
                <w:iCs/>
                <w:noProof/>
                <w:sz w:val="24"/>
                <w:szCs w:val="24"/>
                <w:lang w:val="sr-Latn-CS"/>
              </w:rPr>
              <w:t>Najnovije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informacije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o</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zahtevima</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ili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upotrebi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projekta</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komentare</w:t>
            </w:r>
            <w:r w:rsidRPr="004862D3">
              <w:rPr>
                <w:rFonts w:ascii="Times New Roman" w:eastAsia="Times New Roman" w:hAnsi="Times New Roman"/>
                <w:i/>
                <w:iCs/>
                <w:noProof/>
                <w:sz w:val="24"/>
                <w:szCs w:val="24"/>
                <w:lang w:val="sr-Latn-CS"/>
              </w:rPr>
              <w:t>;</w:t>
            </w:r>
            <w:r w:rsidRPr="004862D3">
              <w:rPr>
                <w:rFonts w:ascii="Times New Roman" w:eastAsia="Times New Roman" w:hAnsi="Times New Roman"/>
                <w:i/>
                <w:iCs/>
                <w:noProof/>
                <w:sz w:val="24"/>
                <w:szCs w:val="24"/>
                <w:lang w:val="sr-Latn-CS"/>
              </w:rPr>
              <w:br/>
              <w:t xml:space="preserve">- </w:t>
            </w:r>
            <w:r w:rsidR="004862D3">
              <w:rPr>
                <w:rFonts w:ascii="Times New Roman" w:eastAsia="Times New Roman" w:hAnsi="Times New Roman"/>
                <w:i/>
                <w:iCs/>
                <w:noProof/>
                <w:sz w:val="24"/>
                <w:szCs w:val="24"/>
                <w:lang w:val="sr-Latn-CS"/>
              </w:rPr>
              <w:t>Svako</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značajno</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pitanje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koje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se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pojavilo</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svaki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značajan</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rizik</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koji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bi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mogao</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da</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ugrozi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funkcionisanje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projekta</w:t>
            </w:r>
            <w:r w:rsidRPr="004862D3">
              <w:rPr>
                <w:rFonts w:ascii="Times New Roman" w:eastAsia="Times New Roman" w:hAnsi="Times New Roman"/>
                <w:i/>
                <w:iCs/>
                <w:noProof/>
                <w:sz w:val="24"/>
                <w:szCs w:val="24"/>
                <w:lang w:val="sr-Latn-CS"/>
              </w:rPr>
              <w:t>;</w:t>
            </w:r>
            <w:r w:rsidRPr="004862D3">
              <w:rPr>
                <w:rFonts w:ascii="Times New Roman" w:eastAsia="Times New Roman" w:hAnsi="Times New Roman"/>
                <w:i/>
                <w:iCs/>
                <w:noProof/>
                <w:sz w:val="24"/>
                <w:szCs w:val="24"/>
                <w:lang w:val="sr-Latn-CS"/>
              </w:rPr>
              <w:br/>
              <w:t xml:space="preserve">- </w:t>
            </w:r>
            <w:r w:rsidR="004862D3">
              <w:rPr>
                <w:rFonts w:ascii="Times New Roman" w:eastAsia="Times New Roman" w:hAnsi="Times New Roman"/>
                <w:i/>
                <w:iCs/>
                <w:noProof/>
                <w:sz w:val="24"/>
                <w:szCs w:val="24"/>
                <w:lang w:val="sr-Latn-CS"/>
              </w:rPr>
              <w:t>Svaki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mogući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pravni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postupak</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u</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vezi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sa</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projektom</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koji</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je</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u</w:t>
            </w:r>
            <w:r w:rsidRPr="004862D3">
              <w:rPr>
                <w:rFonts w:ascii="Times New Roman" w:eastAsia="Times New Roman" w:hAnsi="Times New Roman"/>
                <w:i/>
                <w:iCs/>
                <w:noProof/>
                <w:sz w:val="24"/>
                <w:szCs w:val="24"/>
                <w:lang w:val="sr-Latn-CS"/>
              </w:rPr>
              <w:t xml:space="preserve"> </w:t>
            </w:r>
            <w:r w:rsidR="004862D3">
              <w:rPr>
                <w:rFonts w:ascii="Times New Roman" w:eastAsia="Times New Roman" w:hAnsi="Times New Roman"/>
                <w:i/>
                <w:iCs/>
                <w:noProof/>
                <w:sz w:val="24"/>
                <w:szCs w:val="24"/>
                <w:lang w:val="sr-Latn-CS"/>
              </w:rPr>
              <w:t>toku</w:t>
            </w:r>
            <w:r w:rsidRPr="004862D3">
              <w:rPr>
                <w:rFonts w:ascii="Times New Roman" w:eastAsia="Times New Roman" w:hAnsi="Times New Roman"/>
                <w:i/>
                <w:iCs/>
                <w:noProof/>
                <w:sz w:val="24"/>
                <w:szCs w:val="24"/>
                <w:lang w:val="sr-Latn-CS"/>
              </w:rPr>
              <w:t>.</w:t>
            </w:r>
          </w:p>
        </w:tc>
        <w:tc>
          <w:tcPr>
            <w:tcW w:w="0" w:type="auto"/>
            <w:tcBorders>
              <w:top w:val="nil"/>
              <w:left w:val="outset" w:sz="6" w:space="0" w:color="000000"/>
              <w:bottom w:val="outset" w:sz="6" w:space="0" w:color="000000"/>
              <w:right w:val="outset" w:sz="6" w:space="0" w:color="000000"/>
            </w:tcBorders>
            <w:vAlign w:val="center"/>
            <w:hideMark/>
          </w:tcPr>
          <w:p w:rsidR="000043A5" w:rsidRPr="004862D3" w:rsidRDefault="000043A5" w:rsidP="000043A5">
            <w:pPr>
              <w:spacing w:after="0" w:line="240" w:lineRule="auto"/>
              <w:rPr>
                <w:rFonts w:ascii="Times New Roman" w:eastAsia="Times New Roman" w:hAnsi="Times New Roman"/>
                <w:noProof/>
                <w:sz w:val="24"/>
                <w:szCs w:val="24"/>
                <w:lang w:val="sr-Latn-CS"/>
              </w:rPr>
            </w:pPr>
          </w:p>
        </w:tc>
      </w:tr>
      <w:tr w:rsidR="000043A5" w:rsidRPr="004862D3" w:rsidTr="000043A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after="0" w:line="240" w:lineRule="auto"/>
              <w:rPr>
                <w:rFonts w:ascii="Times New Roman" w:eastAsia="Times New Roman" w:hAnsi="Times New Roman"/>
                <w:noProof/>
                <w:sz w:val="24"/>
                <w:szCs w:val="24"/>
                <w:lang w:val="sr-Latn-CS"/>
              </w:rPr>
            </w:pPr>
            <w:r>
              <w:rPr>
                <w:rFonts w:ascii="Times New Roman" w:eastAsia="Times New Roman" w:hAnsi="Times New Roman"/>
                <w:b/>
                <w:bCs/>
                <w:noProof/>
                <w:sz w:val="24"/>
                <w:szCs w:val="24"/>
                <w:lang w:val="sr-Latn-CS"/>
              </w:rPr>
              <w:t>Jezik</w:t>
            </w:r>
            <w:r w:rsidR="000043A5" w:rsidRPr="004862D3">
              <w:rPr>
                <w:rFonts w:ascii="Times New Roman" w:eastAsia="Times New Roman" w:hAnsi="Times New Roman"/>
                <w:b/>
                <w:bCs/>
                <w:noProof/>
                <w:sz w:val="24"/>
                <w:szCs w:val="24"/>
                <w:lang w:val="sr-Latn-CS"/>
              </w:rPr>
              <w:t xml:space="preserve"> </w:t>
            </w:r>
            <w:r>
              <w:rPr>
                <w:rFonts w:ascii="Times New Roman" w:eastAsia="Times New Roman" w:hAnsi="Times New Roman"/>
                <w:b/>
                <w:bCs/>
                <w:noProof/>
                <w:sz w:val="24"/>
                <w:szCs w:val="24"/>
                <w:lang w:val="sr-Latn-CS"/>
              </w:rPr>
              <w:t>izveštaja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3A5" w:rsidRPr="004862D3" w:rsidRDefault="004862D3" w:rsidP="000043A5">
            <w:pPr>
              <w:spacing w:before="100" w:beforeAutospacing="1" w:after="100" w:afterAutospacing="1" w:line="240" w:lineRule="auto"/>
              <w:jc w:val="center"/>
              <w:rPr>
                <w:rFonts w:ascii="Times New Roman" w:eastAsia="Times New Roman" w:hAnsi="Times New Roman"/>
                <w:noProof/>
                <w:sz w:val="24"/>
                <w:szCs w:val="24"/>
                <w:lang w:val="sr-Latn-CS"/>
              </w:rPr>
            </w:pPr>
            <w:r>
              <w:rPr>
                <w:rFonts w:ascii="Times New Roman" w:eastAsia="Times New Roman" w:hAnsi="Times New Roman"/>
                <w:i/>
                <w:iCs/>
                <w:noProof/>
                <w:sz w:val="24"/>
                <w:szCs w:val="24"/>
                <w:lang w:val="sr-Latn-CS"/>
              </w:rPr>
              <w:t>Engleski</w:t>
            </w:r>
          </w:p>
        </w:tc>
      </w:tr>
    </w:tbl>
    <w:p w:rsidR="000043A5" w:rsidRPr="004862D3" w:rsidRDefault="000043A5" w:rsidP="000043A5">
      <w:pPr>
        <w:rPr>
          <w:noProof/>
          <w:lang w:val="sr-Latn-CS"/>
        </w:rPr>
      </w:pPr>
    </w:p>
    <w:p w:rsidR="000043A5" w:rsidRPr="004862D3" w:rsidRDefault="004862D3" w:rsidP="0057268E">
      <w:pPr>
        <w:pStyle w:val="NoSpacing"/>
        <w:jc w:val="center"/>
        <w:rPr>
          <w:rFonts w:ascii="Times New Roman" w:hAnsi="Times New Roman"/>
          <w:noProof/>
          <w:sz w:val="24"/>
          <w:szCs w:val="24"/>
          <w:lang w:val="sr-Latn-CS"/>
        </w:rPr>
      </w:pPr>
      <w:r>
        <w:rPr>
          <w:rFonts w:ascii="Times New Roman" w:hAnsi="Times New Roman"/>
          <w:noProof/>
          <w:sz w:val="24"/>
          <w:szCs w:val="24"/>
          <w:lang w:val="sr-Latn-CS"/>
        </w:rPr>
        <w:t>Član</w:t>
      </w:r>
      <w:r w:rsidR="000043A5" w:rsidRPr="004862D3">
        <w:rPr>
          <w:rFonts w:ascii="Times New Roman" w:hAnsi="Times New Roman"/>
          <w:noProof/>
          <w:sz w:val="24"/>
          <w:szCs w:val="24"/>
          <w:lang w:val="sr-Latn-CS"/>
        </w:rPr>
        <w:t xml:space="preserve"> 3</w:t>
      </w:r>
      <w:r w:rsidR="0057268E" w:rsidRPr="004862D3">
        <w:rPr>
          <w:rFonts w:ascii="Times New Roman" w:hAnsi="Times New Roman"/>
          <w:noProof/>
          <w:sz w:val="24"/>
          <w:szCs w:val="24"/>
          <w:lang w:val="sr-Latn-CS"/>
        </w:rPr>
        <w:t>.</w:t>
      </w:r>
    </w:p>
    <w:p w:rsidR="00FA3914" w:rsidRPr="004862D3" w:rsidRDefault="000043A5" w:rsidP="0057268E">
      <w:pPr>
        <w:pStyle w:val="NoSpacing"/>
        <w:jc w:val="both"/>
        <w:rPr>
          <w:rFonts w:ascii="Times New Roman" w:eastAsia="Times New Roman" w:hAnsi="Times New Roman"/>
          <w:noProof/>
          <w:sz w:val="24"/>
          <w:szCs w:val="24"/>
          <w:lang w:val="sr-Latn-CS"/>
        </w:rPr>
      </w:pPr>
      <w:r w:rsidRPr="004862D3">
        <w:rPr>
          <w:rFonts w:ascii="Times New Roman" w:hAnsi="Times New Roman"/>
          <w:noProof/>
          <w:sz w:val="24"/>
          <w:szCs w:val="24"/>
          <w:lang w:val="sr-Latn-CS"/>
        </w:rPr>
        <w:tab/>
      </w:r>
      <w:r w:rsidR="004862D3">
        <w:rPr>
          <w:rFonts w:ascii="Times New Roman" w:eastAsia="Times New Roman" w:hAnsi="Times New Roman"/>
          <w:noProof/>
          <w:sz w:val="24"/>
          <w:szCs w:val="24"/>
          <w:lang w:val="sr-Latn-CS"/>
        </w:rPr>
        <w:t>Ovaj</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zakon</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stupa</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na</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snagu</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osmog</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dana</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od</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dana</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objavljivanja</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Službenom</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glasniku</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Republike</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Srbije</w:t>
      </w:r>
      <w:r w:rsidR="00FA3914" w:rsidRPr="004862D3">
        <w:rPr>
          <w:rFonts w:ascii="Times New Roman" w:eastAsia="Times New Roman" w:hAnsi="Times New Roman"/>
          <w:noProof/>
          <w:sz w:val="24"/>
          <w:szCs w:val="24"/>
          <w:lang w:val="sr-Latn-CS"/>
        </w:rPr>
        <w:t xml:space="preserve"> - </w:t>
      </w:r>
      <w:r w:rsidR="004862D3">
        <w:rPr>
          <w:rFonts w:ascii="Times New Roman" w:eastAsia="Times New Roman" w:hAnsi="Times New Roman"/>
          <w:noProof/>
          <w:sz w:val="24"/>
          <w:szCs w:val="24"/>
          <w:lang w:val="sr-Latn-CS"/>
        </w:rPr>
        <w:t>Međunarodni</w:t>
      </w:r>
      <w:r w:rsidR="00FA3914" w:rsidRPr="004862D3">
        <w:rPr>
          <w:rFonts w:ascii="Times New Roman" w:eastAsia="Times New Roman" w:hAnsi="Times New Roman"/>
          <w:noProof/>
          <w:sz w:val="24"/>
          <w:szCs w:val="24"/>
          <w:lang w:val="sr-Latn-CS"/>
        </w:rPr>
        <w:t xml:space="preserve"> </w:t>
      </w:r>
      <w:r w:rsidR="004862D3">
        <w:rPr>
          <w:rFonts w:ascii="Times New Roman" w:eastAsia="Times New Roman" w:hAnsi="Times New Roman"/>
          <w:noProof/>
          <w:sz w:val="24"/>
          <w:szCs w:val="24"/>
          <w:lang w:val="sr-Latn-CS"/>
        </w:rPr>
        <w:t>ugovori</w:t>
      </w:r>
      <w:r w:rsidR="00FA3914" w:rsidRPr="004862D3">
        <w:rPr>
          <w:rFonts w:ascii="Times New Roman" w:eastAsia="Times New Roman" w:hAnsi="Times New Roman"/>
          <w:noProof/>
          <w:sz w:val="24"/>
          <w:szCs w:val="24"/>
          <w:lang w:val="sr-Latn-CS"/>
        </w:rPr>
        <w:t>”.</w:t>
      </w:r>
    </w:p>
    <w:p w:rsidR="00C90C6E" w:rsidRPr="004862D3" w:rsidRDefault="00C90C6E">
      <w:pPr>
        <w:rPr>
          <w:rFonts w:ascii="Times New Roman" w:hAnsi="Times New Roman"/>
          <w:noProof/>
          <w:sz w:val="24"/>
          <w:szCs w:val="24"/>
          <w:lang w:val="sr-Latn-CS"/>
        </w:rPr>
      </w:pPr>
      <w:r w:rsidRPr="004862D3">
        <w:rPr>
          <w:rFonts w:ascii="Times New Roman" w:hAnsi="Times New Roman"/>
          <w:noProof/>
          <w:sz w:val="24"/>
          <w:szCs w:val="24"/>
          <w:lang w:val="sr-Latn-CS"/>
        </w:rPr>
        <w:br w:type="page"/>
      </w:r>
    </w:p>
    <w:p w:rsidR="00184079" w:rsidRPr="004862D3" w:rsidRDefault="00184079" w:rsidP="00184079">
      <w:pPr>
        <w:rPr>
          <w:noProof/>
          <w:highlight w:val="yellow"/>
          <w:lang w:val="sr-Latn-CS"/>
        </w:rPr>
      </w:pPr>
    </w:p>
    <w:p w:rsidR="00184079" w:rsidRPr="004862D3" w:rsidRDefault="004862D3" w:rsidP="00184079">
      <w:pPr>
        <w:jc w:val="center"/>
        <w:rPr>
          <w:noProof/>
          <w:lang w:val="sr-Latn-CS"/>
        </w:rPr>
      </w:pPr>
      <w:r>
        <w:rPr>
          <w:noProof/>
          <w:lang w:val="sr-Latn-CS"/>
        </w:rPr>
        <w:t>O</w:t>
      </w:r>
      <w:r w:rsidR="00184079" w:rsidRPr="004862D3">
        <w:rPr>
          <w:noProof/>
          <w:lang w:val="sr-Latn-CS"/>
        </w:rPr>
        <w:t xml:space="preserve"> </w:t>
      </w:r>
      <w:r>
        <w:rPr>
          <w:noProof/>
          <w:lang w:val="sr-Latn-CS"/>
        </w:rPr>
        <w:t>B</w:t>
      </w:r>
      <w:r w:rsidR="00184079" w:rsidRPr="004862D3">
        <w:rPr>
          <w:noProof/>
          <w:lang w:val="sr-Latn-CS"/>
        </w:rPr>
        <w:t xml:space="preserve"> </w:t>
      </w:r>
      <w:r>
        <w:rPr>
          <w:noProof/>
          <w:lang w:val="sr-Latn-CS"/>
        </w:rPr>
        <w:t>R</w:t>
      </w:r>
      <w:r w:rsidR="00184079" w:rsidRPr="004862D3">
        <w:rPr>
          <w:noProof/>
          <w:lang w:val="sr-Latn-CS"/>
        </w:rPr>
        <w:t xml:space="preserve"> </w:t>
      </w:r>
      <w:r>
        <w:rPr>
          <w:noProof/>
          <w:lang w:val="sr-Latn-CS"/>
        </w:rPr>
        <w:t>A</w:t>
      </w:r>
      <w:r w:rsidR="00184079" w:rsidRPr="004862D3">
        <w:rPr>
          <w:noProof/>
          <w:lang w:val="sr-Latn-CS"/>
        </w:rPr>
        <w:t xml:space="preserve"> </w:t>
      </w:r>
      <w:r>
        <w:rPr>
          <w:noProof/>
          <w:lang w:val="sr-Latn-CS"/>
        </w:rPr>
        <w:t>Z</w:t>
      </w:r>
      <w:r w:rsidR="00184079" w:rsidRPr="004862D3">
        <w:rPr>
          <w:noProof/>
          <w:lang w:val="sr-Latn-CS"/>
        </w:rPr>
        <w:t xml:space="preserve"> </w:t>
      </w:r>
      <w:r>
        <w:rPr>
          <w:noProof/>
          <w:lang w:val="sr-Latn-CS"/>
        </w:rPr>
        <w:t>L</w:t>
      </w:r>
      <w:r w:rsidR="00184079" w:rsidRPr="004862D3">
        <w:rPr>
          <w:noProof/>
          <w:lang w:val="sr-Latn-CS"/>
        </w:rPr>
        <w:t xml:space="preserve"> </w:t>
      </w:r>
      <w:r>
        <w:rPr>
          <w:noProof/>
          <w:lang w:val="sr-Latn-CS"/>
        </w:rPr>
        <w:t>O</w:t>
      </w:r>
      <w:r w:rsidR="00184079" w:rsidRPr="004862D3">
        <w:rPr>
          <w:noProof/>
          <w:lang w:val="sr-Latn-CS"/>
        </w:rPr>
        <w:t xml:space="preserve"> </w:t>
      </w:r>
      <w:r>
        <w:rPr>
          <w:noProof/>
          <w:lang w:val="sr-Latn-CS"/>
        </w:rPr>
        <w:t>Ž</w:t>
      </w:r>
      <w:r w:rsidR="00184079" w:rsidRPr="004862D3">
        <w:rPr>
          <w:noProof/>
          <w:lang w:val="sr-Latn-CS"/>
        </w:rPr>
        <w:t xml:space="preserve"> </w:t>
      </w:r>
      <w:r>
        <w:rPr>
          <w:noProof/>
          <w:lang w:val="sr-Latn-CS"/>
        </w:rPr>
        <w:t>E</w:t>
      </w:r>
      <w:r w:rsidR="00184079" w:rsidRPr="004862D3">
        <w:rPr>
          <w:noProof/>
          <w:lang w:val="sr-Latn-CS"/>
        </w:rPr>
        <w:t xml:space="preserve"> </w:t>
      </w:r>
      <w:r>
        <w:rPr>
          <w:noProof/>
          <w:lang w:val="sr-Latn-CS"/>
        </w:rPr>
        <w:t>NJ</w:t>
      </w:r>
      <w:r w:rsidR="00184079" w:rsidRPr="004862D3">
        <w:rPr>
          <w:noProof/>
          <w:lang w:val="sr-Latn-CS"/>
        </w:rPr>
        <w:t xml:space="preserve"> </w:t>
      </w:r>
      <w:r>
        <w:rPr>
          <w:noProof/>
          <w:lang w:val="sr-Latn-CS"/>
        </w:rPr>
        <w:t>E</w:t>
      </w:r>
    </w:p>
    <w:p w:rsidR="00184079" w:rsidRPr="004862D3" w:rsidRDefault="00184079" w:rsidP="00184079">
      <w:pPr>
        <w:rPr>
          <w:noProof/>
          <w:lang w:val="sr-Latn-CS"/>
        </w:rPr>
      </w:pPr>
    </w:p>
    <w:p w:rsidR="00184079" w:rsidRPr="004862D3" w:rsidRDefault="00184079" w:rsidP="00184079">
      <w:pPr>
        <w:rPr>
          <w:noProof/>
          <w:lang w:val="sr-Latn-CS"/>
        </w:rPr>
      </w:pPr>
    </w:p>
    <w:p w:rsidR="00184079" w:rsidRPr="004862D3" w:rsidRDefault="00184079" w:rsidP="00184079">
      <w:pPr>
        <w:ind w:firstLine="720"/>
        <w:rPr>
          <w:bCs/>
          <w:noProof/>
          <w:lang w:val="sr-Latn-CS"/>
        </w:rPr>
      </w:pPr>
      <w:r w:rsidRPr="004862D3">
        <w:rPr>
          <w:bCs/>
          <w:noProof/>
          <w:lang w:val="sr-Latn-CS"/>
        </w:rPr>
        <w:t xml:space="preserve">I. </w:t>
      </w:r>
      <w:r w:rsidR="004862D3">
        <w:rPr>
          <w:bCs/>
          <w:noProof/>
          <w:lang w:val="sr-Latn-CS"/>
        </w:rPr>
        <w:t>USTAVNI</w:t>
      </w:r>
      <w:r w:rsidRPr="004862D3">
        <w:rPr>
          <w:bCs/>
          <w:noProof/>
          <w:lang w:val="sr-Latn-CS"/>
        </w:rPr>
        <w:t xml:space="preserve"> </w:t>
      </w:r>
      <w:r w:rsidR="004862D3">
        <w:rPr>
          <w:bCs/>
          <w:noProof/>
          <w:lang w:val="sr-Latn-CS"/>
        </w:rPr>
        <w:t>OSNOV</w:t>
      </w:r>
      <w:r w:rsidRPr="004862D3">
        <w:rPr>
          <w:bCs/>
          <w:noProof/>
          <w:lang w:val="sr-Latn-CS"/>
        </w:rPr>
        <w:t xml:space="preserve"> </w:t>
      </w:r>
      <w:r w:rsidR="004862D3">
        <w:rPr>
          <w:bCs/>
          <w:noProof/>
          <w:lang w:val="sr-Latn-CS"/>
        </w:rPr>
        <w:t>ZA</w:t>
      </w:r>
      <w:r w:rsidRPr="004862D3">
        <w:rPr>
          <w:bCs/>
          <w:noProof/>
          <w:lang w:val="sr-Latn-CS"/>
        </w:rPr>
        <w:t xml:space="preserve"> </w:t>
      </w:r>
      <w:r w:rsidR="004862D3">
        <w:rPr>
          <w:bCs/>
          <w:noProof/>
          <w:lang w:val="sr-Latn-CS"/>
        </w:rPr>
        <w:t>DONOŠENJE</w:t>
      </w:r>
      <w:r w:rsidRPr="004862D3">
        <w:rPr>
          <w:bCs/>
          <w:noProof/>
          <w:lang w:val="sr-Latn-CS"/>
        </w:rPr>
        <w:t xml:space="preserve"> </w:t>
      </w:r>
      <w:r w:rsidR="004862D3">
        <w:rPr>
          <w:bCs/>
          <w:noProof/>
          <w:lang w:val="sr-Latn-CS"/>
        </w:rPr>
        <w:t>ZAKONA</w:t>
      </w:r>
    </w:p>
    <w:p w:rsidR="00184079" w:rsidRPr="004862D3" w:rsidRDefault="00184079" w:rsidP="00184079">
      <w:pPr>
        <w:rPr>
          <w:noProof/>
          <w:lang w:val="sr-Latn-CS"/>
        </w:rPr>
      </w:pPr>
    </w:p>
    <w:p w:rsidR="00184079" w:rsidRPr="004862D3" w:rsidRDefault="004862D3" w:rsidP="00184079">
      <w:pPr>
        <w:ind w:firstLine="720"/>
        <w:jc w:val="both"/>
        <w:rPr>
          <w:noProof/>
          <w:lang w:val="sr-Latn-CS"/>
        </w:rPr>
      </w:pPr>
      <w:r>
        <w:rPr>
          <w:noProof/>
          <w:lang w:val="sr-Latn-CS"/>
        </w:rPr>
        <w:t>Ustavni</w:t>
      </w:r>
      <w:r w:rsidR="00184079" w:rsidRPr="004862D3">
        <w:rPr>
          <w:noProof/>
          <w:lang w:val="sr-Latn-CS"/>
        </w:rPr>
        <w:t xml:space="preserve"> </w:t>
      </w:r>
      <w:r>
        <w:rPr>
          <w:noProof/>
          <w:lang w:val="sr-Latn-CS"/>
        </w:rPr>
        <w:t>osnov</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donošenje</w:t>
      </w:r>
      <w:r w:rsidR="00184079" w:rsidRPr="004862D3">
        <w:rPr>
          <w:noProof/>
          <w:lang w:val="sr-Latn-CS"/>
        </w:rPr>
        <w:t xml:space="preserve"> </w:t>
      </w:r>
      <w:r>
        <w:rPr>
          <w:noProof/>
          <w:lang w:val="sr-Latn-CS"/>
        </w:rPr>
        <w:t>ovog</w:t>
      </w:r>
      <w:r w:rsidR="00184079" w:rsidRPr="004862D3">
        <w:rPr>
          <w:noProof/>
          <w:lang w:val="sr-Latn-CS"/>
        </w:rPr>
        <w:t xml:space="preserve"> </w:t>
      </w:r>
      <w:r>
        <w:rPr>
          <w:noProof/>
          <w:lang w:val="sr-Latn-CS"/>
        </w:rPr>
        <w:t>zakona</w:t>
      </w:r>
      <w:r w:rsidR="00184079" w:rsidRPr="004862D3">
        <w:rPr>
          <w:noProof/>
          <w:lang w:val="sr-Latn-CS"/>
        </w:rPr>
        <w:t xml:space="preserve"> </w:t>
      </w:r>
      <w:r>
        <w:rPr>
          <w:noProof/>
          <w:lang w:val="sr-Latn-CS"/>
        </w:rPr>
        <w:t>sadržan</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odredbi</w:t>
      </w:r>
      <w:r w:rsidR="00184079" w:rsidRPr="004862D3">
        <w:rPr>
          <w:noProof/>
          <w:lang w:val="sr-Latn-CS"/>
        </w:rPr>
        <w:t xml:space="preserve"> </w:t>
      </w:r>
      <w:r>
        <w:rPr>
          <w:noProof/>
          <w:lang w:val="sr-Latn-CS"/>
        </w:rPr>
        <w:t>člana</w:t>
      </w:r>
      <w:r w:rsidR="00184079" w:rsidRPr="004862D3">
        <w:rPr>
          <w:noProof/>
          <w:lang w:val="sr-Latn-CS"/>
        </w:rPr>
        <w:t xml:space="preserve"> 99. </w:t>
      </w:r>
      <w:r>
        <w:rPr>
          <w:noProof/>
          <w:lang w:val="sr-Latn-CS"/>
        </w:rPr>
        <w:t>stav</w:t>
      </w:r>
      <w:r w:rsidR="00184079" w:rsidRPr="004862D3">
        <w:rPr>
          <w:noProof/>
          <w:lang w:val="sr-Latn-CS"/>
        </w:rPr>
        <w:t xml:space="preserve"> 1. </w:t>
      </w:r>
      <w:r>
        <w:rPr>
          <w:noProof/>
          <w:lang w:val="sr-Latn-CS"/>
        </w:rPr>
        <w:t>tačka</w:t>
      </w:r>
      <w:r w:rsidR="00184079" w:rsidRPr="004862D3">
        <w:rPr>
          <w:noProof/>
          <w:lang w:val="sr-Latn-CS"/>
        </w:rPr>
        <w:t xml:space="preserve"> 4. </w:t>
      </w:r>
      <w:r>
        <w:rPr>
          <w:noProof/>
          <w:lang w:val="sr-Latn-CS"/>
        </w:rPr>
        <w:t>Ustava</w:t>
      </w:r>
      <w:r w:rsidR="00184079" w:rsidRPr="004862D3">
        <w:rPr>
          <w:noProof/>
          <w:lang w:val="sr-Latn-CS"/>
        </w:rPr>
        <w:t xml:space="preserve"> </w:t>
      </w:r>
      <w:r>
        <w:rPr>
          <w:noProof/>
          <w:lang w:val="sr-Latn-CS"/>
        </w:rPr>
        <w:t>Republike</w:t>
      </w:r>
      <w:r w:rsidR="00184079" w:rsidRPr="004862D3">
        <w:rPr>
          <w:noProof/>
          <w:lang w:val="sr-Latn-CS"/>
        </w:rPr>
        <w:t xml:space="preserve"> </w:t>
      </w:r>
      <w:r>
        <w:rPr>
          <w:noProof/>
          <w:lang w:val="sr-Latn-CS"/>
        </w:rPr>
        <w:t>Srbije</w:t>
      </w:r>
      <w:r w:rsidR="00184079" w:rsidRPr="004862D3">
        <w:rPr>
          <w:noProof/>
          <w:lang w:val="sr-Latn-CS"/>
        </w:rPr>
        <w:t xml:space="preserve">, </w:t>
      </w:r>
      <w:r>
        <w:rPr>
          <w:noProof/>
          <w:lang w:val="sr-Latn-CS"/>
        </w:rPr>
        <w:t>kojom</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propisano</w:t>
      </w:r>
      <w:r w:rsidR="00184079" w:rsidRPr="004862D3">
        <w:rPr>
          <w:noProof/>
          <w:lang w:val="sr-Latn-CS"/>
        </w:rPr>
        <w:t xml:space="preserve"> </w:t>
      </w:r>
      <w:r>
        <w:rPr>
          <w:noProof/>
          <w:lang w:val="sr-Latn-CS"/>
        </w:rPr>
        <w:t>da</w:t>
      </w:r>
      <w:r w:rsidR="00184079" w:rsidRPr="004862D3">
        <w:rPr>
          <w:noProof/>
          <w:lang w:val="sr-Latn-CS"/>
        </w:rPr>
        <w:t xml:space="preserve"> </w:t>
      </w:r>
      <w:r>
        <w:rPr>
          <w:noProof/>
          <w:lang w:val="sr-Latn-CS"/>
        </w:rPr>
        <w:t>Narodna</w:t>
      </w:r>
      <w:r w:rsidR="00184079" w:rsidRPr="004862D3">
        <w:rPr>
          <w:noProof/>
          <w:lang w:val="sr-Latn-CS"/>
        </w:rPr>
        <w:t xml:space="preserve"> </w:t>
      </w:r>
      <w:r>
        <w:rPr>
          <w:noProof/>
          <w:lang w:val="sr-Latn-CS"/>
        </w:rPr>
        <w:t>skupština</w:t>
      </w:r>
      <w:r w:rsidR="00184079" w:rsidRPr="004862D3">
        <w:rPr>
          <w:noProof/>
          <w:lang w:val="sr-Latn-CS"/>
        </w:rPr>
        <w:t xml:space="preserve"> </w:t>
      </w:r>
      <w:r>
        <w:rPr>
          <w:noProof/>
          <w:lang w:val="sr-Latn-CS"/>
        </w:rPr>
        <w:t>potvrđuje</w:t>
      </w:r>
      <w:r w:rsidR="00184079" w:rsidRPr="004862D3">
        <w:rPr>
          <w:noProof/>
          <w:lang w:val="sr-Latn-CS"/>
        </w:rPr>
        <w:t xml:space="preserve"> </w:t>
      </w:r>
      <w:r>
        <w:rPr>
          <w:noProof/>
          <w:lang w:val="sr-Latn-CS"/>
        </w:rPr>
        <w:t>međunarodne</w:t>
      </w:r>
      <w:r w:rsidR="00184079" w:rsidRPr="004862D3">
        <w:rPr>
          <w:noProof/>
          <w:lang w:val="sr-Latn-CS"/>
        </w:rPr>
        <w:t xml:space="preserve"> </w:t>
      </w:r>
      <w:r>
        <w:rPr>
          <w:noProof/>
          <w:lang w:val="sr-Latn-CS"/>
        </w:rPr>
        <w:t>ugovore</w:t>
      </w:r>
      <w:r w:rsidR="00184079" w:rsidRPr="004862D3">
        <w:rPr>
          <w:noProof/>
          <w:lang w:val="sr-Latn-CS"/>
        </w:rPr>
        <w:t xml:space="preserve"> </w:t>
      </w:r>
      <w:r>
        <w:rPr>
          <w:noProof/>
          <w:lang w:val="sr-Latn-CS"/>
        </w:rPr>
        <w:t>kad</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zakonom</w:t>
      </w:r>
      <w:r w:rsidR="00184079" w:rsidRPr="004862D3">
        <w:rPr>
          <w:noProof/>
          <w:lang w:val="sr-Latn-CS"/>
        </w:rPr>
        <w:t xml:space="preserve"> </w:t>
      </w:r>
      <w:r>
        <w:rPr>
          <w:noProof/>
          <w:lang w:val="sr-Latn-CS"/>
        </w:rPr>
        <w:t>predviđena</w:t>
      </w:r>
      <w:r w:rsidR="00184079" w:rsidRPr="004862D3">
        <w:rPr>
          <w:noProof/>
          <w:lang w:val="sr-Latn-CS"/>
        </w:rPr>
        <w:t xml:space="preserve"> </w:t>
      </w:r>
      <w:r>
        <w:rPr>
          <w:noProof/>
          <w:lang w:val="sr-Latn-CS"/>
        </w:rPr>
        <w:t>obaveza</w:t>
      </w:r>
      <w:r w:rsidR="00184079" w:rsidRPr="004862D3">
        <w:rPr>
          <w:noProof/>
          <w:lang w:val="sr-Latn-CS"/>
        </w:rPr>
        <w:t xml:space="preserve"> </w:t>
      </w:r>
      <w:r>
        <w:rPr>
          <w:noProof/>
          <w:lang w:val="sr-Latn-CS"/>
        </w:rPr>
        <w:t>njihovog</w:t>
      </w:r>
      <w:r w:rsidR="00184079" w:rsidRPr="004862D3">
        <w:rPr>
          <w:noProof/>
          <w:lang w:val="sr-Latn-CS"/>
        </w:rPr>
        <w:t xml:space="preserve"> </w:t>
      </w:r>
      <w:r>
        <w:rPr>
          <w:noProof/>
          <w:lang w:val="sr-Latn-CS"/>
        </w:rPr>
        <w:t>potvrđivanja</w:t>
      </w:r>
      <w:r w:rsidR="00184079" w:rsidRPr="004862D3">
        <w:rPr>
          <w:noProof/>
          <w:lang w:val="sr-Latn-CS"/>
        </w:rPr>
        <w:t>.</w:t>
      </w:r>
    </w:p>
    <w:p w:rsidR="00184079" w:rsidRPr="004862D3" w:rsidRDefault="00184079" w:rsidP="00184079">
      <w:pPr>
        <w:ind w:firstLine="720"/>
        <w:jc w:val="both"/>
        <w:rPr>
          <w:noProof/>
          <w:lang w:val="sr-Latn-CS"/>
        </w:rPr>
      </w:pPr>
    </w:p>
    <w:p w:rsidR="00184079" w:rsidRPr="004862D3" w:rsidRDefault="00184079" w:rsidP="00184079">
      <w:pPr>
        <w:ind w:firstLine="720"/>
        <w:jc w:val="both"/>
        <w:rPr>
          <w:noProof/>
          <w:lang w:val="sr-Latn-CS"/>
        </w:rPr>
      </w:pPr>
    </w:p>
    <w:p w:rsidR="00184079" w:rsidRPr="004862D3" w:rsidRDefault="00184079" w:rsidP="00184079">
      <w:pPr>
        <w:ind w:firstLine="720"/>
        <w:jc w:val="both"/>
        <w:rPr>
          <w:noProof/>
          <w:lang w:val="sr-Latn-CS"/>
        </w:rPr>
      </w:pPr>
      <w:r w:rsidRPr="004862D3">
        <w:rPr>
          <w:bCs/>
          <w:noProof/>
          <w:lang w:val="sr-Latn-CS"/>
        </w:rPr>
        <w:t xml:space="preserve">II. </w:t>
      </w:r>
      <w:r w:rsidR="004862D3">
        <w:rPr>
          <w:bCs/>
          <w:noProof/>
          <w:lang w:val="sr-Latn-CS"/>
        </w:rPr>
        <w:t>RAZLOZI</w:t>
      </w:r>
      <w:r w:rsidRPr="004862D3">
        <w:rPr>
          <w:bCs/>
          <w:noProof/>
          <w:lang w:val="sr-Latn-CS"/>
        </w:rPr>
        <w:t xml:space="preserve"> </w:t>
      </w:r>
      <w:r w:rsidR="004862D3">
        <w:rPr>
          <w:bCs/>
          <w:noProof/>
          <w:lang w:val="sr-Latn-CS"/>
        </w:rPr>
        <w:t>ZA</w:t>
      </w:r>
      <w:r w:rsidRPr="004862D3">
        <w:rPr>
          <w:bCs/>
          <w:noProof/>
          <w:lang w:val="sr-Latn-CS"/>
        </w:rPr>
        <w:t xml:space="preserve"> </w:t>
      </w:r>
      <w:r w:rsidR="004862D3">
        <w:rPr>
          <w:bCs/>
          <w:noProof/>
          <w:lang w:val="sr-Latn-CS"/>
        </w:rPr>
        <w:t>POTVRĐIVANJE</w:t>
      </w:r>
      <w:r w:rsidRPr="004862D3">
        <w:rPr>
          <w:bCs/>
          <w:noProof/>
          <w:lang w:val="sr-Latn-CS"/>
        </w:rPr>
        <w:t xml:space="preserve"> </w:t>
      </w:r>
      <w:r w:rsidR="004862D3">
        <w:rPr>
          <w:bCs/>
          <w:noProof/>
          <w:lang w:val="sr-Latn-CS"/>
        </w:rPr>
        <w:t>MEĐUNARODNOG</w:t>
      </w:r>
      <w:r w:rsidRPr="004862D3">
        <w:rPr>
          <w:bCs/>
          <w:noProof/>
          <w:lang w:val="sr-Latn-CS"/>
        </w:rPr>
        <w:t xml:space="preserve"> </w:t>
      </w:r>
      <w:r w:rsidR="004862D3">
        <w:rPr>
          <w:bCs/>
          <w:noProof/>
          <w:lang w:val="sr-Latn-CS"/>
        </w:rPr>
        <w:t>UGOVORA</w:t>
      </w:r>
    </w:p>
    <w:p w:rsidR="00184079" w:rsidRPr="004862D3" w:rsidRDefault="00184079" w:rsidP="00184079">
      <w:pPr>
        <w:rPr>
          <w:noProof/>
          <w:lang w:val="sr-Latn-CS"/>
        </w:rPr>
      </w:pPr>
    </w:p>
    <w:p w:rsidR="00184079" w:rsidRPr="004862D3" w:rsidRDefault="004862D3" w:rsidP="00184079">
      <w:pPr>
        <w:ind w:firstLine="720"/>
        <w:jc w:val="both"/>
        <w:rPr>
          <w:noProof/>
          <w:lang w:val="sr-Latn-CS"/>
        </w:rPr>
      </w:pPr>
      <w:r>
        <w:rPr>
          <w:noProof/>
          <w:lang w:val="sr-Latn-CS"/>
        </w:rPr>
        <w:t>Finansijski</w:t>
      </w:r>
      <w:r w:rsidR="00184079" w:rsidRPr="004862D3">
        <w:rPr>
          <w:noProof/>
          <w:lang w:val="sr-Latn-CS"/>
        </w:rPr>
        <w:t xml:space="preserve"> </w:t>
      </w:r>
      <w:r>
        <w:rPr>
          <w:noProof/>
          <w:lang w:val="sr-Latn-CS"/>
        </w:rPr>
        <w:t>ugovor</w:t>
      </w:r>
      <w:r w:rsidR="00184079" w:rsidRPr="004862D3">
        <w:rPr>
          <w:noProof/>
          <w:lang w:val="sr-Latn-CS"/>
        </w:rPr>
        <w:t xml:space="preserve"> (</w:t>
      </w:r>
      <w:r>
        <w:rPr>
          <w:noProof/>
          <w:lang w:val="sr-Latn-CS"/>
        </w:rPr>
        <w:t>Unapređenje</w:t>
      </w:r>
      <w:r w:rsidR="00184079" w:rsidRPr="004862D3">
        <w:rPr>
          <w:noProof/>
          <w:lang w:val="sr-Latn-CS"/>
        </w:rPr>
        <w:t xml:space="preserve"> </w:t>
      </w:r>
      <w:r>
        <w:rPr>
          <w:noProof/>
          <w:lang w:val="sr-Latn-CS"/>
        </w:rPr>
        <w:t>objekata</w:t>
      </w:r>
      <w:r w:rsidR="00184079" w:rsidRPr="004862D3">
        <w:rPr>
          <w:noProof/>
          <w:lang w:val="sr-Latn-CS"/>
        </w:rPr>
        <w:t xml:space="preserve"> </w:t>
      </w:r>
      <w:r>
        <w:rPr>
          <w:noProof/>
          <w:lang w:val="sr-Latn-CS"/>
        </w:rPr>
        <w:t>pravosudnih</w:t>
      </w:r>
      <w:r w:rsidR="00184079" w:rsidRPr="004862D3">
        <w:rPr>
          <w:noProof/>
          <w:lang w:val="sr-Latn-CS"/>
        </w:rPr>
        <w:t xml:space="preserve"> </w:t>
      </w:r>
      <w:r>
        <w:rPr>
          <w:noProof/>
          <w:lang w:val="sr-Latn-CS"/>
        </w:rPr>
        <w:t>organa</w:t>
      </w:r>
      <w:r w:rsidR="00184079" w:rsidRPr="004862D3">
        <w:rPr>
          <w:noProof/>
          <w:lang w:val="sr-Latn-CS"/>
        </w:rPr>
        <w:t xml:space="preserve">) </w:t>
      </w:r>
      <w:r>
        <w:rPr>
          <w:noProof/>
          <w:lang w:val="sr-Latn-CS"/>
        </w:rPr>
        <w:t>između</w:t>
      </w:r>
      <w:r w:rsidR="00184079" w:rsidRPr="004862D3">
        <w:rPr>
          <w:noProof/>
          <w:lang w:val="sr-Latn-CS"/>
        </w:rPr>
        <w:t xml:space="preserve"> </w:t>
      </w:r>
      <w:r>
        <w:rPr>
          <w:noProof/>
          <w:lang w:val="sr-Latn-CS"/>
        </w:rPr>
        <w:t>Republike</w:t>
      </w:r>
      <w:r w:rsidR="00184079" w:rsidRPr="004862D3">
        <w:rPr>
          <w:noProof/>
          <w:lang w:val="sr-Latn-CS"/>
        </w:rPr>
        <w:t xml:space="preserve"> </w:t>
      </w:r>
      <w:r>
        <w:rPr>
          <w:noProof/>
          <w:lang w:val="sr-Latn-CS"/>
        </w:rPr>
        <w:t>Srbije</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Evropske</w:t>
      </w:r>
      <w:r w:rsidR="00184079" w:rsidRPr="004862D3">
        <w:rPr>
          <w:noProof/>
          <w:lang w:val="sr-Latn-CS"/>
        </w:rPr>
        <w:t xml:space="preserve"> </w:t>
      </w:r>
      <w:r>
        <w:rPr>
          <w:noProof/>
          <w:lang w:val="sr-Latn-CS"/>
        </w:rPr>
        <w:t>investicione</w:t>
      </w:r>
      <w:r w:rsidR="00184079" w:rsidRPr="004862D3">
        <w:rPr>
          <w:noProof/>
          <w:lang w:val="sr-Latn-CS"/>
        </w:rPr>
        <w:t xml:space="preserve"> </w:t>
      </w:r>
      <w:r>
        <w:rPr>
          <w:noProof/>
          <w:lang w:val="sr-Latn-CS"/>
        </w:rPr>
        <w:t>banke</w:t>
      </w:r>
      <w:r w:rsidR="00184079" w:rsidRPr="004862D3">
        <w:rPr>
          <w:noProof/>
          <w:lang w:val="sr-Latn-CS"/>
        </w:rPr>
        <w:t xml:space="preserve">, </w:t>
      </w:r>
      <w:r>
        <w:rPr>
          <w:noProof/>
          <w:lang w:val="sr-Latn-CS"/>
        </w:rPr>
        <w:t>zaključen</w:t>
      </w:r>
      <w:r w:rsidR="00184079" w:rsidRPr="004862D3">
        <w:rPr>
          <w:noProof/>
          <w:lang w:val="sr-Latn-CS"/>
        </w:rPr>
        <w:t xml:space="preserve"> </w:t>
      </w:r>
      <w:r>
        <w:rPr>
          <w:noProof/>
          <w:lang w:val="sr-Latn-CS"/>
        </w:rPr>
        <w:t>je</w:t>
      </w:r>
      <w:r w:rsidR="00184079" w:rsidRPr="004862D3">
        <w:rPr>
          <w:noProof/>
          <w:lang w:val="sr-Latn-CS"/>
        </w:rPr>
        <w:t xml:space="preserve"> 25. </w:t>
      </w:r>
      <w:r>
        <w:rPr>
          <w:noProof/>
          <w:lang w:val="sr-Latn-CS"/>
        </w:rPr>
        <w:t>oktobra</w:t>
      </w:r>
      <w:r w:rsidR="00184079" w:rsidRPr="004862D3">
        <w:rPr>
          <w:noProof/>
          <w:lang w:val="sr-Latn-CS"/>
        </w:rPr>
        <w:t xml:space="preserve"> 2011. </w:t>
      </w:r>
      <w:r>
        <w:rPr>
          <w:noProof/>
          <w:lang w:val="sr-Latn-CS"/>
        </w:rPr>
        <w:t>godine</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Luksemburgu</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daljem</w:t>
      </w:r>
      <w:r w:rsidR="00184079" w:rsidRPr="004862D3">
        <w:rPr>
          <w:noProof/>
          <w:lang w:val="sr-Latn-CS"/>
        </w:rPr>
        <w:t xml:space="preserve"> </w:t>
      </w:r>
      <w:r>
        <w:rPr>
          <w:noProof/>
          <w:lang w:val="sr-Latn-CS"/>
        </w:rPr>
        <w:t>tekstu</w:t>
      </w:r>
      <w:r w:rsidR="00184079" w:rsidRPr="004862D3">
        <w:rPr>
          <w:noProof/>
          <w:lang w:val="sr-Latn-CS"/>
        </w:rPr>
        <w:t xml:space="preserve">: </w:t>
      </w:r>
      <w:r>
        <w:rPr>
          <w:noProof/>
          <w:lang w:val="sr-Latn-CS"/>
        </w:rPr>
        <w:t>Finansijski</w:t>
      </w:r>
      <w:r w:rsidR="00184079" w:rsidRPr="004862D3">
        <w:rPr>
          <w:noProof/>
          <w:lang w:val="sr-Latn-CS"/>
        </w:rPr>
        <w:t xml:space="preserve"> </w:t>
      </w:r>
      <w:r>
        <w:rPr>
          <w:noProof/>
          <w:lang w:val="sr-Latn-CS"/>
        </w:rPr>
        <w:t>ugovor</w:t>
      </w:r>
      <w:r w:rsidR="00184079" w:rsidRPr="004862D3">
        <w:rPr>
          <w:noProof/>
          <w:lang w:val="sr-Latn-CS"/>
        </w:rPr>
        <w:t xml:space="preserve"> </w:t>
      </w:r>
      <w:r>
        <w:rPr>
          <w:noProof/>
          <w:lang w:val="sr-Latn-CS"/>
        </w:rPr>
        <w:t>broj</w:t>
      </w:r>
      <w:r w:rsidR="00184079" w:rsidRPr="004862D3">
        <w:rPr>
          <w:noProof/>
          <w:lang w:val="sr-Latn-CS"/>
        </w:rPr>
        <w:t xml:space="preserve"> 31.147) </w:t>
      </w:r>
      <w:r>
        <w:rPr>
          <w:noProof/>
          <w:lang w:val="sr-Latn-CS"/>
        </w:rPr>
        <w:t>i</w:t>
      </w:r>
      <w:r w:rsidR="00184079" w:rsidRPr="004862D3">
        <w:rPr>
          <w:noProof/>
          <w:lang w:val="sr-Latn-CS"/>
        </w:rPr>
        <w:t xml:space="preserve"> </w:t>
      </w:r>
      <w:r>
        <w:rPr>
          <w:noProof/>
          <w:lang w:val="sr-Latn-CS"/>
        </w:rPr>
        <w:t>potvrđen</w:t>
      </w:r>
      <w:r w:rsidR="00184079" w:rsidRPr="004862D3">
        <w:rPr>
          <w:noProof/>
          <w:lang w:val="sr-Latn-CS"/>
        </w:rPr>
        <w:t xml:space="preserve"> </w:t>
      </w:r>
      <w:r>
        <w:rPr>
          <w:noProof/>
          <w:lang w:val="sr-Latn-CS"/>
        </w:rPr>
        <w:t>donošenjem</w:t>
      </w:r>
      <w:r w:rsidR="00184079" w:rsidRPr="004862D3">
        <w:rPr>
          <w:noProof/>
          <w:lang w:val="sr-Latn-CS"/>
        </w:rPr>
        <w:t xml:space="preserve"> </w:t>
      </w:r>
      <w:r>
        <w:rPr>
          <w:noProof/>
          <w:lang w:val="sr-Latn-CS"/>
        </w:rPr>
        <w:t>Zakona</w:t>
      </w:r>
      <w:r w:rsidR="00184079" w:rsidRPr="004862D3">
        <w:rPr>
          <w:noProof/>
          <w:lang w:val="sr-Latn-CS"/>
        </w:rPr>
        <w:t xml:space="preserve"> </w:t>
      </w:r>
      <w:r>
        <w:rPr>
          <w:noProof/>
          <w:lang w:val="sr-Latn-CS"/>
        </w:rPr>
        <w:t>o</w:t>
      </w:r>
      <w:r w:rsidR="00184079" w:rsidRPr="004862D3">
        <w:rPr>
          <w:noProof/>
          <w:lang w:val="sr-Latn-CS"/>
        </w:rPr>
        <w:t xml:space="preserve"> </w:t>
      </w:r>
      <w:r>
        <w:rPr>
          <w:noProof/>
          <w:lang w:val="sr-Latn-CS"/>
        </w:rPr>
        <w:t>potvrđivanju</w:t>
      </w:r>
      <w:r w:rsidR="00184079" w:rsidRPr="004862D3">
        <w:rPr>
          <w:noProof/>
          <w:lang w:val="sr-Latn-CS"/>
        </w:rPr>
        <w:t xml:space="preserve"> </w:t>
      </w:r>
      <w:r>
        <w:rPr>
          <w:noProof/>
          <w:lang w:val="sr-Latn-CS"/>
        </w:rPr>
        <w:t>Finansijskog</w:t>
      </w:r>
      <w:r w:rsidR="00184079" w:rsidRPr="004862D3">
        <w:rPr>
          <w:noProof/>
          <w:lang w:val="sr-Latn-CS"/>
        </w:rPr>
        <w:t xml:space="preserve"> </w:t>
      </w:r>
      <w:r>
        <w:rPr>
          <w:noProof/>
          <w:lang w:val="sr-Latn-CS"/>
        </w:rPr>
        <w:t>ugovora</w:t>
      </w:r>
      <w:r w:rsidR="00184079" w:rsidRPr="004862D3">
        <w:rPr>
          <w:noProof/>
          <w:lang w:val="sr-Latn-CS"/>
        </w:rPr>
        <w:t xml:space="preserve"> (</w:t>
      </w:r>
      <w:r>
        <w:rPr>
          <w:noProof/>
          <w:lang w:val="sr-Latn-CS"/>
        </w:rPr>
        <w:t>Unapređenje</w:t>
      </w:r>
      <w:r w:rsidR="00184079" w:rsidRPr="004862D3">
        <w:rPr>
          <w:noProof/>
          <w:lang w:val="sr-Latn-CS"/>
        </w:rPr>
        <w:t xml:space="preserve"> </w:t>
      </w:r>
      <w:r>
        <w:rPr>
          <w:noProof/>
          <w:lang w:val="sr-Latn-CS"/>
        </w:rPr>
        <w:t>objekata</w:t>
      </w:r>
      <w:r w:rsidR="00184079" w:rsidRPr="004862D3">
        <w:rPr>
          <w:noProof/>
          <w:lang w:val="sr-Latn-CS"/>
        </w:rPr>
        <w:t xml:space="preserve"> </w:t>
      </w:r>
      <w:r>
        <w:rPr>
          <w:noProof/>
          <w:lang w:val="sr-Latn-CS"/>
        </w:rPr>
        <w:t>pravosudnih</w:t>
      </w:r>
      <w:r w:rsidR="00184079" w:rsidRPr="004862D3">
        <w:rPr>
          <w:noProof/>
          <w:lang w:val="sr-Latn-CS"/>
        </w:rPr>
        <w:t xml:space="preserve"> </w:t>
      </w:r>
      <w:r>
        <w:rPr>
          <w:noProof/>
          <w:lang w:val="sr-Latn-CS"/>
        </w:rPr>
        <w:t>organa</w:t>
      </w:r>
      <w:r w:rsidR="00184079" w:rsidRPr="004862D3">
        <w:rPr>
          <w:noProof/>
          <w:lang w:val="sr-Latn-CS"/>
        </w:rPr>
        <w:t xml:space="preserve">) </w:t>
      </w:r>
      <w:r>
        <w:rPr>
          <w:noProof/>
          <w:lang w:val="sr-Latn-CS"/>
        </w:rPr>
        <w:t>između</w:t>
      </w:r>
      <w:r w:rsidR="00184079" w:rsidRPr="004862D3">
        <w:rPr>
          <w:noProof/>
          <w:lang w:val="sr-Latn-CS"/>
        </w:rPr>
        <w:t xml:space="preserve"> </w:t>
      </w:r>
      <w:r>
        <w:rPr>
          <w:noProof/>
          <w:lang w:val="sr-Latn-CS"/>
        </w:rPr>
        <w:t>Republike</w:t>
      </w:r>
      <w:r w:rsidR="00184079" w:rsidRPr="004862D3">
        <w:rPr>
          <w:noProof/>
          <w:lang w:val="sr-Latn-CS"/>
        </w:rPr>
        <w:t xml:space="preserve"> </w:t>
      </w:r>
      <w:r>
        <w:rPr>
          <w:noProof/>
          <w:lang w:val="sr-Latn-CS"/>
        </w:rPr>
        <w:t>Srbije</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Evropske</w:t>
      </w:r>
      <w:r w:rsidR="00184079" w:rsidRPr="004862D3">
        <w:rPr>
          <w:noProof/>
          <w:lang w:val="sr-Latn-CS"/>
        </w:rPr>
        <w:t xml:space="preserve"> </w:t>
      </w:r>
      <w:r>
        <w:rPr>
          <w:noProof/>
          <w:lang w:val="sr-Latn-CS"/>
        </w:rPr>
        <w:t>investicione</w:t>
      </w:r>
      <w:r w:rsidR="00184079" w:rsidRPr="004862D3">
        <w:rPr>
          <w:noProof/>
          <w:lang w:val="sr-Latn-CS"/>
        </w:rPr>
        <w:t xml:space="preserve"> </w:t>
      </w:r>
      <w:r>
        <w:rPr>
          <w:noProof/>
          <w:lang w:val="sr-Latn-CS"/>
        </w:rPr>
        <w:t>banke</w:t>
      </w:r>
      <w:r w:rsidR="00184079" w:rsidRPr="004862D3">
        <w:rPr>
          <w:noProof/>
          <w:lang w:val="sr-Latn-CS"/>
        </w:rPr>
        <w:t xml:space="preserve"> („</w:t>
      </w:r>
      <w:r>
        <w:rPr>
          <w:noProof/>
          <w:lang w:val="sr-Latn-CS"/>
        </w:rPr>
        <w:t>Službeni</w:t>
      </w:r>
      <w:r w:rsidR="00184079" w:rsidRPr="004862D3">
        <w:rPr>
          <w:noProof/>
          <w:lang w:val="sr-Latn-CS"/>
        </w:rPr>
        <w:t xml:space="preserve"> </w:t>
      </w:r>
      <w:r>
        <w:rPr>
          <w:noProof/>
          <w:lang w:val="sr-Latn-CS"/>
        </w:rPr>
        <w:t>glasnik</w:t>
      </w:r>
      <w:r w:rsidR="00184079" w:rsidRPr="004862D3">
        <w:rPr>
          <w:noProof/>
          <w:lang w:val="sr-Latn-CS"/>
        </w:rPr>
        <w:t xml:space="preserve"> </w:t>
      </w:r>
      <w:r>
        <w:rPr>
          <w:noProof/>
          <w:lang w:val="sr-Latn-CS"/>
        </w:rPr>
        <w:t>RS</w:t>
      </w:r>
      <w:r w:rsidR="00184079" w:rsidRPr="004862D3">
        <w:rPr>
          <w:noProof/>
          <w:lang w:val="sr-Latn-CS"/>
        </w:rPr>
        <w:t xml:space="preserve"> - </w:t>
      </w:r>
      <w:r>
        <w:rPr>
          <w:noProof/>
          <w:lang w:val="sr-Latn-CS"/>
        </w:rPr>
        <w:t>Međunarodni</w:t>
      </w:r>
      <w:r w:rsidR="00184079" w:rsidRPr="004862D3">
        <w:rPr>
          <w:noProof/>
          <w:lang w:val="sr-Latn-CS"/>
        </w:rPr>
        <w:t xml:space="preserve"> </w:t>
      </w:r>
      <w:r>
        <w:rPr>
          <w:noProof/>
          <w:lang w:val="sr-Latn-CS"/>
        </w:rPr>
        <w:t>ugovori</w:t>
      </w:r>
      <w:r w:rsidR="00184079" w:rsidRPr="004862D3">
        <w:rPr>
          <w:noProof/>
          <w:lang w:val="sr-Latn-CS"/>
        </w:rPr>
        <w:t xml:space="preserve">”, </w:t>
      </w:r>
      <w:r>
        <w:rPr>
          <w:noProof/>
          <w:lang w:val="sr-Latn-CS"/>
        </w:rPr>
        <w:t>broj</w:t>
      </w:r>
      <w:r w:rsidR="00184079" w:rsidRPr="004862D3">
        <w:rPr>
          <w:noProof/>
          <w:lang w:val="sr-Latn-CS"/>
        </w:rPr>
        <w:t xml:space="preserve"> 1/12). </w:t>
      </w:r>
    </w:p>
    <w:p w:rsidR="00184079" w:rsidRPr="004862D3" w:rsidRDefault="004862D3" w:rsidP="00184079">
      <w:pPr>
        <w:ind w:firstLine="720"/>
        <w:jc w:val="both"/>
        <w:rPr>
          <w:noProof/>
          <w:lang w:val="sr-Latn-CS"/>
        </w:rPr>
      </w:pPr>
      <w:r>
        <w:rPr>
          <w:noProof/>
          <w:lang w:val="sr-Latn-CS"/>
        </w:rPr>
        <w:t>Finansijskim</w:t>
      </w:r>
      <w:r w:rsidR="00184079" w:rsidRPr="004862D3">
        <w:rPr>
          <w:noProof/>
          <w:lang w:val="sr-Latn-CS"/>
        </w:rPr>
        <w:t xml:space="preserve"> </w:t>
      </w:r>
      <w:r>
        <w:rPr>
          <w:noProof/>
          <w:lang w:val="sr-Latn-CS"/>
        </w:rPr>
        <w:t>ugovorom</w:t>
      </w:r>
      <w:r w:rsidR="00184079" w:rsidRPr="004862D3">
        <w:rPr>
          <w:noProof/>
          <w:lang w:val="sr-Latn-CS"/>
        </w:rPr>
        <w:t xml:space="preserve"> </w:t>
      </w:r>
      <w:r>
        <w:rPr>
          <w:noProof/>
          <w:lang w:val="sr-Latn-CS"/>
        </w:rPr>
        <w:t>broj</w:t>
      </w:r>
      <w:r w:rsidR="00184079" w:rsidRPr="004862D3">
        <w:rPr>
          <w:noProof/>
          <w:lang w:val="sr-Latn-CS"/>
        </w:rPr>
        <w:t xml:space="preserve"> 31.147, </w:t>
      </w:r>
      <w:r>
        <w:rPr>
          <w:noProof/>
          <w:lang w:val="sr-Latn-CS"/>
        </w:rPr>
        <w:t>Evropska</w:t>
      </w:r>
      <w:r w:rsidR="00184079" w:rsidRPr="004862D3">
        <w:rPr>
          <w:noProof/>
          <w:lang w:val="sr-Latn-CS"/>
        </w:rPr>
        <w:t xml:space="preserve"> </w:t>
      </w:r>
      <w:r>
        <w:rPr>
          <w:noProof/>
          <w:lang w:val="sr-Latn-CS"/>
        </w:rPr>
        <w:t>investiciona</w:t>
      </w:r>
      <w:r w:rsidR="00184079" w:rsidRPr="004862D3">
        <w:rPr>
          <w:noProof/>
          <w:lang w:val="sr-Latn-CS"/>
        </w:rPr>
        <w:t xml:space="preserve"> </w:t>
      </w:r>
      <w:r>
        <w:rPr>
          <w:noProof/>
          <w:lang w:val="sr-Latn-CS"/>
        </w:rPr>
        <w:t>banka</w:t>
      </w:r>
      <w:r w:rsidR="00184079" w:rsidRPr="004862D3">
        <w:rPr>
          <w:noProof/>
          <w:lang w:val="sr-Latn-CS"/>
        </w:rPr>
        <w:t xml:space="preserve"> </w:t>
      </w:r>
      <w:r>
        <w:rPr>
          <w:noProof/>
          <w:lang w:val="sr-Latn-CS"/>
        </w:rPr>
        <w:t>saglasila</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da</w:t>
      </w:r>
      <w:r w:rsidR="00184079" w:rsidRPr="004862D3">
        <w:rPr>
          <w:noProof/>
          <w:lang w:val="sr-Latn-CS"/>
        </w:rPr>
        <w:t xml:space="preserve"> </w:t>
      </w:r>
      <w:r>
        <w:rPr>
          <w:noProof/>
          <w:lang w:val="sr-Latn-CS"/>
        </w:rPr>
        <w:t>Republici</w:t>
      </w:r>
      <w:r w:rsidR="00184079" w:rsidRPr="004862D3">
        <w:rPr>
          <w:noProof/>
          <w:lang w:val="sr-Latn-CS"/>
        </w:rPr>
        <w:t xml:space="preserve"> </w:t>
      </w:r>
      <w:r>
        <w:rPr>
          <w:noProof/>
          <w:lang w:val="sr-Latn-CS"/>
        </w:rPr>
        <w:t>Srbiji</w:t>
      </w:r>
      <w:r w:rsidR="00184079" w:rsidRPr="004862D3">
        <w:rPr>
          <w:noProof/>
          <w:lang w:val="sr-Latn-CS"/>
        </w:rPr>
        <w:t xml:space="preserve"> </w:t>
      </w:r>
      <w:r>
        <w:rPr>
          <w:noProof/>
          <w:lang w:val="sr-Latn-CS"/>
        </w:rPr>
        <w:t>odobri</w:t>
      </w:r>
      <w:r w:rsidR="00184079" w:rsidRPr="004862D3">
        <w:rPr>
          <w:noProof/>
          <w:lang w:val="sr-Latn-CS"/>
        </w:rPr>
        <w:t xml:space="preserve"> </w:t>
      </w:r>
      <w:r>
        <w:rPr>
          <w:noProof/>
          <w:lang w:val="sr-Latn-CS"/>
        </w:rPr>
        <w:t>kredit</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iznosu</w:t>
      </w:r>
      <w:r w:rsidR="00184079" w:rsidRPr="004862D3">
        <w:rPr>
          <w:noProof/>
          <w:lang w:val="sr-Latn-CS"/>
        </w:rPr>
        <w:t xml:space="preserve"> </w:t>
      </w:r>
      <w:r>
        <w:rPr>
          <w:noProof/>
          <w:lang w:val="sr-Latn-CS"/>
        </w:rPr>
        <w:t>od</w:t>
      </w:r>
      <w:r w:rsidR="00184079" w:rsidRPr="004862D3">
        <w:rPr>
          <w:noProof/>
          <w:lang w:val="sr-Latn-CS"/>
        </w:rPr>
        <w:t xml:space="preserve"> EUR 45.000.000 </w:t>
      </w:r>
      <w:r>
        <w:rPr>
          <w:noProof/>
          <w:lang w:val="sr-Latn-CS"/>
        </w:rPr>
        <w:t>radi</w:t>
      </w:r>
      <w:r w:rsidR="00184079" w:rsidRPr="004862D3">
        <w:rPr>
          <w:noProof/>
          <w:lang w:val="sr-Latn-CS"/>
        </w:rPr>
        <w:t xml:space="preserve"> </w:t>
      </w:r>
      <w:r>
        <w:rPr>
          <w:noProof/>
          <w:lang w:val="sr-Latn-CS"/>
        </w:rPr>
        <w:t>finansiranja</w:t>
      </w:r>
      <w:r w:rsidR="00184079" w:rsidRPr="004862D3">
        <w:rPr>
          <w:noProof/>
          <w:lang w:val="sr-Latn-CS"/>
        </w:rPr>
        <w:t xml:space="preserve"> </w:t>
      </w:r>
      <w:r>
        <w:rPr>
          <w:noProof/>
          <w:lang w:val="sr-Latn-CS"/>
        </w:rPr>
        <w:t>Projekta</w:t>
      </w:r>
      <w:r w:rsidR="00184079" w:rsidRPr="004862D3">
        <w:rPr>
          <w:noProof/>
          <w:lang w:val="sr-Latn-CS"/>
        </w:rPr>
        <w:t xml:space="preserve">: </w:t>
      </w:r>
      <w:r>
        <w:rPr>
          <w:noProof/>
          <w:lang w:val="sr-Latn-CS"/>
        </w:rPr>
        <w:t>Unapređenje</w:t>
      </w:r>
      <w:r w:rsidR="00184079" w:rsidRPr="004862D3">
        <w:rPr>
          <w:noProof/>
          <w:lang w:val="sr-Latn-CS"/>
        </w:rPr>
        <w:t xml:space="preserve"> </w:t>
      </w:r>
      <w:r>
        <w:rPr>
          <w:noProof/>
          <w:lang w:val="sr-Latn-CS"/>
        </w:rPr>
        <w:t>objekata</w:t>
      </w:r>
      <w:r w:rsidR="00184079" w:rsidRPr="004862D3">
        <w:rPr>
          <w:noProof/>
          <w:lang w:val="sr-Latn-CS"/>
        </w:rPr>
        <w:t xml:space="preserve"> </w:t>
      </w:r>
      <w:r>
        <w:rPr>
          <w:noProof/>
          <w:lang w:val="sr-Latn-CS"/>
        </w:rPr>
        <w:t>pravosudnih</w:t>
      </w:r>
      <w:r w:rsidR="00184079" w:rsidRPr="004862D3">
        <w:rPr>
          <w:noProof/>
          <w:lang w:val="sr-Latn-CS"/>
        </w:rPr>
        <w:t xml:space="preserve"> </w:t>
      </w:r>
      <w:r>
        <w:rPr>
          <w:noProof/>
          <w:lang w:val="sr-Latn-CS"/>
        </w:rPr>
        <w:t>organa</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daljem</w:t>
      </w:r>
      <w:r w:rsidR="00184079" w:rsidRPr="004862D3">
        <w:rPr>
          <w:noProof/>
          <w:lang w:val="sr-Latn-CS"/>
        </w:rPr>
        <w:t xml:space="preserve"> </w:t>
      </w:r>
      <w:r>
        <w:rPr>
          <w:noProof/>
          <w:lang w:val="sr-Latn-CS"/>
        </w:rPr>
        <w:t>tekstu</w:t>
      </w:r>
      <w:r w:rsidR="00184079" w:rsidRPr="004862D3">
        <w:rPr>
          <w:noProof/>
          <w:lang w:val="sr-Latn-CS"/>
        </w:rPr>
        <w:t xml:space="preserve">: </w:t>
      </w:r>
      <w:r>
        <w:rPr>
          <w:noProof/>
          <w:lang w:val="sr-Latn-CS"/>
        </w:rPr>
        <w:t>Projekat</w:t>
      </w:r>
      <w:r w:rsidR="00184079" w:rsidRPr="004862D3">
        <w:rPr>
          <w:noProof/>
          <w:lang w:val="sr-Latn-CS"/>
        </w:rPr>
        <w:t>).</w:t>
      </w:r>
    </w:p>
    <w:p w:rsidR="00184079" w:rsidRPr="004862D3" w:rsidRDefault="004862D3" w:rsidP="00184079">
      <w:pPr>
        <w:ind w:firstLine="720"/>
        <w:jc w:val="both"/>
        <w:rPr>
          <w:noProof/>
          <w:lang w:val="sr-Latn-CS"/>
        </w:rPr>
      </w:pPr>
      <w:r>
        <w:rPr>
          <w:noProof/>
          <w:lang w:val="sr-Latn-CS"/>
        </w:rPr>
        <w:t>Projekat</w:t>
      </w:r>
      <w:r w:rsidR="00184079" w:rsidRPr="004862D3">
        <w:rPr>
          <w:noProof/>
          <w:lang w:val="sr-Latn-CS"/>
        </w:rPr>
        <w:t xml:space="preserve"> </w:t>
      </w:r>
      <w:r>
        <w:rPr>
          <w:noProof/>
          <w:lang w:val="sr-Latn-CS"/>
        </w:rPr>
        <w:t>čini</w:t>
      </w:r>
      <w:r w:rsidR="00184079" w:rsidRPr="004862D3">
        <w:rPr>
          <w:noProof/>
          <w:lang w:val="sr-Latn-CS"/>
        </w:rPr>
        <w:t xml:space="preserve"> </w:t>
      </w:r>
      <w:r>
        <w:rPr>
          <w:noProof/>
          <w:lang w:val="sr-Latn-CS"/>
        </w:rPr>
        <w:t>program</w:t>
      </w:r>
      <w:r w:rsidR="00184079" w:rsidRPr="004862D3">
        <w:rPr>
          <w:noProof/>
          <w:lang w:val="sr-Latn-CS"/>
        </w:rPr>
        <w:t xml:space="preserve"> </w:t>
      </w:r>
      <w:r>
        <w:rPr>
          <w:noProof/>
          <w:lang w:val="sr-Latn-CS"/>
        </w:rPr>
        <w:t>investicija</w:t>
      </w:r>
      <w:r w:rsidR="00184079" w:rsidRPr="004862D3">
        <w:rPr>
          <w:noProof/>
          <w:lang w:val="sr-Latn-CS"/>
        </w:rPr>
        <w:t xml:space="preserve"> </w:t>
      </w:r>
      <w:r>
        <w:rPr>
          <w:noProof/>
          <w:lang w:val="sr-Latn-CS"/>
        </w:rPr>
        <w:t>određen</w:t>
      </w:r>
      <w:r w:rsidR="00184079" w:rsidRPr="004862D3">
        <w:rPr>
          <w:noProof/>
          <w:lang w:val="sr-Latn-CS"/>
        </w:rPr>
        <w:t xml:space="preserve"> </w:t>
      </w:r>
      <w:r>
        <w:rPr>
          <w:noProof/>
          <w:lang w:val="sr-Latn-CS"/>
        </w:rPr>
        <w:t>od</w:t>
      </w:r>
      <w:r w:rsidR="00184079" w:rsidRPr="004862D3">
        <w:rPr>
          <w:noProof/>
          <w:lang w:val="sr-Latn-CS"/>
        </w:rPr>
        <w:t xml:space="preserve"> </w:t>
      </w:r>
      <w:r>
        <w:rPr>
          <w:noProof/>
          <w:lang w:val="sr-Latn-CS"/>
        </w:rPr>
        <w:t>strane</w:t>
      </w:r>
      <w:r w:rsidR="00184079" w:rsidRPr="004862D3">
        <w:rPr>
          <w:noProof/>
          <w:lang w:val="sr-Latn-CS"/>
        </w:rPr>
        <w:t xml:space="preserve"> </w:t>
      </w:r>
      <w:r>
        <w:rPr>
          <w:noProof/>
          <w:lang w:val="sr-Latn-CS"/>
        </w:rPr>
        <w:t>Ministarstva</w:t>
      </w:r>
      <w:r w:rsidR="00184079" w:rsidRPr="004862D3">
        <w:rPr>
          <w:noProof/>
          <w:lang w:val="sr-Latn-CS"/>
        </w:rPr>
        <w:t xml:space="preserve"> </w:t>
      </w:r>
      <w:r>
        <w:rPr>
          <w:noProof/>
          <w:lang w:val="sr-Latn-CS"/>
        </w:rPr>
        <w:t>pravde</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periodu</w:t>
      </w:r>
      <w:r w:rsidR="00184079" w:rsidRPr="004862D3">
        <w:rPr>
          <w:noProof/>
          <w:lang w:val="sr-Latn-CS"/>
        </w:rPr>
        <w:t xml:space="preserve"> </w:t>
      </w:r>
      <w:r>
        <w:rPr>
          <w:noProof/>
          <w:lang w:val="sr-Latn-CS"/>
        </w:rPr>
        <w:t>od</w:t>
      </w:r>
      <w:r w:rsidR="00184079" w:rsidRPr="004862D3">
        <w:rPr>
          <w:noProof/>
          <w:lang w:val="sr-Latn-CS"/>
        </w:rPr>
        <w:t xml:space="preserve"> 2011-2015. </w:t>
      </w:r>
      <w:r>
        <w:rPr>
          <w:noProof/>
          <w:lang w:val="sr-Latn-CS"/>
        </w:rPr>
        <w:t>godine</w:t>
      </w:r>
      <w:r w:rsidR="00184079" w:rsidRPr="004862D3">
        <w:rPr>
          <w:noProof/>
          <w:lang w:val="sr-Latn-CS"/>
        </w:rPr>
        <w:t xml:space="preserve">, </w:t>
      </w:r>
      <w:r>
        <w:rPr>
          <w:noProof/>
          <w:lang w:val="sr-Latn-CS"/>
        </w:rPr>
        <w:t>koji</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sastoji</w:t>
      </w:r>
      <w:r w:rsidR="00184079" w:rsidRPr="004862D3">
        <w:rPr>
          <w:noProof/>
          <w:lang w:val="sr-Latn-CS"/>
        </w:rPr>
        <w:t xml:space="preserve"> </w:t>
      </w:r>
      <w:r>
        <w:rPr>
          <w:noProof/>
          <w:lang w:val="sr-Latn-CS"/>
        </w:rPr>
        <w:t>od</w:t>
      </w:r>
      <w:r w:rsidR="00184079" w:rsidRPr="004862D3">
        <w:rPr>
          <w:noProof/>
          <w:lang w:val="sr-Latn-CS"/>
        </w:rPr>
        <w:t xml:space="preserve"> </w:t>
      </w:r>
      <w:r>
        <w:rPr>
          <w:noProof/>
          <w:lang w:val="sr-Latn-CS"/>
        </w:rPr>
        <w:t>ukupno</w:t>
      </w:r>
      <w:r w:rsidR="00184079" w:rsidRPr="004862D3">
        <w:rPr>
          <w:noProof/>
          <w:lang w:val="sr-Latn-CS"/>
        </w:rPr>
        <w:t xml:space="preserve"> 16 </w:t>
      </w:r>
      <w:r>
        <w:rPr>
          <w:noProof/>
          <w:lang w:val="sr-Latn-CS"/>
        </w:rPr>
        <w:t>potprojekata</w:t>
      </w:r>
      <w:r w:rsidR="00184079" w:rsidRPr="004862D3">
        <w:rPr>
          <w:noProof/>
          <w:lang w:val="sr-Latn-CS"/>
        </w:rPr>
        <w:t xml:space="preserve"> </w:t>
      </w:r>
      <w:r>
        <w:rPr>
          <w:noProof/>
          <w:lang w:val="sr-Latn-CS"/>
        </w:rPr>
        <w:t>opremanja</w:t>
      </w:r>
      <w:r w:rsidR="00184079" w:rsidRPr="004862D3">
        <w:rPr>
          <w:noProof/>
          <w:lang w:val="sr-Latn-CS"/>
        </w:rPr>
        <w:t xml:space="preserve">, </w:t>
      </w:r>
      <w:r>
        <w:rPr>
          <w:noProof/>
          <w:lang w:val="sr-Latn-CS"/>
        </w:rPr>
        <w:t>rekonstrukcije</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izgradnje</w:t>
      </w:r>
      <w:r w:rsidR="00184079" w:rsidRPr="004862D3">
        <w:rPr>
          <w:noProof/>
          <w:lang w:val="sr-Latn-CS"/>
        </w:rPr>
        <w:t xml:space="preserve"> </w:t>
      </w:r>
      <w:r>
        <w:rPr>
          <w:noProof/>
          <w:lang w:val="sr-Latn-CS"/>
        </w:rPr>
        <w:t>objekata</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pravosuđe</w:t>
      </w:r>
      <w:r w:rsidR="00184079" w:rsidRPr="004862D3">
        <w:rPr>
          <w:noProof/>
          <w:lang w:val="sr-Latn-CS"/>
        </w:rPr>
        <w:t xml:space="preserve"> </w:t>
      </w:r>
      <w:r>
        <w:rPr>
          <w:noProof/>
          <w:lang w:val="sr-Latn-CS"/>
        </w:rPr>
        <w:t>širom</w:t>
      </w:r>
      <w:r w:rsidR="00184079" w:rsidRPr="004862D3">
        <w:rPr>
          <w:noProof/>
          <w:lang w:val="sr-Latn-CS"/>
        </w:rPr>
        <w:t xml:space="preserve"> </w:t>
      </w:r>
      <w:r>
        <w:rPr>
          <w:noProof/>
          <w:lang w:val="sr-Latn-CS"/>
        </w:rPr>
        <w:t>Srbije</w:t>
      </w:r>
      <w:r w:rsidR="00184079" w:rsidRPr="004862D3">
        <w:rPr>
          <w:noProof/>
          <w:lang w:val="sr-Latn-CS"/>
        </w:rPr>
        <w:t xml:space="preserve">. </w:t>
      </w:r>
      <w:r>
        <w:rPr>
          <w:noProof/>
          <w:lang w:val="sr-Latn-CS"/>
        </w:rPr>
        <w:t>Investicioni</w:t>
      </w:r>
      <w:r w:rsidR="00184079" w:rsidRPr="004862D3">
        <w:rPr>
          <w:noProof/>
          <w:lang w:val="sr-Latn-CS"/>
        </w:rPr>
        <w:t xml:space="preserve"> </w:t>
      </w:r>
      <w:r>
        <w:rPr>
          <w:noProof/>
          <w:lang w:val="sr-Latn-CS"/>
        </w:rPr>
        <w:t>program</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deo</w:t>
      </w:r>
      <w:r w:rsidR="00184079" w:rsidRPr="004862D3">
        <w:rPr>
          <w:noProof/>
          <w:lang w:val="sr-Latn-CS"/>
        </w:rPr>
        <w:t xml:space="preserve"> </w:t>
      </w:r>
      <w:r>
        <w:rPr>
          <w:noProof/>
          <w:lang w:val="sr-Latn-CS"/>
        </w:rPr>
        <w:t>Nacionalne</w:t>
      </w:r>
      <w:r w:rsidR="00184079" w:rsidRPr="004862D3">
        <w:rPr>
          <w:noProof/>
          <w:lang w:val="sr-Latn-CS"/>
        </w:rPr>
        <w:t xml:space="preserve"> </w:t>
      </w:r>
      <w:r>
        <w:rPr>
          <w:noProof/>
          <w:lang w:val="sr-Latn-CS"/>
        </w:rPr>
        <w:t>strategije</w:t>
      </w:r>
      <w:r w:rsidR="00184079" w:rsidRPr="004862D3">
        <w:rPr>
          <w:noProof/>
          <w:lang w:val="sr-Latn-CS"/>
        </w:rPr>
        <w:t xml:space="preserve"> </w:t>
      </w:r>
      <w:r>
        <w:rPr>
          <w:noProof/>
          <w:lang w:val="sr-Latn-CS"/>
        </w:rPr>
        <w:t>reforme</w:t>
      </w:r>
      <w:r w:rsidR="00184079" w:rsidRPr="004862D3">
        <w:rPr>
          <w:noProof/>
          <w:lang w:val="sr-Latn-CS"/>
        </w:rPr>
        <w:t xml:space="preserve"> </w:t>
      </w:r>
      <w:r>
        <w:rPr>
          <w:noProof/>
          <w:lang w:val="sr-Latn-CS"/>
        </w:rPr>
        <w:t>pravosuđa</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ima</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cilj</w:t>
      </w:r>
      <w:r w:rsidR="00184079" w:rsidRPr="004862D3">
        <w:rPr>
          <w:noProof/>
          <w:lang w:val="sr-Latn-CS"/>
        </w:rPr>
        <w:t xml:space="preserve"> </w:t>
      </w:r>
      <w:r>
        <w:rPr>
          <w:noProof/>
          <w:lang w:val="sr-Latn-CS"/>
        </w:rPr>
        <w:t>unapređenje</w:t>
      </w:r>
      <w:r w:rsidR="00184079" w:rsidRPr="004862D3">
        <w:rPr>
          <w:noProof/>
          <w:lang w:val="sr-Latn-CS"/>
        </w:rPr>
        <w:t xml:space="preserve"> </w:t>
      </w:r>
      <w:r>
        <w:rPr>
          <w:noProof/>
          <w:lang w:val="sr-Latn-CS"/>
        </w:rPr>
        <w:t>pravde</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Srbiji</w:t>
      </w:r>
      <w:r w:rsidR="00184079" w:rsidRPr="004862D3">
        <w:rPr>
          <w:noProof/>
          <w:lang w:val="sr-Latn-CS"/>
        </w:rPr>
        <w:t xml:space="preserve"> </w:t>
      </w:r>
      <w:r>
        <w:rPr>
          <w:noProof/>
          <w:lang w:val="sr-Latn-CS"/>
        </w:rPr>
        <w:t>kroz</w:t>
      </w:r>
      <w:r w:rsidR="00184079" w:rsidRPr="004862D3">
        <w:rPr>
          <w:noProof/>
          <w:lang w:val="sr-Latn-CS"/>
        </w:rPr>
        <w:t xml:space="preserve"> </w:t>
      </w:r>
      <w:r>
        <w:rPr>
          <w:noProof/>
          <w:lang w:val="sr-Latn-CS"/>
        </w:rPr>
        <w:t>izgradnju</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rekonstrukciju</w:t>
      </w:r>
      <w:r w:rsidR="00184079" w:rsidRPr="004862D3">
        <w:rPr>
          <w:noProof/>
          <w:lang w:val="sr-Latn-CS"/>
        </w:rPr>
        <w:t xml:space="preserve"> </w:t>
      </w:r>
      <w:r>
        <w:rPr>
          <w:noProof/>
          <w:lang w:val="sr-Latn-CS"/>
        </w:rPr>
        <w:t>zgrada</w:t>
      </w:r>
      <w:r w:rsidR="00184079" w:rsidRPr="004862D3">
        <w:rPr>
          <w:noProof/>
          <w:lang w:val="sr-Latn-CS"/>
        </w:rPr>
        <w:t xml:space="preserve"> </w:t>
      </w:r>
      <w:r>
        <w:rPr>
          <w:noProof/>
          <w:lang w:val="sr-Latn-CS"/>
        </w:rPr>
        <w:t>pravosuđa</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povezanih</w:t>
      </w:r>
      <w:r w:rsidR="00184079" w:rsidRPr="004862D3">
        <w:rPr>
          <w:noProof/>
          <w:lang w:val="sr-Latn-CS"/>
        </w:rPr>
        <w:t xml:space="preserve"> </w:t>
      </w:r>
      <w:r>
        <w:rPr>
          <w:noProof/>
          <w:lang w:val="sr-Latn-CS"/>
        </w:rPr>
        <w:t>objekata</w:t>
      </w:r>
      <w:r w:rsidR="00184079" w:rsidRPr="004862D3">
        <w:rPr>
          <w:noProof/>
          <w:lang w:val="sr-Latn-CS"/>
        </w:rPr>
        <w:t xml:space="preserve"> </w:t>
      </w:r>
      <w:r>
        <w:rPr>
          <w:noProof/>
          <w:lang w:val="sr-Latn-CS"/>
        </w:rPr>
        <w:t>infrastrukture</w:t>
      </w:r>
      <w:r w:rsidR="00184079" w:rsidRPr="004862D3">
        <w:rPr>
          <w:noProof/>
          <w:lang w:val="sr-Latn-CS"/>
        </w:rPr>
        <w:t xml:space="preserve">. </w:t>
      </w:r>
      <w:r>
        <w:rPr>
          <w:noProof/>
          <w:lang w:val="sr-Latn-CS"/>
        </w:rPr>
        <w:t>Finansiranje</w:t>
      </w:r>
      <w:r w:rsidR="00184079" w:rsidRPr="004862D3">
        <w:rPr>
          <w:noProof/>
          <w:lang w:val="sr-Latn-CS"/>
        </w:rPr>
        <w:t xml:space="preserve"> </w:t>
      </w:r>
      <w:r>
        <w:rPr>
          <w:noProof/>
          <w:lang w:val="sr-Latn-CS"/>
        </w:rPr>
        <w:t>od</w:t>
      </w:r>
      <w:r w:rsidR="00184079" w:rsidRPr="004862D3">
        <w:rPr>
          <w:noProof/>
          <w:lang w:val="sr-Latn-CS"/>
        </w:rPr>
        <w:t xml:space="preserve"> </w:t>
      </w:r>
      <w:r>
        <w:rPr>
          <w:noProof/>
          <w:lang w:val="sr-Latn-CS"/>
        </w:rPr>
        <w:t>strane</w:t>
      </w:r>
      <w:r w:rsidR="00184079" w:rsidRPr="004862D3">
        <w:rPr>
          <w:noProof/>
          <w:lang w:val="sr-Latn-CS"/>
        </w:rPr>
        <w:t xml:space="preserve"> </w:t>
      </w:r>
      <w:r>
        <w:rPr>
          <w:noProof/>
          <w:lang w:val="sr-Latn-CS"/>
        </w:rPr>
        <w:t>Evropske</w:t>
      </w:r>
      <w:r w:rsidR="00184079" w:rsidRPr="004862D3">
        <w:rPr>
          <w:noProof/>
          <w:lang w:val="sr-Latn-CS"/>
        </w:rPr>
        <w:t xml:space="preserve"> </w:t>
      </w:r>
      <w:r>
        <w:rPr>
          <w:noProof/>
          <w:lang w:val="sr-Latn-CS"/>
        </w:rPr>
        <w:t>investicione</w:t>
      </w:r>
      <w:r w:rsidR="00184079" w:rsidRPr="004862D3">
        <w:rPr>
          <w:noProof/>
          <w:lang w:val="sr-Latn-CS"/>
        </w:rPr>
        <w:t xml:space="preserve"> </w:t>
      </w:r>
      <w:r>
        <w:rPr>
          <w:noProof/>
          <w:lang w:val="sr-Latn-CS"/>
        </w:rPr>
        <w:t>banke</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tiče</w:t>
      </w:r>
      <w:r w:rsidR="00184079" w:rsidRPr="004862D3">
        <w:rPr>
          <w:noProof/>
          <w:lang w:val="sr-Latn-CS"/>
        </w:rPr>
        <w:t xml:space="preserve"> </w:t>
      </w:r>
      <w:r>
        <w:rPr>
          <w:noProof/>
          <w:lang w:val="sr-Latn-CS"/>
        </w:rPr>
        <w:t>rekonstrukcije</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izgradnje</w:t>
      </w:r>
      <w:r w:rsidR="00184079" w:rsidRPr="004862D3">
        <w:rPr>
          <w:noProof/>
          <w:lang w:val="sr-Latn-CS"/>
        </w:rPr>
        <w:t xml:space="preserve"> </w:t>
      </w:r>
      <w:r>
        <w:rPr>
          <w:noProof/>
          <w:lang w:val="sr-Latn-CS"/>
        </w:rPr>
        <w:t>objekata</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pravosuđe</w:t>
      </w:r>
      <w:r w:rsidR="00184079" w:rsidRPr="004862D3">
        <w:rPr>
          <w:noProof/>
          <w:lang w:val="sr-Latn-CS"/>
        </w:rPr>
        <w:t>.</w:t>
      </w:r>
    </w:p>
    <w:p w:rsidR="00184079" w:rsidRPr="004862D3" w:rsidRDefault="004862D3" w:rsidP="00184079">
      <w:pPr>
        <w:ind w:firstLine="720"/>
        <w:jc w:val="both"/>
        <w:rPr>
          <w:noProof/>
          <w:lang w:val="sr-Latn-CS"/>
        </w:rPr>
      </w:pPr>
      <w:r>
        <w:rPr>
          <w:noProof/>
          <w:lang w:val="sr-Latn-CS"/>
        </w:rPr>
        <w:t>Imajući</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vidu</w:t>
      </w:r>
      <w:r w:rsidR="00184079" w:rsidRPr="004862D3">
        <w:rPr>
          <w:noProof/>
          <w:lang w:val="sr-Latn-CS"/>
        </w:rPr>
        <w:t xml:space="preserve"> </w:t>
      </w:r>
      <w:r>
        <w:rPr>
          <w:noProof/>
          <w:lang w:val="sr-Latn-CS"/>
        </w:rPr>
        <w:t>da</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Projekat</w:t>
      </w:r>
      <w:r w:rsidR="00184079" w:rsidRPr="004862D3">
        <w:rPr>
          <w:noProof/>
          <w:lang w:val="sr-Latn-CS"/>
        </w:rPr>
        <w:t xml:space="preserve"> </w:t>
      </w:r>
      <w:r>
        <w:rPr>
          <w:noProof/>
          <w:lang w:val="sr-Latn-CS"/>
        </w:rPr>
        <w:t>nalazi</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fazi</w:t>
      </w:r>
      <w:r w:rsidR="00184079" w:rsidRPr="004862D3">
        <w:rPr>
          <w:noProof/>
          <w:lang w:val="sr-Latn-CS"/>
        </w:rPr>
        <w:t xml:space="preserve"> </w:t>
      </w:r>
      <w:r>
        <w:rPr>
          <w:noProof/>
          <w:lang w:val="sr-Latn-CS"/>
        </w:rPr>
        <w:t>prilagođavanja</w:t>
      </w:r>
      <w:r w:rsidR="00184079" w:rsidRPr="004862D3">
        <w:rPr>
          <w:noProof/>
          <w:lang w:val="sr-Latn-CS"/>
        </w:rPr>
        <w:t xml:space="preserve"> </w:t>
      </w:r>
      <w:r>
        <w:rPr>
          <w:noProof/>
          <w:lang w:val="sr-Latn-CS"/>
        </w:rPr>
        <w:t>izmenjenim</w:t>
      </w:r>
      <w:r w:rsidR="00184079" w:rsidRPr="004862D3">
        <w:rPr>
          <w:noProof/>
          <w:lang w:val="sr-Latn-CS"/>
        </w:rPr>
        <w:t xml:space="preserve"> </w:t>
      </w:r>
      <w:r>
        <w:rPr>
          <w:noProof/>
          <w:lang w:val="sr-Latn-CS"/>
        </w:rPr>
        <w:t>potrebama</w:t>
      </w:r>
      <w:r w:rsidR="00184079" w:rsidRPr="004862D3">
        <w:rPr>
          <w:noProof/>
          <w:lang w:val="sr-Latn-CS"/>
        </w:rPr>
        <w:t xml:space="preserve"> </w:t>
      </w:r>
      <w:r>
        <w:rPr>
          <w:noProof/>
          <w:lang w:val="sr-Latn-CS"/>
        </w:rPr>
        <w:t>pravosudnog</w:t>
      </w:r>
      <w:r w:rsidR="00184079" w:rsidRPr="004862D3">
        <w:rPr>
          <w:noProof/>
          <w:lang w:val="sr-Latn-CS"/>
        </w:rPr>
        <w:t xml:space="preserve"> </w:t>
      </w:r>
      <w:r>
        <w:rPr>
          <w:noProof/>
          <w:lang w:val="sr-Latn-CS"/>
        </w:rPr>
        <w:t>sistema</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Republici</w:t>
      </w:r>
      <w:r w:rsidR="00184079" w:rsidRPr="004862D3">
        <w:rPr>
          <w:noProof/>
          <w:lang w:val="sr-Latn-CS"/>
        </w:rPr>
        <w:t xml:space="preserve"> </w:t>
      </w:r>
      <w:r>
        <w:rPr>
          <w:noProof/>
          <w:lang w:val="sr-Latn-CS"/>
        </w:rPr>
        <w:t>Srbiji</w:t>
      </w:r>
      <w:r w:rsidR="00184079" w:rsidRPr="004862D3">
        <w:rPr>
          <w:noProof/>
          <w:lang w:val="sr-Latn-CS"/>
        </w:rPr>
        <w:t xml:space="preserve">, </w:t>
      </w:r>
      <w:r>
        <w:rPr>
          <w:noProof/>
          <w:lang w:val="sr-Latn-CS"/>
        </w:rPr>
        <w:t>a</w:t>
      </w:r>
      <w:r w:rsidR="00184079" w:rsidRPr="004862D3">
        <w:rPr>
          <w:noProof/>
          <w:lang w:val="sr-Latn-CS"/>
        </w:rPr>
        <w:t xml:space="preserve"> </w:t>
      </w:r>
      <w:r>
        <w:rPr>
          <w:noProof/>
          <w:lang w:val="sr-Latn-CS"/>
        </w:rPr>
        <w:t>usled</w:t>
      </w:r>
      <w:r w:rsidR="00184079" w:rsidRPr="004862D3">
        <w:rPr>
          <w:noProof/>
          <w:lang w:val="sr-Latn-CS"/>
        </w:rPr>
        <w:t xml:space="preserve"> </w:t>
      </w:r>
      <w:r>
        <w:rPr>
          <w:noProof/>
          <w:lang w:val="sr-Latn-CS"/>
        </w:rPr>
        <w:t>izmene</w:t>
      </w:r>
      <w:r w:rsidR="00184079" w:rsidRPr="004862D3">
        <w:rPr>
          <w:noProof/>
          <w:lang w:val="sr-Latn-CS"/>
        </w:rPr>
        <w:t xml:space="preserve"> </w:t>
      </w:r>
      <w:r>
        <w:rPr>
          <w:noProof/>
          <w:lang w:val="sr-Latn-CS"/>
        </w:rPr>
        <w:t>mreže</w:t>
      </w:r>
      <w:r w:rsidR="00184079" w:rsidRPr="004862D3">
        <w:rPr>
          <w:noProof/>
          <w:lang w:val="sr-Latn-CS"/>
        </w:rPr>
        <w:t xml:space="preserve"> </w:t>
      </w:r>
      <w:r>
        <w:rPr>
          <w:noProof/>
          <w:lang w:val="sr-Latn-CS"/>
        </w:rPr>
        <w:t>sudova</w:t>
      </w:r>
      <w:r w:rsidR="00184079" w:rsidRPr="004862D3">
        <w:rPr>
          <w:noProof/>
          <w:lang w:val="sr-Latn-CS"/>
        </w:rPr>
        <w:t xml:space="preserve"> </w:t>
      </w:r>
      <w:r>
        <w:rPr>
          <w:noProof/>
          <w:lang w:val="sr-Latn-CS"/>
        </w:rPr>
        <w:t>po</w:t>
      </w:r>
      <w:r w:rsidR="00184079" w:rsidRPr="004862D3">
        <w:rPr>
          <w:noProof/>
          <w:lang w:val="sr-Latn-CS"/>
        </w:rPr>
        <w:t xml:space="preserve"> </w:t>
      </w:r>
      <w:r>
        <w:rPr>
          <w:noProof/>
          <w:lang w:val="sr-Latn-CS"/>
        </w:rPr>
        <w:t>predlogu</w:t>
      </w:r>
      <w:r w:rsidR="00184079" w:rsidRPr="004862D3">
        <w:rPr>
          <w:noProof/>
          <w:lang w:val="sr-Latn-CS"/>
        </w:rPr>
        <w:t xml:space="preserve"> </w:t>
      </w:r>
      <w:r>
        <w:rPr>
          <w:noProof/>
          <w:lang w:val="sr-Latn-CS"/>
        </w:rPr>
        <w:t>Radne</w:t>
      </w:r>
      <w:r w:rsidR="00184079" w:rsidRPr="004862D3">
        <w:rPr>
          <w:noProof/>
          <w:lang w:val="sr-Latn-CS"/>
        </w:rPr>
        <w:t xml:space="preserve"> </w:t>
      </w:r>
      <w:r>
        <w:rPr>
          <w:noProof/>
          <w:lang w:val="sr-Latn-CS"/>
        </w:rPr>
        <w:t>grupe</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reformu</w:t>
      </w:r>
      <w:r w:rsidR="00184079" w:rsidRPr="004862D3">
        <w:rPr>
          <w:noProof/>
          <w:lang w:val="sr-Latn-CS"/>
        </w:rPr>
        <w:t xml:space="preserve"> </w:t>
      </w:r>
      <w:r>
        <w:rPr>
          <w:noProof/>
          <w:lang w:val="sr-Latn-CS"/>
        </w:rPr>
        <w:t>pravosuđa</w:t>
      </w:r>
      <w:r w:rsidR="00184079" w:rsidRPr="004862D3">
        <w:rPr>
          <w:noProof/>
          <w:lang w:val="sr-Latn-CS"/>
        </w:rPr>
        <w:t xml:space="preserve">, </w:t>
      </w:r>
      <w:r>
        <w:rPr>
          <w:noProof/>
          <w:lang w:val="sr-Latn-CS"/>
        </w:rPr>
        <w:t>to</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rezultiralo</w:t>
      </w:r>
      <w:r w:rsidR="00184079" w:rsidRPr="004862D3">
        <w:rPr>
          <w:noProof/>
          <w:lang w:val="sr-Latn-CS"/>
        </w:rPr>
        <w:t xml:space="preserve"> </w:t>
      </w:r>
      <w:r>
        <w:rPr>
          <w:noProof/>
          <w:lang w:val="sr-Latn-CS"/>
        </w:rPr>
        <w:t>promenom</w:t>
      </w:r>
      <w:r w:rsidR="00184079" w:rsidRPr="004862D3">
        <w:rPr>
          <w:noProof/>
          <w:lang w:val="sr-Latn-CS"/>
        </w:rPr>
        <w:t xml:space="preserve"> </w:t>
      </w:r>
      <w:r>
        <w:rPr>
          <w:noProof/>
          <w:lang w:val="sr-Latn-CS"/>
        </w:rPr>
        <w:t>predviđenih</w:t>
      </w:r>
      <w:r w:rsidR="00184079" w:rsidRPr="004862D3">
        <w:rPr>
          <w:noProof/>
          <w:lang w:val="sr-Latn-CS"/>
        </w:rPr>
        <w:t xml:space="preserve"> </w:t>
      </w:r>
      <w:r>
        <w:rPr>
          <w:noProof/>
          <w:lang w:val="sr-Latn-CS"/>
        </w:rPr>
        <w:t>objekata</w:t>
      </w:r>
      <w:r w:rsidR="00184079" w:rsidRPr="004862D3">
        <w:rPr>
          <w:noProof/>
          <w:lang w:val="sr-Latn-CS"/>
        </w:rPr>
        <w:t xml:space="preserve">, </w:t>
      </w:r>
      <w:r>
        <w:rPr>
          <w:noProof/>
          <w:lang w:val="sr-Latn-CS"/>
        </w:rPr>
        <w:t>koja</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između</w:t>
      </w:r>
      <w:r w:rsidR="00184079" w:rsidRPr="004862D3">
        <w:rPr>
          <w:noProof/>
          <w:lang w:val="sr-Latn-CS"/>
        </w:rPr>
        <w:t xml:space="preserve"> </w:t>
      </w:r>
      <w:r>
        <w:rPr>
          <w:noProof/>
          <w:lang w:val="sr-Latn-CS"/>
        </w:rPr>
        <w:t>ostalog</w:t>
      </w:r>
      <w:r w:rsidR="00184079" w:rsidRPr="004862D3">
        <w:rPr>
          <w:noProof/>
          <w:lang w:val="sr-Latn-CS"/>
        </w:rPr>
        <w:t xml:space="preserve">, </w:t>
      </w:r>
      <w:r>
        <w:rPr>
          <w:noProof/>
          <w:lang w:val="sr-Latn-CS"/>
        </w:rPr>
        <w:t>sastoji</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promeni</w:t>
      </w:r>
      <w:r w:rsidR="00184079" w:rsidRPr="004862D3">
        <w:rPr>
          <w:noProof/>
          <w:lang w:val="sr-Latn-CS"/>
        </w:rPr>
        <w:t xml:space="preserve"> </w:t>
      </w:r>
      <w:r>
        <w:rPr>
          <w:noProof/>
          <w:lang w:val="sr-Latn-CS"/>
        </w:rPr>
        <w:t>objekta</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koji</w:t>
      </w:r>
      <w:r w:rsidR="00184079" w:rsidRPr="004862D3">
        <w:rPr>
          <w:noProof/>
          <w:lang w:val="sr-Latn-CS"/>
        </w:rPr>
        <w:t xml:space="preserve"> </w:t>
      </w:r>
      <w:r>
        <w:rPr>
          <w:noProof/>
          <w:lang w:val="sr-Latn-CS"/>
        </w:rPr>
        <w:t>treba</w:t>
      </w:r>
      <w:r w:rsidR="00184079" w:rsidRPr="004862D3">
        <w:rPr>
          <w:noProof/>
          <w:lang w:val="sr-Latn-CS"/>
        </w:rPr>
        <w:t xml:space="preserve"> </w:t>
      </w:r>
      <w:r>
        <w:rPr>
          <w:noProof/>
          <w:lang w:val="sr-Latn-CS"/>
        </w:rPr>
        <w:t>da</w:t>
      </w:r>
      <w:r w:rsidR="00184079" w:rsidRPr="004862D3">
        <w:rPr>
          <w:noProof/>
          <w:lang w:val="sr-Latn-CS"/>
        </w:rPr>
        <w:t xml:space="preserve"> </w:t>
      </w:r>
      <w:r>
        <w:rPr>
          <w:noProof/>
          <w:lang w:val="sr-Latn-CS"/>
        </w:rPr>
        <w:t>budu</w:t>
      </w:r>
      <w:r w:rsidR="00184079" w:rsidRPr="004862D3">
        <w:rPr>
          <w:noProof/>
          <w:lang w:val="sr-Latn-CS"/>
        </w:rPr>
        <w:t xml:space="preserve"> </w:t>
      </w:r>
      <w:r>
        <w:rPr>
          <w:noProof/>
          <w:lang w:val="sr-Latn-CS"/>
        </w:rPr>
        <w:t>smeštena</w:t>
      </w:r>
      <w:r w:rsidR="00184079" w:rsidRPr="004862D3">
        <w:rPr>
          <w:noProof/>
          <w:lang w:val="sr-Latn-CS"/>
        </w:rPr>
        <w:t xml:space="preserve"> j</w:t>
      </w:r>
      <w:r>
        <w:rPr>
          <w:noProof/>
          <w:lang w:val="sr-Latn-CS"/>
        </w:rPr>
        <w:t>avna</w:t>
      </w:r>
      <w:r w:rsidR="00184079" w:rsidRPr="004862D3">
        <w:rPr>
          <w:noProof/>
          <w:lang w:val="sr-Latn-CS"/>
        </w:rPr>
        <w:t xml:space="preserve"> </w:t>
      </w:r>
      <w:r>
        <w:rPr>
          <w:noProof/>
          <w:lang w:val="sr-Latn-CS"/>
        </w:rPr>
        <w:t>tužilaštva</w:t>
      </w:r>
      <w:r w:rsidR="00184079" w:rsidRPr="004862D3">
        <w:rPr>
          <w:noProof/>
          <w:lang w:val="sr-Latn-CS"/>
        </w:rPr>
        <w:t xml:space="preserve">, </w:t>
      </w:r>
      <w:r>
        <w:rPr>
          <w:noProof/>
          <w:lang w:val="sr-Latn-CS"/>
        </w:rPr>
        <w:t>kao</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promeni</w:t>
      </w:r>
      <w:r w:rsidR="00184079" w:rsidRPr="004862D3">
        <w:rPr>
          <w:noProof/>
          <w:lang w:val="sr-Latn-CS"/>
        </w:rPr>
        <w:t xml:space="preserve"> </w:t>
      </w:r>
      <w:r>
        <w:rPr>
          <w:noProof/>
          <w:lang w:val="sr-Latn-CS"/>
        </w:rPr>
        <w:t>broja</w:t>
      </w:r>
      <w:r w:rsidR="00184079" w:rsidRPr="004862D3">
        <w:rPr>
          <w:noProof/>
          <w:lang w:val="sr-Latn-CS"/>
        </w:rPr>
        <w:t xml:space="preserve"> </w:t>
      </w:r>
      <w:r>
        <w:rPr>
          <w:noProof/>
          <w:lang w:val="sr-Latn-CS"/>
        </w:rPr>
        <w:t>potprojekata</w:t>
      </w:r>
      <w:r w:rsidR="00184079" w:rsidRPr="004862D3">
        <w:rPr>
          <w:noProof/>
          <w:lang w:val="sr-Latn-CS"/>
        </w:rPr>
        <w:t xml:space="preserve"> </w:t>
      </w:r>
      <w:r>
        <w:rPr>
          <w:noProof/>
          <w:lang w:val="sr-Latn-CS"/>
        </w:rPr>
        <w:t>koji</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finansiraju</w:t>
      </w:r>
      <w:r w:rsidR="00184079" w:rsidRPr="004862D3">
        <w:rPr>
          <w:noProof/>
          <w:lang w:val="sr-Latn-CS"/>
        </w:rPr>
        <w:t xml:space="preserve"> </w:t>
      </w:r>
      <w:r>
        <w:rPr>
          <w:noProof/>
          <w:lang w:val="sr-Latn-CS"/>
        </w:rPr>
        <w:t>iz</w:t>
      </w:r>
      <w:r w:rsidR="00184079" w:rsidRPr="004862D3">
        <w:rPr>
          <w:noProof/>
          <w:lang w:val="sr-Latn-CS"/>
        </w:rPr>
        <w:t xml:space="preserve"> </w:t>
      </w:r>
      <w:r>
        <w:rPr>
          <w:noProof/>
          <w:lang w:val="sr-Latn-CS"/>
        </w:rPr>
        <w:t>sredstava</w:t>
      </w:r>
      <w:r w:rsidR="00184079" w:rsidRPr="004862D3">
        <w:rPr>
          <w:noProof/>
          <w:lang w:val="sr-Latn-CS"/>
        </w:rPr>
        <w:t xml:space="preserve"> </w:t>
      </w:r>
      <w:r>
        <w:rPr>
          <w:noProof/>
          <w:lang w:val="sr-Latn-CS"/>
        </w:rPr>
        <w:t>Ministarstva</w:t>
      </w:r>
      <w:r w:rsidR="00184079" w:rsidRPr="004862D3">
        <w:rPr>
          <w:noProof/>
          <w:lang w:val="sr-Latn-CS"/>
        </w:rPr>
        <w:t xml:space="preserve"> </w:t>
      </w:r>
      <w:r>
        <w:rPr>
          <w:noProof/>
          <w:lang w:val="sr-Latn-CS"/>
        </w:rPr>
        <w:t>pravde</w:t>
      </w:r>
      <w:r w:rsidR="00184079" w:rsidRPr="004862D3">
        <w:rPr>
          <w:noProof/>
          <w:lang w:val="sr-Latn-CS"/>
        </w:rPr>
        <w:t xml:space="preserve">, </w:t>
      </w:r>
      <w:r>
        <w:rPr>
          <w:noProof/>
          <w:lang w:val="sr-Latn-CS"/>
        </w:rPr>
        <w:t>a</w:t>
      </w:r>
      <w:r w:rsidR="00184079" w:rsidRPr="004862D3">
        <w:rPr>
          <w:noProof/>
          <w:lang w:val="sr-Latn-CS"/>
        </w:rPr>
        <w:t xml:space="preserve"> </w:t>
      </w:r>
      <w:r>
        <w:rPr>
          <w:noProof/>
          <w:lang w:val="sr-Latn-CS"/>
        </w:rPr>
        <w:t>koji</w:t>
      </w:r>
      <w:r w:rsidR="00184079" w:rsidRPr="004862D3">
        <w:rPr>
          <w:noProof/>
          <w:lang w:val="sr-Latn-CS"/>
        </w:rPr>
        <w:t xml:space="preserve"> </w:t>
      </w:r>
      <w:r>
        <w:rPr>
          <w:noProof/>
          <w:lang w:val="sr-Latn-CS"/>
        </w:rPr>
        <w:t>će</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povećati</w:t>
      </w:r>
      <w:r w:rsidR="00184079" w:rsidRPr="004862D3">
        <w:rPr>
          <w:noProof/>
          <w:lang w:val="sr-Latn-CS"/>
        </w:rPr>
        <w:t xml:space="preserve"> </w:t>
      </w:r>
      <w:r>
        <w:rPr>
          <w:noProof/>
          <w:lang w:val="sr-Latn-CS"/>
        </w:rPr>
        <w:t>sa</w:t>
      </w:r>
      <w:r w:rsidR="00184079" w:rsidRPr="004862D3">
        <w:rPr>
          <w:noProof/>
          <w:lang w:val="sr-Latn-CS"/>
        </w:rPr>
        <w:t xml:space="preserve"> </w:t>
      </w:r>
      <w:r>
        <w:rPr>
          <w:noProof/>
          <w:lang w:val="sr-Latn-CS"/>
        </w:rPr>
        <w:t>predviđenih</w:t>
      </w:r>
      <w:r w:rsidR="00184079" w:rsidRPr="004862D3">
        <w:rPr>
          <w:noProof/>
          <w:lang w:val="sr-Latn-CS"/>
        </w:rPr>
        <w:t xml:space="preserve"> 13 </w:t>
      </w:r>
      <w:r>
        <w:rPr>
          <w:noProof/>
          <w:lang w:val="sr-Latn-CS"/>
        </w:rPr>
        <w:t>na</w:t>
      </w:r>
      <w:r w:rsidR="00184079" w:rsidRPr="004862D3">
        <w:rPr>
          <w:noProof/>
          <w:lang w:val="sr-Latn-CS"/>
        </w:rPr>
        <w:t xml:space="preserve"> 19 </w:t>
      </w:r>
      <w:r>
        <w:rPr>
          <w:noProof/>
          <w:lang w:val="sr-Latn-CS"/>
        </w:rPr>
        <w:t>potprojekata</w:t>
      </w:r>
      <w:r w:rsidR="00184079" w:rsidRPr="004862D3">
        <w:rPr>
          <w:noProof/>
          <w:lang w:val="sr-Latn-CS"/>
        </w:rPr>
        <w:t xml:space="preserve">. </w:t>
      </w:r>
    </w:p>
    <w:p w:rsidR="00184079" w:rsidRPr="004862D3" w:rsidRDefault="004862D3" w:rsidP="00184079">
      <w:pPr>
        <w:ind w:firstLine="720"/>
        <w:jc w:val="both"/>
        <w:rPr>
          <w:noProof/>
          <w:lang w:val="sr-Latn-CS"/>
        </w:rPr>
      </w:pPr>
      <w:r>
        <w:rPr>
          <w:noProof/>
          <w:lang w:val="sr-Latn-CS"/>
        </w:rPr>
        <w:lastRenderedPageBreak/>
        <w:t>Projekat</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potrebno</w:t>
      </w:r>
      <w:r w:rsidR="00184079" w:rsidRPr="004862D3">
        <w:rPr>
          <w:noProof/>
          <w:lang w:val="sr-Latn-CS"/>
        </w:rPr>
        <w:t xml:space="preserve"> </w:t>
      </w:r>
      <w:r>
        <w:rPr>
          <w:noProof/>
          <w:lang w:val="sr-Latn-CS"/>
        </w:rPr>
        <w:t>izmeniti</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pogledu</w:t>
      </w:r>
      <w:r w:rsidR="00184079" w:rsidRPr="004862D3">
        <w:rPr>
          <w:noProof/>
          <w:lang w:val="sr-Latn-CS"/>
        </w:rPr>
        <w:t xml:space="preserve"> </w:t>
      </w:r>
      <w:r>
        <w:rPr>
          <w:noProof/>
          <w:lang w:val="sr-Latn-CS"/>
        </w:rPr>
        <w:t>izgradnje</w:t>
      </w:r>
      <w:r w:rsidR="00184079" w:rsidRPr="004862D3">
        <w:rPr>
          <w:noProof/>
          <w:lang w:val="sr-Latn-CS"/>
        </w:rPr>
        <w:t xml:space="preserve"> </w:t>
      </w:r>
      <w:r>
        <w:rPr>
          <w:noProof/>
          <w:lang w:val="sr-Latn-CS"/>
        </w:rPr>
        <w:t>objekta</w:t>
      </w:r>
      <w:r w:rsidR="00184079" w:rsidRPr="004862D3">
        <w:rPr>
          <w:noProof/>
          <w:lang w:val="sr-Latn-CS"/>
        </w:rPr>
        <w:t xml:space="preserve"> </w:t>
      </w:r>
      <w:r>
        <w:rPr>
          <w:noProof/>
          <w:lang w:val="sr-Latn-CS"/>
        </w:rPr>
        <w:t>koji</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namenjen</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smeštaj</w:t>
      </w:r>
      <w:r w:rsidR="00184079" w:rsidRPr="004862D3">
        <w:rPr>
          <w:noProof/>
          <w:lang w:val="sr-Latn-CS"/>
        </w:rPr>
        <w:t xml:space="preserve"> j</w:t>
      </w:r>
      <w:r>
        <w:rPr>
          <w:noProof/>
          <w:lang w:val="sr-Latn-CS"/>
        </w:rPr>
        <w:t>avnih</w:t>
      </w:r>
      <w:r w:rsidR="00184079" w:rsidRPr="004862D3">
        <w:rPr>
          <w:noProof/>
          <w:lang w:val="sr-Latn-CS"/>
        </w:rPr>
        <w:t xml:space="preserve"> </w:t>
      </w:r>
      <w:r>
        <w:rPr>
          <w:noProof/>
          <w:lang w:val="sr-Latn-CS"/>
        </w:rPr>
        <w:t>tužilaštava</w:t>
      </w:r>
      <w:r w:rsidR="00184079" w:rsidRPr="004862D3">
        <w:rPr>
          <w:noProof/>
          <w:lang w:val="sr-Latn-CS"/>
        </w:rPr>
        <w:t xml:space="preserve"> (</w:t>
      </w:r>
      <w:r>
        <w:rPr>
          <w:noProof/>
          <w:lang w:val="sr-Latn-CS"/>
        </w:rPr>
        <w:t>Zgrada</w:t>
      </w:r>
      <w:r w:rsidR="00184079" w:rsidRPr="004862D3">
        <w:rPr>
          <w:noProof/>
          <w:lang w:val="sr-Latn-CS"/>
        </w:rPr>
        <w:t xml:space="preserve"> „</w:t>
      </w:r>
      <w:r>
        <w:rPr>
          <w:noProof/>
          <w:lang w:val="sr-Latn-CS"/>
        </w:rPr>
        <w:t>C</w:t>
      </w:r>
      <w:r w:rsidR="00184079" w:rsidRPr="004862D3">
        <w:rPr>
          <w:noProof/>
          <w:lang w:val="sr-Latn-CS"/>
        </w:rPr>
        <w:t xml:space="preserve">ˮ). </w:t>
      </w:r>
      <w:r>
        <w:rPr>
          <w:noProof/>
          <w:lang w:val="sr-Latn-CS"/>
        </w:rPr>
        <w:t>Naime</w:t>
      </w:r>
      <w:r w:rsidR="00184079" w:rsidRPr="004862D3">
        <w:rPr>
          <w:noProof/>
          <w:lang w:val="sr-Latn-CS"/>
        </w:rPr>
        <w:t xml:space="preserve">, </w:t>
      </w:r>
      <w:r>
        <w:rPr>
          <w:noProof/>
          <w:lang w:val="sr-Latn-CS"/>
        </w:rPr>
        <w:t>Ministarstvo</w:t>
      </w:r>
      <w:r w:rsidR="00184079" w:rsidRPr="004862D3">
        <w:rPr>
          <w:noProof/>
          <w:lang w:val="sr-Latn-CS"/>
        </w:rPr>
        <w:t xml:space="preserve"> </w:t>
      </w:r>
      <w:r>
        <w:rPr>
          <w:noProof/>
          <w:lang w:val="sr-Latn-CS"/>
        </w:rPr>
        <w:t>pravde</w:t>
      </w:r>
      <w:r w:rsidR="00184079" w:rsidRPr="004862D3">
        <w:rPr>
          <w:noProof/>
          <w:lang w:val="sr-Latn-CS"/>
        </w:rPr>
        <w:t xml:space="preserve">, </w:t>
      </w:r>
      <w:r>
        <w:rPr>
          <w:noProof/>
          <w:lang w:val="sr-Latn-CS"/>
        </w:rPr>
        <w:t>kao</w:t>
      </w:r>
      <w:r w:rsidR="00184079" w:rsidRPr="004862D3">
        <w:rPr>
          <w:noProof/>
          <w:lang w:val="sr-Latn-CS"/>
        </w:rPr>
        <w:t xml:space="preserve"> </w:t>
      </w:r>
      <w:r>
        <w:rPr>
          <w:noProof/>
          <w:lang w:val="sr-Latn-CS"/>
        </w:rPr>
        <w:t>promoter</w:t>
      </w:r>
      <w:r w:rsidR="00184079" w:rsidRPr="004862D3">
        <w:rPr>
          <w:noProof/>
          <w:lang w:val="sr-Latn-CS"/>
        </w:rPr>
        <w:t xml:space="preserve"> </w:t>
      </w:r>
      <w:r>
        <w:rPr>
          <w:noProof/>
          <w:lang w:val="sr-Latn-CS"/>
        </w:rPr>
        <w:t>Projekta</w:t>
      </w:r>
      <w:r w:rsidR="00184079" w:rsidRPr="004862D3">
        <w:rPr>
          <w:noProof/>
          <w:lang w:val="sr-Latn-CS"/>
        </w:rPr>
        <w:t xml:space="preserve">, </w:t>
      </w:r>
      <w:r>
        <w:rPr>
          <w:noProof/>
          <w:lang w:val="sr-Latn-CS"/>
        </w:rPr>
        <w:t>odustalo</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od</w:t>
      </w:r>
      <w:r w:rsidR="00184079" w:rsidRPr="004862D3">
        <w:rPr>
          <w:noProof/>
          <w:lang w:val="sr-Latn-CS"/>
        </w:rPr>
        <w:t xml:space="preserve"> </w:t>
      </w:r>
      <w:r>
        <w:rPr>
          <w:noProof/>
          <w:lang w:val="sr-Latn-CS"/>
        </w:rPr>
        <w:t>izgradnje</w:t>
      </w:r>
      <w:r w:rsidR="00184079" w:rsidRPr="004862D3">
        <w:rPr>
          <w:noProof/>
          <w:lang w:val="sr-Latn-CS"/>
        </w:rPr>
        <w:t xml:space="preserve"> </w:t>
      </w:r>
      <w:r>
        <w:rPr>
          <w:noProof/>
          <w:lang w:val="sr-Latn-CS"/>
        </w:rPr>
        <w:t>Zgrade</w:t>
      </w:r>
      <w:r w:rsidR="00184079" w:rsidRPr="004862D3">
        <w:rPr>
          <w:noProof/>
          <w:lang w:val="sr-Latn-CS"/>
        </w:rPr>
        <w:t xml:space="preserve"> „</w:t>
      </w:r>
      <w:r>
        <w:rPr>
          <w:noProof/>
          <w:lang w:val="sr-Latn-CS"/>
        </w:rPr>
        <w:t>C</w:t>
      </w:r>
      <w:r w:rsidR="00184079" w:rsidRPr="004862D3">
        <w:rPr>
          <w:noProof/>
          <w:lang w:val="sr-Latn-CS"/>
        </w:rPr>
        <w:t xml:space="preserve">ˮ, </w:t>
      </w:r>
      <w:r>
        <w:rPr>
          <w:noProof/>
          <w:lang w:val="sr-Latn-CS"/>
        </w:rPr>
        <w:t>odnosno</w:t>
      </w:r>
      <w:r w:rsidR="00184079" w:rsidRPr="004862D3">
        <w:rPr>
          <w:noProof/>
          <w:lang w:val="sr-Latn-CS"/>
        </w:rPr>
        <w:t xml:space="preserve"> </w:t>
      </w:r>
      <w:r>
        <w:rPr>
          <w:noProof/>
          <w:lang w:val="sr-Latn-CS"/>
        </w:rPr>
        <w:t>zgrade</w:t>
      </w:r>
      <w:r w:rsidR="00184079" w:rsidRPr="004862D3">
        <w:rPr>
          <w:noProof/>
          <w:lang w:val="sr-Latn-CS"/>
        </w:rPr>
        <w:t xml:space="preserve"> j</w:t>
      </w:r>
      <w:r>
        <w:rPr>
          <w:noProof/>
          <w:lang w:val="sr-Latn-CS"/>
        </w:rPr>
        <w:t>avnih</w:t>
      </w:r>
      <w:r w:rsidR="00184079" w:rsidRPr="004862D3">
        <w:rPr>
          <w:noProof/>
          <w:lang w:val="sr-Latn-CS"/>
        </w:rPr>
        <w:t xml:space="preserve"> </w:t>
      </w:r>
      <w:r>
        <w:rPr>
          <w:noProof/>
          <w:lang w:val="sr-Latn-CS"/>
        </w:rPr>
        <w:t>tužilaštava</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Kneza</w:t>
      </w:r>
      <w:r w:rsidR="00184079" w:rsidRPr="004862D3">
        <w:rPr>
          <w:noProof/>
          <w:lang w:val="sr-Latn-CS"/>
        </w:rPr>
        <w:t xml:space="preserve"> </w:t>
      </w:r>
      <w:r>
        <w:rPr>
          <w:noProof/>
          <w:lang w:val="sr-Latn-CS"/>
        </w:rPr>
        <w:t>Miloša</w:t>
      </w:r>
      <w:r w:rsidR="00184079" w:rsidRPr="004862D3">
        <w:rPr>
          <w:noProof/>
          <w:lang w:val="sr-Latn-CS"/>
        </w:rPr>
        <w:t xml:space="preserve"> 32-36 </w:t>
      </w:r>
      <w:r>
        <w:rPr>
          <w:noProof/>
          <w:lang w:val="sr-Latn-CS"/>
        </w:rPr>
        <w:t>u</w:t>
      </w:r>
      <w:r w:rsidR="00184079" w:rsidRPr="004862D3">
        <w:rPr>
          <w:noProof/>
          <w:lang w:val="sr-Latn-CS"/>
        </w:rPr>
        <w:t xml:space="preserve"> </w:t>
      </w:r>
      <w:r>
        <w:rPr>
          <w:noProof/>
          <w:lang w:val="sr-Latn-CS"/>
        </w:rPr>
        <w:t>Beogradu</w:t>
      </w:r>
      <w:r w:rsidR="00184079" w:rsidRPr="004862D3">
        <w:rPr>
          <w:noProof/>
          <w:lang w:val="sr-Latn-CS"/>
        </w:rPr>
        <w:t>.</w:t>
      </w:r>
    </w:p>
    <w:p w:rsidR="00184079" w:rsidRPr="004862D3" w:rsidRDefault="004862D3" w:rsidP="00184079">
      <w:pPr>
        <w:ind w:firstLine="720"/>
        <w:jc w:val="both"/>
        <w:rPr>
          <w:noProof/>
          <w:lang w:val="sr-Latn-CS"/>
        </w:rPr>
      </w:pPr>
      <w:r>
        <w:rPr>
          <w:noProof/>
          <w:lang w:val="sr-Latn-CS"/>
        </w:rPr>
        <w:t>U</w:t>
      </w:r>
      <w:r w:rsidR="00184079" w:rsidRPr="004862D3">
        <w:rPr>
          <w:noProof/>
          <w:lang w:val="sr-Latn-CS"/>
        </w:rPr>
        <w:t xml:space="preserve"> </w:t>
      </w:r>
      <w:r>
        <w:rPr>
          <w:noProof/>
          <w:lang w:val="sr-Latn-CS"/>
        </w:rPr>
        <w:t>sklopu</w:t>
      </w:r>
      <w:r w:rsidR="00184079" w:rsidRPr="004862D3">
        <w:rPr>
          <w:noProof/>
          <w:lang w:val="sr-Latn-CS"/>
        </w:rPr>
        <w:t xml:space="preserve"> </w:t>
      </w:r>
      <w:r>
        <w:rPr>
          <w:noProof/>
          <w:lang w:val="sr-Latn-CS"/>
        </w:rPr>
        <w:t>izmene</w:t>
      </w:r>
      <w:r w:rsidR="00184079" w:rsidRPr="004862D3">
        <w:rPr>
          <w:noProof/>
          <w:lang w:val="sr-Latn-CS"/>
        </w:rPr>
        <w:t xml:space="preserve"> </w:t>
      </w:r>
      <w:r>
        <w:rPr>
          <w:noProof/>
          <w:lang w:val="sr-Latn-CS"/>
        </w:rPr>
        <w:t>Projekta</w:t>
      </w:r>
      <w:r w:rsidR="00184079" w:rsidRPr="004862D3">
        <w:rPr>
          <w:noProof/>
          <w:lang w:val="sr-Latn-CS"/>
        </w:rPr>
        <w:t xml:space="preserve">, </w:t>
      </w:r>
      <w:r>
        <w:rPr>
          <w:noProof/>
          <w:lang w:val="sr-Latn-CS"/>
        </w:rPr>
        <w:t>koj</w:t>
      </w:r>
      <w:r w:rsidR="00184079" w:rsidRPr="004862D3">
        <w:rPr>
          <w:noProof/>
          <w:lang w:val="sr-Latn-CS"/>
        </w:rPr>
        <w:t xml:space="preserve">a </w:t>
      </w:r>
      <w:r>
        <w:rPr>
          <w:noProof/>
          <w:lang w:val="sr-Latn-CS"/>
        </w:rPr>
        <w:t>se</w:t>
      </w:r>
      <w:r w:rsidR="00184079" w:rsidRPr="004862D3">
        <w:rPr>
          <w:noProof/>
          <w:lang w:val="sr-Latn-CS"/>
        </w:rPr>
        <w:t xml:space="preserve"> </w:t>
      </w:r>
      <w:r>
        <w:rPr>
          <w:noProof/>
          <w:lang w:val="sr-Latn-CS"/>
        </w:rPr>
        <w:t>sastoji</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promeni</w:t>
      </w:r>
      <w:r w:rsidR="00184079" w:rsidRPr="004862D3">
        <w:rPr>
          <w:noProof/>
          <w:lang w:val="sr-Latn-CS"/>
        </w:rPr>
        <w:t xml:space="preserve"> </w:t>
      </w:r>
      <w:r>
        <w:rPr>
          <w:noProof/>
          <w:lang w:val="sr-Latn-CS"/>
        </w:rPr>
        <w:t>objekta</w:t>
      </w:r>
      <w:r w:rsidR="00184079" w:rsidRPr="004862D3">
        <w:rPr>
          <w:noProof/>
          <w:lang w:val="sr-Latn-CS"/>
        </w:rPr>
        <w:t xml:space="preserve"> </w:t>
      </w:r>
      <w:r>
        <w:rPr>
          <w:noProof/>
          <w:lang w:val="sr-Latn-CS"/>
        </w:rPr>
        <w:t>namenjenog</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smeštaj</w:t>
      </w:r>
      <w:r w:rsidR="00184079" w:rsidRPr="004862D3">
        <w:rPr>
          <w:noProof/>
          <w:lang w:val="sr-Latn-CS"/>
        </w:rPr>
        <w:t xml:space="preserve"> </w:t>
      </w:r>
      <w:r>
        <w:rPr>
          <w:noProof/>
          <w:lang w:val="sr-Latn-CS"/>
        </w:rPr>
        <w:t>javnih</w:t>
      </w:r>
      <w:r w:rsidR="00184079" w:rsidRPr="004862D3">
        <w:rPr>
          <w:noProof/>
          <w:lang w:val="sr-Latn-CS"/>
        </w:rPr>
        <w:t xml:space="preserve"> </w:t>
      </w:r>
      <w:r>
        <w:rPr>
          <w:noProof/>
          <w:lang w:val="sr-Latn-CS"/>
        </w:rPr>
        <w:t>tužilaštava</w:t>
      </w:r>
      <w:r w:rsidR="00184079" w:rsidRPr="004862D3">
        <w:rPr>
          <w:noProof/>
          <w:lang w:val="sr-Latn-CS"/>
        </w:rPr>
        <w:t xml:space="preserve">, </w:t>
      </w:r>
      <w:r>
        <w:rPr>
          <w:noProof/>
          <w:lang w:val="sr-Latn-CS"/>
        </w:rPr>
        <w:t>Vlada</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Zaključkom</w:t>
      </w:r>
      <w:r w:rsidR="00184079" w:rsidRPr="004862D3">
        <w:rPr>
          <w:noProof/>
          <w:lang w:val="sr-Latn-CS"/>
        </w:rPr>
        <w:t xml:space="preserve"> 05 </w:t>
      </w:r>
      <w:r>
        <w:rPr>
          <w:noProof/>
          <w:lang w:val="sr-Latn-CS"/>
        </w:rPr>
        <w:t>Broj</w:t>
      </w:r>
      <w:r w:rsidR="00184079" w:rsidRPr="004862D3">
        <w:rPr>
          <w:noProof/>
          <w:lang w:val="sr-Latn-CS"/>
        </w:rPr>
        <w:t xml:space="preserve">: 464-3442/2013 </w:t>
      </w:r>
      <w:r>
        <w:rPr>
          <w:noProof/>
          <w:lang w:val="sr-Latn-CS"/>
        </w:rPr>
        <w:t>od</w:t>
      </w:r>
      <w:r w:rsidR="00184079" w:rsidRPr="004862D3">
        <w:rPr>
          <w:noProof/>
          <w:lang w:val="sr-Latn-CS"/>
        </w:rPr>
        <w:t xml:space="preserve"> 23. </w:t>
      </w:r>
      <w:r>
        <w:rPr>
          <w:noProof/>
          <w:lang w:val="sr-Latn-CS"/>
        </w:rPr>
        <w:t>aprila</w:t>
      </w:r>
      <w:r w:rsidR="00184079" w:rsidRPr="004862D3">
        <w:rPr>
          <w:noProof/>
          <w:lang w:val="sr-Latn-CS"/>
        </w:rPr>
        <w:t xml:space="preserve"> 2013. </w:t>
      </w:r>
      <w:r>
        <w:rPr>
          <w:noProof/>
          <w:lang w:val="sr-Latn-CS"/>
        </w:rPr>
        <w:t>godine</w:t>
      </w:r>
      <w:r w:rsidR="00184079" w:rsidRPr="004862D3">
        <w:rPr>
          <w:noProof/>
          <w:lang w:val="sr-Latn-CS"/>
        </w:rPr>
        <w:t xml:space="preserve">, </w:t>
      </w:r>
      <w:r>
        <w:rPr>
          <w:noProof/>
          <w:lang w:val="sr-Latn-CS"/>
        </w:rPr>
        <w:t>odlučila</w:t>
      </w:r>
      <w:r w:rsidR="00184079" w:rsidRPr="004862D3">
        <w:rPr>
          <w:noProof/>
          <w:lang w:val="sr-Latn-CS"/>
        </w:rPr>
        <w:t xml:space="preserve"> </w:t>
      </w:r>
      <w:r>
        <w:rPr>
          <w:noProof/>
          <w:lang w:val="sr-Latn-CS"/>
        </w:rPr>
        <w:t>da</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deo</w:t>
      </w:r>
      <w:r w:rsidR="00184079" w:rsidRPr="004862D3">
        <w:rPr>
          <w:noProof/>
          <w:lang w:val="sr-Latn-CS"/>
        </w:rPr>
        <w:t xml:space="preserve"> </w:t>
      </w:r>
      <w:r>
        <w:rPr>
          <w:noProof/>
          <w:lang w:val="sr-Latn-CS"/>
        </w:rPr>
        <w:t>nepokretnosti</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svojini</w:t>
      </w:r>
      <w:r w:rsidR="00184079" w:rsidRPr="004862D3">
        <w:rPr>
          <w:noProof/>
          <w:lang w:val="sr-Latn-CS"/>
        </w:rPr>
        <w:t xml:space="preserve"> </w:t>
      </w:r>
      <w:r>
        <w:rPr>
          <w:noProof/>
          <w:lang w:val="sr-Latn-CS"/>
        </w:rPr>
        <w:t>Republike</w:t>
      </w:r>
      <w:r w:rsidR="00184079" w:rsidRPr="004862D3">
        <w:rPr>
          <w:noProof/>
          <w:lang w:val="sr-Latn-CS"/>
        </w:rPr>
        <w:t xml:space="preserve"> </w:t>
      </w:r>
      <w:r>
        <w:rPr>
          <w:noProof/>
          <w:lang w:val="sr-Latn-CS"/>
        </w:rPr>
        <w:t>Srbije</w:t>
      </w:r>
      <w:r w:rsidR="00184079" w:rsidRPr="004862D3">
        <w:rPr>
          <w:noProof/>
          <w:lang w:val="sr-Latn-CS"/>
        </w:rPr>
        <w:t xml:space="preserve">, </w:t>
      </w:r>
      <w:r>
        <w:rPr>
          <w:noProof/>
          <w:lang w:val="sr-Latn-CS"/>
        </w:rPr>
        <w:t>korisnika</w:t>
      </w:r>
      <w:r w:rsidR="00184079" w:rsidRPr="004862D3">
        <w:rPr>
          <w:noProof/>
          <w:lang w:val="sr-Latn-CS"/>
        </w:rPr>
        <w:t xml:space="preserve"> </w:t>
      </w:r>
      <w:r>
        <w:rPr>
          <w:noProof/>
          <w:lang w:val="sr-Latn-CS"/>
        </w:rPr>
        <w:t>Ministarstva</w:t>
      </w:r>
      <w:r w:rsidR="00184079" w:rsidRPr="004862D3">
        <w:rPr>
          <w:noProof/>
          <w:lang w:val="sr-Latn-CS"/>
        </w:rPr>
        <w:t xml:space="preserve"> </w:t>
      </w:r>
      <w:r>
        <w:rPr>
          <w:noProof/>
          <w:lang w:val="sr-Latn-CS"/>
        </w:rPr>
        <w:t>odbrane</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to</w:t>
      </w:r>
      <w:r w:rsidR="00184079" w:rsidRPr="004862D3">
        <w:rPr>
          <w:noProof/>
          <w:lang w:val="sr-Latn-CS"/>
        </w:rPr>
        <w:t xml:space="preserve"> </w:t>
      </w:r>
      <w:r>
        <w:rPr>
          <w:noProof/>
          <w:lang w:val="sr-Latn-CS"/>
        </w:rPr>
        <w:t>deo</w:t>
      </w:r>
      <w:r w:rsidR="00184079" w:rsidRPr="004862D3">
        <w:rPr>
          <w:noProof/>
          <w:lang w:val="sr-Latn-CS"/>
        </w:rPr>
        <w:t xml:space="preserve"> </w:t>
      </w:r>
      <w:r>
        <w:rPr>
          <w:noProof/>
          <w:lang w:val="sr-Latn-CS"/>
        </w:rPr>
        <w:t>objekta</w:t>
      </w:r>
      <w:r w:rsidR="00184079" w:rsidRPr="004862D3">
        <w:rPr>
          <w:noProof/>
          <w:lang w:val="sr-Latn-CS"/>
        </w:rPr>
        <w:t xml:space="preserve"> </w:t>
      </w:r>
      <w:r>
        <w:rPr>
          <w:noProof/>
          <w:lang w:val="sr-Latn-CS"/>
        </w:rPr>
        <w:t>bivšeg</w:t>
      </w:r>
      <w:r w:rsidR="00184079" w:rsidRPr="004862D3">
        <w:rPr>
          <w:noProof/>
          <w:lang w:val="sr-Latn-CS"/>
        </w:rPr>
        <w:t xml:space="preserve"> </w:t>
      </w:r>
      <w:r>
        <w:rPr>
          <w:noProof/>
          <w:lang w:val="sr-Latn-CS"/>
        </w:rPr>
        <w:t>Vojno</w:t>
      </w:r>
      <w:r w:rsidR="00184079" w:rsidRPr="004862D3">
        <w:rPr>
          <w:noProof/>
          <w:lang w:val="sr-Latn-CS"/>
        </w:rPr>
        <w:t>-</w:t>
      </w:r>
      <w:r>
        <w:rPr>
          <w:noProof/>
          <w:lang w:val="sr-Latn-CS"/>
        </w:rPr>
        <w:t>tehničkog</w:t>
      </w:r>
      <w:r w:rsidR="00184079" w:rsidRPr="004862D3">
        <w:rPr>
          <w:noProof/>
          <w:lang w:val="sr-Latn-CS"/>
        </w:rPr>
        <w:t xml:space="preserve"> </w:t>
      </w:r>
      <w:r>
        <w:rPr>
          <w:noProof/>
          <w:lang w:val="sr-Latn-CS"/>
        </w:rPr>
        <w:t>instituta</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Katanićev</w:t>
      </w:r>
      <w:r w:rsidR="00184079" w:rsidRPr="004862D3">
        <w:rPr>
          <w:noProof/>
          <w:lang w:val="sr-Latn-CS"/>
        </w:rPr>
        <w:t xml:space="preserve">oj 15, </w:t>
      </w:r>
      <w:r>
        <w:rPr>
          <w:noProof/>
          <w:lang w:val="sr-Latn-CS"/>
        </w:rPr>
        <w:t>da</w:t>
      </w:r>
      <w:r w:rsidR="00184079" w:rsidRPr="004862D3">
        <w:rPr>
          <w:noProof/>
          <w:lang w:val="sr-Latn-CS"/>
        </w:rPr>
        <w:t xml:space="preserve"> </w:t>
      </w:r>
      <w:r>
        <w:rPr>
          <w:noProof/>
          <w:lang w:val="sr-Latn-CS"/>
        </w:rPr>
        <w:t>na</w:t>
      </w:r>
      <w:r w:rsidR="00184079" w:rsidRPr="004862D3">
        <w:rPr>
          <w:noProof/>
          <w:lang w:val="sr-Latn-CS"/>
        </w:rPr>
        <w:t xml:space="preserve"> </w:t>
      </w:r>
      <w:r>
        <w:rPr>
          <w:noProof/>
          <w:lang w:val="sr-Latn-CS"/>
        </w:rPr>
        <w:t>korišćenje</w:t>
      </w:r>
      <w:r w:rsidR="00184079" w:rsidRPr="004862D3">
        <w:rPr>
          <w:noProof/>
          <w:lang w:val="sr-Latn-CS"/>
        </w:rPr>
        <w:t xml:space="preserve">, </w:t>
      </w:r>
      <w:r>
        <w:rPr>
          <w:noProof/>
          <w:lang w:val="sr-Latn-CS"/>
        </w:rPr>
        <w:t>bez</w:t>
      </w:r>
      <w:r w:rsidR="00184079" w:rsidRPr="004862D3">
        <w:rPr>
          <w:noProof/>
          <w:lang w:val="sr-Latn-CS"/>
        </w:rPr>
        <w:t xml:space="preserve"> </w:t>
      </w:r>
      <w:r>
        <w:rPr>
          <w:noProof/>
          <w:lang w:val="sr-Latn-CS"/>
        </w:rPr>
        <w:t>naknade</w:t>
      </w:r>
      <w:r w:rsidR="00184079" w:rsidRPr="004862D3">
        <w:rPr>
          <w:noProof/>
          <w:lang w:val="sr-Latn-CS"/>
        </w:rPr>
        <w:t xml:space="preserve">, </w:t>
      </w:r>
      <w:r>
        <w:rPr>
          <w:noProof/>
          <w:lang w:val="sr-Latn-CS"/>
        </w:rPr>
        <w:t>Ministarstvu</w:t>
      </w:r>
      <w:r w:rsidR="00184079" w:rsidRPr="004862D3">
        <w:rPr>
          <w:noProof/>
          <w:lang w:val="sr-Latn-CS"/>
        </w:rPr>
        <w:t xml:space="preserve"> </w:t>
      </w:r>
      <w:r>
        <w:rPr>
          <w:noProof/>
          <w:lang w:val="sr-Latn-CS"/>
        </w:rPr>
        <w:t>pravde</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državne</w:t>
      </w:r>
      <w:r w:rsidR="00184079" w:rsidRPr="004862D3">
        <w:rPr>
          <w:noProof/>
          <w:lang w:val="sr-Latn-CS"/>
        </w:rPr>
        <w:t xml:space="preserve"> </w:t>
      </w:r>
      <w:r>
        <w:rPr>
          <w:noProof/>
          <w:lang w:val="sr-Latn-CS"/>
        </w:rPr>
        <w:t>uprave</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potrebe</w:t>
      </w:r>
      <w:r w:rsidR="00184079" w:rsidRPr="004862D3">
        <w:rPr>
          <w:noProof/>
          <w:lang w:val="sr-Latn-CS"/>
        </w:rPr>
        <w:t xml:space="preserve"> </w:t>
      </w:r>
      <w:r>
        <w:rPr>
          <w:noProof/>
          <w:lang w:val="sr-Latn-CS"/>
        </w:rPr>
        <w:t>smeštaja</w:t>
      </w:r>
      <w:r w:rsidR="00184079" w:rsidRPr="004862D3">
        <w:rPr>
          <w:noProof/>
          <w:lang w:val="sr-Latn-CS"/>
        </w:rPr>
        <w:t xml:space="preserve"> </w:t>
      </w:r>
      <w:r>
        <w:rPr>
          <w:noProof/>
          <w:lang w:val="sr-Latn-CS"/>
        </w:rPr>
        <w:t>pravosudnih</w:t>
      </w:r>
      <w:r w:rsidR="00184079" w:rsidRPr="004862D3">
        <w:rPr>
          <w:noProof/>
          <w:lang w:val="sr-Latn-CS"/>
        </w:rPr>
        <w:t xml:space="preserve"> </w:t>
      </w:r>
      <w:r>
        <w:rPr>
          <w:noProof/>
          <w:lang w:val="sr-Latn-CS"/>
        </w:rPr>
        <w:t>organa</w:t>
      </w:r>
      <w:r w:rsidR="00184079" w:rsidRPr="004862D3">
        <w:rPr>
          <w:noProof/>
          <w:lang w:val="sr-Latn-CS"/>
        </w:rPr>
        <w:t>.</w:t>
      </w:r>
    </w:p>
    <w:p w:rsidR="00184079" w:rsidRPr="004862D3" w:rsidRDefault="004862D3" w:rsidP="00184079">
      <w:pPr>
        <w:ind w:firstLine="720"/>
        <w:jc w:val="both"/>
        <w:rPr>
          <w:noProof/>
          <w:lang w:val="sr-Latn-CS"/>
        </w:rPr>
      </w:pPr>
      <w:r>
        <w:rPr>
          <w:noProof/>
          <w:lang w:val="sr-Latn-CS"/>
        </w:rPr>
        <w:t>Takođe</w:t>
      </w:r>
      <w:r w:rsidR="00184079" w:rsidRPr="004862D3">
        <w:rPr>
          <w:noProof/>
          <w:lang w:val="sr-Latn-CS"/>
        </w:rPr>
        <w:t xml:space="preserve">, </w:t>
      </w:r>
      <w:r>
        <w:rPr>
          <w:noProof/>
          <w:lang w:val="sr-Latn-CS"/>
        </w:rPr>
        <w:t>sredstva</w:t>
      </w:r>
      <w:r w:rsidR="00184079" w:rsidRPr="004862D3">
        <w:rPr>
          <w:noProof/>
          <w:lang w:val="sr-Latn-CS"/>
        </w:rPr>
        <w:t xml:space="preserve"> </w:t>
      </w:r>
      <w:r>
        <w:rPr>
          <w:noProof/>
          <w:lang w:val="sr-Latn-CS"/>
        </w:rPr>
        <w:t>neophodna</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realizaciju</w:t>
      </w:r>
      <w:r w:rsidR="00184079" w:rsidRPr="004862D3">
        <w:rPr>
          <w:noProof/>
          <w:lang w:val="sr-Latn-CS"/>
        </w:rPr>
        <w:t xml:space="preserve"> </w:t>
      </w:r>
      <w:r>
        <w:rPr>
          <w:noProof/>
          <w:lang w:val="sr-Latn-CS"/>
        </w:rPr>
        <w:t>izmenjenog</w:t>
      </w:r>
      <w:r w:rsidR="00184079" w:rsidRPr="004862D3">
        <w:rPr>
          <w:noProof/>
          <w:lang w:val="sr-Latn-CS"/>
        </w:rPr>
        <w:t xml:space="preserve"> </w:t>
      </w:r>
      <w:r>
        <w:rPr>
          <w:noProof/>
          <w:lang w:val="sr-Latn-CS"/>
        </w:rPr>
        <w:t>projekta</w:t>
      </w:r>
      <w:r w:rsidR="00184079" w:rsidRPr="004862D3">
        <w:rPr>
          <w:noProof/>
          <w:lang w:val="sr-Latn-CS"/>
        </w:rPr>
        <w:t xml:space="preserve"> </w:t>
      </w:r>
      <w:r>
        <w:rPr>
          <w:noProof/>
          <w:lang w:val="sr-Latn-CS"/>
        </w:rPr>
        <w:t>procenjuju</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na</w:t>
      </w:r>
      <w:r w:rsidR="00184079" w:rsidRPr="004862D3">
        <w:rPr>
          <w:noProof/>
          <w:lang w:val="sr-Latn-CS"/>
        </w:rPr>
        <w:t xml:space="preserve"> </w:t>
      </w:r>
      <w:r>
        <w:rPr>
          <w:noProof/>
          <w:lang w:val="sr-Latn-CS"/>
        </w:rPr>
        <w:t>EUR</w:t>
      </w:r>
      <w:r w:rsidR="00184079" w:rsidRPr="004862D3">
        <w:rPr>
          <w:noProof/>
          <w:lang w:val="sr-Latn-CS"/>
        </w:rPr>
        <w:t xml:space="preserve"> 84.150.000, </w:t>
      </w:r>
      <w:r>
        <w:rPr>
          <w:noProof/>
          <w:lang w:val="sr-Latn-CS"/>
        </w:rPr>
        <w:t>od</w:t>
      </w:r>
      <w:r w:rsidR="00184079" w:rsidRPr="004862D3">
        <w:rPr>
          <w:noProof/>
          <w:lang w:val="sr-Latn-CS"/>
        </w:rPr>
        <w:t xml:space="preserve"> </w:t>
      </w:r>
      <w:r>
        <w:rPr>
          <w:noProof/>
          <w:lang w:val="sr-Latn-CS"/>
        </w:rPr>
        <w:t>čega</w:t>
      </w:r>
      <w:r w:rsidR="00184079" w:rsidRPr="004862D3">
        <w:rPr>
          <w:noProof/>
          <w:lang w:val="sr-Latn-CS"/>
        </w:rPr>
        <w:t xml:space="preserve"> </w:t>
      </w:r>
      <w:r>
        <w:rPr>
          <w:noProof/>
          <w:lang w:val="sr-Latn-CS"/>
        </w:rPr>
        <w:t>će</w:t>
      </w:r>
      <w:r w:rsidR="00184079" w:rsidRPr="004862D3">
        <w:rPr>
          <w:noProof/>
          <w:lang w:val="sr-Latn-CS"/>
        </w:rPr>
        <w:t xml:space="preserve"> </w:t>
      </w:r>
      <w:r>
        <w:rPr>
          <w:noProof/>
          <w:lang w:val="sr-Latn-CS"/>
        </w:rPr>
        <w:t>iz</w:t>
      </w:r>
      <w:r w:rsidR="00184079" w:rsidRPr="004862D3">
        <w:rPr>
          <w:noProof/>
          <w:lang w:val="sr-Latn-CS"/>
        </w:rPr>
        <w:t xml:space="preserve"> </w:t>
      </w:r>
      <w:r>
        <w:rPr>
          <w:noProof/>
          <w:lang w:val="sr-Latn-CS"/>
        </w:rPr>
        <w:t>kredita</w:t>
      </w:r>
      <w:r w:rsidR="00184079" w:rsidRPr="004862D3">
        <w:rPr>
          <w:noProof/>
          <w:lang w:val="sr-Latn-CS"/>
        </w:rPr>
        <w:t xml:space="preserve"> </w:t>
      </w:r>
      <w:r>
        <w:rPr>
          <w:noProof/>
          <w:lang w:val="sr-Latn-CS"/>
        </w:rPr>
        <w:t>Evropske</w:t>
      </w:r>
      <w:r w:rsidR="00184079" w:rsidRPr="004862D3">
        <w:rPr>
          <w:noProof/>
          <w:lang w:val="sr-Latn-CS"/>
        </w:rPr>
        <w:t xml:space="preserve"> </w:t>
      </w:r>
      <w:r>
        <w:rPr>
          <w:noProof/>
          <w:lang w:val="sr-Latn-CS"/>
        </w:rPr>
        <w:t>investicione</w:t>
      </w:r>
      <w:r w:rsidR="00184079" w:rsidRPr="004862D3">
        <w:rPr>
          <w:noProof/>
          <w:lang w:val="sr-Latn-CS"/>
        </w:rPr>
        <w:t xml:space="preserve"> </w:t>
      </w:r>
      <w:r>
        <w:rPr>
          <w:noProof/>
          <w:lang w:val="sr-Latn-CS"/>
        </w:rPr>
        <w:t>banke</w:t>
      </w:r>
      <w:r w:rsidR="00184079" w:rsidRPr="004862D3">
        <w:rPr>
          <w:noProof/>
          <w:lang w:val="sr-Latn-CS"/>
        </w:rPr>
        <w:t xml:space="preserve"> </w:t>
      </w:r>
      <w:r>
        <w:rPr>
          <w:noProof/>
          <w:lang w:val="sr-Latn-CS"/>
        </w:rPr>
        <w:t>biti</w:t>
      </w:r>
      <w:r w:rsidR="00184079" w:rsidRPr="004862D3">
        <w:rPr>
          <w:noProof/>
          <w:lang w:val="sr-Latn-CS"/>
        </w:rPr>
        <w:t xml:space="preserve"> </w:t>
      </w:r>
      <w:r>
        <w:rPr>
          <w:noProof/>
          <w:lang w:val="sr-Latn-CS"/>
        </w:rPr>
        <w:t>odobren</w:t>
      </w:r>
      <w:r w:rsidR="00184079" w:rsidRPr="004862D3">
        <w:rPr>
          <w:noProof/>
          <w:lang w:val="sr-Latn-CS"/>
        </w:rPr>
        <w:t xml:space="preserve"> </w:t>
      </w:r>
      <w:r>
        <w:rPr>
          <w:noProof/>
          <w:lang w:val="sr-Latn-CS"/>
        </w:rPr>
        <w:t>iznos</w:t>
      </w:r>
      <w:r w:rsidR="00184079" w:rsidRPr="004862D3">
        <w:rPr>
          <w:noProof/>
          <w:lang w:val="sr-Latn-CS"/>
        </w:rPr>
        <w:t xml:space="preserve"> </w:t>
      </w:r>
      <w:r>
        <w:rPr>
          <w:noProof/>
          <w:lang w:val="sr-Latn-CS"/>
        </w:rPr>
        <w:t>od</w:t>
      </w:r>
      <w:r w:rsidR="00184079" w:rsidRPr="004862D3">
        <w:rPr>
          <w:noProof/>
          <w:lang w:val="sr-Latn-CS"/>
        </w:rPr>
        <w:t xml:space="preserve"> EUR 41.000.000, </w:t>
      </w:r>
      <w:r>
        <w:rPr>
          <w:noProof/>
          <w:lang w:val="sr-Latn-CS"/>
        </w:rPr>
        <w:t>umesto</w:t>
      </w:r>
      <w:r w:rsidR="00184079" w:rsidRPr="004862D3">
        <w:rPr>
          <w:noProof/>
          <w:lang w:val="sr-Latn-CS"/>
        </w:rPr>
        <w:t xml:space="preserve"> </w:t>
      </w:r>
      <w:r>
        <w:rPr>
          <w:noProof/>
          <w:lang w:val="sr-Latn-CS"/>
        </w:rPr>
        <w:t>prvobitno</w:t>
      </w:r>
      <w:r w:rsidR="00184079" w:rsidRPr="004862D3">
        <w:rPr>
          <w:noProof/>
          <w:lang w:val="sr-Latn-CS"/>
        </w:rPr>
        <w:t xml:space="preserve"> </w:t>
      </w:r>
      <w:r>
        <w:rPr>
          <w:noProof/>
          <w:lang w:val="sr-Latn-CS"/>
        </w:rPr>
        <w:t>predviđenih</w:t>
      </w:r>
      <w:r w:rsidR="00184079" w:rsidRPr="004862D3">
        <w:rPr>
          <w:noProof/>
          <w:lang w:val="sr-Latn-CS"/>
        </w:rPr>
        <w:t xml:space="preserve"> EUR 45.000.000.</w:t>
      </w:r>
    </w:p>
    <w:p w:rsidR="00184079" w:rsidRPr="004862D3" w:rsidRDefault="004862D3" w:rsidP="00184079">
      <w:pPr>
        <w:ind w:firstLine="720"/>
        <w:jc w:val="both"/>
        <w:rPr>
          <w:noProof/>
          <w:lang w:val="sr-Latn-CS"/>
        </w:rPr>
      </w:pPr>
      <w:r>
        <w:rPr>
          <w:noProof/>
          <w:lang w:val="sr-Latn-CS"/>
        </w:rPr>
        <w:t>Finansijskim</w:t>
      </w:r>
      <w:r w:rsidR="00184079" w:rsidRPr="004862D3">
        <w:rPr>
          <w:noProof/>
          <w:lang w:val="sr-Latn-CS"/>
        </w:rPr>
        <w:t xml:space="preserve"> </w:t>
      </w:r>
      <w:r>
        <w:rPr>
          <w:noProof/>
          <w:lang w:val="sr-Latn-CS"/>
        </w:rPr>
        <w:t>ugovorom</w:t>
      </w:r>
      <w:r w:rsidR="00184079" w:rsidRPr="004862D3">
        <w:rPr>
          <w:noProof/>
          <w:lang w:val="sr-Latn-CS"/>
        </w:rPr>
        <w:t xml:space="preserve"> </w:t>
      </w:r>
      <w:r>
        <w:rPr>
          <w:noProof/>
          <w:lang w:val="sr-Latn-CS"/>
        </w:rPr>
        <w:t>broj</w:t>
      </w:r>
      <w:r w:rsidR="00184079" w:rsidRPr="004862D3">
        <w:rPr>
          <w:noProof/>
          <w:lang w:val="sr-Latn-CS"/>
        </w:rPr>
        <w:t xml:space="preserve"> 31.147 </w:t>
      </w:r>
      <w:r>
        <w:rPr>
          <w:noProof/>
          <w:lang w:val="sr-Latn-CS"/>
        </w:rPr>
        <w:t>definisan</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krajnji</w:t>
      </w:r>
      <w:r w:rsidR="00184079" w:rsidRPr="004862D3">
        <w:rPr>
          <w:noProof/>
          <w:lang w:val="sr-Latn-CS"/>
        </w:rPr>
        <w:t xml:space="preserve"> </w:t>
      </w:r>
      <w:r>
        <w:rPr>
          <w:noProof/>
          <w:lang w:val="sr-Latn-CS"/>
        </w:rPr>
        <w:t>datum</w:t>
      </w:r>
      <w:r w:rsidR="00184079" w:rsidRPr="004862D3">
        <w:rPr>
          <w:noProof/>
          <w:lang w:val="sr-Latn-CS"/>
        </w:rPr>
        <w:t xml:space="preserve"> </w:t>
      </w:r>
      <w:r>
        <w:rPr>
          <w:noProof/>
          <w:lang w:val="sr-Latn-CS"/>
        </w:rPr>
        <w:t>raspoloživosti</w:t>
      </w:r>
      <w:r w:rsidR="00184079" w:rsidRPr="004862D3">
        <w:rPr>
          <w:noProof/>
          <w:lang w:val="sr-Latn-CS"/>
        </w:rPr>
        <w:t xml:space="preserve"> </w:t>
      </w:r>
      <w:r>
        <w:rPr>
          <w:noProof/>
          <w:lang w:val="sr-Latn-CS"/>
        </w:rPr>
        <w:t>zajma</w:t>
      </w:r>
      <w:r w:rsidR="00184079" w:rsidRPr="004862D3">
        <w:rPr>
          <w:noProof/>
          <w:lang w:val="sr-Latn-CS"/>
        </w:rPr>
        <w:t xml:space="preserve"> 31. </w:t>
      </w:r>
      <w:r>
        <w:rPr>
          <w:noProof/>
          <w:lang w:val="sr-Latn-CS"/>
        </w:rPr>
        <w:t>decembar</w:t>
      </w:r>
      <w:r w:rsidR="00184079" w:rsidRPr="004862D3">
        <w:rPr>
          <w:noProof/>
          <w:lang w:val="sr-Latn-CS"/>
        </w:rPr>
        <w:t xml:space="preserve"> 2015. </w:t>
      </w:r>
      <w:r>
        <w:rPr>
          <w:noProof/>
          <w:lang w:val="sr-Latn-CS"/>
        </w:rPr>
        <w:t>godine</w:t>
      </w:r>
      <w:r w:rsidR="00184079" w:rsidRPr="004862D3">
        <w:rPr>
          <w:noProof/>
          <w:lang w:val="sr-Latn-CS"/>
        </w:rPr>
        <w:t xml:space="preserve">, </w:t>
      </w:r>
      <w:r>
        <w:rPr>
          <w:noProof/>
          <w:lang w:val="sr-Latn-CS"/>
        </w:rPr>
        <w:t>a</w:t>
      </w:r>
      <w:r w:rsidR="00184079" w:rsidRPr="004862D3">
        <w:rPr>
          <w:noProof/>
          <w:lang w:val="sr-Latn-CS"/>
        </w:rPr>
        <w:t xml:space="preserve"> </w:t>
      </w:r>
      <w:r>
        <w:rPr>
          <w:noProof/>
          <w:lang w:val="sr-Latn-CS"/>
        </w:rPr>
        <w:t>sprovođenje</w:t>
      </w:r>
      <w:r w:rsidR="00184079" w:rsidRPr="004862D3">
        <w:rPr>
          <w:noProof/>
          <w:lang w:val="sr-Latn-CS"/>
        </w:rPr>
        <w:t xml:space="preserve"> </w:t>
      </w:r>
      <w:r>
        <w:rPr>
          <w:noProof/>
          <w:lang w:val="sr-Latn-CS"/>
        </w:rPr>
        <w:t>celokupnog</w:t>
      </w:r>
      <w:r w:rsidR="00184079" w:rsidRPr="004862D3">
        <w:rPr>
          <w:noProof/>
          <w:lang w:val="sr-Latn-CS"/>
        </w:rPr>
        <w:t xml:space="preserve"> </w:t>
      </w:r>
      <w:r>
        <w:rPr>
          <w:noProof/>
          <w:lang w:val="sr-Latn-CS"/>
        </w:rPr>
        <w:t>investicionog</w:t>
      </w:r>
      <w:r w:rsidR="00184079" w:rsidRPr="004862D3">
        <w:rPr>
          <w:noProof/>
          <w:lang w:val="sr-Latn-CS"/>
        </w:rPr>
        <w:t xml:space="preserve"> </w:t>
      </w:r>
      <w:r>
        <w:rPr>
          <w:noProof/>
          <w:lang w:val="sr-Latn-CS"/>
        </w:rPr>
        <w:t>programa</w:t>
      </w:r>
      <w:r w:rsidR="00184079" w:rsidRPr="004862D3">
        <w:rPr>
          <w:noProof/>
          <w:lang w:val="sr-Latn-CS"/>
        </w:rPr>
        <w:t xml:space="preserve"> </w:t>
      </w:r>
      <w:r>
        <w:rPr>
          <w:noProof/>
          <w:lang w:val="sr-Latn-CS"/>
        </w:rPr>
        <w:t>planirano</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p</w:t>
      </w:r>
      <w:r w:rsidR="00184079" w:rsidRPr="004862D3">
        <w:rPr>
          <w:noProof/>
          <w:lang w:val="sr-Latn-CS"/>
        </w:rPr>
        <w:t>e</w:t>
      </w:r>
      <w:r>
        <w:rPr>
          <w:noProof/>
          <w:lang w:val="sr-Latn-CS"/>
        </w:rPr>
        <w:t>riod</w:t>
      </w:r>
      <w:r w:rsidR="00184079" w:rsidRPr="004862D3">
        <w:rPr>
          <w:noProof/>
          <w:lang w:val="sr-Latn-CS"/>
        </w:rPr>
        <w:t xml:space="preserve"> 2011-2016. </w:t>
      </w:r>
      <w:r>
        <w:rPr>
          <w:noProof/>
          <w:lang w:val="sr-Latn-CS"/>
        </w:rPr>
        <w:t>Kako</w:t>
      </w:r>
      <w:r w:rsidR="00184079" w:rsidRPr="004862D3">
        <w:rPr>
          <w:noProof/>
          <w:lang w:val="sr-Latn-CS"/>
        </w:rPr>
        <w:t xml:space="preserve"> </w:t>
      </w:r>
      <w:r>
        <w:rPr>
          <w:noProof/>
          <w:lang w:val="sr-Latn-CS"/>
        </w:rPr>
        <w:t>bi</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obezbedila</w:t>
      </w:r>
      <w:r w:rsidR="00184079" w:rsidRPr="004862D3">
        <w:rPr>
          <w:noProof/>
          <w:lang w:val="sr-Latn-CS"/>
        </w:rPr>
        <w:t xml:space="preserve"> </w:t>
      </w:r>
      <w:r>
        <w:rPr>
          <w:noProof/>
          <w:lang w:val="sr-Latn-CS"/>
        </w:rPr>
        <w:t>realizacija</w:t>
      </w:r>
      <w:r w:rsidR="00184079" w:rsidRPr="004862D3">
        <w:rPr>
          <w:noProof/>
          <w:lang w:val="sr-Latn-CS"/>
        </w:rPr>
        <w:t xml:space="preserve"> </w:t>
      </w:r>
      <w:r>
        <w:rPr>
          <w:noProof/>
          <w:lang w:val="sr-Latn-CS"/>
        </w:rPr>
        <w:t>Projekta</w:t>
      </w:r>
      <w:r w:rsidR="00184079" w:rsidRPr="004862D3">
        <w:rPr>
          <w:noProof/>
          <w:lang w:val="sr-Latn-CS"/>
        </w:rPr>
        <w:t xml:space="preserve"> </w:t>
      </w:r>
      <w:r>
        <w:rPr>
          <w:noProof/>
          <w:lang w:val="sr-Latn-CS"/>
        </w:rPr>
        <w:t>potrebno</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krajnji</w:t>
      </w:r>
      <w:r w:rsidR="00184079" w:rsidRPr="004862D3">
        <w:rPr>
          <w:noProof/>
          <w:lang w:val="sr-Latn-CS"/>
        </w:rPr>
        <w:t xml:space="preserve"> </w:t>
      </w:r>
      <w:r>
        <w:rPr>
          <w:noProof/>
          <w:lang w:val="sr-Latn-CS"/>
        </w:rPr>
        <w:t>datum</w:t>
      </w:r>
      <w:r w:rsidR="00184079" w:rsidRPr="004862D3">
        <w:rPr>
          <w:noProof/>
          <w:lang w:val="sr-Latn-CS"/>
        </w:rPr>
        <w:t xml:space="preserve"> </w:t>
      </w:r>
      <w:r>
        <w:rPr>
          <w:noProof/>
          <w:lang w:val="sr-Latn-CS"/>
        </w:rPr>
        <w:t>raspoloživosti</w:t>
      </w:r>
      <w:r w:rsidR="00184079" w:rsidRPr="004862D3">
        <w:rPr>
          <w:noProof/>
          <w:lang w:val="sr-Latn-CS"/>
        </w:rPr>
        <w:t xml:space="preserve"> </w:t>
      </w:r>
      <w:r>
        <w:rPr>
          <w:noProof/>
          <w:lang w:val="sr-Latn-CS"/>
        </w:rPr>
        <w:t>zajma</w:t>
      </w:r>
      <w:r w:rsidR="00184079" w:rsidRPr="004862D3">
        <w:rPr>
          <w:noProof/>
          <w:lang w:val="sr-Latn-CS"/>
        </w:rPr>
        <w:t xml:space="preserve"> </w:t>
      </w:r>
      <w:r>
        <w:rPr>
          <w:noProof/>
          <w:lang w:val="sr-Latn-CS"/>
        </w:rPr>
        <w:t>produžiti</w:t>
      </w:r>
      <w:r w:rsidR="00184079" w:rsidRPr="004862D3">
        <w:rPr>
          <w:noProof/>
          <w:lang w:val="sr-Latn-CS"/>
        </w:rPr>
        <w:t xml:space="preserve"> </w:t>
      </w:r>
      <w:r>
        <w:rPr>
          <w:noProof/>
          <w:lang w:val="sr-Latn-CS"/>
        </w:rPr>
        <w:t>do</w:t>
      </w:r>
      <w:r w:rsidR="00184079" w:rsidRPr="004862D3">
        <w:rPr>
          <w:noProof/>
          <w:lang w:val="sr-Latn-CS"/>
        </w:rPr>
        <w:t xml:space="preserve"> 31. </w:t>
      </w:r>
      <w:r>
        <w:rPr>
          <w:noProof/>
          <w:lang w:val="sr-Latn-CS"/>
        </w:rPr>
        <w:t>decembra</w:t>
      </w:r>
      <w:r w:rsidR="00184079" w:rsidRPr="004862D3">
        <w:rPr>
          <w:noProof/>
          <w:lang w:val="sr-Latn-CS"/>
        </w:rPr>
        <w:t xml:space="preserve"> 2018. </w:t>
      </w:r>
      <w:r>
        <w:rPr>
          <w:noProof/>
          <w:lang w:val="sr-Latn-CS"/>
        </w:rPr>
        <w:t>godine</w:t>
      </w:r>
      <w:r w:rsidR="00184079" w:rsidRPr="004862D3">
        <w:rPr>
          <w:noProof/>
          <w:lang w:val="sr-Latn-CS"/>
        </w:rPr>
        <w:t xml:space="preserve">, </w:t>
      </w:r>
      <w:r>
        <w:rPr>
          <w:noProof/>
          <w:lang w:val="sr-Latn-CS"/>
        </w:rPr>
        <w:t>kao</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period</w:t>
      </w:r>
      <w:r w:rsidR="00184079" w:rsidRPr="004862D3">
        <w:rPr>
          <w:noProof/>
          <w:lang w:val="sr-Latn-CS"/>
        </w:rPr>
        <w:t xml:space="preserve"> </w:t>
      </w:r>
      <w:r>
        <w:rPr>
          <w:noProof/>
          <w:lang w:val="sr-Latn-CS"/>
        </w:rPr>
        <w:t>za</w:t>
      </w:r>
      <w:r w:rsidR="00184079" w:rsidRPr="004862D3">
        <w:rPr>
          <w:noProof/>
          <w:lang w:val="sr-Latn-CS"/>
        </w:rPr>
        <w:t xml:space="preserve"> </w:t>
      </w:r>
      <w:r>
        <w:rPr>
          <w:noProof/>
          <w:lang w:val="sr-Latn-CS"/>
        </w:rPr>
        <w:t>sprovođenje</w:t>
      </w:r>
      <w:r w:rsidR="00184079" w:rsidRPr="004862D3">
        <w:rPr>
          <w:noProof/>
          <w:lang w:val="sr-Latn-CS"/>
        </w:rPr>
        <w:t xml:space="preserve"> </w:t>
      </w:r>
      <w:r>
        <w:rPr>
          <w:noProof/>
          <w:lang w:val="sr-Latn-CS"/>
        </w:rPr>
        <w:t>celokupnog</w:t>
      </w:r>
      <w:r w:rsidR="00184079" w:rsidRPr="004862D3">
        <w:rPr>
          <w:noProof/>
          <w:lang w:val="sr-Latn-CS"/>
        </w:rPr>
        <w:t xml:space="preserve"> </w:t>
      </w:r>
      <w:r>
        <w:rPr>
          <w:noProof/>
          <w:lang w:val="sr-Latn-CS"/>
        </w:rPr>
        <w:t>Investicionog</w:t>
      </w:r>
      <w:r w:rsidR="00184079" w:rsidRPr="004862D3">
        <w:rPr>
          <w:noProof/>
          <w:lang w:val="sr-Latn-CS"/>
        </w:rPr>
        <w:t xml:space="preserve"> </w:t>
      </w:r>
      <w:r>
        <w:rPr>
          <w:noProof/>
          <w:lang w:val="sr-Latn-CS"/>
        </w:rPr>
        <w:t>programa</w:t>
      </w:r>
      <w:r w:rsidR="00184079" w:rsidRPr="004862D3">
        <w:rPr>
          <w:noProof/>
          <w:lang w:val="sr-Latn-CS"/>
        </w:rPr>
        <w:t xml:space="preserve"> </w:t>
      </w:r>
      <w:r>
        <w:rPr>
          <w:noProof/>
          <w:lang w:val="sr-Latn-CS"/>
        </w:rPr>
        <w:t>do</w:t>
      </w:r>
      <w:r w:rsidR="00184079" w:rsidRPr="004862D3">
        <w:rPr>
          <w:noProof/>
          <w:lang w:val="sr-Latn-CS"/>
        </w:rPr>
        <w:t xml:space="preserve"> 2018. </w:t>
      </w:r>
      <w:r>
        <w:rPr>
          <w:noProof/>
          <w:lang w:val="sr-Latn-CS"/>
        </w:rPr>
        <w:t>godine</w:t>
      </w:r>
      <w:r w:rsidR="00184079" w:rsidRPr="004862D3">
        <w:rPr>
          <w:noProof/>
          <w:lang w:val="sr-Latn-CS"/>
        </w:rPr>
        <w:t xml:space="preserve">. </w:t>
      </w:r>
    </w:p>
    <w:p w:rsidR="00184079" w:rsidRPr="004862D3" w:rsidRDefault="004862D3" w:rsidP="00184079">
      <w:pPr>
        <w:ind w:firstLine="720"/>
        <w:jc w:val="both"/>
        <w:rPr>
          <w:noProof/>
          <w:lang w:val="sr-Latn-CS"/>
        </w:rPr>
      </w:pPr>
      <w:r>
        <w:rPr>
          <w:noProof/>
          <w:lang w:val="sr-Latn-CS"/>
        </w:rPr>
        <w:t>Takođe</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investicionom</w:t>
      </w:r>
      <w:r w:rsidR="00184079" w:rsidRPr="004862D3">
        <w:rPr>
          <w:noProof/>
          <w:lang w:val="sr-Latn-CS"/>
        </w:rPr>
        <w:t xml:space="preserve"> </w:t>
      </w:r>
      <w:r>
        <w:rPr>
          <w:noProof/>
          <w:lang w:val="sr-Latn-CS"/>
        </w:rPr>
        <w:t>programu</w:t>
      </w:r>
      <w:r w:rsidR="00184079" w:rsidRPr="004862D3">
        <w:rPr>
          <w:noProof/>
          <w:lang w:val="sr-Latn-CS"/>
        </w:rPr>
        <w:t xml:space="preserve"> </w:t>
      </w:r>
      <w:r>
        <w:rPr>
          <w:noProof/>
          <w:lang w:val="sr-Latn-CS"/>
        </w:rPr>
        <w:t>Projekta</w:t>
      </w:r>
      <w:r w:rsidR="00184079" w:rsidRPr="004862D3">
        <w:rPr>
          <w:noProof/>
          <w:lang w:val="sr-Latn-CS"/>
        </w:rPr>
        <w:t xml:space="preserve"> </w:t>
      </w:r>
      <w:r>
        <w:rPr>
          <w:noProof/>
          <w:lang w:val="sr-Latn-CS"/>
        </w:rPr>
        <w:t>potrebno</w:t>
      </w:r>
      <w:r w:rsidR="00184079" w:rsidRPr="004862D3">
        <w:rPr>
          <w:noProof/>
          <w:lang w:val="sr-Latn-CS"/>
        </w:rPr>
        <w:t xml:space="preserve"> </w:t>
      </w:r>
      <w:r>
        <w:rPr>
          <w:noProof/>
          <w:lang w:val="sr-Latn-CS"/>
        </w:rPr>
        <w:t>je</w:t>
      </w:r>
      <w:r w:rsidR="00184079" w:rsidRPr="004862D3">
        <w:rPr>
          <w:noProof/>
          <w:lang w:val="sr-Latn-CS"/>
        </w:rPr>
        <w:t xml:space="preserve"> </w:t>
      </w:r>
      <w:r>
        <w:rPr>
          <w:noProof/>
          <w:lang w:val="sr-Latn-CS"/>
        </w:rPr>
        <w:t>povećati</w:t>
      </w:r>
      <w:r w:rsidR="00184079" w:rsidRPr="004862D3">
        <w:rPr>
          <w:noProof/>
          <w:lang w:val="sr-Latn-CS"/>
        </w:rPr>
        <w:t xml:space="preserve"> </w:t>
      </w:r>
      <w:r>
        <w:rPr>
          <w:noProof/>
          <w:lang w:val="sr-Latn-CS"/>
        </w:rPr>
        <w:t>broj</w:t>
      </w:r>
      <w:r w:rsidR="00184079" w:rsidRPr="004862D3">
        <w:rPr>
          <w:noProof/>
          <w:lang w:val="sr-Latn-CS"/>
        </w:rPr>
        <w:t xml:space="preserve"> </w:t>
      </w:r>
      <w:r>
        <w:rPr>
          <w:noProof/>
          <w:lang w:val="sr-Latn-CS"/>
        </w:rPr>
        <w:t>potprojekata</w:t>
      </w:r>
      <w:r w:rsidR="00184079" w:rsidRPr="004862D3">
        <w:rPr>
          <w:noProof/>
          <w:lang w:val="sr-Latn-CS"/>
        </w:rPr>
        <w:t xml:space="preserve"> </w:t>
      </w:r>
      <w:r>
        <w:rPr>
          <w:noProof/>
          <w:lang w:val="sr-Latn-CS"/>
        </w:rPr>
        <w:t>sa</w:t>
      </w:r>
      <w:r w:rsidR="00184079" w:rsidRPr="004862D3">
        <w:rPr>
          <w:noProof/>
          <w:lang w:val="sr-Latn-CS"/>
        </w:rPr>
        <w:t xml:space="preserve"> 16 </w:t>
      </w:r>
      <w:r>
        <w:rPr>
          <w:noProof/>
          <w:lang w:val="sr-Latn-CS"/>
        </w:rPr>
        <w:t>na</w:t>
      </w:r>
      <w:r w:rsidR="00184079" w:rsidRPr="004862D3">
        <w:rPr>
          <w:noProof/>
          <w:lang w:val="sr-Latn-CS"/>
        </w:rPr>
        <w:t xml:space="preserve"> 22.  </w:t>
      </w:r>
    </w:p>
    <w:p w:rsidR="00184079" w:rsidRPr="004862D3" w:rsidRDefault="00184079" w:rsidP="00184079">
      <w:pPr>
        <w:ind w:firstLine="720"/>
        <w:jc w:val="both"/>
        <w:rPr>
          <w:noProof/>
          <w:lang w:val="sr-Latn-CS"/>
        </w:rPr>
      </w:pPr>
    </w:p>
    <w:p w:rsidR="00184079" w:rsidRPr="004862D3" w:rsidRDefault="00184079" w:rsidP="00184079">
      <w:pPr>
        <w:ind w:firstLine="720"/>
        <w:jc w:val="both"/>
        <w:rPr>
          <w:bCs/>
          <w:noProof/>
          <w:lang w:val="sr-Latn-CS"/>
        </w:rPr>
      </w:pPr>
      <w:r w:rsidRPr="004862D3">
        <w:rPr>
          <w:bCs/>
          <w:noProof/>
          <w:lang w:val="sr-Latn-CS"/>
        </w:rPr>
        <w:t>III.</w:t>
      </w:r>
      <w:r w:rsidRPr="004862D3">
        <w:rPr>
          <w:bCs/>
          <w:noProof/>
          <w:sz w:val="20"/>
          <w:szCs w:val="20"/>
          <w:lang w:val="sr-Latn-CS"/>
        </w:rPr>
        <w:t xml:space="preserve"> </w:t>
      </w:r>
      <w:r w:rsidR="004862D3">
        <w:rPr>
          <w:bCs/>
          <w:noProof/>
          <w:lang w:val="sr-Latn-CS"/>
        </w:rPr>
        <w:t>OBJAŠNJENJE</w:t>
      </w:r>
      <w:r w:rsidRPr="004862D3">
        <w:rPr>
          <w:bCs/>
          <w:noProof/>
          <w:lang w:val="sr-Latn-CS"/>
        </w:rPr>
        <w:t xml:space="preserve"> </w:t>
      </w:r>
      <w:r w:rsidR="004862D3">
        <w:rPr>
          <w:bCs/>
          <w:noProof/>
          <w:lang w:val="sr-Latn-CS"/>
        </w:rPr>
        <w:t>OSNOVNIH</w:t>
      </w:r>
      <w:r w:rsidRPr="004862D3">
        <w:rPr>
          <w:bCs/>
          <w:noProof/>
          <w:lang w:val="sr-Latn-CS"/>
        </w:rPr>
        <w:t xml:space="preserve"> </w:t>
      </w:r>
      <w:r w:rsidR="004862D3">
        <w:rPr>
          <w:bCs/>
          <w:noProof/>
          <w:lang w:val="sr-Latn-CS"/>
        </w:rPr>
        <w:t>PRAVNIH</w:t>
      </w:r>
      <w:r w:rsidRPr="004862D3">
        <w:rPr>
          <w:bCs/>
          <w:noProof/>
          <w:lang w:val="sr-Latn-CS"/>
        </w:rPr>
        <w:t xml:space="preserve"> </w:t>
      </w:r>
      <w:r w:rsidR="004862D3">
        <w:rPr>
          <w:bCs/>
          <w:noProof/>
          <w:lang w:val="sr-Latn-CS"/>
        </w:rPr>
        <w:t>INSTITUTA</w:t>
      </w:r>
      <w:r w:rsidRPr="004862D3">
        <w:rPr>
          <w:bCs/>
          <w:noProof/>
          <w:lang w:val="sr-Latn-CS"/>
        </w:rPr>
        <w:t xml:space="preserve"> </w:t>
      </w:r>
      <w:r w:rsidR="004862D3">
        <w:rPr>
          <w:bCs/>
          <w:noProof/>
          <w:lang w:val="sr-Latn-CS"/>
        </w:rPr>
        <w:t>I</w:t>
      </w:r>
      <w:r w:rsidRPr="004862D3">
        <w:rPr>
          <w:bCs/>
          <w:noProof/>
          <w:lang w:val="sr-Latn-CS"/>
        </w:rPr>
        <w:t xml:space="preserve"> </w:t>
      </w:r>
      <w:r w:rsidR="004862D3">
        <w:rPr>
          <w:bCs/>
          <w:noProof/>
          <w:lang w:val="sr-Latn-CS"/>
        </w:rPr>
        <w:t>POJEDINAČNIH</w:t>
      </w:r>
      <w:r w:rsidRPr="004862D3">
        <w:rPr>
          <w:bCs/>
          <w:noProof/>
          <w:lang w:val="sr-Latn-CS"/>
        </w:rPr>
        <w:t xml:space="preserve"> </w:t>
      </w:r>
      <w:r w:rsidR="004862D3">
        <w:rPr>
          <w:bCs/>
          <w:noProof/>
          <w:lang w:val="sr-Latn-CS"/>
        </w:rPr>
        <w:t>REŠENJA</w:t>
      </w:r>
    </w:p>
    <w:p w:rsidR="00184079" w:rsidRPr="004862D3" w:rsidRDefault="00184079" w:rsidP="00184079">
      <w:pPr>
        <w:jc w:val="both"/>
        <w:rPr>
          <w:noProof/>
          <w:lang w:val="sr-Latn-CS"/>
        </w:rPr>
      </w:pPr>
    </w:p>
    <w:p w:rsidR="00184079" w:rsidRPr="004862D3" w:rsidRDefault="00184079" w:rsidP="00184079">
      <w:pPr>
        <w:ind w:firstLine="720"/>
        <w:jc w:val="both"/>
        <w:rPr>
          <w:noProof/>
          <w:lang w:val="sr-Latn-CS"/>
        </w:rPr>
      </w:pPr>
      <w:r w:rsidRPr="004862D3">
        <w:rPr>
          <w:noProof/>
          <w:lang w:val="sr-Latn-CS"/>
        </w:rPr>
        <w:t xml:space="preserve">  </w:t>
      </w:r>
      <w:r w:rsidR="004862D3">
        <w:rPr>
          <w:noProof/>
          <w:lang w:val="sr-Latn-CS"/>
        </w:rPr>
        <w:t>Odredbom</w:t>
      </w:r>
      <w:r w:rsidRPr="004862D3">
        <w:rPr>
          <w:noProof/>
          <w:lang w:val="sr-Latn-CS"/>
        </w:rPr>
        <w:t xml:space="preserve"> </w:t>
      </w:r>
      <w:r w:rsidR="004862D3">
        <w:rPr>
          <w:noProof/>
          <w:lang w:val="sr-Latn-CS"/>
        </w:rPr>
        <w:t>člana</w:t>
      </w:r>
      <w:r w:rsidRPr="004862D3">
        <w:rPr>
          <w:noProof/>
          <w:lang w:val="sr-Latn-CS"/>
        </w:rPr>
        <w:t xml:space="preserve"> 1.  </w:t>
      </w:r>
      <w:r w:rsidR="004862D3">
        <w:rPr>
          <w:noProof/>
          <w:lang w:val="sr-Latn-CS"/>
        </w:rPr>
        <w:t>Predloga</w:t>
      </w:r>
      <w:r w:rsidRPr="004862D3">
        <w:rPr>
          <w:noProof/>
          <w:lang w:val="sr-Latn-CS"/>
        </w:rPr>
        <w:t xml:space="preserve"> </w:t>
      </w:r>
      <w:r w:rsidR="004862D3">
        <w:rPr>
          <w:noProof/>
          <w:lang w:val="sr-Latn-CS"/>
        </w:rPr>
        <w:t>zakona</w:t>
      </w:r>
      <w:r w:rsidRPr="004862D3">
        <w:rPr>
          <w:noProof/>
          <w:lang w:val="sr-Latn-CS"/>
        </w:rPr>
        <w:t xml:space="preserve"> </w:t>
      </w:r>
      <w:r w:rsidR="004862D3">
        <w:rPr>
          <w:noProof/>
          <w:lang w:val="sr-Latn-CS"/>
        </w:rPr>
        <w:t>potvrđuje</w:t>
      </w:r>
      <w:r w:rsidRPr="004862D3">
        <w:rPr>
          <w:noProof/>
          <w:lang w:val="sr-Latn-CS"/>
        </w:rPr>
        <w:t xml:space="preserve"> </w:t>
      </w:r>
      <w:r w:rsidR="004862D3">
        <w:rPr>
          <w:noProof/>
          <w:lang w:val="sr-Latn-CS"/>
        </w:rPr>
        <w:t>se</w:t>
      </w:r>
      <w:r w:rsidRPr="004862D3">
        <w:rPr>
          <w:noProof/>
          <w:lang w:val="sr-Latn-CS"/>
        </w:rPr>
        <w:t xml:space="preserve"> </w:t>
      </w:r>
      <w:r w:rsidR="004862D3">
        <w:rPr>
          <w:noProof/>
          <w:lang w:val="sr-Latn-CS"/>
        </w:rPr>
        <w:t>Ugovor</w:t>
      </w:r>
      <w:r w:rsidRPr="004862D3">
        <w:rPr>
          <w:noProof/>
          <w:lang w:val="sr-Latn-CS"/>
        </w:rPr>
        <w:t xml:space="preserve"> </w:t>
      </w:r>
      <w:r w:rsidR="004862D3">
        <w:rPr>
          <w:noProof/>
          <w:lang w:val="sr-Latn-CS"/>
        </w:rPr>
        <w:t>o</w:t>
      </w:r>
      <w:r w:rsidRPr="004862D3">
        <w:rPr>
          <w:noProof/>
          <w:lang w:val="sr-Latn-CS"/>
        </w:rPr>
        <w:t xml:space="preserve"> </w:t>
      </w:r>
      <w:r w:rsidR="004862D3">
        <w:rPr>
          <w:noProof/>
          <w:lang w:val="sr-Latn-CS"/>
        </w:rPr>
        <w:t>izmenama</w:t>
      </w:r>
      <w:r w:rsidRPr="004862D3">
        <w:rPr>
          <w:noProof/>
          <w:lang w:val="sr-Latn-CS"/>
        </w:rPr>
        <w:t xml:space="preserve"> </w:t>
      </w:r>
      <w:r w:rsidR="004862D3">
        <w:rPr>
          <w:noProof/>
          <w:lang w:val="sr-Latn-CS"/>
        </w:rPr>
        <w:t>i</w:t>
      </w:r>
      <w:r w:rsidRPr="004862D3">
        <w:rPr>
          <w:noProof/>
          <w:lang w:val="sr-Latn-CS"/>
        </w:rPr>
        <w:t xml:space="preserve"> </w:t>
      </w:r>
      <w:r w:rsidR="004862D3">
        <w:rPr>
          <w:noProof/>
          <w:lang w:val="sr-Latn-CS"/>
        </w:rPr>
        <w:t>dopunama</w:t>
      </w:r>
      <w:r w:rsidRPr="004862D3">
        <w:rPr>
          <w:noProof/>
          <w:lang w:val="sr-Latn-CS"/>
        </w:rPr>
        <w:t xml:space="preserve"> </w:t>
      </w:r>
      <w:r w:rsidR="004862D3">
        <w:rPr>
          <w:noProof/>
          <w:lang w:val="sr-Latn-CS"/>
        </w:rPr>
        <w:t>Finansijskog</w:t>
      </w:r>
      <w:r w:rsidRPr="004862D3">
        <w:rPr>
          <w:noProof/>
          <w:lang w:val="sr-Latn-CS"/>
        </w:rPr>
        <w:t xml:space="preserve"> </w:t>
      </w:r>
      <w:r w:rsidR="004862D3">
        <w:rPr>
          <w:noProof/>
          <w:lang w:val="sr-Latn-CS"/>
        </w:rPr>
        <w:t>ugovora</w:t>
      </w:r>
      <w:r w:rsidRPr="004862D3">
        <w:rPr>
          <w:noProof/>
          <w:lang w:val="sr-Latn-CS"/>
        </w:rPr>
        <w:t xml:space="preserve"> (</w:t>
      </w:r>
      <w:r w:rsidR="004862D3">
        <w:rPr>
          <w:noProof/>
          <w:lang w:val="sr-Latn-CS"/>
        </w:rPr>
        <w:t>Unapređenje</w:t>
      </w:r>
      <w:r w:rsidRPr="004862D3">
        <w:rPr>
          <w:noProof/>
          <w:lang w:val="sr-Latn-CS"/>
        </w:rPr>
        <w:t xml:space="preserve"> </w:t>
      </w:r>
      <w:r w:rsidR="004862D3">
        <w:rPr>
          <w:noProof/>
          <w:lang w:val="sr-Latn-CS"/>
        </w:rPr>
        <w:t>objekata</w:t>
      </w:r>
      <w:r w:rsidRPr="004862D3">
        <w:rPr>
          <w:noProof/>
          <w:lang w:val="sr-Latn-CS"/>
        </w:rPr>
        <w:t xml:space="preserve"> </w:t>
      </w:r>
      <w:r w:rsidR="004862D3">
        <w:rPr>
          <w:noProof/>
          <w:lang w:val="sr-Latn-CS"/>
        </w:rPr>
        <w:t>pravosudnih</w:t>
      </w:r>
      <w:r w:rsidRPr="004862D3">
        <w:rPr>
          <w:noProof/>
          <w:lang w:val="sr-Latn-CS"/>
        </w:rPr>
        <w:t xml:space="preserve"> </w:t>
      </w:r>
      <w:r w:rsidR="004862D3">
        <w:rPr>
          <w:noProof/>
          <w:lang w:val="sr-Latn-CS"/>
        </w:rPr>
        <w:t>organa</w:t>
      </w:r>
      <w:r w:rsidRPr="004862D3">
        <w:rPr>
          <w:noProof/>
          <w:lang w:val="sr-Latn-CS"/>
        </w:rPr>
        <w:t xml:space="preserve">), </w:t>
      </w:r>
      <w:r w:rsidR="004862D3">
        <w:rPr>
          <w:noProof/>
          <w:lang w:val="sr-Latn-CS"/>
        </w:rPr>
        <w:t>potpisanog</w:t>
      </w:r>
      <w:r w:rsidRPr="004862D3">
        <w:rPr>
          <w:noProof/>
          <w:lang w:val="sr-Latn-CS"/>
        </w:rPr>
        <w:t xml:space="preserve"> 20. </w:t>
      </w:r>
      <w:r w:rsidR="004862D3">
        <w:rPr>
          <w:noProof/>
          <w:lang w:val="sr-Latn-CS"/>
        </w:rPr>
        <w:t>oktobra</w:t>
      </w:r>
      <w:r w:rsidRPr="004862D3">
        <w:rPr>
          <w:noProof/>
          <w:lang w:val="sr-Latn-CS"/>
        </w:rPr>
        <w:t xml:space="preserve"> 2011. </w:t>
      </w:r>
      <w:r w:rsidR="004862D3">
        <w:rPr>
          <w:noProof/>
          <w:lang w:val="sr-Latn-CS"/>
        </w:rPr>
        <w:t>godine</w:t>
      </w:r>
      <w:r w:rsidRPr="004862D3">
        <w:rPr>
          <w:noProof/>
          <w:lang w:val="sr-Latn-CS"/>
        </w:rPr>
        <w:t xml:space="preserve"> </w:t>
      </w:r>
      <w:r w:rsidR="004862D3">
        <w:rPr>
          <w:noProof/>
          <w:lang w:val="sr-Latn-CS"/>
        </w:rPr>
        <w:t>u</w:t>
      </w:r>
      <w:r w:rsidRPr="004862D3">
        <w:rPr>
          <w:noProof/>
          <w:lang w:val="sr-Latn-CS"/>
        </w:rPr>
        <w:t xml:space="preserve"> </w:t>
      </w:r>
      <w:r w:rsidR="004862D3">
        <w:rPr>
          <w:noProof/>
          <w:lang w:val="sr-Latn-CS"/>
        </w:rPr>
        <w:t>Beogradu</w:t>
      </w:r>
      <w:r w:rsidRPr="004862D3">
        <w:rPr>
          <w:noProof/>
          <w:lang w:val="sr-Latn-CS"/>
        </w:rPr>
        <w:t xml:space="preserve"> </w:t>
      </w:r>
      <w:r w:rsidR="004862D3">
        <w:rPr>
          <w:noProof/>
          <w:lang w:val="sr-Latn-CS"/>
        </w:rPr>
        <w:t>i</w:t>
      </w:r>
      <w:r w:rsidRPr="004862D3">
        <w:rPr>
          <w:noProof/>
          <w:lang w:val="sr-Latn-CS"/>
        </w:rPr>
        <w:t xml:space="preserve"> 25. </w:t>
      </w:r>
      <w:r w:rsidR="004862D3">
        <w:rPr>
          <w:noProof/>
          <w:lang w:val="sr-Latn-CS"/>
        </w:rPr>
        <w:t>oktobra</w:t>
      </w:r>
      <w:r w:rsidRPr="004862D3">
        <w:rPr>
          <w:noProof/>
          <w:lang w:val="sr-Latn-CS"/>
        </w:rPr>
        <w:t xml:space="preserve"> 2011. </w:t>
      </w:r>
      <w:r w:rsidR="004862D3">
        <w:rPr>
          <w:noProof/>
          <w:lang w:val="sr-Latn-CS"/>
        </w:rPr>
        <w:t>godine</w:t>
      </w:r>
      <w:r w:rsidRPr="004862D3">
        <w:rPr>
          <w:noProof/>
          <w:lang w:val="sr-Latn-CS"/>
        </w:rPr>
        <w:t xml:space="preserve"> </w:t>
      </w:r>
      <w:r w:rsidR="004862D3">
        <w:rPr>
          <w:noProof/>
          <w:lang w:val="sr-Latn-CS"/>
        </w:rPr>
        <w:t>u</w:t>
      </w:r>
      <w:r w:rsidRPr="004862D3">
        <w:rPr>
          <w:noProof/>
          <w:lang w:val="sr-Latn-CS"/>
        </w:rPr>
        <w:t xml:space="preserve"> </w:t>
      </w:r>
      <w:r w:rsidR="004862D3">
        <w:rPr>
          <w:noProof/>
          <w:lang w:val="sr-Latn-CS"/>
        </w:rPr>
        <w:t>Luksemburgu</w:t>
      </w:r>
      <w:r w:rsidRPr="004862D3">
        <w:rPr>
          <w:noProof/>
          <w:lang w:val="sr-Latn-CS"/>
        </w:rPr>
        <w:t xml:space="preserve">, </w:t>
      </w:r>
      <w:r w:rsidR="004862D3">
        <w:rPr>
          <w:noProof/>
          <w:lang w:val="sr-Latn-CS"/>
        </w:rPr>
        <w:t>između</w:t>
      </w:r>
      <w:r w:rsidRPr="004862D3">
        <w:rPr>
          <w:noProof/>
          <w:lang w:val="sr-Latn-CS"/>
        </w:rPr>
        <w:t xml:space="preserve"> </w:t>
      </w:r>
      <w:r w:rsidR="004862D3">
        <w:rPr>
          <w:noProof/>
          <w:lang w:val="sr-Latn-CS"/>
        </w:rPr>
        <w:t>Republike</w:t>
      </w:r>
      <w:r w:rsidRPr="004862D3">
        <w:rPr>
          <w:noProof/>
          <w:lang w:val="sr-Latn-CS"/>
        </w:rPr>
        <w:t xml:space="preserve"> </w:t>
      </w:r>
      <w:r w:rsidR="004862D3">
        <w:rPr>
          <w:noProof/>
          <w:lang w:val="sr-Latn-CS"/>
        </w:rPr>
        <w:t>Srbije</w:t>
      </w:r>
      <w:r w:rsidRPr="004862D3">
        <w:rPr>
          <w:noProof/>
          <w:lang w:val="sr-Latn-CS"/>
        </w:rPr>
        <w:t xml:space="preserve"> </w:t>
      </w:r>
      <w:r w:rsidR="004862D3">
        <w:rPr>
          <w:noProof/>
          <w:lang w:val="sr-Latn-CS"/>
        </w:rPr>
        <w:t>i</w:t>
      </w:r>
      <w:r w:rsidRPr="004862D3">
        <w:rPr>
          <w:noProof/>
          <w:lang w:val="sr-Latn-CS"/>
        </w:rPr>
        <w:t xml:space="preserve"> </w:t>
      </w:r>
      <w:r w:rsidR="004862D3">
        <w:rPr>
          <w:noProof/>
          <w:lang w:val="sr-Latn-CS"/>
        </w:rPr>
        <w:t>Evropske</w:t>
      </w:r>
      <w:r w:rsidRPr="004862D3">
        <w:rPr>
          <w:noProof/>
          <w:lang w:val="sr-Latn-CS"/>
        </w:rPr>
        <w:t xml:space="preserve"> </w:t>
      </w:r>
      <w:r w:rsidR="004862D3">
        <w:rPr>
          <w:noProof/>
          <w:lang w:val="sr-Latn-CS"/>
        </w:rPr>
        <w:t>investicione</w:t>
      </w:r>
      <w:r w:rsidRPr="004862D3">
        <w:rPr>
          <w:noProof/>
          <w:lang w:val="sr-Latn-CS"/>
        </w:rPr>
        <w:t xml:space="preserve"> </w:t>
      </w:r>
      <w:r w:rsidR="004862D3">
        <w:rPr>
          <w:noProof/>
          <w:lang w:val="sr-Latn-CS"/>
        </w:rPr>
        <w:t>banke</w:t>
      </w:r>
      <w:r w:rsidRPr="004862D3">
        <w:rPr>
          <w:noProof/>
          <w:lang w:val="sr-Latn-CS"/>
        </w:rPr>
        <w:t xml:space="preserve">, </w:t>
      </w:r>
      <w:r w:rsidR="004862D3">
        <w:rPr>
          <w:noProof/>
          <w:lang w:val="sr-Latn-CS"/>
        </w:rPr>
        <w:t>potpisanog</w:t>
      </w:r>
      <w:r w:rsidRPr="004862D3">
        <w:rPr>
          <w:noProof/>
          <w:lang w:val="sr-Latn-CS"/>
        </w:rPr>
        <w:t xml:space="preserve"> 28. </w:t>
      </w:r>
      <w:r w:rsidR="004862D3">
        <w:rPr>
          <w:noProof/>
          <w:lang w:val="sr-Latn-CS"/>
        </w:rPr>
        <w:t>aprila</w:t>
      </w:r>
      <w:r w:rsidRPr="004862D3">
        <w:rPr>
          <w:noProof/>
          <w:lang w:val="sr-Latn-CS"/>
        </w:rPr>
        <w:t xml:space="preserve"> 2014. </w:t>
      </w:r>
      <w:r w:rsidR="004862D3">
        <w:rPr>
          <w:noProof/>
          <w:lang w:val="sr-Latn-CS"/>
        </w:rPr>
        <w:t>godine</w:t>
      </w:r>
      <w:r w:rsidRPr="004862D3">
        <w:rPr>
          <w:noProof/>
          <w:lang w:val="sr-Latn-CS"/>
        </w:rPr>
        <w:t xml:space="preserve"> </w:t>
      </w:r>
      <w:r w:rsidR="004862D3">
        <w:rPr>
          <w:noProof/>
          <w:lang w:val="sr-Latn-CS"/>
        </w:rPr>
        <w:t>u</w:t>
      </w:r>
      <w:r w:rsidRPr="004862D3">
        <w:rPr>
          <w:noProof/>
          <w:lang w:val="sr-Latn-CS"/>
        </w:rPr>
        <w:t xml:space="preserve"> </w:t>
      </w:r>
      <w:r w:rsidR="004862D3">
        <w:rPr>
          <w:noProof/>
          <w:lang w:val="sr-Latn-CS"/>
        </w:rPr>
        <w:t>Luksemburgu</w:t>
      </w:r>
      <w:r w:rsidRPr="004862D3">
        <w:rPr>
          <w:noProof/>
          <w:lang w:val="sr-Latn-CS"/>
        </w:rPr>
        <w:t xml:space="preserve"> </w:t>
      </w:r>
      <w:r w:rsidR="004862D3">
        <w:rPr>
          <w:noProof/>
          <w:lang w:val="sr-Latn-CS"/>
        </w:rPr>
        <w:t>i</w:t>
      </w:r>
      <w:r w:rsidRPr="004862D3">
        <w:rPr>
          <w:noProof/>
          <w:lang w:val="sr-Latn-CS"/>
        </w:rPr>
        <w:t xml:space="preserve"> 15. </w:t>
      </w:r>
      <w:r w:rsidR="004862D3">
        <w:rPr>
          <w:noProof/>
          <w:lang w:val="sr-Latn-CS"/>
        </w:rPr>
        <w:t>maja</w:t>
      </w:r>
      <w:r w:rsidRPr="004862D3">
        <w:rPr>
          <w:noProof/>
          <w:lang w:val="sr-Latn-CS"/>
        </w:rPr>
        <w:t xml:space="preserve"> 2014. </w:t>
      </w:r>
      <w:r w:rsidR="004862D3">
        <w:rPr>
          <w:noProof/>
          <w:lang w:val="sr-Latn-CS"/>
        </w:rPr>
        <w:t>godine</w:t>
      </w:r>
      <w:r w:rsidRPr="004862D3">
        <w:rPr>
          <w:noProof/>
          <w:lang w:val="sr-Latn-CS"/>
        </w:rPr>
        <w:t xml:space="preserve"> </w:t>
      </w:r>
      <w:r w:rsidR="004862D3">
        <w:rPr>
          <w:noProof/>
          <w:lang w:val="sr-Latn-CS"/>
        </w:rPr>
        <w:t>u</w:t>
      </w:r>
      <w:r w:rsidRPr="004862D3">
        <w:rPr>
          <w:noProof/>
          <w:lang w:val="sr-Latn-CS"/>
        </w:rPr>
        <w:t xml:space="preserve"> </w:t>
      </w:r>
      <w:r w:rsidR="004862D3">
        <w:rPr>
          <w:noProof/>
          <w:lang w:val="sr-Latn-CS"/>
        </w:rPr>
        <w:t>Beogradu</w:t>
      </w:r>
      <w:r w:rsidRPr="004862D3">
        <w:rPr>
          <w:noProof/>
          <w:lang w:val="sr-Latn-CS"/>
        </w:rPr>
        <w:t xml:space="preserve">, </w:t>
      </w:r>
      <w:r w:rsidR="004862D3">
        <w:rPr>
          <w:noProof/>
          <w:lang w:val="sr-Latn-CS"/>
        </w:rPr>
        <w:t>u</w:t>
      </w:r>
      <w:r w:rsidRPr="004862D3">
        <w:rPr>
          <w:noProof/>
          <w:lang w:val="sr-Latn-CS"/>
        </w:rPr>
        <w:t xml:space="preserve"> </w:t>
      </w:r>
      <w:r w:rsidR="004862D3">
        <w:rPr>
          <w:noProof/>
          <w:lang w:val="sr-Latn-CS"/>
        </w:rPr>
        <w:t>originalu</w:t>
      </w:r>
      <w:r w:rsidRPr="004862D3">
        <w:rPr>
          <w:noProof/>
          <w:lang w:val="sr-Latn-CS"/>
        </w:rPr>
        <w:t xml:space="preserve"> </w:t>
      </w:r>
      <w:r w:rsidR="004862D3">
        <w:rPr>
          <w:noProof/>
          <w:lang w:val="sr-Latn-CS"/>
        </w:rPr>
        <w:t>na</w:t>
      </w:r>
      <w:r w:rsidRPr="004862D3">
        <w:rPr>
          <w:noProof/>
          <w:lang w:val="sr-Latn-CS"/>
        </w:rPr>
        <w:t xml:space="preserve"> </w:t>
      </w:r>
      <w:r w:rsidR="004862D3">
        <w:rPr>
          <w:noProof/>
          <w:lang w:val="sr-Latn-CS"/>
        </w:rPr>
        <w:t>engleskom</w:t>
      </w:r>
      <w:r w:rsidRPr="004862D3">
        <w:rPr>
          <w:noProof/>
          <w:lang w:val="sr-Latn-CS"/>
        </w:rPr>
        <w:t xml:space="preserve"> </w:t>
      </w:r>
      <w:r w:rsidR="004862D3">
        <w:rPr>
          <w:noProof/>
          <w:lang w:val="sr-Latn-CS"/>
        </w:rPr>
        <w:t>jeziku</w:t>
      </w:r>
      <w:r w:rsidRPr="004862D3">
        <w:rPr>
          <w:noProof/>
          <w:lang w:val="sr-Latn-CS"/>
        </w:rPr>
        <w:t>.</w:t>
      </w:r>
    </w:p>
    <w:p w:rsidR="00184079" w:rsidRPr="004862D3" w:rsidRDefault="004862D3" w:rsidP="00184079">
      <w:pPr>
        <w:ind w:firstLine="720"/>
        <w:jc w:val="both"/>
        <w:rPr>
          <w:noProof/>
          <w:lang w:val="sr-Latn-CS"/>
        </w:rPr>
      </w:pPr>
      <w:r>
        <w:rPr>
          <w:noProof/>
          <w:lang w:val="sr-Latn-CS"/>
        </w:rPr>
        <w:t>Odredba</w:t>
      </w:r>
      <w:r w:rsidR="00184079" w:rsidRPr="004862D3">
        <w:rPr>
          <w:noProof/>
          <w:lang w:val="sr-Latn-CS"/>
        </w:rPr>
        <w:t xml:space="preserve"> </w:t>
      </w:r>
      <w:r>
        <w:rPr>
          <w:noProof/>
          <w:lang w:val="sr-Latn-CS"/>
        </w:rPr>
        <w:t>člana</w:t>
      </w:r>
      <w:r w:rsidR="00184079" w:rsidRPr="004862D3">
        <w:rPr>
          <w:noProof/>
          <w:lang w:val="sr-Latn-CS"/>
        </w:rPr>
        <w:t xml:space="preserve"> 2. </w:t>
      </w:r>
      <w:r>
        <w:rPr>
          <w:noProof/>
          <w:lang w:val="sr-Latn-CS"/>
        </w:rPr>
        <w:t>Predloga</w:t>
      </w:r>
      <w:r w:rsidR="00184079" w:rsidRPr="004862D3">
        <w:rPr>
          <w:noProof/>
          <w:lang w:val="sr-Latn-CS"/>
        </w:rPr>
        <w:t xml:space="preserve"> </w:t>
      </w:r>
      <w:r>
        <w:rPr>
          <w:noProof/>
          <w:lang w:val="sr-Latn-CS"/>
        </w:rPr>
        <w:t>zakona</w:t>
      </w:r>
      <w:r w:rsidR="00184079" w:rsidRPr="004862D3">
        <w:rPr>
          <w:noProof/>
          <w:lang w:val="sr-Latn-CS"/>
        </w:rPr>
        <w:t xml:space="preserve"> </w:t>
      </w:r>
      <w:r>
        <w:rPr>
          <w:noProof/>
          <w:lang w:val="sr-Latn-CS"/>
        </w:rPr>
        <w:t>sadrži</w:t>
      </w:r>
      <w:r w:rsidR="00184079" w:rsidRPr="004862D3">
        <w:rPr>
          <w:noProof/>
          <w:lang w:val="sr-Latn-CS"/>
        </w:rPr>
        <w:t xml:space="preserve"> </w:t>
      </w:r>
      <w:r>
        <w:rPr>
          <w:noProof/>
          <w:lang w:val="sr-Latn-CS"/>
        </w:rPr>
        <w:t>tekst</w:t>
      </w:r>
      <w:r w:rsidR="00184079" w:rsidRPr="004862D3">
        <w:rPr>
          <w:noProof/>
          <w:lang w:val="sr-Latn-CS"/>
        </w:rPr>
        <w:t xml:space="preserve"> </w:t>
      </w:r>
      <w:r>
        <w:rPr>
          <w:noProof/>
          <w:lang w:val="sr-Latn-CS"/>
        </w:rPr>
        <w:t>Ugovora</w:t>
      </w:r>
      <w:r w:rsidR="00184079" w:rsidRPr="004862D3">
        <w:rPr>
          <w:noProof/>
          <w:lang w:val="sr-Latn-CS"/>
        </w:rPr>
        <w:t xml:space="preserve"> </w:t>
      </w:r>
      <w:r>
        <w:rPr>
          <w:noProof/>
          <w:lang w:val="sr-Latn-CS"/>
        </w:rPr>
        <w:t>o</w:t>
      </w:r>
      <w:r w:rsidR="00184079" w:rsidRPr="004862D3">
        <w:rPr>
          <w:noProof/>
          <w:lang w:val="sr-Latn-CS"/>
        </w:rPr>
        <w:t xml:space="preserve"> </w:t>
      </w:r>
      <w:r>
        <w:rPr>
          <w:noProof/>
          <w:lang w:val="sr-Latn-CS"/>
        </w:rPr>
        <w:t>izmenama</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dopunama</w:t>
      </w:r>
      <w:r w:rsidR="00184079" w:rsidRPr="004862D3">
        <w:rPr>
          <w:noProof/>
          <w:lang w:val="sr-Latn-CS"/>
        </w:rPr>
        <w:t xml:space="preserve"> </w:t>
      </w:r>
      <w:r>
        <w:rPr>
          <w:noProof/>
          <w:lang w:val="sr-Latn-CS"/>
        </w:rPr>
        <w:t>iz</w:t>
      </w:r>
      <w:r w:rsidR="00184079" w:rsidRPr="004862D3">
        <w:rPr>
          <w:noProof/>
          <w:lang w:val="sr-Latn-CS"/>
        </w:rPr>
        <w:t xml:space="preserve"> </w:t>
      </w:r>
      <w:r>
        <w:rPr>
          <w:noProof/>
          <w:lang w:val="sr-Latn-CS"/>
        </w:rPr>
        <w:t>člana</w:t>
      </w:r>
      <w:r w:rsidR="00184079" w:rsidRPr="004862D3">
        <w:rPr>
          <w:noProof/>
          <w:lang w:val="sr-Latn-CS"/>
        </w:rPr>
        <w:t xml:space="preserve"> 1. </w:t>
      </w:r>
      <w:r>
        <w:rPr>
          <w:noProof/>
          <w:lang w:val="sr-Latn-CS"/>
        </w:rPr>
        <w:t>Predloga</w:t>
      </w:r>
      <w:r w:rsidR="00184079" w:rsidRPr="004862D3">
        <w:rPr>
          <w:noProof/>
          <w:lang w:val="sr-Latn-CS"/>
        </w:rPr>
        <w:t xml:space="preserve"> </w:t>
      </w:r>
      <w:r>
        <w:rPr>
          <w:noProof/>
          <w:lang w:val="sr-Latn-CS"/>
        </w:rPr>
        <w:t>zakona</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originalu</w:t>
      </w:r>
      <w:r w:rsidR="00184079" w:rsidRPr="004862D3">
        <w:rPr>
          <w:noProof/>
          <w:lang w:val="sr-Latn-CS"/>
        </w:rPr>
        <w:t xml:space="preserve"> </w:t>
      </w:r>
      <w:r>
        <w:rPr>
          <w:noProof/>
          <w:lang w:val="sr-Latn-CS"/>
        </w:rPr>
        <w:t>na</w:t>
      </w:r>
      <w:r w:rsidR="00184079" w:rsidRPr="004862D3">
        <w:rPr>
          <w:noProof/>
          <w:lang w:val="sr-Latn-CS"/>
        </w:rPr>
        <w:t xml:space="preserve"> </w:t>
      </w:r>
      <w:r>
        <w:rPr>
          <w:noProof/>
          <w:lang w:val="sr-Latn-CS"/>
        </w:rPr>
        <w:t>engleskom</w:t>
      </w:r>
      <w:r w:rsidR="00184079" w:rsidRPr="004862D3">
        <w:rPr>
          <w:noProof/>
          <w:lang w:val="sr-Latn-CS"/>
        </w:rPr>
        <w:t xml:space="preserve"> </w:t>
      </w:r>
      <w:r>
        <w:rPr>
          <w:noProof/>
          <w:lang w:val="sr-Latn-CS"/>
        </w:rPr>
        <w:t>jeziku</w:t>
      </w:r>
      <w:r w:rsidR="00184079" w:rsidRPr="004862D3">
        <w:rPr>
          <w:noProof/>
          <w:lang w:val="sr-Latn-CS"/>
        </w:rPr>
        <w:t xml:space="preserve"> </w:t>
      </w:r>
      <w:r>
        <w:rPr>
          <w:noProof/>
          <w:lang w:val="sr-Latn-CS"/>
        </w:rPr>
        <w:t>i</w:t>
      </w:r>
      <w:r w:rsidR="00184079" w:rsidRPr="004862D3">
        <w:rPr>
          <w:noProof/>
          <w:lang w:val="sr-Latn-CS"/>
        </w:rPr>
        <w:t xml:space="preserve"> </w:t>
      </w:r>
      <w:r>
        <w:rPr>
          <w:noProof/>
          <w:lang w:val="sr-Latn-CS"/>
        </w:rPr>
        <w:t>u</w:t>
      </w:r>
      <w:r w:rsidR="00184079" w:rsidRPr="004862D3">
        <w:rPr>
          <w:noProof/>
          <w:lang w:val="sr-Latn-CS"/>
        </w:rPr>
        <w:t xml:space="preserve"> </w:t>
      </w:r>
      <w:r>
        <w:rPr>
          <w:noProof/>
          <w:lang w:val="sr-Latn-CS"/>
        </w:rPr>
        <w:t>prevodu</w:t>
      </w:r>
      <w:r w:rsidR="00184079" w:rsidRPr="004862D3">
        <w:rPr>
          <w:noProof/>
          <w:lang w:val="sr-Latn-CS"/>
        </w:rPr>
        <w:t xml:space="preserve"> </w:t>
      </w:r>
      <w:r>
        <w:rPr>
          <w:noProof/>
          <w:lang w:val="sr-Latn-CS"/>
        </w:rPr>
        <w:t>na</w:t>
      </w:r>
      <w:r w:rsidR="00184079" w:rsidRPr="004862D3">
        <w:rPr>
          <w:noProof/>
          <w:lang w:val="sr-Latn-CS"/>
        </w:rPr>
        <w:t xml:space="preserve"> </w:t>
      </w:r>
      <w:r>
        <w:rPr>
          <w:noProof/>
          <w:lang w:val="sr-Latn-CS"/>
        </w:rPr>
        <w:t>srpski</w:t>
      </w:r>
      <w:r w:rsidR="00184079" w:rsidRPr="004862D3">
        <w:rPr>
          <w:noProof/>
          <w:lang w:val="sr-Latn-CS"/>
        </w:rPr>
        <w:t xml:space="preserve"> </w:t>
      </w:r>
      <w:r>
        <w:rPr>
          <w:noProof/>
          <w:lang w:val="sr-Latn-CS"/>
        </w:rPr>
        <w:t>jezik</w:t>
      </w:r>
      <w:r w:rsidR="00184079" w:rsidRPr="004862D3">
        <w:rPr>
          <w:noProof/>
          <w:lang w:val="sr-Latn-CS"/>
        </w:rPr>
        <w:t>.</w:t>
      </w:r>
    </w:p>
    <w:p w:rsidR="00184079" w:rsidRPr="004862D3" w:rsidRDefault="004862D3" w:rsidP="00184079">
      <w:pPr>
        <w:ind w:firstLine="720"/>
        <w:jc w:val="both"/>
        <w:rPr>
          <w:noProof/>
          <w:lang w:val="sr-Latn-CS"/>
        </w:rPr>
      </w:pPr>
      <w:r>
        <w:rPr>
          <w:noProof/>
          <w:lang w:val="sr-Latn-CS"/>
        </w:rPr>
        <w:t>U</w:t>
      </w:r>
      <w:r w:rsidR="00184079" w:rsidRPr="004862D3">
        <w:rPr>
          <w:noProof/>
          <w:lang w:val="sr-Latn-CS"/>
        </w:rPr>
        <w:t xml:space="preserve"> </w:t>
      </w:r>
      <w:r>
        <w:rPr>
          <w:noProof/>
          <w:lang w:val="sr-Latn-CS"/>
        </w:rPr>
        <w:t>odredbi</w:t>
      </w:r>
      <w:r w:rsidR="00184079" w:rsidRPr="004862D3">
        <w:rPr>
          <w:noProof/>
          <w:lang w:val="sr-Latn-CS"/>
        </w:rPr>
        <w:t xml:space="preserve"> </w:t>
      </w:r>
      <w:r>
        <w:rPr>
          <w:noProof/>
          <w:lang w:val="sr-Latn-CS"/>
        </w:rPr>
        <w:t>člana</w:t>
      </w:r>
      <w:r w:rsidR="00184079" w:rsidRPr="004862D3">
        <w:rPr>
          <w:noProof/>
          <w:lang w:val="sr-Latn-CS"/>
        </w:rPr>
        <w:t xml:space="preserve"> 3. </w:t>
      </w:r>
      <w:r>
        <w:rPr>
          <w:noProof/>
          <w:lang w:val="sr-Latn-CS"/>
        </w:rPr>
        <w:t>Predloga</w:t>
      </w:r>
      <w:r w:rsidR="00184079" w:rsidRPr="004862D3">
        <w:rPr>
          <w:noProof/>
          <w:lang w:val="sr-Latn-CS"/>
        </w:rPr>
        <w:t xml:space="preserve"> </w:t>
      </w:r>
      <w:r>
        <w:rPr>
          <w:noProof/>
          <w:lang w:val="sr-Latn-CS"/>
        </w:rPr>
        <w:t>zakona</w:t>
      </w:r>
      <w:r w:rsidR="00184079" w:rsidRPr="004862D3">
        <w:rPr>
          <w:noProof/>
          <w:lang w:val="sr-Latn-CS"/>
        </w:rPr>
        <w:t xml:space="preserve"> </w:t>
      </w:r>
      <w:r>
        <w:rPr>
          <w:noProof/>
          <w:lang w:val="sr-Latn-CS"/>
        </w:rPr>
        <w:t>uređuje</w:t>
      </w:r>
      <w:r w:rsidR="00184079" w:rsidRPr="004862D3">
        <w:rPr>
          <w:noProof/>
          <w:lang w:val="sr-Latn-CS"/>
        </w:rPr>
        <w:t xml:space="preserve"> </w:t>
      </w:r>
      <w:r>
        <w:rPr>
          <w:noProof/>
          <w:lang w:val="sr-Latn-CS"/>
        </w:rPr>
        <w:t>se</w:t>
      </w:r>
      <w:r w:rsidR="00184079" w:rsidRPr="004862D3">
        <w:rPr>
          <w:noProof/>
          <w:lang w:val="sr-Latn-CS"/>
        </w:rPr>
        <w:t xml:space="preserve"> </w:t>
      </w:r>
      <w:r>
        <w:rPr>
          <w:noProof/>
          <w:lang w:val="sr-Latn-CS"/>
        </w:rPr>
        <w:t>stupanje</w:t>
      </w:r>
      <w:r w:rsidR="00184079" w:rsidRPr="004862D3">
        <w:rPr>
          <w:noProof/>
          <w:lang w:val="sr-Latn-CS"/>
        </w:rPr>
        <w:t xml:space="preserve"> </w:t>
      </w:r>
      <w:r>
        <w:rPr>
          <w:noProof/>
          <w:lang w:val="sr-Latn-CS"/>
        </w:rPr>
        <w:t>na</w:t>
      </w:r>
      <w:r w:rsidR="00184079" w:rsidRPr="004862D3">
        <w:rPr>
          <w:noProof/>
          <w:lang w:val="sr-Latn-CS"/>
        </w:rPr>
        <w:t xml:space="preserve"> </w:t>
      </w:r>
      <w:r>
        <w:rPr>
          <w:noProof/>
          <w:lang w:val="sr-Latn-CS"/>
        </w:rPr>
        <w:t>snagu</w:t>
      </w:r>
      <w:r w:rsidR="00184079" w:rsidRPr="004862D3">
        <w:rPr>
          <w:noProof/>
          <w:lang w:val="sr-Latn-CS"/>
        </w:rPr>
        <w:t xml:space="preserve"> </w:t>
      </w:r>
      <w:r>
        <w:rPr>
          <w:noProof/>
          <w:lang w:val="sr-Latn-CS"/>
        </w:rPr>
        <w:t>ovog</w:t>
      </w:r>
      <w:r w:rsidR="00184079" w:rsidRPr="004862D3">
        <w:rPr>
          <w:noProof/>
          <w:lang w:val="sr-Latn-CS"/>
        </w:rPr>
        <w:t xml:space="preserve"> </w:t>
      </w:r>
      <w:r>
        <w:rPr>
          <w:noProof/>
          <w:lang w:val="sr-Latn-CS"/>
        </w:rPr>
        <w:t>zakona</w:t>
      </w:r>
      <w:r w:rsidR="00184079" w:rsidRPr="004862D3">
        <w:rPr>
          <w:noProof/>
          <w:lang w:val="sr-Latn-CS"/>
        </w:rPr>
        <w:t xml:space="preserve">. </w:t>
      </w:r>
    </w:p>
    <w:p w:rsidR="00184079" w:rsidRPr="004862D3" w:rsidRDefault="00184079" w:rsidP="00184079">
      <w:pPr>
        <w:ind w:firstLine="720"/>
        <w:jc w:val="both"/>
        <w:rPr>
          <w:noProof/>
          <w:lang w:val="sr-Latn-CS"/>
        </w:rPr>
      </w:pPr>
    </w:p>
    <w:p w:rsidR="00184079" w:rsidRPr="004862D3" w:rsidRDefault="00184079" w:rsidP="00184079">
      <w:pPr>
        <w:ind w:firstLine="720"/>
        <w:jc w:val="both"/>
        <w:rPr>
          <w:noProof/>
          <w:lang w:val="sr-Latn-CS"/>
        </w:rPr>
      </w:pPr>
      <w:r w:rsidRPr="004862D3">
        <w:rPr>
          <w:bCs/>
          <w:noProof/>
          <w:lang w:val="sr-Latn-CS"/>
        </w:rPr>
        <w:t>I</w:t>
      </w:r>
      <w:r w:rsidRPr="004862D3">
        <w:rPr>
          <w:noProof/>
          <w:lang w:val="sr-Latn-CS" w:eastAsia="en-GB"/>
        </w:rPr>
        <w:t>V.</w:t>
      </w:r>
      <w:r w:rsidRPr="004862D3">
        <w:rPr>
          <w:noProof/>
          <w:lang w:val="sr-Latn-CS"/>
        </w:rPr>
        <w:t xml:space="preserve"> </w:t>
      </w:r>
      <w:r w:rsidR="004862D3">
        <w:rPr>
          <w:noProof/>
          <w:lang w:val="sr-Latn-CS" w:eastAsia="en-GB"/>
        </w:rPr>
        <w:t>RAZLOZI</w:t>
      </w:r>
      <w:r w:rsidRPr="004862D3">
        <w:rPr>
          <w:noProof/>
          <w:lang w:val="sr-Latn-CS" w:eastAsia="en-GB"/>
        </w:rPr>
        <w:t xml:space="preserve"> </w:t>
      </w:r>
      <w:r w:rsidR="004862D3">
        <w:rPr>
          <w:noProof/>
          <w:lang w:val="sr-Latn-CS" w:eastAsia="en-GB"/>
        </w:rPr>
        <w:t>ZA</w:t>
      </w:r>
      <w:r w:rsidRPr="004862D3">
        <w:rPr>
          <w:noProof/>
          <w:lang w:val="sr-Latn-CS" w:eastAsia="en-GB"/>
        </w:rPr>
        <w:t xml:space="preserve"> </w:t>
      </w:r>
      <w:r w:rsidR="004862D3">
        <w:rPr>
          <w:noProof/>
          <w:lang w:val="sr-Latn-CS" w:eastAsia="en-GB"/>
        </w:rPr>
        <w:t>DONOŠENJE</w:t>
      </w:r>
      <w:r w:rsidRPr="004862D3">
        <w:rPr>
          <w:noProof/>
          <w:lang w:val="sr-Latn-CS" w:eastAsia="en-GB"/>
        </w:rPr>
        <w:t xml:space="preserve"> </w:t>
      </w:r>
      <w:r w:rsidR="004862D3">
        <w:rPr>
          <w:noProof/>
          <w:lang w:val="sr-Latn-CS" w:eastAsia="en-GB"/>
        </w:rPr>
        <w:t>ZAKONA</w:t>
      </w:r>
      <w:r w:rsidRPr="004862D3">
        <w:rPr>
          <w:noProof/>
          <w:lang w:val="sr-Latn-CS" w:eastAsia="en-GB"/>
        </w:rPr>
        <w:t xml:space="preserve"> </w:t>
      </w:r>
      <w:r w:rsidR="004862D3">
        <w:rPr>
          <w:noProof/>
          <w:lang w:val="sr-Latn-CS" w:eastAsia="en-GB"/>
        </w:rPr>
        <w:t>PO</w:t>
      </w:r>
      <w:r w:rsidRPr="004862D3">
        <w:rPr>
          <w:noProof/>
          <w:lang w:val="sr-Latn-CS" w:eastAsia="en-GB"/>
        </w:rPr>
        <w:t xml:space="preserve"> </w:t>
      </w:r>
      <w:r w:rsidR="004862D3">
        <w:rPr>
          <w:noProof/>
          <w:lang w:val="sr-Latn-CS" w:eastAsia="en-GB"/>
        </w:rPr>
        <w:t>HITNOM</w:t>
      </w:r>
      <w:r w:rsidRPr="004862D3">
        <w:rPr>
          <w:noProof/>
          <w:lang w:val="sr-Latn-CS" w:eastAsia="en-GB"/>
        </w:rPr>
        <w:t xml:space="preserve"> </w:t>
      </w:r>
      <w:r w:rsidR="004862D3">
        <w:rPr>
          <w:noProof/>
          <w:lang w:val="sr-Latn-CS" w:eastAsia="en-GB"/>
        </w:rPr>
        <w:t>POSTUPKU</w:t>
      </w:r>
    </w:p>
    <w:p w:rsidR="00184079" w:rsidRPr="004862D3" w:rsidRDefault="00184079" w:rsidP="00184079">
      <w:pPr>
        <w:ind w:firstLine="720"/>
        <w:jc w:val="both"/>
        <w:rPr>
          <w:noProof/>
          <w:lang w:val="sr-Latn-CS" w:eastAsia="en-GB"/>
        </w:rPr>
      </w:pPr>
      <w:r w:rsidRPr="004862D3">
        <w:rPr>
          <w:noProof/>
          <w:lang w:val="sr-Latn-CS" w:eastAsia="en-GB"/>
        </w:rPr>
        <w:t xml:space="preserve">       </w:t>
      </w:r>
    </w:p>
    <w:p w:rsidR="000043A5" w:rsidRPr="004862D3" w:rsidRDefault="00184079" w:rsidP="00216C91">
      <w:pPr>
        <w:jc w:val="both"/>
        <w:rPr>
          <w:rFonts w:ascii="Times New Roman" w:hAnsi="Times New Roman"/>
          <w:noProof/>
          <w:sz w:val="24"/>
          <w:szCs w:val="24"/>
          <w:lang w:val="sr-Latn-CS"/>
        </w:rPr>
      </w:pPr>
      <w:r w:rsidRPr="004862D3">
        <w:rPr>
          <w:noProof/>
          <w:lang w:val="sr-Latn-CS" w:eastAsia="en-GB"/>
        </w:rPr>
        <w:t xml:space="preserve">            </w:t>
      </w:r>
      <w:r w:rsidR="004862D3">
        <w:rPr>
          <w:noProof/>
          <w:lang w:val="sr-Latn-CS" w:eastAsia="en-GB"/>
        </w:rPr>
        <w:t>Razlozi</w:t>
      </w:r>
      <w:r w:rsidRPr="004862D3">
        <w:rPr>
          <w:noProof/>
          <w:lang w:val="sr-Latn-CS" w:eastAsia="en-GB"/>
        </w:rPr>
        <w:t xml:space="preserve"> </w:t>
      </w:r>
      <w:r w:rsidR="004862D3">
        <w:rPr>
          <w:noProof/>
          <w:lang w:val="sr-Latn-CS" w:eastAsia="en-GB"/>
        </w:rPr>
        <w:t>za</w:t>
      </w:r>
      <w:r w:rsidRPr="004862D3">
        <w:rPr>
          <w:noProof/>
          <w:lang w:val="sr-Latn-CS" w:eastAsia="en-GB"/>
        </w:rPr>
        <w:t xml:space="preserve"> </w:t>
      </w:r>
      <w:r w:rsidR="004862D3">
        <w:rPr>
          <w:noProof/>
          <w:lang w:val="sr-Latn-CS" w:eastAsia="en-GB"/>
        </w:rPr>
        <w:t>donošenje</w:t>
      </w:r>
      <w:r w:rsidRPr="004862D3">
        <w:rPr>
          <w:noProof/>
          <w:lang w:val="sr-Latn-CS" w:eastAsia="en-GB"/>
        </w:rPr>
        <w:t xml:space="preserve"> </w:t>
      </w:r>
      <w:r w:rsidR="004862D3">
        <w:rPr>
          <w:noProof/>
          <w:lang w:val="sr-Latn-CS" w:eastAsia="en-GB"/>
        </w:rPr>
        <w:t>ovog</w:t>
      </w:r>
      <w:r w:rsidRPr="004862D3">
        <w:rPr>
          <w:noProof/>
          <w:lang w:val="sr-Latn-CS" w:eastAsia="en-GB"/>
        </w:rPr>
        <w:t xml:space="preserve"> </w:t>
      </w:r>
      <w:r w:rsidR="004862D3">
        <w:rPr>
          <w:noProof/>
          <w:lang w:val="sr-Latn-CS" w:eastAsia="en-GB"/>
        </w:rPr>
        <w:t>zakona</w:t>
      </w:r>
      <w:r w:rsidRPr="004862D3">
        <w:rPr>
          <w:noProof/>
          <w:lang w:val="sr-Latn-CS" w:eastAsia="en-GB"/>
        </w:rPr>
        <w:t xml:space="preserve"> </w:t>
      </w:r>
      <w:r w:rsidR="004862D3">
        <w:rPr>
          <w:noProof/>
          <w:lang w:val="sr-Latn-CS" w:eastAsia="en-GB"/>
        </w:rPr>
        <w:t>po</w:t>
      </w:r>
      <w:r w:rsidRPr="004862D3">
        <w:rPr>
          <w:noProof/>
          <w:lang w:val="sr-Latn-CS" w:eastAsia="en-GB"/>
        </w:rPr>
        <w:t xml:space="preserve"> </w:t>
      </w:r>
      <w:r w:rsidR="004862D3">
        <w:rPr>
          <w:noProof/>
          <w:lang w:val="sr-Latn-CS" w:eastAsia="en-GB"/>
        </w:rPr>
        <w:t>hitnom</w:t>
      </w:r>
      <w:r w:rsidRPr="004862D3">
        <w:rPr>
          <w:noProof/>
          <w:lang w:val="sr-Latn-CS" w:eastAsia="en-GB"/>
        </w:rPr>
        <w:t xml:space="preserve"> </w:t>
      </w:r>
      <w:r w:rsidR="004862D3">
        <w:rPr>
          <w:noProof/>
          <w:lang w:val="sr-Latn-CS" w:eastAsia="en-GB"/>
        </w:rPr>
        <w:t>postupku</w:t>
      </w:r>
      <w:r w:rsidRPr="004862D3">
        <w:rPr>
          <w:noProof/>
          <w:lang w:val="sr-Latn-CS" w:eastAsia="en-GB"/>
        </w:rPr>
        <w:t xml:space="preserve">, </w:t>
      </w:r>
      <w:r w:rsidR="004862D3">
        <w:rPr>
          <w:noProof/>
          <w:lang w:val="sr-Latn-CS" w:eastAsia="en-GB"/>
        </w:rPr>
        <w:t>saglasno</w:t>
      </w:r>
      <w:r w:rsidRPr="004862D3">
        <w:rPr>
          <w:noProof/>
          <w:lang w:val="sr-Latn-CS" w:eastAsia="en-GB"/>
        </w:rPr>
        <w:t xml:space="preserve"> </w:t>
      </w:r>
      <w:r w:rsidR="004862D3">
        <w:rPr>
          <w:noProof/>
          <w:lang w:val="sr-Latn-CS" w:eastAsia="en-GB"/>
        </w:rPr>
        <w:t>članu</w:t>
      </w:r>
      <w:r w:rsidRPr="004862D3">
        <w:rPr>
          <w:noProof/>
          <w:lang w:val="sr-Latn-CS" w:eastAsia="en-GB"/>
        </w:rPr>
        <w:t xml:space="preserve"> 167. </w:t>
      </w:r>
      <w:r w:rsidR="004862D3">
        <w:rPr>
          <w:noProof/>
          <w:lang w:val="sr-Latn-CS" w:eastAsia="en-GB"/>
        </w:rPr>
        <w:t>Poslovnika</w:t>
      </w:r>
      <w:r w:rsidRPr="004862D3">
        <w:rPr>
          <w:noProof/>
          <w:lang w:val="sr-Latn-CS" w:eastAsia="en-GB"/>
        </w:rPr>
        <w:t xml:space="preserve"> </w:t>
      </w:r>
      <w:r w:rsidR="004862D3">
        <w:rPr>
          <w:noProof/>
          <w:lang w:val="sr-Latn-CS" w:eastAsia="en-GB"/>
        </w:rPr>
        <w:t>Narodne</w:t>
      </w:r>
      <w:r w:rsidRPr="004862D3">
        <w:rPr>
          <w:noProof/>
          <w:lang w:val="sr-Latn-CS" w:eastAsia="en-GB"/>
        </w:rPr>
        <w:t xml:space="preserve"> </w:t>
      </w:r>
      <w:r w:rsidR="004862D3">
        <w:rPr>
          <w:noProof/>
          <w:lang w:val="sr-Latn-CS" w:eastAsia="en-GB"/>
        </w:rPr>
        <w:t>skupštine</w:t>
      </w:r>
      <w:r w:rsidRPr="004862D3">
        <w:rPr>
          <w:noProof/>
          <w:lang w:val="sr-Latn-CS" w:eastAsia="en-GB"/>
        </w:rPr>
        <w:t xml:space="preserve"> („</w:t>
      </w:r>
      <w:r w:rsidR="004862D3">
        <w:rPr>
          <w:noProof/>
          <w:lang w:val="sr-Latn-CS" w:eastAsia="en-GB"/>
        </w:rPr>
        <w:t>Službeni</w:t>
      </w:r>
      <w:r w:rsidRPr="004862D3">
        <w:rPr>
          <w:noProof/>
          <w:lang w:val="sr-Latn-CS" w:eastAsia="en-GB"/>
        </w:rPr>
        <w:t xml:space="preserve"> </w:t>
      </w:r>
      <w:r w:rsidR="004862D3">
        <w:rPr>
          <w:noProof/>
          <w:lang w:val="sr-Latn-CS" w:eastAsia="en-GB"/>
        </w:rPr>
        <w:t>glasnik</w:t>
      </w:r>
      <w:r w:rsidRPr="004862D3">
        <w:rPr>
          <w:noProof/>
          <w:lang w:val="sr-Latn-CS" w:eastAsia="en-GB"/>
        </w:rPr>
        <w:t xml:space="preserve"> </w:t>
      </w:r>
      <w:r w:rsidR="004862D3">
        <w:rPr>
          <w:noProof/>
          <w:lang w:val="sr-Latn-CS" w:eastAsia="en-GB"/>
        </w:rPr>
        <w:t>RS</w:t>
      </w:r>
      <w:r w:rsidRPr="004862D3">
        <w:rPr>
          <w:noProof/>
          <w:lang w:val="sr-Latn-CS" w:eastAsia="en-GB"/>
        </w:rPr>
        <w:t xml:space="preserve">”, </w:t>
      </w:r>
      <w:r w:rsidR="004862D3">
        <w:rPr>
          <w:noProof/>
          <w:lang w:val="sr-Latn-CS" w:eastAsia="en-GB"/>
        </w:rPr>
        <w:t>broj</w:t>
      </w:r>
      <w:r w:rsidRPr="004862D3">
        <w:rPr>
          <w:noProof/>
          <w:lang w:val="sr-Latn-CS" w:eastAsia="en-GB"/>
        </w:rPr>
        <w:t xml:space="preserve"> 20/12-</w:t>
      </w:r>
      <w:r w:rsidR="004862D3">
        <w:rPr>
          <w:noProof/>
          <w:lang w:val="sr-Latn-CS" w:eastAsia="en-GB"/>
        </w:rPr>
        <w:t>prečišćen</w:t>
      </w:r>
      <w:r w:rsidRPr="004862D3">
        <w:rPr>
          <w:noProof/>
          <w:lang w:val="sr-Latn-CS" w:eastAsia="en-GB"/>
        </w:rPr>
        <w:t xml:space="preserve"> </w:t>
      </w:r>
      <w:r w:rsidR="004862D3">
        <w:rPr>
          <w:noProof/>
          <w:lang w:val="sr-Latn-CS" w:eastAsia="en-GB"/>
        </w:rPr>
        <w:t>tekst</w:t>
      </w:r>
      <w:r w:rsidRPr="004862D3">
        <w:rPr>
          <w:noProof/>
          <w:lang w:val="sr-Latn-CS" w:eastAsia="en-GB"/>
        </w:rPr>
        <w:t xml:space="preserve">), </w:t>
      </w:r>
      <w:r w:rsidR="004862D3">
        <w:rPr>
          <w:noProof/>
          <w:lang w:val="sr-Latn-CS" w:eastAsia="en-GB"/>
        </w:rPr>
        <w:t>proizlaze</w:t>
      </w:r>
      <w:r w:rsidRPr="004862D3">
        <w:rPr>
          <w:noProof/>
          <w:lang w:val="sr-Latn-CS" w:eastAsia="en-GB"/>
        </w:rPr>
        <w:t xml:space="preserve"> </w:t>
      </w:r>
      <w:r w:rsidR="004862D3">
        <w:rPr>
          <w:noProof/>
          <w:lang w:val="sr-Latn-CS" w:eastAsia="en-GB"/>
        </w:rPr>
        <w:t>iz</w:t>
      </w:r>
      <w:r w:rsidRPr="004862D3">
        <w:rPr>
          <w:noProof/>
          <w:lang w:val="sr-Latn-CS" w:eastAsia="en-GB"/>
        </w:rPr>
        <w:t xml:space="preserve"> </w:t>
      </w:r>
      <w:r w:rsidR="004862D3">
        <w:rPr>
          <w:noProof/>
          <w:lang w:val="sr-Latn-CS" w:eastAsia="en-GB"/>
        </w:rPr>
        <w:t>činjenice</w:t>
      </w:r>
      <w:r w:rsidRPr="004862D3">
        <w:rPr>
          <w:noProof/>
          <w:lang w:val="sr-Latn-CS" w:eastAsia="en-GB"/>
        </w:rPr>
        <w:t xml:space="preserve"> </w:t>
      </w:r>
      <w:r w:rsidR="004862D3">
        <w:rPr>
          <w:noProof/>
          <w:lang w:val="sr-Latn-CS" w:eastAsia="en-GB"/>
        </w:rPr>
        <w:t>da</w:t>
      </w:r>
      <w:r w:rsidRPr="004862D3">
        <w:rPr>
          <w:noProof/>
          <w:lang w:val="sr-Latn-CS" w:eastAsia="en-GB"/>
        </w:rPr>
        <w:t xml:space="preserve"> </w:t>
      </w:r>
      <w:r w:rsidR="004862D3">
        <w:rPr>
          <w:noProof/>
          <w:lang w:val="sr-Latn-CS" w:eastAsia="en-GB"/>
        </w:rPr>
        <w:t>je</w:t>
      </w:r>
      <w:r w:rsidRPr="004862D3">
        <w:rPr>
          <w:noProof/>
          <w:lang w:val="sr-Latn-CS" w:eastAsia="en-GB"/>
        </w:rPr>
        <w:t xml:space="preserve"> </w:t>
      </w:r>
      <w:r w:rsidR="004862D3">
        <w:rPr>
          <w:noProof/>
          <w:lang w:val="sr-Latn-CS" w:eastAsia="en-GB"/>
        </w:rPr>
        <w:t>povlačenje</w:t>
      </w:r>
      <w:r w:rsidRPr="004862D3">
        <w:rPr>
          <w:noProof/>
          <w:lang w:val="sr-Latn-CS" w:eastAsia="en-GB"/>
        </w:rPr>
        <w:t xml:space="preserve"> </w:t>
      </w:r>
      <w:r w:rsidR="004862D3">
        <w:rPr>
          <w:noProof/>
          <w:lang w:val="sr-Latn-CS" w:eastAsia="en-GB"/>
        </w:rPr>
        <w:t>sredstava</w:t>
      </w:r>
      <w:r w:rsidRPr="004862D3">
        <w:rPr>
          <w:noProof/>
          <w:lang w:val="sr-Latn-CS" w:eastAsia="en-GB"/>
        </w:rPr>
        <w:t xml:space="preserve"> </w:t>
      </w:r>
      <w:r w:rsidR="004862D3">
        <w:rPr>
          <w:noProof/>
          <w:lang w:val="sr-Latn-CS" w:eastAsia="en-GB"/>
        </w:rPr>
        <w:t>po</w:t>
      </w:r>
      <w:r w:rsidRPr="004862D3">
        <w:rPr>
          <w:noProof/>
          <w:lang w:val="sr-Latn-CS" w:eastAsia="en-GB"/>
        </w:rPr>
        <w:t xml:space="preserve"> </w:t>
      </w:r>
      <w:r w:rsidR="004862D3">
        <w:rPr>
          <w:noProof/>
          <w:lang w:val="sr-Latn-CS" w:eastAsia="en-GB"/>
        </w:rPr>
        <w:t>osnovu</w:t>
      </w:r>
      <w:r w:rsidRPr="004862D3">
        <w:rPr>
          <w:noProof/>
          <w:lang w:val="sr-Latn-CS" w:eastAsia="en-GB"/>
        </w:rPr>
        <w:t xml:space="preserve"> </w:t>
      </w:r>
      <w:r w:rsidR="004862D3">
        <w:rPr>
          <w:noProof/>
          <w:lang w:val="sr-Latn-CS" w:eastAsia="en-GB"/>
        </w:rPr>
        <w:t>Ugovora</w:t>
      </w:r>
      <w:r w:rsidRPr="004862D3">
        <w:rPr>
          <w:noProof/>
          <w:lang w:val="sr-Latn-CS" w:eastAsia="en-GB"/>
        </w:rPr>
        <w:t xml:space="preserve"> </w:t>
      </w:r>
      <w:r w:rsidR="004862D3">
        <w:rPr>
          <w:noProof/>
          <w:lang w:val="sr-Latn-CS" w:eastAsia="en-GB"/>
        </w:rPr>
        <w:t>o</w:t>
      </w:r>
      <w:r w:rsidRPr="004862D3">
        <w:rPr>
          <w:noProof/>
          <w:lang w:val="sr-Latn-CS" w:eastAsia="en-GB"/>
        </w:rPr>
        <w:t xml:space="preserve"> </w:t>
      </w:r>
      <w:r w:rsidR="004862D3">
        <w:rPr>
          <w:noProof/>
          <w:lang w:val="sr-Latn-CS" w:eastAsia="en-GB"/>
        </w:rPr>
        <w:t>izmenama</w:t>
      </w:r>
      <w:r w:rsidRPr="004862D3">
        <w:rPr>
          <w:noProof/>
          <w:lang w:val="sr-Latn-CS" w:eastAsia="en-GB"/>
        </w:rPr>
        <w:t xml:space="preserve"> </w:t>
      </w:r>
      <w:r w:rsidR="004862D3">
        <w:rPr>
          <w:noProof/>
          <w:lang w:val="sr-Latn-CS" w:eastAsia="en-GB"/>
        </w:rPr>
        <w:t>i</w:t>
      </w:r>
      <w:r w:rsidRPr="004862D3">
        <w:rPr>
          <w:noProof/>
          <w:lang w:val="sr-Latn-CS" w:eastAsia="en-GB"/>
        </w:rPr>
        <w:t xml:space="preserve"> </w:t>
      </w:r>
      <w:r w:rsidR="004862D3">
        <w:rPr>
          <w:noProof/>
          <w:lang w:val="sr-Latn-CS" w:eastAsia="en-GB"/>
        </w:rPr>
        <w:t>dopunama</w:t>
      </w:r>
      <w:r w:rsidRPr="004862D3">
        <w:rPr>
          <w:noProof/>
          <w:lang w:val="sr-Latn-CS" w:eastAsia="en-GB"/>
        </w:rPr>
        <w:t xml:space="preserve"> </w:t>
      </w:r>
      <w:r w:rsidR="004862D3">
        <w:rPr>
          <w:noProof/>
          <w:lang w:val="sr-Latn-CS" w:eastAsia="en-GB"/>
        </w:rPr>
        <w:t>Finansijskog</w:t>
      </w:r>
      <w:r w:rsidRPr="004862D3">
        <w:rPr>
          <w:noProof/>
          <w:lang w:val="sr-Latn-CS" w:eastAsia="en-GB"/>
        </w:rPr>
        <w:t xml:space="preserve"> </w:t>
      </w:r>
      <w:r w:rsidR="004862D3">
        <w:rPr>
          <w:noProof/>
          <w:lang w:val="sr-Latn-CS" w:eastAsia="en-GB"/>
        </w:rPr>
        <w:t>ugovora</w:t>
      </w:r>
      <w:r w:rsidRPr="004862D3">
        <w:rPr>
          <w:noProof/>
          <w:lang w:val="sr-Latn-CS" w:eastAsia="en-GB"/>
        </w:rPr>
        <w:t xml:space="preserve"> (</w:t>
      </w:r>
      <w:r w:rsidR="004862D3">
        <w:rPr>
          <w:noProof/>
          <w:lang w:val="sr-Latn-CS" w:eastAsia="en-GB"/>
        </w:rPr>
        <w:t>Unapređenje</w:t>
      </w:r>
      <w:r w:rsidRPr="004862D3">
        <w:rPr>
          <w:noProof/>
          <w:lang w:val="sr-Latn-CS" w:eastAsia="en-GB"/>
        </w:rPr>
        <w:t xml:space="preserve"> </w:t>
      </w:r>
      <w:r w:rsidR="004862D3">
        <w:rPr>
          <w:noProof/>
          <w:lang w:val="sr-Latn-CS" w:eastAsia="en-GB"/>
        </w:rPr>
        <w:t>objekata</w:t>
      </w:r>
      <w:r w:rsidRPr="004862D3">
        <w:rPr>
          <w:noProof/>
          <w:lang w:val="sr-Latn-CS" w:eastAsia="en-GB"/>
        </w:rPr>
        <w:t xml:space="preserve"> </w:t>
      </w:r>
      <w:r w:rsidR="004862D3">
        <w:rPr>
          <w:noProof/>
          <w:lang w:val="sr-Latn-CS" w:eastAsia="en-GB"/>
        </w:rPr>
        <w:t>pravosudnih</w:t>
      </w:r>
      <w:r w:rsidRPr="004862D3">
        <w:rPr>
          <w:noProof/>
          <w:lang w:val="sr-Latn-CS" w:eastAsia="en-GB"/>
        </w:rPr>
        <w:t xml:space="preserve"> </w:t>
      </w:r>
      <w:r w:rsidR="004862D3">
        <w:rPr>
          <w:noProof/>
          <w:lang w:val="sr-Latn-CS" w:eastAsia="en-GB"/>
        </w:rPr>
        <w:t>organa</w:t>
      </w:r>
      <w:r w:rsidRPr="004862D3">
        <w:rPr>
          <w:noProof/>
          <w:lang w:val="sr-Latn-CS" w:eastAsia="en-GB"/>
        </w:rPr>
        <w:t xml:space="preserve">) </w:t>
      </w:r>
      <w:r w:rsidR="004862D3">
        <w:rPr>
          <w:noProof/>
          <w:lang w:val="sr-Latn-CS" w:eastAsia="en-GB"/>
        </w:rPr>
        <w:t>između</w:t>
      </w:r>
      <w:r w:rsidRPr="004862D3">
        <w:rPr>
          <w:noProof/>
          <w:lang w:val="sr-Latn-CS" w:eastAsia="en-GB"/>
        </w:rPr>
        <w:t xml:space="preserve"> </w:t>
      </w:r>
      <w:r w:rsidR="004862D3">
        <w:rPr>
          <w:noProof/>
          <w:lang w:val="sr-Latn-CS" w:eastAsia="en-GB"/>
        </w:rPr>
        <w:t>Republike</w:t>
      </w:r>
      <w:r w:rsidRPr="004862D3">
        <w:rPr>
          <w:noProof/>
          <w:lang w:val="sr-Latn-CS" w:eastAsia="en-GB"/>
        </w:rPr>
        <w:t xml:space="preserve"> </w:t>
      </w:r>
      <w:r w:rsidR="004862D3">
        <w:rPr>
          <w:noProof/>
          <w:lang w:val="sr-Latn-CS" w:eastAsia="en-GB"/>
        </w:rPr>
        <w:t>Srbije</w:t>
      </w:r>
      <w:r w:rsidRPr="004862D3">
        <w:rPr>
          <w:noProof/>
          <w:lang w:val="sr-Latn-CS" w:eastAsia="en-GB"/>
        </w:rPr>
        <w:t xml:space="preserve"> </w:t>
      </w:r>
      <w:r w:rsidR="004862D3">
        <w:rPr>
          <w:noProof/>
          <w:lang w:val="sr-Latn-CS" w:eastAsia="en-GB"/>
        </w:rPr>
        <w:t>i</w:t>
      </w:r>
      <w:r w:rsidRPr="004862D3">
        <w:rPr>
          <w:noProof/>
          <w:lang w:val="sr-Latn-CS" w:eastAsia="en-GB"/>
        </w:rPr>
        <w:t xml:space="preserve"> </w:t>
      </w:r>
      <w:r w:rsidR="004862D3">
        <w:rPr>
          <w:noProof/>
          <w:lang w:val="sr-Latn-CS" w:eastAsia="en-GB"/>
        </w:rPr>
        <w:t>Evropske</w:t>
      </w:r>
      <w:r w:rsidRPr="004862D3">
        <w:rPr>
          <w:noProof/>
          <w:lang w:val="sr-Latn-CS" w:eastAsia="en-GB"/>
        </w:rPr>
        <w:t xml:space="preserve"> </w:t>
      </w:r>
      <w:r w:rsidR="004862D3">
        <w:rPr>
          <w:noProof/>
          <w:lang w:val="sr-Latn-CS" w:eastAsia="en-GB"/>
        </w:rPr>
        <w:t>investicione</w:t>
      </w:r>
      <w:r w:rsidRPr="004862D3">
        <w:rPr>
          <w:noProof/>
          <w:lang w:val="sr-Latn-CS" w:eastAsia="en-GB"/>
        </w:rPr>
        <w:t xml:space="preserve"> </w:t>
      </w:r>
      <w:r w:rsidR="004862D3">
        <w:rPr>
          <w:noProof/>
          <w:lang w:val="sr-Latn-CS" w:eastAsia="en-GB"/>
        </w:rPr>
        <w:t>banke</w:t>
      </w:r>
      <w:r w:rsidRPr="004862D3">
        <w:rPr>
          <w:noProof/>
          <w:lang w:val="sr-Latn-CS" w:eastAsia="en-GB"/>
        </w:rPr>
        <w:t xml:space="preserve">, </w:t>
      </w:r>
      <w:r w:rsidR="004862D3">
        <w:rPr>
          <w:noProof/>
          <w:lang w:val="sr-Latn-CS" w:eastAsia="en-GB"/>
        </w:rPr>
        <w:lastRenderedPageBreak/>
        <w:t>uslovljeno</w:t>
      </w:r>
      <w:r w:rsidRPr="004862D3">
        <w:rPr>
          <w:noProof/>
          <w:lang w:val="sr-Latn-CS" w:eastAsia="en-GB"/>
        </w:rPr>
        <w:t xml:space="preserve"> </w:t>
      </w:r>
      <w:r w:rsidR="004862D3">
        <w:rPr>
          <w:noProof/>
          <w:lang w:val="sr-Latn-CS" w:eastAsia="en-GB"/>
        </w:rPr>
        <w:t>stupanjem</w:t>
      </w:r>
      <w:r w:rsidRPr="004862D3">
        <w:rPr>
          <w:noProof/>
          <w:lang w:val="sr-Latn-CS" w:eastAsia="en-GB"/>
        </w:rPr>
        <w:t xml:space="preserve"> </w:t>
      </w:r>
      <w:r w:rsidR="004862D3">
        <w:rPr>
          <w:noProof/>
          <w:lang w:val="sr-Latn-CS" w:eastAsia="en-GB"/>
        </w:rPr>
        <w:t>na</w:t>
      </w:r>
      <w:r w:rsidRPr="004862D3">
        <w:rPr>
          <w:noProof/>
          <w:lang w:val="sr-Latn-CS" w:eastAsia="en-GB"/>
        </w:rPr>
        <w:t xml:space="preserve"> </w:t>
      </w:r>
      <w:r w:rsidR="004862D3">
        <w:rPr>
          <w:noProof/>
          <w:lang w:val="sr-Latn-CS" w:eastAsia="en-GB"/>
        </w:rPr>
        <w:t>snagu</w:t>
      </w:r>
      <w:r w:rsidRPr="004862D3">
        <w:rPr>
          <w:noProof/>
          <w:lang w:val="sr-Latn-CS" w:eastAsia="en-GB"/>
        </w:rPr>
        <w:t xml:space="preserve"> </w:t>
      </w:r>
      <w:r w:rsidR="004862D3">
        <w:rPr>
          <w:noProof/>
          <w:lang w:val="sr-Latn-CS" w:eastAsia="en-GB"/>
        </w:rPr>
        <w:t>zakona</w:t>
      </w:r>
      <w:r w:rsidRPr="004862D3">
        <w:rPr>
          <w:noProof/>
          <w:lang w:val="sr-Latn-CS" w:eastAsia="en-GB"/>
        </w:rPr>
        <w:t xml:space="preserve"> </w:t>
      </w:r>
      <w:r w:rsidR="004862D3">
        <w:rPr>
          <w:noProof/>
          <w:lang w:val="sr-Latn-CS" w:eastAsia="en-GB"/>
        </w:rPr>
        <w:t>o</w:t>
      </w:r>
      <w:r w:rsidRPr="004862D3">
        <w:rPr>
          <w:noProof/>
          <w:lang w:val="sr-Latn-CS" w:eastAsia="en-GB"/>
        </w:rPr>
        <w:t xml:space="preserve"> </w:t>
      </w:r>
      <w:r w:rsidR="004862D3">
        <w:rPr>
          <w:noProof/>
          <w:lang w:val="sr-Latn-CS" w:eastAsia="en-GB"/>
        </w:rPr>
        <w:t>potvrđivanju</w:t>
      </w:r>
      <w:r w:rsidRPr="004862D3">
        <w:rPr>
          <w:noProof/>
          <w:lang w:val="sr-Latn-CS" w:eastAsia="en-GB"/>
        </w:rPr>
        <w:t xml:space="preserve"> </w:t>
      </w:r>
      <w:r w:rsidR="004862D3">
        <w:rPr>
          <w:noProof/>
          <w:lang w:val="sr-Latn-CS" w:eastAsia="en-GB"/>
        </w:rPr>
        <w:t>Ugovora</w:t>
      </w:r>
      <w:r w:rsidRPr="004862D3">
        <w:rPr>
          <w:noProof/>
          <w:lang w:val="sr-Latn-CS" w:eastAsia="en-GB"/>
        </w:rPr>
        <w:t xml:space="preserve"> </w:t>
      </w:r>
      <w:r w:rsidR="004862D3">
        <w:rPr>
          <w:noProof/>
          <w:lang w:val="sr-Latn-CS" w:eastAsia="en-GB"/>
        </w:rPr>
        <w:t>o</w:t>
      </w:r>
      <w:r w:rsidRPr="004862D3">
        <w:rPr>
          <w:noProof/>
          <w:lang w:val="sr-Latn-CS" w:eastAsia="en-GB"/>
        </w:rPr>
        <w:t xml:space="preserve"> </w:t>
      </w:r>
      <w:r w:rsidR="004862D3">
        <w:rPr>
          <w:noProof/>
          <w:lang w:val="sr-Latn-CS" w:eastAsia="en-GB"/>
        </w:rPr>
        <w:t>izmenama</w:t>
      </w:r>
      <w:r w:rsidRPr="004862D3">
        <w:rPr>
          <w:noProof/>
          <w:lang w:val="sr-Latn-CS" w:eastAsia="en-GB"/>
        </w:rPr>
        <w:t xml:space="preserve"> </w:t>
      </w:r>
      <w:r w:rsidR="004862D3">
        <w:rPr>
          <w:noProof/>
          <w:lang w:val="sr-Latn-CS" w:eastAsia="en-GB"/>
        </w:rPr>
        <w:t>i</w:t>
      </w:r>
      <w:r w:rsidRPr="004862D3">
        <w:rPr>
          <w:noProof/>
          <w:lang w:val="sr-Latn-CS" w:eastAsia="en-GB"/>
        </w:rPr>
        <w:t xml:space="preserve"> </w:t>
      </w:r>
      <w:r w:rsidR="004862D3">
        <w:rPr>
          <w:noProof/>
          <w:lang w:val="sr-Latn-CS" w:eastAsia="en-GB"/>
        </w:rPr>
        <w:t>dopunama</w:t>
      </w:r>
      <w:r w:rsidRPr="004862D3">
        <w:rPr>
          <w:noProof/>
          <w:lang w:val="sr-Latn-CS" w:eastAsia="en-GB"/>
        </w:rPr>
        <w:t xml:space="preserve"> </w:t>
      </w:r>
      <w:r w:rsidR="004862D3">
        <w:rPr>
          <w:noProof/>
          <w:lang w:val="sr-Latn-CS" w:eastAsia="en-GB"/>
        </w:rPr>
        <w:t>Finansijskog</w:t>
      </w:r>
      <w:r w:rsidRPr="004862D3">
        <w:rPr>
          <w:noProof/>
          <w:lang w:val="sr-Latn-CS" w:eastAsia="en-GB"/>
        </w:rPr>
        <w:t xml:space="preserve"> </w:t>
      </w:r>
      <w:r w:rsidR="004862D3">
        <w:rPr>
          <w:noProof/>
          <w:lang w:val="sr-Latn-CS" w:eastAsia="en-GB"/>
        </w:rPr>
        <w:t>ugovora</w:t>
      </w:r>
      <w:r w:rsidRPr="004862D3">
        <w:rPr>
          <w:noProof/>
          <w:lang w:val="sr-Latn-CS" w:eastAsia="en-GB"/>
        </w:rPr>
        <w:t xml:space="preserve"> (</w:t>
      </w:r>
      <w:r w:rsidR="004862D3">
        <w:rPr>
          <w:noProof/>
          <w:lang w:val="sr-Latn-CS" w:eastAsia="en-GB"/>
        </w:rPr>
        <w:t>Unapređenje</w:t>
      </w:r>
      <w:r w:rsidRPr="004862D3">
        <w:rPr>
          <w:noProof/>
          <w:lang w:val="sr-Latn-CS" w:eastAsia="en-GB"/>
        </w:rPr>
        <w:t xml:space="preserve"> </w:t>
      </w:r>
      <w:r w:rsidR="004862D3">
        <w:rPr>
          <w:noProof/>
          <w:lang w:val="sr-Latn-CS" w:eastAsia="en-GB"/>
        </w:rPr>
        <w:t>objekata</w:t>
      </w:r>
      <w:r w:rsidRPr="004862D3">
        <w:rPr>
          <w:noProof/>
          <w:lang w:val="sr-Latn-CS" w:eastAsia="en-GB"/>
        </w:rPr>
        <w:t xml:space="preserve"> </w:t>
      </w:r>
      <w:r w:rsidR="004862D3">
        <w:rPr>
          <w:noProof/>
          <w:lang w:val="sr-Latn-CS" w:eastAsia="en-GB"/>
        </w:rPr>
        <w:t>pravosudnih</w:t>
      </w:r>
      <w:r w:rsidRPr="004862D3">
        <w:rPr>
          <w:noProof/>
          <w:lang w:val="sr-Latn-CS" w:eastAsia="en-GB"/>
        </w:rPr>
        <w:t xml:space="preserve"> </w:t>
      </w:r>
      <w:r w:rsidR="004862D3">
        <w:rPr>
          <w:noProof/>
          <w:lang w:val="sr-Latn-CS" w:eastAsia="en-GB"/>
        </w:rPr>
        <w:t>organa</w:t>
      </w:r>
      <w:r w:rsidRPr="004862D3">
        <w:rPr>
          <w:noProof/>
          <w:lang w:val="sr-Latn-CS" w:eastAsia="en-GB"/>
        </w:rPr>
        <w:t xml:space="preserve">) </w:t>
      </w:r>
      <w:r w:rsidR="004862D3">
        <w:rPr>
          <w:noProof/>
          <w:lang w:val="sr-Latn-CS" w:eastAsia="en-GB"/>
        </w:rPr>
        <w:t>između</w:t>
      </w:r>
      <w:r w:rsidRPr="004862D3">
        <w:rPr>
          <w:noProof/>
          <w:lang w:val="sr-Latn-CS" w:eastAsia="en-GB"/>
        </w:rPr>
        <w:t xml:space="preserve"> </w:t>
      </w:r>
      <w:r w:rsidR="004862D3">
        <w:rPr>
          <w:noProof/>
          <w:lang w:val="sr-Latn-CS" w:eastAsia="en-GB"/>
        </w:rPr>
        <w:t>Republike</w:t>
      </w:r>
      <w:r w:rsidRPr="004862D3">
        <w:rPr>
          <w:noProof/>
          <w:lang w:val="sr-Latn-CS" w:eastAsia="en-GB"/>
        </w:rPr>
        <w:t xml:space="preserve"> </w:t>
      </w:r>
      <w:r w:rsidR="004862D3">
        <w:rPr>
          <w:noProof/>
          <w:lang w:val="sr-Latn-CS" w:eastAsia="en-GB"/>
        </w:rPr>
        <w:t>Srbije</w:t>
      </w:r>
      <w:r w:rsidRPr="004862D3">
        <w:rPr>
          <w:noProof/>
          <w:lang w:val="sr-Latn-CS" w:eastAsia="en-GB"/>
        </w:rPr>
        <w:t xml:space="preserve"> </w:t>
      </w:r>
      <w:r w:rsidR="004862D3">
        <w:rPr>
          <w:noProof/>
          <w:lang w:val="sr-Latn-CS" w:eastAsia="en-GB"/>
        </w:rPr>
        <w:t>i</w:t>
      </w:r>
      <w:r w:rsidRPr="004862D3">
        <w:rPr>
          <w:noProof/>
          <w:lang w:val="sr-Latn-CS" w:eastAsia="en-GB"/>
        </w:rPr>
        <w:t xml:space="preserve"> </w:t>
      </w:r>
      <w:r w:rsidR="004862D3">
        <w:rPr>
          <w:noProof/>
          <w:lang w:val="sr-Latn-CS" w:eastAsia="en-GB"/>
        </w:rPr>
        <w:t>Evropske</w:t>
      </w:r>
      <w:r w:rsidRPr="004862D3">
        <w:rPr>
          <w:noProof/>
          <w:lang w:val="sr-Latn-CS" w:eastAsia="en-GB"/>
        </w:rPr>
        <w:t xml:space="preserve"> </w:t>
      </w:r>
      <w:r w:rsidR="004862D3">
        <w:rPr>
          <w:noProof/>
          <w:lang w:val="sr-Latn-CS" w:eastAsia="en-GB"/>
        </w:rPr>
        <w:t>investicione</w:t>
      </w:r>
      <w:r w:rsidRPr="004862D3">
        <w:rPr>
          <w:noProof/>
          <w:lang w:val="sr-Latn-CS" w:eastAsia="en-GB"/>
        </w:rPr>
        <w:t xml:space="preserve"> </w:t>
      </w:r>
      <w:r w:rsidR="004862D3">
        <w:rPr>
          <w:noProof/>
          <w:lang w:val="sr-Latn-CS" w:eastAsia="en-GB"/>
        </w:rPr>
        <w:t>banke</w:t>
      </w:r>
      <w:r w:rsidRPr="004862D3">
        <w:rPr>
          <w:noProof/>
          <w:lang w:val="sr-Latn-CS" w:eastAsia="en-GB"/>
        </w:rPr>
        <w:t xml:space="preserve">, </w:t>
      </w:r>
      <w:r w:rsidR="004862D3">
        <w:rPr>
          <w:noProof/>
          <w:lang w:val="sr-Latn-CS" w:eastAsia="en-GB"/>
        </w:rPr>
        <w:t>potpisanog</w:t>
      </w:r>
      <w:r w:rsidRPr="004862D3">
        <w:rPr>
          <w:noProof/>
          <w:lang w:val="sr-Latn-CS" w:eastAsia="en-GB"/>
        </w:rPr>
        <w:t xml:space="preserve"> 28. </w:t>
      </w:r>
      <w:r w:rsidR="004862D3">
        <w:rPr>
          <w:noProof/>
          <w:lang w:val="sr-Latn-CS" w:eastAsia="en-GB"/>
        </w:rPr>
        <w:t>aprila</w:t>
      </w:r>
      <w:r w:rsidRPr="004862D3">
        <w:rPr>
          <w:noProof/>
          <w:lang w:val="sr-Latn-CS" w:eastAsia="en-GB"/>
        </w:rPr>
        <w:t xml:space="preserve"> 2014. </w:t>
      </w:r>
      <w:r w:rsidR="004862D3">
        <w:rPr>
          <w:noProof/>
          <w:lang w:val="sr-Latn-CS" w:eastAsia="en-GB"/>
        </w:rPr>
        <w:t>godine</w:t>
      </w:r>
      <w:r w:rsidRPr="004862D3">
        <w:rPr>
          <w:noProof/>
          <w:lang w:val="sr-Latn-CS" w:eastAsia="en-GB"/>
        </w:rPr>
        <w:t xml:space="preserve"> </w:t>
      </w:r>
      <w:r w:rsidR="004862D3">
        <w:rPr>
          <w:noProof/>
          <w:lang w:val="sr-Latn-CS" w:eastAsia="en-GB"/>
        </w:rPr>
        <w:t>u</w:t>
      </w:r>
      <w:r w:rsidRPr="004862D3">
        <w:rPr>
          <w:noProof/>
          <w:lang w:val="sr-Latn-CS" w:eastAsia="en-GB"/>
        </w:rPr>
        <w:t xml:space="preserve"> </w:t>
      </w:r>
      <w:r w:rsidR="004862D3">
        <w:rPr>
          <w:noProof/>
          <w:lang w:val="sr-Latn-CS" w:eastAsia="en-GB"/>
        </w:rPr>
        <w:t>Luksemburgu</w:t>
      </w:r>
      <w:r w:rsidRPr="004862D3">
        <w:rPr>
          <w:noProof/>
          <w:lang w:val="sr-Latn-CS" w:eastAsia="en-GB"/>
        </w:rPr>
        <w:t xml:space="preserve"> </w:t>
      </w:r>
      <w:r w:rsidR="004862D3">
        <w:rPr>
          <w:noProof/>
          <w:lang w:val="sr-Latn-CS" w:eastAsia="en-GB"/>
        </w:rPr>
        <w:t>i</w:t>
      </w:r>
      <w:r w:rsidRPr="004862D3">
        <w:rPr>
          <w:noProof/>
          <w:lang w:val="sr-Latn-CS" w:eastAsia="en-GB"/>
        </w:rPr>
        <w:t xml:space="preserve"> 15. </w:t>
      </w:r>
      <w:r w:rsidR="004862D3">
        <w:rPr>
          <w:noProof/>
          <w:lang w:val="sr-Latn-CS" w:eastAsia="en-GB"/>
        </w:rPr>
        <w:t>maja</w:t>
      </w:r>
      <w:r w:rsidRPr="004862D3">
        <w:rPr>
          <w:noProof/>
          <w:lang w:val="sr-Latn-CS" w:eastAsia="en-GB"/>
        </w:rPr>
        <w:t xml:space="preserve"> 2014. </w:t>
      </w:r>
      <w:r w:rsidR="004862D3">
        <w:rPr>
          <w:noProof/>
          <w:lang w:val="sr-Latn-CS" w:eastAsia="en-GB"/>
        </w:rPr>
        <w:t>godine</w:t>
      </w:r>
      <w:r w:rsidRPr="004862D3">
        <w:rPr>
          <w:noProof/>
          <w:lang w:val="sr-Latn-CS" w:eastAsia="en-GB"/>
        </w:rPr>
        <w:t xml:space="preserve"> </w:t>
      </w:r>
      <w:r w:rsidR="004862D3">
        <w:rPr>
          <w:noProof/>
          <w:lang w:val="sr-Latn-CS" w:eastAsia="en-GB"/>
        </w:rPr>
        <w:t>u</w:t>
      </w:r>
      <w:r w:rsidRPr="004862D3">
        <w:rPr>
          <w:noProof/>
          <w:lang w:val="sr-Latn-CS" w:eastAsia="en-GB"/>
        </w:rPr>
        <w:t xml:space="preserve"> </w:t>
      </w:r>
      <w:r w:rsidR="004862D3">
        <w:rPr>
          <w:noProof/>
          <w:lang w:val="sr-Latn-CS" w:eastAsia="en-GB"/>
        </w:rPr>
        <w:t>Beogradu</w:t>
      </w:r>
      <w:r w:rsidRPr="004862D3">
        <w:rPr>
          <w:noProof/>
          <w:lang w:val="sr-Latn-CS" w:eastAsia="en-GB"/>
        </w:rPr>
        <w:t>.</w:t>
      </w:r>
      <w:bookmarkStart w:id="9" w:name="_GoBack"/>
      <w:bookmarkEnd w:id="9"/>
    </w:p>
    <w:sectPr w:rsidR="000043A5" w:rsidRPr="004862D3" w:rsidSect="00BB3F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17" w:rsidRDefault="00CC2617">
      <w:pPr>
        <w:spacing w:after="0" w:line="240" w:lineRule="auto"/>
      </w:pPr>
      <w:r>
        <w:separator/>
      </w:r>
    </w:p>
  </w:endnote>
  <w:endnote w:type="continuationSeparator" w:id="0">
    <w:p w:rsidR="00CC2617" w:rsidRDefault="00CC2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Prestige Elite 12p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D3" w:rsidRDefault="00486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16" w:rsidRPr="004862D3" w:rsidRDefault="00502916" w:rsidP="000043A5">
    <w:pPr>
      <w:pStyle w:val="Footer"/>
      <w:tabs>
        <w:tab w:val="left" w:pos="5670"/>
        <w:tab w:val="left" w:pos="7371"/>
        <w:tab w:val="right" w:pos="8789"/>
      </w:tabs>
      <w:ind w:right="170"/>
      <w:jc w:val="right"/>
      <w:rPr>
        <w:noProof/>
        <w:lang w:val="sr-Latn-CS"/>
      </w:rPr>
    </w:pPr>
    <w:r w:rsidRPr="004862D3">
      <w:rPr>
        <w:rFonts w:ascii="Arial" w:hAnsi="Arial" w:cs="Arial"/>
        <w:noProof/>
        <w:lang w:val="sr-Latn-C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16" w:rsidRPr="004862D3" w:rsidRDefault="00502916" w:rsidP="000043A5">
    <w:pPr>
      <w:pStyle w:val="Footer"/>
      <w:tabs>
        <w:tab w:val="left" w:pos="5670"/>
        <w:tab w:val="left" w:pos="7371"/>
        <w:tab w:val="right" w:pos="8789"/>
      </w:tabs>
      <w:ind w:right="169"/>
      <w:jc w:val="right"/>
      <w:rPr>
        <w:rFonts w:ascii="Arial" w:hAnsi="Arial" w:cs="Arial"/>
        <w:lang w:val="sr-Latn-CS"/>
      </w:rPr>
    </w:pPr>
    <w:r w:rsidRPr="004862D3">
      <w:rPr>
        <w:noProof/>
        <w:lang w:val="sr-Latn-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17" w:rsidRDefault="00CC2617">
      <w:pPr>
        <w:spacing w:after="0" w:line="240" w:lineRule="auto"/>
      </w:pPr>
      <w:r>
        <w:separator/>
      </w:r>
    </w:p>
  </w:footnote>
  <w:footnote w:type="continuationSeparator" w:id="0">
    <w:p w:rsidR="00CC2617" w:rsidRDefault="00CC2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16" w:rsidRDefault="00BB3F8C" w:rsidP="000043A5">
    <w:pPr>
      <w:pStyle w:val="Header"/>
      <w:framePr w:wrap="around" w:vAnchor="text" w:hAnchor="margin" w:xAlign="right" w:y="1"/>
      <w:rPr>
        <w:rStyle w:val="PageNumber"/>
      </w:rPr>
    </w:pPr>
    <w:r>
      <w:rPr>
        <w:rStyle w:val="PageNumber"/>
      </w:rPr>
      <w:fldChar w:fldCharType="begin"/>
    </w:r>
    <w:r w:rsidR="00502916">
      <w:rPr>
        <w:rStyle w:val="PageNumber"/>
      </w:rPr>
      <w:instrText xml:space="preserve">PAGE  </w:instrText>
    </w:r>
    <w:r>
      <w:rPr>
        <w:rStyle w:val="PageNumber"/>
      </w:rPr>
      <w:fldChar w:fldCharType="end"/>
    </w:r>
  </w:p>
  <w:p w:rsidR="00502916" w:rsidRDefault="00502916" w:rsidP="000043A5">
    <w:pPr>
      <w:pStyle w:val="Header"/>
      <w:ind w:right="360"/>
    </w:pPr>
    <w:bookmarkStart w:id="2" w:name="bmkHeaderFirstPrimaryDoc"/>
    <w:bookmarkEnd w:id="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16" w:rsidRPr="004862D3" w:rsidRDefault="00BB3F8C" w:rsidP="000043A5">
    <w:pPr>
      <w:pStyle w:val="Header"/>
      <w:framePr w:wrap="around" w:vAnchor="text" w:hAnchor="margin" w:xAlign="right" w:y="1"/>
      <w:rPr>
        <w:rStyle w:val="PageNumber"/>
        <w:noProof/>
        <w:lang w:val="sr-Latn-CS"/>
      </w:rPr>
    </w:pPr>
    <w:r w:rsidRPr="004862D3">
      <w:rPr>
        <w:rStyle w:val="PageNumber"/>
        <w:noProof/>
        <w:lang w:val="sr-Latn-CS"/>
      </w:rPr>
      <w:fldChar w:fldCharType="begin"/>
    </w:r>
    <w:r w:rsidR="00502916" w:rsidRPr="004862D3">
      <w:rPr>
        <w:rStyle w:val="PageNumber"/>
        <w:noProof/>
        <w:lang w:val="sr-Latn-CS"/>
      </w:rPr>
      <w:instrText xml:space="preserve">PAGE  </w:instrText>
    </w:r>
    <w:r w:rsidRPr="004862D3">
      <w:rPr>
        <w:rStyle w:val="PageNumber"/>
        <w:noProof/>
        <w:lang w:val="sr-Latn-CS"/>
      </w:rPr>
      <w:fldChar w:fldCharType="separate"/>
    </w:r>
    <w:r w:rsidR="004862D3">
      <w:rPr>
        <w:rStyle w:val="PageNumber"/>
        <w:noProof/>
        <w:lang w:val="sr-Latn-CS"/>
      </w:rPr>
      <w:t>22</w:t>
    </w:r>
    <w:r w:rsidRPr="004862D3">
      <w:rPr>
        <w:rStyle w:val="PageNumber"/>
        <w:noProof/>
        <w:lang w:val="sr-Latn-CS"/>
      </w:rPr>
      <w:fldChar w:fldCharType="end"/>
    </w:r>
  </w:p>
  <w:p w:rsidR="00502916" w:rsidRPr="004862D3" w:rsidRDefault="00502916" w:rsidP="000043A5">
    <w:pPr>
      <w:pStyle w:val="Header"/>
      <w:tabs>
        <w:tab w:val="clear" w:pos="9072"/>
        <w:tab w:val="right" w:pos="8789"/>
      </w:tabs>
      <w:ind w:right="360"/>
      <w:jc w:val="right"/>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16" w:rsidRPr="004862D3" w:rsidRDefault="00502916" w:rsidP="000043A5">
    <w:pPr>
      <w:pStyle w:val="Header"/>
      <w:framePr w:wrap="around" w:vAnchor="text" w:hAnchor="margin" w:xAlign="right" w:y="1"/>
      <w:rPr>
        <w:rStyle w:val="PageNumber"/>
        <w:noProof/>
        <w:lang w:val="sr-Latn-CS"/>
      </w:rPr>
    </w:pPr>
  </w:p>
  <w:p w:rsidR="00502916" w:rsidRPr="004862D3" w:rsidRDefault="00502916" w:rsidP="000043A5">
    <w:pPr>
      <w:pStyle w:val="Header"/>
      <w:tabs>
        <w:tab w:val="clear" w:pos="9072"/>
      </w:tabs>
      <w:ind w:right="27"/>
      <w:rPr>
        <w:i/>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upperLetter"/>
      <w:pStyle w:val="Level1"/>
      <w:lvlText w:val="%1."/>
      <w:lvlJc w:val="left"/>
      <w:pPr>
        <w:tabs>
          <w:tab w:val="num" w:pos="720"/>
        </w:tabs>
        <w:ind w:left="8640" w:hanging="86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6139D5"/>
    <w:multiLevelType w:val="hybridMultilevel"/>
    <w:tmpl w:val="677EB504"/>
    <w:lvl w:ilvl="0" w:tplc="C99AC176">
      <w:start w:val="3"/>
      <w:numFmt w:val="bullet"/>
      <w:lvlText w:val="-"/>
      <w:lvlJc w:val="left"/>
      <w:pPr>
        <w:tabs>
          <w:tab w:val="num" w:pos="360"/>
        </w:tabs>
        <w:ind w:left="360" w:hanging="360"/>
      </w:pPr>
      <w:rPr>
        <w:rFonts w:ascii="Arial" w:eastAsia="Times New Roman" w:hAnsi="Arial" w:cs="Arial" w:hint="default"/>
      </w:rPr>
    </w:lvl>
    <w:lvl w:ilvl="1" w:tplc="0809000F">
      <w:start w:val="1"/>
      <w:numFmt w:val="decimal"/>
      <w:lvlText w:val="%2."/>
      <w:lvlJc w:val="left"/>
      <w:pPr>
        <w:tabs>
          <w:tab w:val="num" w:pos="1080"/>
        </w:tabs>
        <w:ind w:left="1080" w:hanging="360"/>
      </w:pPr>
      <w:rPr>
        <w:rFonts w:hint="default"/>
      </w:rPr>
    </w:lvl>
    <w:lvl w:ilvl="2" w:tplc="F27E72C6">
      <w:start w:val="1"/>
      <w:numFmt w:val="lowerLetter"/>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0514C9"/>
    <w:multiLevelType w:val="hybridMultilevel"/>
    <w:tmpl w:val="405A18DA"/>
    <w:lvl w:ilvl="0" w:tplc="E0467D2A">
      <w:start w:val="2"/>
      <w:numFmt w:val="lowerRoman"/>
      <w:lvlText w:val="(%1)"/>
      <w:lvlJc w:val="left"/>
      <w:pPr>
        <w:tabs>
          <w:tab w:val="num" w:pos="3690"/>
        </w:tabs>
        <w:ind w:left="3690" w:hanging="720"/>
      </w:pPr>
      <w:rPr>
        <w:rFonts w:hint="default"/>
      </w:rPr>
    </w:lvl>
    <w:lvl w:ilvl="1" w:tplc="08090019" w:tentative="1">
      <w:start w:val="1"/>
      <w:numFmt w:val="lowerLetter"/>
      <w:lvlText w:val="%2."/>
      <w:lvlJc w:val="left"/>
      <w:pPr>
        <w:tabs>
          <w:tab w:val="num" w:pos="4050"/>
        </w:tabs>
        <w:ind w:left="4050" w:hanging="360"/>
      </w:pPr>
    </w:lvl>
    <w:lvl w:ilvl="2" w:tplc="0809001B" w:tentative="1">
      <w:start w:val="1"/>
      <w:numFmt w:val="lowerRoman"/>
      <w:lvlText w:val="%3."/>
      <w:lvlJc w:val="right"/>
      <w:pPr>
        <w:tabs>
          <w:tab w:val="num" w:pos="4770"/>
        </w:tabs>
        <w:ind w:left="4770" w:hanging="180"/>
      </w:pPr>
    </w:lvl>
    <w:lvl w:ilvl="3" w:tplc="0809000F" w:tentative="1">
      <w:start w:val="1"/>
      <w:numFmt w:val="decimal"/>
      <w:lvlText w:val="%4."/>
      <w:lvlJc w:val="left"/>
      <w:pPr>
        <w:tabs>
          <w:tab w:val="num" w:pos="5490"/>
        </w:tabs>
        <w:ind w:left="5490" w:hanging="360"/>
      </w:pPr>
    </w:lvl>
    <w:lvl w:ilvl="4" w:tplc="08090019" w:tentative="1">
      <w:start w:val="1"/>
      <w:numFmt w:val="lowerLetter"/>
      <w:lvlText w:val="%5."/>
      <w:lvlJc w:val="left"/>
      <w:pPr>
        <w:tabs>
          <w:tab w:val="num" w:pos="6210"/>
        </w:tabs>
        <w:ind w:left="6210" w:hanging="360"/>
      </w:pPr>
    </w:lvl>
    <w:lvl w:ilvl="5" w:tplc="0809001B" w:tentative="1">
      <w:start w:val="1"/>
      <w:numFmt w:val="lowerRoman"/>
      <w:lvlText w:val="%6."/>
      <w:lvlJc w:val="right"/>
      <w:pPr>
        <w:tabs>
          <w:tab w:val="num" w:pos="6930"/>
        </w:tabs>
        <w:ind w:left="6930" w:hanging="180"/>
      </w:pPr>
    </w:lvl>
    <w:lvl w:ilvl="6" w:tplc="0809000F" w:tentative="1">
      <w:start w:val="1"/>
      <w:numFmt w:val="decimal"/>
      <w:lvlText w:val="%7."/>
      <w:lvlJc w:val="left"/>
      <w:pPr>
        <w:tabs>
          <w:tab w:val="num" w:pos="7650"/>
        </w:tabs>
        <w:ind w:left="7650" w:hanging="360"/>
      </w:pPr>
    </w:lvl>
    <w:lvl w:ilvl="7" w:tplc="08090019" w:tentative="1">
      <w:start w:val="1"/>
      <w:numFmt w:val="lowerLetter"/>
      <w:lvlText w:val="%8."/>
      <w:lvlJc w:val="left"/>
      <w:pPr>
        <w:tabs>
          <w:tab w:val="num" w:pos="8370"/>
        </w:tabs>
        <w:ind w:left="8370" w:hanging="360"/>
      </w:pPr>
    </w:lvl>
    <w:lvl w:ilvl="8" w:tplc="0809001B" w:tentative="1">
      <w:start w:val="1"/>
      <w:numFmt w:val="lowerRoman"/>
      <w:lvlText w:val="%9."/>
      <w:lvlJc w:val="right"/>
      <w:pPr>
        <w:tabs>
          <w:tab w:val="num" w:pos="9090"/>
        </w:tabs>
        <w:ind w:left="9090" w:hanging="180"/>
      </w:pPr>
    </w:lvl>
  </w:abstractNum>
  <w:abstractNum w:abstractNumId="3">
    <w:nsid w:val="04D34607"/>
    <w:multiLevelType w:val="hybridMultilevel"/>
    <w:tmpl w:val="3154D76E"/>
    <w:lvl w:ilvl="0" w:tplc="94BA0E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07197B"/>
    <w:multiLevelType w:val="hybridMultilevel"/>
    <w:tmpl w:val="444A43CE"/>
    <w:lvl w:ilvl="0" w:tplc="BD726C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5164E69"/>
    <w:multiLevelType w:val="hybridMultilevel"/>
    <w:tmpl w:val="8E3626DC"/>
    <w:lvl w:ilvl="0" w:tplc="B9EAC9B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5B60B8"/>
    <w:multiLevelType w:val="hybridMultilevel"/>
    <w:tmpl w:val="92540B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C965D4E"/>
    <w:multiLevelType w:val="hybridMultilevel"/>
    <w:tmpl w:val="78525EB0"/>
    <w:lvl w:ilvl="0" w:tplc="63F2DA70">
      <w:start w:val="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3C728D"/>
    <w:multiLevelType w:val="hybridMultilevel"/>
    <w:tmpl w:val="F0360F8A"/>
    <w:lvl w:ilvl="0" w:tplc="42144D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FA09E7"/>
    <w:multiLevelType w:val="multilevel"/>
    <w:tmpl w:val="57B40D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397E20"/>
    <w:multiLevelType w:val="hybridMultilevel"/>
    <w:tmpl w:val="E6A857D2"/>
    <w:lvl w:ilvl="0" w:tplc="9364CB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416A4A"/>
    <w:multiLevelType w:val="hybridMultilevel"/>
    <w:tmpl w:val="58A64F96"/>
    <w:lvl w:ilvl="0" w:tplc="0409000F">
      <w:start w:val="1"/>
      <w:numFmt w:val="decimal"/>
      <w:lvlText w:val="%1."/>
      <w:lvlJc w:val="left"/>
      <w:pPr>
        <w:tabs>
          <w:tab w:val="num" w:pos="720"/>
        </w:tabs>
        <w:ind w:left="720" w:hanging="360"/>
      </w:pPr>
      <w:rPr>
        <w:rFonts w:hint="default"/>
      </w:rPr>
    </w:lvl>
    <w:lvl w:ilvl="1" w:tplc="864ED5E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51713D"/>
    <w:multiLevelType w:val="multilevel"/>
    <w:tmpl w:val="F36E62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3F1480"/>
    <w:multiLevelType w:val="hybridMultilevel"/>
    <w:tmpl w:val="0B96C8BC"/>
    <w:lvl w:ilvl="0" w:tplc="749E54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10303C"/>
    <w:multiLevelType w:val="hybridMultilevel"/>
    <w:tmpl w:val="A7DACD58"/>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1240AAC"/>
    <w:multiLevelType w:val="hybridMultilevel"/>
    <w:tmpl w:val="ED94EEA0"/>
    <w:lvl w:ilvl="0" w:tplc="E1CAAFFC">
      <w:start w:val="1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FF677F"/>
    <w:multiLevelType w:val="multilevel"/>
    <w:tmpl w:val="75944A66"/>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4EE0863"/>
    <w:multiLevelType w:val="hybridMultilevel"/>
    <w:tmpl w:val="59568A68"/>
    <w:lvl w:ilvl="0" w:tplc="8AD0E7F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B342E6F"/>
    <w:multiLevelType w:val="hybridMultilevel"/>
    <w:tmpl w:val="44D89E62"/>
    <w:lvl w:ilvl="0" w:tplc="62408514">
      <w:start w:val="1"/>
      <w:numFmt w:val="decimal"/>
      <w:lvlText w:val="%1."/>
      <w:lvlJc w:val="left"/>
      <w:pPr>
        <w:tabs>
          <w:tab w:val="num" w:pos="1080"/>
        </w:tabs>
        <w:ind w:left="1080" w:hanging="360"/>
      </w:pPr>
      <w:rPr>
        <w:rFonts w:hint="default"/>
      </w:rPr>
    </w:lvl>
    <w:lvl w:ilvl="1" w:tplc="97DC3E1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B754FC3"/>
    <w:multiLevelType w:val="hybridMultilevel"/>
    <w:tmpl w:val="50F05EDA"/>
    <w:lvl w:ilvl="0" w:tplc="3FA05408">
      <w:start w:val="1"/>
      <w:numFmt w:val="decimal"/>
      <w:lvlText w:val="(%1)"/>
      <w:lvlJc w:val="left"/>
      <w:pPr>
        <w:ind w:left="720" w:hanging="360"/>
      </w:pPr>
      <w:rPr>
        <w:rFonts w:ascii="Arial" w:hAnsi="Arial" w:cs="Arial" w:hint="default"/>
        <w:b/>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E6512B1"/>
    <w:multiLevelType w:val="hybridMultilevel"/>
    <w:tmpl w:val="665AFC1A"/>
    <w:lvl w:ilvl="0" w:tplc="97DC3E1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784633"/>
    <w:multiLevelType w:val="hybridMultilevel"/>
    <w:tmpl w:val="ACDAB2F8"/>
    <w:lvl w:ilvl="0" w:tplc="08090005">
      <w:start w:val="1"/>
      <w:numFmt w:val="bullet"/>
      <w:lvlText w:val=""/>
      <w:lvlJc w:val="left"/>
      <w:pPr>
        <w:tabs>
          <w:tab w:val="num" w:pos="303"/>
        </w:tabs>
        <w:ind w:left="303" w:hanging="360"/>
      </w:pPr>
      <w:rPr>
        <w:rFonts w:ascii="Wingdings" w:hAnsi="Wingdings" w:hint="default"/>
      </w:rPr>
    </w:lvl>
    <w:lvl w:ilvl="1" w:tplc="08090003">
      <w:start w:val="1"/>
      <w:numFmt w:val="bullet"/>
      <w:lvlText w:val="o"/>
      <w:lvlJc w:val="left"/>
      <w:pPr>
        <w:tabs>
          <w:tab w:val="num" w:pos="673"/>
        </w:tabs>
        <w:ind w:left="673" w:hanging="360"/>
      </w:pPr>
      <w:rPr>
        <w:rFonts w:ascii="Courier New" w:hAnsi="Courier New" w:cs="Courier New" w:hint="default"/>
      </w:rPr>
    </w:lvl>
    <w:lvl w:ilvl="2" w:tplc="08090005">
      <w:start w:val="1"/>
      <w:numFmt w:val="bullet"/>
      <w:lvlText w:val=""/>
      <w:lvlJc w:val="left"/>
      <w:pPr>
        <w:tabs>
          <w:tab w:val="num" w:pos="1393"/>
        </w:tabs>
        <w:ind w:left="1393" w:hanging="360"/>
      </w:pPr>
      <w:rPr>
        <w:rFonts w:ascii="Wingdings" w:hAnsi="Wingdings" w:hint="default"/>
      </w:rPr>
    </w:lvl>
    <w:lvl w:ilvl="3" w:tplc="08090001">
      <w:start w:val="1"/>
      <w:numFmt w:val="bullet"/>
      <w:lvlText w:val=""/>
      <w:lvlJc w:val="left"/>
      <w:pPr>
        <w:tabs>
          <w:tab w:val="num" w:pos="2113"/>
        </w:tabs>
        <w:ind w:left="2113" w:hanging="360"/>
      </w:pPr>
      <w:rPr>
        <w:rFonts w:ascii="Symbol" w:hAnsi="Symbol" w:hint="default"/>
      </w:rPr>
    </w:lvl>
    <w:lvl w:ilvl="4" w:tplc="08090003" w:tentative="1">
      <w:start w:val="1"/>
      <w:numFmt w:val="bullet"/>
      <w:lvlText w:val="o"/>
      <w:lvlJc w:val="left"/>
      <w:pPr>
        <w:tabs>
          <w:tab w:val="num" w:pos="2833"/>
        </w:tabs>
        <w:ind w:left="2833" w:hanging="360"/>
      </w:pPr>
      <w:rPr>
        <w:rFonts w:ascii="Courier New" w:hAnsi="Courier New" w:cs="Courier New" w:hint="default"/>
      </w:rPr>
    </w:lvl>
    <w:lvl w:ilvl="5" w:tplc="08090005" w:tentative="1">
      <w:start w:val="1"/>
      <w:numFmt w:val="bullet"/>
      <w:lvlText w:val=""/>
      <w:lvlJc w:val="left"/>
      <w:pPr>
        <w:tabs>
          <w:tab w:val="num" w:pos="3553"/>
        </w:tabs>
        <w:ind w:left="3553" w:hanging="360"/>
      </w:pPr>
      <w:rPr>
        <w:rFonts w:ascii="Wingdings" w:hAnsi="Wingdings" w:hint="default"/>
      </w:rPr>
    </w:lvl>
    <w:lvl w:ilvl="6" w:tplc="08090001" w:tentative="1">
      <w:start w:val="1"/>
      <w:numFmt w:val="bullet"/>
      <w:lvlText w:val=""/>
      <w:lvlJc w:val="left"/>
      <w:pPr>
        <w:tabs>
          <w:tab w:val="num" w:pos="4273"/>
        </w:tabs>
        <w:ind w:left="4273" w:hanging="360"/>
      </w:pPr>
      <w:rPr>
        <w:rFonts w:ascii="Symbol" w:hAnsi="Symbol" w:hint="default"/>
      </w:rPr>
    </w:lvl>
    <w:lvl w:ilvl="7" w:tplc="08090003" w:tentative="1">
      <w:start w:val="1"/>
      <w:numFmt w:val="bullet"/>
      <w:lvlText w:val="o"/>
      <w:lvlJc w:val="left"/>
      <w:pPr>
        <w:tabs>
          <w:tab w:val="num" w:pos="4993"/>
        </w:tabs>
        <w:ind w:left="4993" w:hanging="360"/>
      </w:pPr>
      <w:rPr>
        <w:rFonts w:ascii="Courier New" w:hAnsi="Courier New" w:cs="Courier New" w:hint="default"/>
      </w:rPr>
    </w:lvl>
    <w:lvl w:ilvl="8" w:tplc="08090005" w:tentative="1">
      <w:start w:val="1"/>
      <w:numFmt w:val="bullet"/>
      <w:lvlText w:val=""/>
      <w:lvlJc w:val="left"/>
      <w:pPr>
        <w:tabs>
          <w:tab w:val="num" w:pos="5713"/>
        </w:tabs>
        <w:ind w:left="5713" w:hanging="360"/>
      </w:pPr>
      <w:rPr>
        <w:rFonts w:ascii="Wingdings" w:hAnsi="Wingdings" w:hint="default"/>
      </w:rPr>
    </w:lvl>
  </w:abstractNum>
  <w:abstractNum w:abstractNumId="22">
    <w:nsid w:val="64AD0BB7"/>
    <w:multiLevelType w:val="multilevel"/>
    <w:tmpl w:val="8926F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2B0D43"/>
    <w:multiLevelType w:val="hybridMultilevel"/>
    <w:tmpl w:val="62E6928E"/>
    <w:lvl w:ilvl="0" w:tplc="3312B88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E0229E"/>
    <w:multiLevelType w:val="hybridMultilevel"/>
    <w:tmpl w:val="A44C9CB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nsid w:val="706945D6"/>
    <w:multiLevelType w:val="hybridMultilevel"/>
    <w:tmpl w:val="F44A55F4"/>
    <w:lvl w:ilvl="0" w:tplc="26C6E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1EA6A65"/>
    <w:multiLevelType w:val="hybridMultilevel"/>
    <w:tmpl w:val="DB200BE4"/>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E6F1A"/>
    <w:multiLevelType w:val="hybridMultilevel"/>
    <w:tmpl w:val="86A01E60"/>
    <w:lvl w:ilvl="0" w:tplc="2BA0FEBE">
      <w:start w:val="1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D81288"/>
    <w:multiLevelType w:val="hybridMultilevel"/>
    <w:tmpl w:val="12988F44"/>
    <w:lvl w:ilvl="0" w:tplc="3BC2E4E6">
      <w:start w:val="1"/>
      <w:numFmt w:val="bullet"/>
      <w:lvlText w:val="-"/>
      <w:lvlJc w:val="left"/>
      <w:pPr>
        <w:tabs>
          <w:tab w:val="num" w:pos="3330"/>
        </w:tabs>
        <w:ind w:left="3330" w:hanging="360"/>
      </w:pPr>
      <w:rPr>
        <w:rFonts w:ascii="Arial" w:eastAsia="Times New Roman" w:hAnsi="Arial" w:cs="Arial" w:hint="default"/>
      </w:rPr>
    </w:lvl>
    <w:lvl w:ilvl="1" w:tplc="08090003" w:tentative="1">
      <w:start w:val="1"/>
      <w:numFmt w:val="bullet"/>
      <w:lvlText w:val="o"/>
      <w:lvlJc w:val="left"/>
      <w:pPr>
        <w:tabs>
          <w:tab w:val="num" w:pos="4050"/>
        </w:tabs>
        <w:ind w:left="4050" w:hanging="360"/>
      </w:pPr>
      <w:rPr>
        <w:rFonts w:ascii="Courier New" w:hAnsi="Courier New" w:cs="Courier New" w:hint="default"/>
      </w:rPr>
    </w:lvl>
    <w:lvl w:ilvl="2" w:tplc="08090005" w:tentative="1">
      <w:start w:val="1"/>
      <w:numFmt w:val="bullet"/>
      <w:lvlText w:val=""/>
      <w:lvlJc w:val="left"/>
      <w:pPr>
        <w:tabs>
          <w:tab w:val="num" w:pos="4770"/>
        </w:tabs>
        <w:ind w:left="4770" w:hanging="360"/>
      </w:pPr>
      <w:rPr>
        <w:rFonts w:ascii="Wingdings" w:hAnsi="Wingdings" w:hint="default"/>
      </w:rPr>
    </w:lvl>
    <w:lvl w:ilvl="3" w:tplc="08090001" w:tentative="1">
      <w:start w:val="1"/>
      <w:numFmt w:val="bullet"/>
      <w:lvlText w:val=""/>
      <w:lvlJc w:val="left"/>
      <w:pPr>
        <w:tabs>
          <w:tab w:val="num" w:pos="5490"/>
        </w:tabs>
        <w:ind w:left="5490" w:hanging="360"/>
      </w:pPr>
      <w:rPr>
        <w:rFonts w:ascii="Symbol" w:hAnsi="Symbol" w:hint="default"/>
      </w:rPr>
    </w:lvl>
    <w:lvl w:ilvl="4" w:tplc="08090003" w:tentative="1">
      <w:start w:val="1"/>
      <w:numFmt w:val="bullet"/>
      <w:lvlText w:val="o"/>
      <w:lvlJc w:val="left"/>
      <w:pPr>
        <w:tabs>
          <w:tab w:val="num" w:pos="6210"/>
        </w:tabs>
        <w:ind w:left="6210" w:hanging="360"/>
      </w:pPr>
      <w:rPr>
        <w:rFonts w:ascii="Courier New" w:hAnsi="Courier New" w:cs="Courier New" w:hint="default"/>
      </w:rPr>
    </w:lvl>
    <w:lvl w:ilvl="5" w:tplc="08090005" w:tentative="1">
      <w:start w:val="1"/>
      <w:numFmt w:val="bullet"/>
      <w:lvlText w:val=""/>
      <w:lvlJc w:val="left"/>
      <w:pPr>
        <w:tabs>
          <w:tab w:val="num" w:pos="6930"/>
        </w:tabs>
        <w:ind w:left="6930" w:hanging="360"/>
      </w:pPr>
      <w:rPr>
        <w:rFonts w:ascii="Wingdings" w:hAnsi="Wingdings" w:hint="default"/>
      </w:rPr>
    </w:lvl>
    <w:lvl w:ilvl="6" w:tplc="08090001" w:tentative="1">
      <w:start w:val="1"/>
      <w:numFmt w:val="bullet"/>
      <w:lvlText w:val=""/>
      <w:lvlJc w:val="left"/>
      <w:pPr>
        <w:tabs>
          <w:tab w:val="num" w:pos="7650"/>
        </w:tabs>
        <w:ind w:left="7650" w:hanging="360"/>
      </w:pPr>
      <w:rPr>
        <w:rFonts w:ascii="Symbol" w:hAnsi="Symbol" w:hint="default"/>
      </w:rPr>
    </w:lvl>
    <w:lvl w:ilvl="7" w:tplc="08090003" w:tentative="1">
      <w:start w:val="1"/>
      <w:numFmt w:val="bullet"/>
      <w:lvlText w:val="o"/>
      <w:lvlJc w:val="left"/>
      <w:pPr>
        <w:tabs>
          <w:tab w:val="num" w:pos="8370"/>
        </w:tabs>
        <w:ind w:left="8370" w:hanging="360"/>
      </w:pPr>
      <w:rPr>
        <w:rFonts w:ascii="Courier New" w:hAnsi="Courier New" w:cs="Courier New" w:hint="default"/>
      </w:rPr>
    </w:lvl>
    <w:lvl w:ilvl="8" w:tplc="08090005" w:tentative="1">
      <w:start w:val="1"/>
      <w:numFmt w:val="bullet"/>
      <w:lvlText w:val=""/>
      <w:lvlJc w:val="left"/>
      <w:pPr>
        <w:tabs>
          <w:tab w:val="num" w:pos="9090"/>
        </w:tabs>
        <w:ind w:left="9090" w:hanging="360"/>
      </w:pPr>
      <w:rPr>
        <w:rFonts w:ascii="Wingdings" w:hAnsi="Wingdings" w:hint="default"/>
      </w:rPr>
    </w:lvl>
  </w:abstractNum>
  <w:num w:numId="1">
    <w:abstractNumId w:val="21"/>
  </w:num>
  <w:num w:numId="2">
    <w:abstractNumId w:val="26"/>
  </w:num>
  <w:num w:numId="3">
    <w:abstractNumId w:val="14"/>
  </w:num>
  <w:num w:numId="4">
    <w:abstractNumId w:val="7"/>
  </w:num>
  <w:num w:numId="5">
    <w:abstractNumId w:val="8"/>
  </w:num>
  <w:num w:numId="6">
    <w:abstractNumId w:val="11"/>
  </w:num>
  <w:num w:numId="7">
    <w:abstractNumId w:val="4"/>
  </w:num>
  <w:num w:numId="8">
    <w:abstractNumId w:val="13"/>
  </w:num>
  <w:num w:numId="9">
    <w:abstractNumId w:val="18"/>
  </w:num>
  <w:num w:numId="10">
    <w:abstractNumId w:val="20"/>
  </w:num>
  <w:num w:numId="11">
    <w:abstractNumId w:val="3"/>
  </w:num>
  <w:num w:numId="12">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4"/>
  </w:num>
  <w:num w:numId="1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0"/>
  </w:num>
  <w:num w:numId="16">
    <w:abstractNumId w:val="2"/>
  </w:num>
  <w:num w:numId="17">
    <w:abstractNumId w:val="5"/>
  </w:num>
  <w:num w:numId="18">
    <w:abstractNumId w:val="23"/>
  </w:num>
  <w:num w:numId="19">
    <w:abstractNumId w:val="28"/>
  </w:num>
  <w:num w:numId="20">
    <w:abstractNumId w:val="1"/>
  </w:num>
  <w:num w:numId="21">
    <w:abstractNumId w:val="16"/>
  </w:num>
  <w:num w:numId="22">
    <w:abstractNumId w:val="27"/>
  </w:num>
  <w:num w:numId="23">
    <w:abstractNumId w:val="15"/>
  </w:num>
  <w:num w:numId="24">
    <w:abstractNumId w:val="6"/>
  </w:num>
  <w:num w:numId="25">
    <w:abstractNumId w:val="17"/>
  </w:num>
  <w:num w:numId="26">
    <w:abstractNumId w:val="25"/>
  </w:num>
  <w:num w:numId="27">
    <w:abstractNumId w:val="9"/>
  </w:num>
  <w:num w:numId="28">
    <w:abstractNumId w:val="12"/>
  </w:num>
  <w:num w:numId="29">
    <w:abstractNumId w:val="1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3756B"/>
    <w:rsid w:val="000043A5"/>
    <w:rsid w:val="00076912"/>
    <w:rsid w:val="00082638"/>
    <w:rsid w:val="001503BE"/>
    <w:rsid w:val="00155579"/>
    <w:rsid w:val="00184079"/>
    <w:rsid w:val="001A7C5E"/>
    <w:rsid w:val="00216C91"/>
    <w:rsid w:val="002C6D3C"/>
    <w:rsid w:val="003B7B8A"/>
    <w:rsid w:val="0041611A"/>
    <w:rsid w:val="004862D3"/>
    <w:rsid w:val="005020E4"/>
    <w:rsid w:val="00502916"/>
    <w:rsid w:val="00562B18"/>
    <w:rsid w:val="0057268E"/>
    <w:rsid w:val="005D24F7"/>
    <w:rsid w:val="006A3B79"/>
    <w:rsid w:val="006C419D"/>
    <w:rsid w:val="007242CD"/>
    <w:rsid w:val="00733AB6"/>
    <w:rsid w:val="007D2B14"/>
    <w:rsid w:val="007E62AF"/>
    <w:rsid w:val="008B37DC"/>
    <w:rsid w:val="008C150D"/>
    <w:rsid w:val="008D2772"/>
    <w:rsid w:val="0094504E"/>
    <w:rsid w:val="009D5AD0"/>
    <w:rsid w:val="00A75866"/>
    <w:rsid w:val="00A83D96"/>
    <w:rsid w:val="00A84BBB"/>
    <w:rsid w:val="00AA1E96"/>
    <w:rsid w:val="00B86CEC"/>
    <w:rsid w:val="00B87E8A"/>
    <w:rsid w:val="00BB3F8C"/>
    <w:rsid w:val="00BE4254"/>
    <w:rsid w:val="00C04575"/>
    <w:rsid w:val="00C3756B"/>
    <w:rsid w:val="00C90C6E"/>
    <w:rsid w:val="00CC2617"/>
    <w:rsid w:val="00D6772E"/>
    <w:rsid w:val="00D724E7"/>
    <w:rsid w:val="00D83DAC"/>
    <w:rsid w:val="00E14169"/>
    <w:rsid w:val="00E478C7"/>
    <w:rsid w:val="00E53AB9"/>
    <w:rsid w:val="00EA3C3D"/>
    <w:rsid w:val="00FA3914"/>
    <w:rsid w:val="00FD1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79"/>
    <w:rPr>
      <w:rFonts w:ascii="Calibri" w:eastAsia="Calibri" w:hAnsi="Calibri" w:cs="Times New Roman"/>
    </w:rPr>
  </w:style>
  <w:style w:type="paragraph" w:styleId="Heading1">
    <w:name w:val="heading 1"/>
    <w:basedOn w:val="Normal"/>
    <w:next w:val="Normal"/>
    <w:link w:val="Heading1Char"/>
    <w:qFormat/>
    <w:rsid w:val="000043A5"/>
    <w:pPr>
      <w:keepNext/>
      <w:spacing w:after="0" w:line="240" w:lineRule="auto"/>
      <w:outlineLvl w:val="0"/>
    </w:pPr>
    <w:rPr>
      <w:rFonts w:ascii="Arial" w:eastAsia="Times New Roman" w:hAnsi="Arial"/>
      <w:b/>
      <w:bCs/>
      <w:sz w:val="20"/>
      <w:szCs w:val="24"/>
      <w:lang w:val="en-US"/>
    </w:rPr>
  </w:style>
  <w:style w:type="paragraph" w:styleId="Heading2">
    <w:name w:val="heading 2"/>
    <w:basedOn w:val="Normal"/>
    <w:next w:val="Normal"/>
    <w:link w:val="Heading2Char"/>
    <w:qFormat/>
    <w:rsid w:val="000043A5"/>
    <w:pPr>
      <w:keepNext/>
      <w:spacing w:after="0" w:line="240" w:lineRule="atLeast"/>
      <w:ind w:left="823" w:hanging="823"/>
      <w:outlineLvl w:val="1"/>
    </w:pPr>
    <w:rPr>
      <w:rFonts w:ascii="Arial" w:eastAsia="Times New Roman" w:hAnsi="Arial"/>
      <w:b/>
      <w:color w:val="000000"/>
      <w:sz w:val="20"/>
      <w:szCs w:val="20"/>
      <w:lang w:val="en-GB"/>
    </w:rPr>
  </w:style>
  <w:style w:type="paragraph" w:styleId="Heading3">
    <w:name w:val="heading 3"/>
    <w:basedOn w:val="Normal"/>
    <w:next w:val="Normal"/>
    <w:link w:val="Heading3Char"/>
    <w:qFormat/>
    <w:rsid w:val="000043A5"/>
    <w:pPr>
      <w:keepNext/>
      <w:tabs>
        <w:tab w:val="left" w:pos="567"/>
        <w:tab w:val="left" w:pos="1800"/>
        <w:tab w:val="left" w:pos="2400"/>
        <w:tab w:val="left" w:pos="3000"/>
        <w:tab w:val="left" w:pos="3600"/>
        <w:tab w:val="left" w:pos="4395"/>
        <w:tab w:val="left" w:pos="4800"/>
        <w:tab w:val="left" w:pos="5400"/>
        <w:tab w:val="left" w:pos="6000"/>
        <w:tab w:val="left" w:pos="6600"/>
        <w:tab w:val="left" w:pos="7200"/>
        <w:tab w:val="left" w:pos="7800"/>
        <w:tab w:val="left" w:pos="8400"/>
      </w:tabs>
      <w:spacing w:after="0" w:line="240" w:lineRule="auto"/>
      <w:ind w:right="28"/>
      <w:outlineLvl w:val="2"/>
    </w:pPr>
    <w:rPr>
      <w:rFonts w:ascii="Arial" w:eastAsia="Times New Roman" w:hAnsi="Arial" w:cs="Arial"/>
      <w:b/>
      <w:bCs/>
      <w:sz w:val="20"/>
      <w:szCs w:val="24"/>
      <w:lang w:val="en-US"/>
    </w:rPr>
  </w:style>
  <w:style w:type="paragraph" w:styleId="Heading4">
    <w:name w:val="heading 4"/>
    <w:basedOn w:val="Normal"/>
    <w:next w:val="Normal"/>
    <w:link w:val="Heading4Char"/>
    <w:qFormat/>
    <w:rsid w:val="000043A5"/>
    <w:pPr>
      <w:keepNext/>
      <w:spacing w:after="0" w:line="240" w:lineRule="atLeast"/>
      <w:jc w:val="center"/>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043A5"/>
    <w:pPr>
      <w:keepNext/>
      <w:spacing w:after="0" w:line="240" w:lineRule="auto"/>
      <w:jc w:val="center"/>
      <w:outlineLvl w:val="4"/>
    </w:pPr>
    <w:rPr>
      <w:rFonts w:ascii="Arial" w:eastAsia="Times New Roman" w:hAnsi="Arial"/>
      <w:b/>
      <w:bCs/>
      <w:sz w:val="20"/>
      <w:szCs w:val="24"/>
      <w:u w:val="single"/>
      <w:lang w:val="en-US"/>
    </w:rPr>
  </w:style>
  <w:style w:type="paragraph" w:styleId="Heading6">
    <w:name w:val="heading 6"/>
    <w:basedOn w:val="Normal"/>
    <w:next w:val="Normal"/>
    <w:link w:val="Heading6Char"/>
    <w:qFormat/>
    <w:rsid w:val="000043A5"/>
    <w:pPr>
      <w:keepNext/>
      <w:spacing w:after="0" w:line="240" w:lineRule="auto"/>
      <w:outlineLvl w:val="5"/>
    </w:pPr>
    <w:rPr>
      <w:rFonts w:ascii="Arial" w:eastAsia="Times New Roman" w:hAnsi="Arial"/>
      <w:b/>
      <w:bCs/>
      <w:sz w:val="16"/>
      <w:szCs w:val="24"/>
      <w:lang w:val="en-US"/>
    </w:rPr>
  </w:style>
  <w:style w:type="paragraph" w:styleId="Heading7">
    <w:name w:val="heading 7"/>
    <w:basedOn w:val="Normal"/>
    <w:next w:val="Normal"/>
    <w:link w:val="Heading7Char"/>
    <w:qFormat/>
    <w:rsid w:val="000043A5"/>
    <w:pPr>
      <w:keepNext/>
      <w:spacing w:after="0" w:line="240" w:lineRule="auto"/>
      <w:jc w:val="center"/>
      <w:outlineLvl w:val="6"/>
    </w:pPr>
    <w:rPr>
      <w:rFonts w:ascii="Times New Roman" w:eastAsia="Times New Roman" w:hAnsi="Times New Roman"/>
      <w:b/>
      <w:bCs/>
      <w:sz w:val="24"/>
      <w:szCs w:val="24"/>
      <w:lang w:val="en-GB"/>
    </w:rPr>
  </w:style>
  <w:style w:type="paragraph" w:styleId="Heading8">
    <w:name w:val="heading 8"/>
    <w:basedOn w:val="Normal"/>
    <w:next w:val="Normal"/>
    <w:link w:val="Heading8Char"/>
    <w:qFormat/>
    <w:rsid w:val="000043A5"/>
    <w:pPr>
      <w:keepNext/>
      <w:spacing w:after="0" w:line="240" w:lineRule="auto"/>
      <w:outlineLvl w:val="7"/>
    </w:pPr>
    <w:rPr>
      <w:rFonts w:ascii="Arial" w:eastAsia="Times New Roman" w:hAnsi="Arial" w:cs="Courier New"/>
      <w:i/>
      <w:iCs/>
      <w:sz w:val="20"/>
      <w:szCs w:val="20"/>
      <w:lang w:val="en-GB"/>
    </w:rPr>
  </w:style>
  <w:style w:type="paragraph" w:styleId="Heading9">
    <w:name w:val="heading 9"/>
    <w:basedOn w:val="Normal"/>
    <w:next w:val="Normal"/>
    <w:link w:val="Heading9Char"/>
    <w:qFormat/>
    <w:rsid w:val="000043A5"/>
    <w:pPr>
      <w:keepNext/>
      <w:spacing w:before="80" w:after="0" w:line="240" w:lineRule="auto"/>
      <w:ind w:left="720" w:firstLine="720"/>
      <w:outlineLvl w:val="8"/>
    </w:pPr>
    <w:rPr>
      <w:rFonts w:ascii="Arial" w:eastAsia="Times New Roman" w:hAnsi="Arial" w:cs="Arial"/>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043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043A5"/>
    <w:rPr>
      <w:rFonts w:ascii="Calibri" w:eastAsia="Calibri" w:hAnsi="Calibri" w:cs="Times New Roman"/>
    </w:rPr>
  </w:style>
  <w:style w:type="paragraph" w:styleId="Header">
    <w:name w:val="header"/>
    <w:basedOn w:val="Normal"/>
    <w:link w:val="HeaderChar"/>
    <w:unhideWhenUsed/>
    <w:rsid w:val="000043A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043A5"/>
    <w:rPr>
      <w:rFonts w:ascii="Calibri" w:eastAsia="Calibri" w:hAnsi="Calibri" w:cs="Times New Roman"/>
    </w:rPr>
  </w:style>
  <w:style w:type="character" w:styleId="PageNumber">
    <w:name w:val="page number"/>
    <w:basedOn w:val="DefaultParagraphFont"/>
    <w:rsid w:val="000043A5"/>
  </w:style>
  <w:style w:type="paragraph" w:styleId="BalloonText">
    <w:name w:val="Balloon Text"/>
    <w:basedOn w:val="Normal"/>
    <w:link w:val="BalloonTextChar"/>
    <w:semiHidden/>
    <w:unhideWhenUsed/>
    <w:rsid w:val="0000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A5"/>
    <w:rPr>
      <w:rFonts w:ascii="Tahoma" w:eastAsia="Calibri" w:hAnsi="Tahoma" w:cs="Tahoma"/>
      <w:sz w:val="16"/>
      <w:szCs w:val="16"/>
    </w:rPr>
  </w:style>
  <w:style w:type="character" w:customStyle="1" w:styleId="Heading1Char">
    <w:name w:val="Heading 1 Char"/>
    <w:basedOn w:val="DefaultParagraphFont"/>
    <w:link w:val="Heading1"/>
    <w:rsid w:val="000043A5"/>
    <w:rPr>
      <w:rFonts w:ascii="Arial" w:eastAsia="Times New Roman" w:hAnsi="Arial" w:cs="Times New Roman"/>
      <w:b/>
      <w:bCs/>
      <w:sz w:val="20"/>
      <w:szCs w:val="24"/>
      <w:lang w:val="en-US"/>
    </w:rPr>
  </w:style>
  <w:style w:type="character" w:customStyle="1" w:styleId="Heading2Char">
    <w:name w:val="Heading 2 Char"/>
    <w:basedOn w:val="DefaultParagraphFont"/>
    <w:link w:val="Heading2"/>
    <w:rsid w:val="000043A5"/>
    <w:rPr>
      <w:rFonts w:ascii="Arial" w:eastAsia="Times New Roman" w:hAnsi="Arial" w:cs="Times New Roman"/>
      <w:b/>
      <w:color w:val="000000"/>
      <w:sz w:val="20"/>
      <w:szCs w:val="20"/>
      <w:lang w:val="en-GB"/>
    </w:rPr>
  </w:style>
  <w:style w:type="character" w:customStyle="1" w:styleId="Heading3Char">
    <w:name w:val="Heading 3 Char"/>
    <w:basedOn w:val="DefaultParagraphFont"/>
    <w:link w:val="Heading3"/>
    <w:rsid w:val="000043A5"/>
    <w:rPr>
      <w:rFonts w:ascii="Arial" w:eastAsia="Times New Roman" w:hAnsi="Arial" w:cs="Arial"/>
      <w:b/>
      <w:bCs/>
      <w:sz w:val="20"/>
      <w:szCs w:val="24"/>
      <w:lang w:val="en-US"/>
    </w:rPr>
  </w:style>
  <w:style w:type="character" w:customStyle="1" w:styleId="Heading4Char">
    <w:name w:val="Heading 4 Char"/>
    <w:basedOn w:val="DefaultParagraphFont"/>
    <w:link w:val="Heading4"/>
    <w:rsid w:val="000043A5"/>
    <w:rPr>
      <w:rFonts w:ascii="Arial" w:eastAsia="Times New Roman" w:hAnsi="Arial" w:cs="Arial"/>
      <w:b/>
      <w:bCs/>
      <w:sz w:val="20"/>
      <w:szCs w:val="20"/>
      <w:lang w:val="en-GB"/>
    </w:rPr>
  </w:style>
  <w:style w:type="character" w:customStyle="1" w:styleId="Heading5Char">
    <w:name w:val="Heading 5 Char"/>
    <w:basedOn w:val="DefaultParagraphFont"/>
    <w:link w:val="Heading5"/>
    <w:rsid w:val="000043A5"/>
    <w:rPr>
      <w:rFonts w:ascii="Arial" w:eastAsia="Times New Roman" w:hAnsi="Arial" w:cs="Times New Roman"/>
      <w:b/>
      <w:bCs/>
      <w:sz w:val="20"/>
      <w:szCs w:val="24"/>
      <w:u w:val="single"/>
      <w:lang w:val="en-US"/>
    </w:rPr>
  </w:style>
  <w:style w:type="character" w:customStyle="1" w:styleId="Heading6Char">
    <w:name w:val="Heading 6 Char"/>
    <w:basedOn w:val="DefaultParagraphFont"/>
    <w:link w:val="Heading6"/>
    <w:rsid w:val="000043A5"/>
    <w:rPr>
      <w:rFonts w:ascii="Arial" w:eastAsia="Times New Roman" w:hAnsi="Arial" w:cs="Times New Roman"/>
      <w:b/>
      <w:bCs/>
      <w:sz w:val="16"/>
      <w:szCs w:val="24"/>
      <w:lang w:val="en-US"/>
    </w:rPr>
  </w:style>
  <w:style w:type="character" w:customStyle="1" w:styleId="Heading7Char">
    <w:name w:val="Heading 7 Char"/>
    <w:basedOn w:val="DefaultParagraphFont"/>
    <w:link w:val="Heading7"/>
    <w:rsid w:val="000043A5"/>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0043A5"/>
    <w:rPr>
      <w:rFonts w:ascii="Arial" w:eastAsia="Times New Roman" w:hAnsi="Arial" w:cs="Courier New"/>
      <w:i/>
      <w:iCs/>
      <w:sz w:val="20"/>
      <w:szCs w:val="20"/>
      <w:lang w:val="en-GB"/>
    </w:rPr>
  </w:style>
  <w:style w:type="character" w:customStyle="1" w:styleId="Heading9Char">
    <w:name w:val="Heading 9 Char"/>
    <w:basedOn w:val="DefaultParagraphFont"/>
    <w:link w:val="Heading9"/>
    <w:rsid w:val="000043A5"/>
    <w:rPr>
      <w:rFonts w:ascii="Arial" w:eastAsia="Times New Roman" w:hAnsi="Arial" w:cs="Arial"/>
      <w:b/>
      <w:bCs/>
      <w:sz w:val="20"/>
      <w:szCs w:val="24"/>
      <w:lang w:val="en-GB"/>
    </w:rPr>
  </w:style>
  <w:style w:type="numbering" w:customStyle="1" w:styleId="NoList1">
    <w:name w:val="No List1"/>
    <w:next w:val="NoList"/>
    <w:uiPriority w:val="99"/>
    <w:semiHidden/>
    <w:unhideWhenUsed/>
    <w:rsid w:val="000043A5"/>
  </w:style>
  <w:style w:type="paragraph" w:styleId="BodyText3">
    <w:name w:val="Body Text 3"/>
    <w:basedOn w:val="Normal"/>
    <w:link w:val="BodyText3Char"/>
    <w:rsid w:val="000043A5"/>
    <w:pPr>
      <w:spacing w:after="0" w:line="240" w:lineRule="auto"/>
    </w:pPr>
    <w:rPr>
      <w:rFonts w:ascii="Arial" w:eastAsia="Times New Roman" w:hAnsi="Arial"/>
      <w:i/>
      <w:sz w:val="20"/>
      <w:szCs w:val="20"/>
      <w:lang w:val="en-US"/>
    </w:rPr>
  </w:style>
  <w:style w:type="character" w:customStyle="1" w:styleId="BodyText3Char">
    <w:name w:val="Body Text 3 Char"/>
    <w:basedOn w:val="DefaultParagraphFont"/>
    <w:link w:val="BodyText3"/>
    <w:rsid w:val="000043A5"/>
    <w:rPr>
      <w:rFonts w:ascii="Arial" w:eastAsia="Times New Roman" w:hAnsi="Arial" w:cs="Times New Roman"/>
      <w:i/>
      <w:sz w:val="20"/>
      <w:szCs w:val="20"/>
      <w:lang w:val="en-US"/>
    </w:rPr>
  </w:style>
  <w:style w:type="paragraph" w:styleId="BodyText2">
    <w:name w:val="Body Text 2"/>
    <w:basedOn w:val="Normal"/>
    <w:link w:val="BodyText2Char"/>
    <w:rsid w:val="000043A5"/>
    <w:pPr>
      <w:tabs>
        <w:tab w:val="left" w:pos="1134"/>
      </w:tabs>
      <w:spacing w:after="120" w:line="240" w:lineRule="auto"/>
      <w:ind w:left="1440"/>
    </w:pPr>
    <w:rPr>
      <w:rFonts w:ascii="Arial" w:eastAsia="Times New Roman" w:hAnsi="Arial"/>
      <w:sz w:val="20"/>
      <w:szCs w:val="20"/>
      <w:lang w:val="en-GB"/>
    </w:rPr>
  </w:style>
  <w:style w:type="character" w:customStyle="1" w:styleId="BodyText2Char">
    <w:name w:val="Body Text 2 Char"/>
    <w:basedOn w:val="DefaultParagraphFont"/>
    <w:link w:val="BodyText2"/>
    <w:rsid w:val="000043A5"/>
    <w:rPr>
      <w:rFonts w:ascii="Arial" w:eastAsia="Times New Roman" w:hAnsi="Arial" w:cs="Times New Roman"/>
      <w:sz w:val="20"/>
      <w:szCs w:val="20"/>
      <w:lang w:val="en-GB"/>
    </w:rPr>
  </w:style>
  <w:style w:type="paragraph" w:styleId="BlockText">
    <w:name w:val="Block Text"/>
    <w:basedOn w:val="Normal"/>
    <w:rsid w:val="000043A5"/>
    <w:pPr>
      <w:tabs>
        <w:tab w:val="left" w:pos="709"/>
      </w:tabs>
      <w:spacing w:after="0" w:line="240" w:lineRule="auto"/>
      <w:ind w:left="720" w:right="209" w:hanging="720"/>
      <w:jc w:val="both"/>
    </w:pPr>
    <w:rPr>
      <w:rFonts w:ascii="Times New Roman" w:eastAsia="Times New Roman" w:hAnsi="Times New Roman"/>
      <w:sz w:val="24"/>
      <w:szCs w:val="24"/>
      <w:lang w:val="en-US"/>
    </w:rPr>
  </w:style>
  <w:style w:type="paragraph" w:styleId="BodyTextIndent">
    <w:name w:val="Body Text Indent"/>
    <w:basedOn w:val="Normal"/>
    <w:link w:val="BodyTextIndentChar"/>
    <w:rsid w:val="000043A5"/>
    <w:pPr>
      <w:spacing w:after="0" w:line="240" w:lineRule="auto"/>
      <w:ind w:left="284"/>
      <w:jc w:val="both"/>
    </w:pPr>
    <w:rPr>
      <w:rFonts w:ascii="Arial" w:eastAsia="Times New Roman" w:hAnsi="Arial"/>
      <w:szCs w:val="20"/>
      <w:lang w:val="en-GB"/>
    </w:rPr>
  </w:style>
  <w:style w:type="character" w:customStyle="1" w:styleId="BodyTextIndentChar">
    <w:name w:val="Body Text Indent Char"/>
    <w:basedOn w:val="DefaultParagraphFont"/>
    <w:link w:val="BodyTextIndent"/>
    <w:rsid w:val="000043A5"/>
    <w:rPr>
      <w:rFonts w:ascii="Arial" w:eastAsia="Times New Roman" w:hAnsi="Arial" w:cs="Times New Roman"/>
      <w:szCs w:val="20"/>
      <w:lang w:val="en-GB"/>
    </w:rPr>
  </w:style>
  <w:style w:type="paragraph" w:customStyle="1" w:styleId="PARA">
    <w:name w:val="PARA"/>
    <w:basedOn w:val="Normal"/>
    <w:rsid w:val="000043A5"/>
    <w:pPr>
      <w:spacing w:after="0" w:line="240" w:lineRule="atLeast"/>
      <w:ind w:left="823"/>
      <w:jc w:val="both"/>
    </w:pPr>
    <w:rPr>
      <w:rFonts w:ascii="Univers (WN)" w:eastAsia="Times New Roman" w:hAnsi="Univers (WN)"/>
      <w:sz w:val="20"/>
      <w:szCs w:val="20"/>
      <w:lang w:val="en-GB"/>
    </w:rPr>
  </w:style>
  <w:style w:type="paragraph" w:styleId="BodyTextIndent2">
    <w:name w:val="Body Text Indent 2"/>
    <w:basedOn w:val="Normal"/>
    <w:link w:val="BodyTextIndent2Char"/>
    <w:rsid w:val="000043A5"/>
    <w:pPr>
      <w:spacing w:after="0" w:line="240" w:lineRule="auto"/>
      <w:ind w:left="705"/>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0043A5"/>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0043A5"/>
    <w:pPr>
      <w:spacing w:after="0" w:line="240" w:lineRule="atLeast"/>
      <w:jc w:val="both"/>
    </w:pPr>
    <w:rPr>
      <w:rFonts w:ascii="Univers (WN)" w:eastAsia="Times New Roman" w:hAnsi="Univers (WN)"/>
      <w:sz w:val="20"/>
      <w:szCs w:val="20"/>
      <w:lang w:val="en-GB"/>
    </w:rPr>
  </w:style>
  <w:style w:type="character" w:customStyle="1" w:styleId="CommentTextChar">
    <w:name w:val="Comment Text Char"/>
    <w:basedOn w:val="DefaultParagraphFont"/>
    <w:link w:val="CommentText"/>
    <w:semiHidden/>
    <w:rsid w:val="000043A5"/>
    <w:rPr>
      <w:rFonts w:ascii="Univers (WN)" w:eastAsia="Times New Roman" w:hAnsi="Univers (WN)" w:cs="Times New Roman"/>
      <w:sz w:val="20"/>
      <w:szCs w:val="20"/>
      <w:lang w:val="en-GB"/>
    </w:rPr>
  </w:style>
  <w:style w:type="paragraph" w:styleId="BodyTextIndent3">
    <w:name w:val="Body Text Indent 3"/>
    <w:basedOn w:val="Normal"/>
    <w:link w:val="BodyTextIndent3Char"/>
    <w:rsid w:val="000043A5"/>
    <w:pPr>
      <w:tabs>
        <w:tab w:val="left" w:pos="1985"/>
        <w:tab w:val="left" w:pos="5160"/>
      </w:tabs>
      <w:spacing w:after="0" w:line="31" w:lineRule="atLeast"/>
      <w:ind w:left="1985" w:hanging="851"/>
      <w:jc w:val="both"/>
    </w:pPr>
    <w:rPr>
      <w:rFonts w:ascii="Arial" w:eastAsia="Times New Roman" w:hAnsi="Arial"/>
      <w:sz w:val="20"/>
      <w:szCs w:val="20"/>
      <w:lang w:val="en-GB"/>
    </w:rPr>
  </w:style>
  <w:style w:type="character" w:customStyle="1" w:styleId="BodyTextIndent3Char">
    <w:name w:val="Body Text Indent 3 Char"/>
    <w:basedOn w:val="DefaultParagraphFont"/>
    <w:link w:val="BodyTextIndent3"/>
    <w:rsid w:val="000043A5"/>
    <w:rPr>
      <w:rFonts w:ascii="Arial" w:eastAsia="Times New Roman" w:hAnsi="Arial" w:cs="Times New Roman"/>
      <w:sz w:val="20"/>
      <w:szCs w:val="20"/>
      <w:lang w:val="en-GB"/>
    </w:rPr>
  </w:style>
  <w:style w:type="paragraph" w:styleId="BodyText">
    <w:name w:val="Body Text"/>
    <w:basedOn w:val="Normal"/>
    <w:link w:val="BodyTextChar"/>
    <w:rsid w:val="000043A5"/>
    <w:pPr>
      <w:tabs>
        <w:tab w:val="left" w:pos="851"/>
      </w:tabs>
      <w:spacing w:after="0" w:line="240" w:lineRule="auto"/>
      <w:jc w:val="both"/>
    </w:pPr>
    <w:rPr>
      <w:rFonts w:ascii="Arial" w:eastAsia="Times New Roman" w:hAnsi="Arial"/>
      <w:sz w:val="20"/>
      <w:szCs w:val="20"/>
      <w:lang w:val="en-GB"/>
    </w:rPr>
  </w:style>
  <w:style w:type="character" w:customStyle="1" w:styleId="BodyTextChar">
    <w:name w:val="Body Text Char"/>
    <w:basedOn w:val="DefaultParagraphFont"/>
    <w:link w:val="BodyText"/>
    <w:rsid w:val="000043A5"/>
    <w:rPr>
      <w:rFonts w:ascii="Arial" w:eastAsia="Times New Roman" w:hAnsi="Arial" w:cs="Times New Roman"/>
      <w:sz w:val="20"/>
      <w:szCs w:val="20"/>
      <w:lang w:val="en-GB"/>
    </w:rPr>
  </w:style>
  <w:style w:type="paragraph" w:customStyle="1" w:styleId="bcpara">
    <w:name w:val="bc para"/>
    <w:basedOn w:val="Normal"/>
    <w:rsid w:val="000043A5"/>
    <w:pPr>
      <w:spacing w:after="240" w:line="240" w:lineRule="auto"/>
      <w:ind w:left="1134"/>
      <w:jc w:val="both"/>
    </w:pPr>
    <w:rPr>
      <w:rFonts w:ascii="Arial" w:eastAsia="Times New Roman" w:hAnsi="Arial"/>
      <w:sz w:val="20"/>
      <w:szCs w:val="20"/>
      <w:lang w:val="en-GB"/>
    </w:rPr>
  </w:style>
  <w:style w:type="paragraph" w:customStyle="1" w:styleId="ADDRESS">
    <w:name w:val="ADDRESS"/>
    <w:basedOn w:val="Normal"/>
    <w:rsid w:val="000043A5"/>
    <w:pPr>
      <w:tabs>
        <w:tab w:val="left" w:pos="5387"/>
      </w:tabs>
      <w:spacing w:after="0" w:line="240" w:lineRule="atLeast"/>
      <w:ind w:left="5103" w:hanging="4282"/>
    </w:pPr>
    <w:rPr>
      <w:rFonts w:ascii="Univers (WN)" w:eastAsia="Times New Roman" w:hAnsi="Univers (WN)"/>
      <w:sz w:val="20"/>
      <w:szCs w:val="20"/>
      <w:lang w:val="en-GB"/>
    </w:rPr>
  </w:style>
  <w:style w:type="paragraph" w:customStyle="1" w:styleId="bcARTICLEXga">
    <w:name w:val="bc ARTICLE X ga"/>
    <w:basedOn w:val="Heading1"/>
    <w:rsid w:val="000043A5"/>
    <w:pPr>
      <w:keepLines/>
      <w:spacing w:before="240" w:after="240"/>
      <w:ind w:left="1134"/>
      <w:jc w:val="center"/>
    </w:pPr>
    <w:rPr>
      <w:bCs w:val="0"/>
      <w:szCs w:val="20"/>
      <w:u w:val="single"/>
      <w:lang w:val="en-GB"/>
    </w:rPr>
  </w:style>
  <w:style w:type="paragraph" w:styleId="FootnoteText">
    <w:name w:val="footnote text"/>
    <w:basedOn w:val="Normal"/>
    <w:link w:val="FootnoteTextChar"/>
    <w:semiHidden/>
    <w:rsid w:val="000043A5"/>
    <w:pPr>
      <w:spacing w:after="0" w:line="240" w:lineRule="auto"/>
    </w:pPr>
    <w:rPr>
      <w:rFonts w:ascii="Arial" w:eastAsia="Times New Roman" w:hAnsi="Arial"/>
      <w:sz w:val="20"/>
      <w:szCs w:val="20"/>
      <w:lang w:val="en-GB"/>
    </w:rPr>
  </w:style>
  <w:style w:type="character" w:customStyle="1" w:styleId="FootnoteTextChar">
    <w:name w:val="Footnote Text Char"/>
    <w:basedOn w:val="DefaultParagraphFont"/>
    <w:link w:val="FootnoteText"/>
    <w:semiHidden/>
    <w:rsid w:val="000043A5"/>
    <w:rPr>
      <w:rFonts w:ascii="Arial" w:eastAsia="Times New Roman" w:hAnsi="Arial" w:cs="Times New Roman"/>
      <w:sz w:val="20"/>
      <w:szCs w:val="20"/>
      <w:lang w:val="en-GB"/>
    </w:rPr>
  </w:style>
  <w:style w:type="paragraph" w:customStyle="1" w:styleId="BEIEIB">
    <w:name w:val="BEI/EIB"/>
    <w:basedOn w:val="Normal"/>
    <w:rsid w:val="000043A5"/>
    <w:pPr>
      <w:spacing w:after="0" w:line="240" w:lineRule="atLeast"/>
    </w:pPr>
    <w:rPr>
      <w:rFonts w:ascii="Prestige Elite 12pi" w:eastAsia="Times New Roman" w:hAnsi="Prestige Elite 12pi"/>
      <w:sz w:val="28"/>
      <w:szCs w:val="20"/>
      <w:lang w:val="en-GB"/>
    </w:rPr>
  </w:style>
  <w:style w:type="paragraph" w:customStyle="1" w:styleId="Text2">
    <w:name w:val="Text 2"/>
    <w:basedOn w:val="Normal"/>
    <w:rsid w:val="000043A5"/>
    <w:pPr>
      <w:tabs>
        <w:tab w:val="left" w:pos="2160"/>
      </w:tabs>
      <w:spacing w:after="240" w:line="240" w:lineRule="auto"/>
      <w:ind w:left="1440"/>
      <w:jc w:val="both"/>
    </w:pPr>
    <w:rPr>
      <w:rFonts w:ascii="Times New Roman" w:eastAsia="Times New Roman" w:hAnsi="Times New Roman"/>
      <w:sz w:val="24"/>
      <w:szCs w:val="20"/>
      <w:lang w:val="en-GB" w:eastAsia="en-GB"/>
    </w:rPr>
  </w:style>
  <w:style w:type="paragraph" w:customStyle="1" w:styleId="Subject">
    <w:name w:val="Subject"/>
    <w:basedOn w:val="Normal"/>
    <w:rsid w:val="000043A5"/>
    <w:pPr>
      <w:spacing w:before="120" w:after="0" w:line="240" w:lineRule="auto"/>
      <w:jc w:val="both"/>
    </w:pPr>
    <w:rPr>
      <w:rFonts w:ascii="Arial" w:eastAsia="Times New Roman" w:hAnsi="Arial"/>
      <w:sz w:val="20"/>
      <w:szCs w:val="20"/>
      <w:lang w:val="en-GB"/>
    </w:rPr>
  </w:style>
  <w:style w:type="paragraph" w:customStyle="1" w:styleId="texte">
    <w:name w:val="texte"/>
    <w:basedOn w:val="Normal"/>
    <w:rsid w:val="000043A5"/>
    <w:pPr>
      <w:spacing w:after="0" w:line="240" w:lineRule="auto"/>
      <w:ind w:left="709"/>
      <w:jc w:val="both"/>
    </w:pPr>
    <w:rPr>
      <w:rFonts w:ascii="Arial" w:eastAsia="Times New Roman" w:hAnsi="Arial"/>
      <w:sz w:val="20"/>
      <w:szCs w:val="20"/>
      <w:lang w:val="en-GB"/>
    </w:rPr>
  </w:style>
  <w:style w:type="paragraph" w:customStyle="1" w:styleId="Level1">
    <w:name w:val="Level 1"/>
    <w:basedOn w:val="Normal"/>
    <w:rsid w:val="000043A5"/>
    <w:pPr>
      <w:widowControl w:val="0"/>
      <w:numPr>
        <w:numId w:val="12"/>
      </w:numPr>
      <w:spacing w:after="0" w:line="240" w:lineRule="auto"/>
      <w:outlineLvl w:val="0"/>
    </w:pPr>
    <w:rPr>
      <w:rFonts w:ascii="Times New Roman" w:eastAsia="Times New Roman" w:hAnsi="Times New Roman"/>
      <w:snapToGrid w:val="0"/>
      <w:sz w:val="24"/>
      <w:szCs w:val="20"/>
      <w:lang w:val="en-US"/>
    </w:rPr>
  </w:style>
  <w:style w:type="character" w:customStyle="1" w:styleId="normal--char">
    <w:name w:val="normal--char"/>
    <w:basedOn w:val="DefaultParagraphFont"/>
    <w:rsid w:val="000043A5"/>
  </w:style>
  <w:style w:type="character" w:styleId="Emphasis">
    <w:name w:val="Emphasis"/>
    <w:qFormat/>
    <w:rsid w:val="000043A5"/>
    <w:rPr>
      <w:i/>
      <w:iCs/>
    </w:rPr>
  </w:style>
  <w:style w:type="paragraph" w:customStyle="1" w:styleId="bcparaTHEB">
    <w:name w:val="bc para &quot;THE B&quot;"/>
    <w:basedOn w:val="Normal"/>
    <w:rsid w:val="000043A5"/>
    <w:pPr>
      <w:keepNext/>
      <w:spacing w:after="960" w:line="240" w:lineRule="atLeast"/>
      <w:ind w:left="5103"/>
      <w:jc w:val="both"/>
    </w:pPr>
    <w:rPr>
      <w:rFonts w:ascii="Arial" w:eastAsia="Times New Roman" w:hAnsi="Arial"/>
      <w:sz w:val="20"/>
      <w:szCs w:val="20"/>
      <w:lang w:val="nl"/>
    </w:rPr>
  </w:style>
  <w:style w:type="paragraph" w:customStyle="1" w:styleId="bcarticlexox">
    <w:name w:val="bc article x.ox"/>
    <w:basedOn w:val="Heading2"/>
    <w:rsid w:val="000043A5"/>
    <w:pPr>
      <w:keepLines/>
      <w:spacing w:after="240" w:line="240" w:lineRule="auto"/>
      <w:ind w:left="1134" w:hanging="1134"/>
      <w:jc w:val="both"/>
    </w:pPr>
    <w:rPr>
      <w:color w:val="auto"/>
      <w:lang w:val="nl"/>
    </w:rPr>
  </w:style>
  <w:style w:type="paragraph" w:customStyle="1" w:styleId="bclastpagepldat">
    <w:name w:val="bc last page pl/dat"/>
    <w:basedOn w:val="Normal"/>
    <w:rsid w:val="000043A5"/>
    <w:pPr>
      <w:keepLines/>
      <w:spacing w:after="0" w:line="240" w:lineRule="atLeast"/>
    </w:pPr>
    <w:rPr>
      <w:rFonts w:ascii="Arial" w:eastAsia="Times New Roman" w:hAnsi="Arial"/>
      <w:noProof/>
      <w:sz w:val="20"/>
      <w:szCs w:val="20"/>
      <w:lang w:val="en-US"/>
    </w:rPr>
  </w:style>
  <w:style w:type="character" w:styleId="CommentReference">
    <w:name w:val="annotation reference"/>
    <w:semiHidden/>
    <w:rsid w:val="000043A5"/>
    <w:rPr>
      <w:sz w:val="16"/>
      <w:szCs w:val="16"/>
    </w:rPr>
  </w:style>
  <w:style w:type="character" w:customStyle="1" w:styleId="body-0020text-00202--char">
    <w:name w:val="body-0020text-00202--char"/>
    <w:basedOn w:val="DefaultParagraphFont"/>
    <w:rsid w:val="000043A5"/>
  </w:style>
  <w:style w:type="paragraph" w:styleId="DocumentMap">
    <w:name w:val="Document Map"/>
    <w:basedOn w:val="Normal"/>
    <w:link w:val="DocumentMapChar"/>
    <w:semiHidden/>
    <w:rsid w:val="000043A5"/>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0043A5"/>
    <w:rPr>
      <w:rFonts w:ascii="Tahoma" w:eastAsia="Times New Roman" w:hAnsi="Tahoma" w:cs="Tahoma"/>
      <w:sz w:val="20"/>
      <w:szCs w:val="20"/>
      <w:shd w:val="clear" w:color="auto" w:fill="000080"/>
      <w:lang w:val="en-US"/>
    </w:rPr>
  </w:style>
  <w:style w:type="paragraph" w:customStyle="1" w:styleId="Para1">
    <w:name w:val="Para1"/>
    <w:basedOn w:val="Normal"/>
    <w:rsid w:val="000043A5"/>
    <w:pPr>
      <w:tabs>
        <w:tab w:val="left" w:pos="1134"/>
        <w:tab w:val="left" w:pos="1418"/>
      </w:tabs>
      <w:spacing w:before="240" w:after="0" w:line="240" w:lineRule="auto"/>
      <w:ind w:left="1418" w:hanging="1418"/>
    </w:pPr>
    <w:rPr>
      <w:rFonts w:ascii="Arial" w:eastAsia="Times New Roman" w:hAnsi="Arial"/>
      <w:sz w:val="20"/>
      <w:szCs w:val="20"/>
      <w:lang w:val="en-GB"/>
    </w:rPr>
  </w:style>
  <w:style w:type="character" w:styleId="FootnoteReference">
    <w:name w:val="footnote reference"/>
    <w:semiHidden/>
    <w:rsid w:val="000043A5"/>
    <w:rPr>
      <w:vertAlign w:val="superscript"/>
    </w:rPr>
  </w:style>
  <w:style w:type="paragraph" w:customStyle="1" w:styleId="extraclauses">
    <w:name w:val="extra_clauses"/>
    <w:basedOn w:val="Normal"/>
    <w:next w:val="Normal"/>
    <w:rsid w:val="000043A5"/>
    <w:pPr>
      <w:keepLines/>
      <w:tabs>
        <w:tab w:val="left" w:pos="2268"/>
      </w:tabs>
      <w:overflowPunct w:val="0"/>
      <w:autoSpaceDE w:val="0"/>
      <w:autoSpaceDN w:val="0"/>
      <w:adjustRightInd w:val="0"/>
      <w:spacing w:after="120" w:line="240" w:lineRule="auto"/>
      <w:ind w:left="994"/>
      <w:jc w:val="both"/>
      <w:textAlignment w:val="baseline"/>
    </w:pPr>
    <w:rPr>
      <w:rFonts w:ascii="Arial" w:eastAsia="Times New Roman" w:hAnsi="Arial"/>
      <w:sz w:val="20"/>
      <w:szCs w:val="20"/>
      <w:lang w:val="en-GB"/>
    </w:rPr>
  </w:style>
  <w:style w:type="paragraph" w:customStyle="1" w:styleId="text">
    <w:name w:val="text"/>
    <w:basedOn w:val="Normal"/>
    <w:rsid w:val="000043A5"/>
    <w:pPr>
      <w:spacing w:after="0" w:line="240" w:lineRule="auto"/>
      <w:ind w:left="709"/>
      <w:jc w:val="both"/>
    </w:pPr>
    <w:rPr>
      <w:rFonts w:ascii="Arial" w:eastAsia="Times New Roman" w:hAnsi="Arial"/>
      <w:sz w:val="20"/>
      <w:szCs w:val="20"/>
      <w:lang w:val="fr-FR"/>
    </w:rPr>
  </w:style>
  <w:style w:type="paragraph" w:styleId="EndnoteText">
    <w:name w:val="endnote text"/>
    <w:basedOn w:val="Normal"/>
    <w:link w:val="EndnoteTextChar"/>
    <w:rsid w:val="000043A5"/>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0043A5"/>
    <w:rPr>
      <w:rFonts w:ascii="Times New Roman" w:eastAsia="Times New Roman" w:hAnsi="Times New Roman" w:cs="Times New Roman"/>
      <w:sz w:val="20"/>
      <w:szCs w:val="20"/>
      <w:lang w:val="en-US"/>
    </w:rPr>
  </w:style>
  <w:style w:type="character" w:styleId="EndnoteReference">
    <w:name w:val="endnote reference"/>
    <w:rsid w:val="000043A5"/>
    <w:rPr>
      <w:vertAlign w:val="superscript"/>
    </w:rPr>
  </w:style>
  <w:style w:type="paragraph" w:styleId="CommentSubject">
    <w:name w:val="annotation subject"/>
    <w:basedOn w:val="CommentText"/>
    <w:next w:val="CommentText"/>
    <w:link w:val="CommentSubjectChar"/>
    <w:rsid w:val="000043A5"/>
    <w:pPr>
      <w:spacing w:line="240" w:lineRule="auto"/>
      <w:jc w:val="left"/>
    </w:pPr>
    <w:rPr>
      <w:rFonts w:ascii="Times New Roman" w:hAnsi="Times New Roman"/>
      <w:b/>
      <w:bCs/>
      <w:lang w:val="en-US"/>
    </w:rPr>
  </w:style>
  <w:style w:type="character" w:customStyle="1" w:styleId="CommentSubjectChar">
    <w:name w:val="Comment Subject Char"/>
    <w:basedOn w:val="CommentTextChar"/>
    <w:link w:val="CommentSubject"/>
    <w:rsid w:val="000043A5"/>
    <w:rPr>
      <w:rFonts w:ascii="Times New Roman" w:eastAsia="Times New Roman" w:hAnsi="Times New Roman" w:cs="Times New Roman"/>
      <w:b/>
      <w:bCs/>
      <w:sz w:val="20"/>
      <w:szCs w:val="20"/>
      <w:lang w:val="en-US"/>
    </w:rPr>
  </w:style>
  <w:style w:type="table" w:styleId="TableGrid">
    <w:name w:val="Table Grid"/>
    <w:basedOn w:val="TableNormal"/>
    <w:rsid w:val="000043A5"/>
    <w:pPr>
      <w:keepLines/>
      <w:tabs>
        <w:tab w:val="left" w:pos="1701"/>
        <w:tab w:val="left" w:pos="2268"/>
      </w:tabs>
      <w:overflowPunct w:val="0"/>
      <w:autoSpaceDE w:val="0"/>
      <w:autoSpaceDN w:val="0"/>
      <w:adjustRightInd w:val="0"/>
      <w:spacing w:after="120" w:line="240" w:lineRule="auto"/>
      <w:ind w:left="992"/>
      <w:jc w:val="both"/>
      <w:textAlignment w:val="baseline"/>
    </w:pPr>
    <w:rPr>
      <w:rFonts w:ascii="Times New Roman" w:eastAsia="Times New Roman" w:hAnsi="Times New Roman"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3A5"/>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8B37D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79"/>
    <w:rPr>
      <w:rFonts w:ascii="Calibri" w:eastAsia="Calibri" w:hAnsi="Calibri" w:cs="Times New Roman"/>
    </w:rPr>
  </w:style>
  <w:style w:type="paragraph" w:styleId="Heading1">
    <w:name w:val="heading 1"/>
    <w:basedOn w:val="Normal"/>
    <w:next w:val="Normal"/>
    <w:link w:val="Heading1Char"/>
    <w:qFormat/>
    <w:rsid w:val="000043A5"/>
    <w:pPr>
      <w:keepNext/>
      <w:spacing w:after="0" w:line="240" w:lineRule="auto"/>
      <w:outlineLvl w:val="0"/>
    </w:pPr>
    <w:rPr>
      <w:rFonts w:ascii="Arial" w:eastAsia="Times New Roman" w:hAnsi="Arial"/>
      <w:b/>
      <w:bCs/>
      <w:sz w:val="20"/>
      <w:szCs w:val="24"/>
      <w:lang w:val="en-US"/>
    </w:rPr>
  </w:style>
  <w:style w:type="paragraph" w:styleId="Heading2">
    <w:name w:val="heading 2"/>
    <w:basedOn w:val="Normal"/>
    <w:next w:val="Normal"/>
    <w:link w:val="Heading2Char"/>
    <w:qFormat/>
    <w:rsid w:val="000043A5"/>
    <w:pPr>
      <w:keepNext/>
      <w:spacing w:after="0" w:line="240" w:lineRule="atLeast"/>
      <w:ind w:left="823" w:hanging="823"/>
      <w:outlineLvl w:val="1"/>
    </w:pPr>
    <w:rPr>
      <w:rFonts w:ascii="Arial" w:eastAsia="Times New Roman" w:hAnsi="Arial"/>
      <w:b/>
      <w:color w:val="000000"/>
      <w:sz w:val="20"/>
      <w:szCs w:val="20"/>
      <w:lang w:val="en-GB"/>
    </w:rPr>
  </w:style>
  <w:style w:type="paragraph" w:styleId="Heading3">
    <w:name w:val="heading 3"/>
    <w:basedOn w:val="Normal"/>
    <w:next w:val="Normal"/>
    <w:link w:val="Heading3Char"/>
    <w:qFormat/>
    <w:rsid w:val="000043A5"/>
    <w:pPr>
      <w:keepNext/>
      <w:tabs>
        <w:tab w:val="left" w:pos="567"/>
        <w:tab w:val="left" w:pos="1800"/>
        <w:tab w:val="left" w:pos="2400"/>
        <w:tab w:val="left" w:pos="3000"/>
        <w:tab w:val="left" w:pos="3600"/>
        <w:tab w:val="left" w:pos="4395"/>
        <w:tab w:val="left" w:pos="4800"/>
        <w:tab w:val="left" w:pos="5400"/>
        <w:tab w:val="left" w:pos="6000"/>
        <w:tab w:val="left" w:pos="6600"/>
        <w:tab w:val="left" w:pos="7200"/>
        <w:tab w:val="left" w:pos="7800"/>
        <w:tab w:val="left" w:pos="8400"/>
      </w:tabs>
      <w:spacing w:after="0" w:line="240" w:lineRule="auto"/>
      <w:ind w:right="28"/>
      <w:outlineLvl w:val="2"/>
    </w:pPr>
    <w:rPr>
      <w:rFonts w:ascii="Arial" w:eastAsia="Times New Roman" w:hAnsi="Arial" w:cs="Arial"/>
      <w:b/>
      <w:bCs/>
      <w:sz w:val="20"/>
      <w:szCs w:val="24"/>
      <w:lang w:val="en-US"/>
    </w:rPr>
  </w:style>
  <w:style w:type="paragraph" w:styleId="Heading4">
    <w:name w:val="heading 4"/>
    <w:basedOn w:val="Normal"/>
    <w:next w:val="Normal"/>
    <w:link w:val="Heading4Char"/>
    <w:qFormat/>
    <w:rsid w:val="000043A5"/>
    <w:pPr>
      <w:keepNext/>
      <w:spacing w:after="0" w:line="240" w:lineRule="atLeast"/>
      <w:jc w:val="center"/>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043A5"/>
    <w:pPr>
      <w:keepNext/>
      <w:spacing w:after="0" w:line="240" w:lineRule="auto"/>
      <w:jc w:val="center"/>
      <w:outlineLvl w:val="4"/>
    </w:pPr>
    <w:rPr>
      <w:rFonts w:ascii="Arial" w:eastAsia="Times New Roman" w:hAnsi="Arial"/>
      <w:b/>
      <w:bCs/>
      <w:sz w:val="20"/>
      <w:szCs w:val="24"/>
      <w:u w:val="single"/>
      <w:lang w:val="en-US"/>
    </w:rPr>
  </w:style>
  <w:style w:type="paragraph" w:styleId="Heading6">
    <w:name w:val="heading 6"/>
    <w:basedOn w:val="Normal"/>
    <w:next w:val="Normal"/>
    <w:link w:val="Heading6Char"/>
    <w:qFormat/>
    <w:rsid w:val="000043A5"/>
    <w:pPr>
      <w:keepNext/>
      <w:spacing w:after="0" w:line="240" w:lineRule="auto"/>
      <w:outlineLvl w:val="5"/>
    </w:pPr>
    <w:rPr>
      <w:rFonts w:ascii="Arial" w:eastAsia="Times New Roman" w:hAnsi="Arial"/>
      <w:b/>
      <w:bCs/>
      <w:sz w:val="16"/>
      <w:szCs w:val="24"/>
      <w:lang w:val="en-US"/>
    </w:rPr>
  </w:style>
  <w:style w:type="paragraph" w:styleId="Heading7">
    <w:name w:val="heading 7"/>
    <w:basedOn w:val="Normal"/>
    <w:next w:val="Normal"/>
    <w:link w:val="Heading7Char"/>
    <w:qFormat/>
    <w:rsid w:val="000043A5"/>
    <w:pPr>
      <w:keepNext/>
      <w:spacing w:after="0" w:line="240" w:lineRule="auto"/>
      <w:jc w:val="center"/>
      <w:outlineLvl w:val="6"/>
    </w:pPr>
    <w:rPr>
      <w:rFonts w:ascii="Times New Roman" w:eastAsia="Times New Roman" w:hAnsi="Times New Roman"/>
      <w:b/>
      <w:bCs/>
      <w:sz w:val="24"/>
      <w:szCs w:val="24"/>
      <w:lang w:val="en-GB"/>
    </w:rPr>
  </w:style>
  <w:style w:type="paragraph" w:styleId="Heading8">
    <w:name w:val="heading 8"/>
    <w:basedOn w:val="Normal"/>
    <w:next w:val="Normal"/>
    <w:link w:val="Heading8Char"/>
    <w:qFormat/>
    <w:rsid w:val="000043A5"/>
    <w:pPr>
      <w:keepNext/>
      <w:spacing w:after="0" w:line="240" w:lineRule="auto"/>
      <w:outlineLvl w:val="7"/>
    </w:pPr>
    <w:rPr>
      <w:rFonts w:ascii="Arial" w:eastAsia="Times New Roman" w:hAnsi="Arial" w:cs="Courier New"/>
      <w:i/>
      <w:iCs/>
      <w:sz w:val="20"/>
      <w:szCs w:val="20"/>
      <w:lang w:val="en-GB"/>
    </w:rPr>
  </w:style>
  <w:style w:type="paragraph" w:styleId="Heading9">
    <w:name w:val="heading 9"/>
    <w:basedOn w:val="Normal"/>
    <w:next w:val="Normal"/>
    <w:link w:val="Heading9Char"/>
    <w:qFormat/>
    <w:rsid w:val="000043A5"/>
    <w:pPr>
      <w:keepNext/>
      <w:spacing w:before="80" w:after="0" w:line="240" w:lineRule="auto"/>
      <w:ind w:left="720" w:firstLine="720"/>
      <w:outlineLvl w:val="8"/>
    </w:pPr>
    <w:rPr>
      <w:rFonts w:ascii="Arial" w:eastAsia="Times New Roman" w:hAnsi="Arial" w:cs="Arial"/>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043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043A5"/>
    <w:rPr>
      <w:rFonts w:ascii="Calibri" w:eastAsia="Calibri" w:hAnsi="Calibri" w:cs="Times New Roman"/>
    </w:rPr>
  </w:style>
  <w:style w:type="paragraph" w:styleId="Header">
    <w:name w:val="header"/>
    <w:basedOn w:val="Normal"/>
    <w:link w:val="HeaderChar"/>
    <w:unhideWhenUsed/>
    <w:rsid w:val="000043A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043A5"/>
    <w:rPr>
      <w:rFonts w:ascii="Calibri" w:eastAsia="Calibri" w:hAnsi="Calibri" w:cs="Times New Roman"/>
    </w:rPr>
  </w:style>
  <w:style w:type="character" w:styleId="PageNumber">
    <w:name w:val="page number"/>
    <w:basedOn w:val="DefaultParagraphFont"/>
    <w:rsid w:val="000043A5"/>
  </w:style>
  <w:style w:type="paragraph" w:styleId="BalloonText">
    <w:name w:val="Balloon Text"/>
    <w:basedOn w:val="Normal"/>
    <w:link w:val="BalloonTextChar"/>
    <w:semiHidden/>
    <w:unhideWhenUsed/>
    <w:rsid w:val="0000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A5"/>
    <w:rPr>
      <w:rFonts w:ascii="Tahoma" w:eastAsia="Calibri" w:hAnsi="Tahoma" w:cs="Tahoma"/>
      <w:sz w:val="16"/>
      <w:szCs w:val="16"/>
    </w:rPr>
  </w:style>
  <w:style w:type="character" w:customStyle="1" w:styleId="Heading1Char">
    <w:name w:val="Heading 1 Char"/>
    <w:basedOn w:val="DefaultParagraphFont"/>
    <w:link w:val="Heading1"/>
    <w:rsid w:val="000043A5"/>
    <w:rPr>
      <w:rFonts w:ascii="Arial" w:eastAsia="Times New Roman" w:hAnsi="Arial" w:cs="Times New Roman"/>
      <w:b/>
      <w:bCs/>
      <w:sz w:val="20"/>
      <w:szCs w:val="24"/>
      <w:lang w:val="en-US"/>
    </w:rPr>
  </w:style>
  <w:style w:type="character" w:customStyle="1" w:styleId="Heading2Char">
    <w:name w:val="Heading 2 Char"/>
    <w:basedOn w:val="DefaultParagraphFont"/>
    <w:link w:val="Heading2"/>
    <w:rsid w:val="000043A5"/>
    <w:rPr>
      <w:rFonts w:ascii="Arial" w:eastAsia="Times New Roman" w:hAnsi="Arial" w:cs="Times New Roman"/>
      <w:b/>
      <w:color w:val="000000"/>
      <w:sz w:val="20"/>
      <w:szCs w:val="20"/>
      <w:lang w:val="en-GB"/>
    </w:rPr>
  </w:style>
  <w:style w:type="character" w:customStyle="1" w:styleId="Heading3Char">
    <w:name w:val="Heading 3 Char"/>
    <w:basedOn w:val="DefaultParagraphFont"/>
    <w:link w:val="Heading3"/>
    <w:rsid w:val="000043A5"/>
    <w:rPr>
      <w:rFonts w:ascii="Arial" w:eastAsia="Times New Roman" w:hAnsi="Arial" w:cs="Arial"/>
      <w:b/>
      <w:bCs/>
      <w:sz w:val="20"/>
      <w:szCs w:val="24"/>
      <w:lang w:val="en-US"/>
    </w:rPr>
  </w:style>
  <w:style w:type="character" w:customStyle="1" w:styleId="Heading4Char">
    <w:name w:val="Heading 4 Char"/>
    <w:basedOn w:val="DefaultParagraphFont"/>
    <w:link w:val="Heading4"/>
    <w:rsid w:val="000043A5"/>
    <w:rPr>
      <w:rFonts w:ascii="Arial" w:eastAsia="Times New Roman" w:hAnsi="Arial" w:cs="Arial"/>
      <w:b/>
      <w:bCs/>
      <w:sz w:val="20"/>
      <w:szCs w:val="20"/>
      <w:lang w:val="en-GB"/>
    </w:rPr>
  </w:style>
  <w:style w:type="character" w:customStyle="1" w:styleId="Heading5Char">
    <w:name w:val="Heading 5 Char"/>
    <w:basedOn w:val="DefaultParagraphFont"/>
    <w:link w:val="Heading5"/>
    <w:rsid w:val="000043A5"/>
    <w:rPr>
      <w:rFonts w:ascii="Arial" w:eastAsia="Times New Roman" w:hAnsi="Arial" w:cs="Times New Roman"/>
      <w:b/>
      <w:bCs/>
      <w:sz w:val="20"/>
      <w:szCs w:val="24"/>
      <w:u w:val="single"/>
      <w:lang w:val="en-US"/>
    </w:rPr>
  </w:style>
  <w:style w:type="character" w:customStyle="1" w:styleId="Heading6Char">
    <w:name w:val="Heading 6 Char"/>
    <w:basedOn w:val="DefaultParagraphFont"/>
    <w:link w:val="Heading6"/>
    <w:rsid w:val="000043A5"/>
    <w:rPr>
      <w:rFonts w:ascii="Arial" w:eastAsia="Times New Roman" w:hAnsi="Arial" w:cs="Times New Roman"/>
      <w:b/>
      <w:bCs/>
      <w:sz w:val="16"/>
      <w:szCs w:val="24"/>
      <w:lang w:val="en-US"/>
    </w:rPr>
  </w:style>
  <w:style w:type="character" w:customStyle="1" w:styleId="Heading7Char">
    <w:name w:val="Heading 7 Char"/>
    <w:basedOn w:val="DefaultParagraphFont"/>
    <w:link w:val="Heading7"/>
    <w:rsid w:val="000043A5"/>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0043A5"/>
    <w:rPr>
      <w:rFonts w:ascii="Arial" w:eastAsia="Times New Roman" w:hAnsi="Arial" w:cs="Courier New"/>
      <w:i/>
      <w:iCs/>
      <w:sz w:val="20"/>
      <w:szCs w:val="20"/>
      <w:lang w:val="en-GB"/>
    </w:rPr>
  </w:style>
  <w:style w:type="character" w:customStyle="1" w:styleId="Heading9Char">
    <w:name w:val="Heading 9 Char"/>
    <w:basedOn w:val="DefaultParagraphFont"/>
    <w:link w:val="Heading9"/>
    <w:rsid w:val="000043A5"/>
    <w:rPr>
      <w:rFonts w:ascii="Arial" w:eastAsia="Times New Roman" w:hAnsi="Arial" w:cs="Arial"/>
      <w:b/>
      <w:bCs/>
      <w:sz w:val="20"/>
      <w:szCs w:val="24"/>
      <w:lang w:val="en-GB"/>
    </w:rPr>
  </w:style>
  <w:style w:type="numbering" w:customStyle="1" w:styleId="NoList1">
    <w:name w:val="No List1"/>
    <w:next w:val="NoList"/>
    <w:uiPriority w:val="99"/>
    <w:semiHidden/>
    <w:unhideWhenUsed/>
    <w:rsid w:val="000043A5"/>
  </w:style>
  <w:style w:type="paragraph" w:styleId="BodyText3">
    <w:name w:val="Body Text 3"/>
    <w:basedOn w:val="Normal"/>
    <w:link w:val="BodyText3Char"/>
    <w:rsid w:val="000043A5"/>
    <w:pPr>
      <w:spacing w:after="0" w:line="240" w:lineRule="auto"/>
    </w:pPr>
    <w:rPr>
      <w:rFonts w:ascii="Arial" w:eastAsia="Times New Roman" w:hAnsi="Arial"/>
      <w:i/>
      <w:sz w:val="20"/>
      <w:szCs w:val="20"/>
      <w:lang w:val="en-US"/>
    </w:rPr>
  </w:style>
  <w:style w:type="character" w:customStyle="1" w:styleId="BodyText3Char">
    <w:name w:val="Body Text 3 Char"/>
    <w:basedOn w:val="DefaultParagraphFont"/>
    <w:link w:val="BodyText3"/>
    <w:rsid w:val="000043A5"/>
    <w:rPr>
      <w:rFonts w:ascii="Arial" w:eastAsia="Times New Roman" w:hAnsi="Arial" w:cs="Times New Roman"/>
      <w:i/>
      <w:sz w:val="20"/>
      <w:szCs w:val="20"/>
      <w:lang w:val="en-US"/>
    </w:rPr>
  </w:style>
  <w:style w:type="paragraph" w:styleId="BodyText2">
    <w:name w:val="Body Text 2"/>
    <w:basedOn w:val="Normal"/>
    <w:link w:val="BodyText2Char"/>
    <w:rsid w:val="000043A5"/>
    <w:pPr>
      <w:tabs>
        <w:tab w:val="left" w:pos="1134"/>
      </w:tabs>
      <w:spacing w:after="120" w:line="240" w:lineRule="auto"/>
      <w:ind w:left="1440"/>
    </w:pPr>
    <w:rPr>
      <w:rFonts w:ascii="Arial" w:eastAsia="Times New Roman" w:hAnsi="Arial"/>
      <w:sz w:val="20"/>
      <w:szCs w:val="20"/>
      <w:lang w:val="en-GB"/>
    </w:rPr>
  </w:style>
  <w:style w:type="character" w:customStyle="1" w:styleId="BodyText2Char">
    <w:name w:val="Body Text 2 Char"/>
    <w:basedOn w:val="DefaultParagraphFont"/>
    <w:link w:val="BodyText2"/>
    <w:rsid w:val="000043A5"/>
    <w:rPr>
      <w:rFonts w:ascii="Arial" w:eastAsia="Times New Roman" w:hAnsi="Arial" w:cs="Times New Roman"/>
      <w:sz w:val="20"/>
      <w:szCs w:val="20"/>
      <w:lang w:val="en-GB"/>
    </w:rPr>
  </w:style>
  <w:style w:type="paragraph" w:styleId="BlockText">
    <w:name w:val="Block Text"/>
    <w:basedOn w:val="Normal"/>
    <w:rsid w:val="000043A5"/>
    <w:pPr>
      <w:tabs>
        <w:tab w:val="left" w:pos="709"/>
      </w:tabs>
      <w:spacing w:after="0" w:line="240" w:lineRule="auto"/>
      <w:ind w:left="720" w:right="209" w:hanging="720"/>
      <w:jc w:val="both"/>
    </w:pPr>
    <w:rPr>
      <w:rFonts w:ascii="Times New Roman" w:eastAsia="Times New Roman" w:hAnsi="Times New Roman"/>
      <w:sz w:val="24"/>
      <w:szCs w:val="24"/>
      <w:lang w:val="en-US"/>
    </w:rPr>
  </w:style>
  <w:style w:type="paragraph" w:styleId="BodyTextIndent">
    <w:name w:val="Body Text Indent"/>
    <w:basedOn w:val="Normal"/>
    <w:link w:val="BodyTextIndentChar"/>
    <w:rsid w:val="000043A5"/>
    <w:pPr>
      <w:spacing w:after="0" w:line="240" w:lineRule="auto"/>
      <w:ind w:left="284"/>
      <w:jc w:val="both"/>
    </w:pPr>
    <w:rPr>
      <w:rFonts w:ascii="Arial" w:eastAsia="Times New Roman" w:hAnsi="Arial"/>
      <w:szCs w:val="20"/>
      <w:lang w:val="en-GB"/>
    </w:rPr>
  </w:style>
  <w:style w:type="character" w:customStyle="1" w:styleId="BodyTextIndentChar">
    <w:name w:val="Body Text Indent Char"/>
    <w:basedOn w:val="DefaultParagraphFont"/>
    <w:link w:val="BodyTextIndent"/>
    <w:rsid w:val="000043A5"/>
    <w:rPr>
      <w:rFonts w:ascii="Arial" w:eastAsia="Times New Roman" w:hAnsi="Arial" w:cs="Times New Roman"/>
      <w:szCs w:val="20"/>
      <w:lang w:val="en-GB"/>
    </w:rPr>
  </w:style>
  <w:style w:type="paragraph" w:customStyle="1" w:styleId="PARA">
    <w:name w:val="PARA"/>
    <w:basedOn w:val="Normal"/>
    <w:rsid w:val="000043A5"/>
    <w:pPr>
      <w:spacing w:after="0" w:line="240" w:lineRule="atLeast"/>
      <w:ind w:left="823"/>
      <w:jc w:val="both"/>
    </w:pPr>
    <w:rPr>
      <w:rFonts w:ascii="Univers (WN)" w:eastAsia="Times New Roman" w:hAnsi="Univers (WN)"/>
      <w:sz w:val="20"/>
      <w:szCs w:val="20"/>
      <w:lang w:val="en-GB"/>
    </w:rPr>
  </w:style>
  <w:style w:type="paragraph" w:styleId="BodyTextIndent2">
    <w:name w:val="Body Text Indent 2"/>
    <w:basedOn w:val="Normal"/>
    <w:link w:val="BodyTextIndent2Char"/>
    <w:rsid w:val="000043A5"/>
    <w:pPr>
      <w:spacing w:after="0" w:line="240" w:lineRule="auto"/>
      <w:ind w:left="705"/>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0043A5"/>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0043A5"/>
    <w:pPr>
      <w:spacing w:after="0" w:line="240" w:lineRule="atLeast"/>
      <w:jc w:val="both"/>
    </w:pPr>
    <w:rPr>
      <w:rFonts w:ascii="Univers (WN)" w:eastAsia="Times New Roman" w:hAnsi="Univers (WN)"/>
      <w:sz w:val="20"/>
      <w:szCs w:val="20"/>
      <w:lang w:val="en-GB"/>
    </w:rPr>
  </w:style>
  <w:style w:type="character" w:customStyle="1" w:styleId="CommentTextChar">
    <w:name w:val="Comment Text Char"/>
    <w:basedOn w:val="DefaultParagraphFont"/>
    <w:link w:val="CommentText"/>
    <w:semiHidden/>
    <w:rsid w:val="000043A5"/>
    <w:rPr>
      <w:rFonts w:ascii="Univers (WN)" w:eastAsia="Times New Roman" w:hAnsi="Univers (WN)" w:cs="Times New Roman"/>
      <w:sz w:val="20"/>
      <w:szCs w:val="20"/>
      <w:lang w:val="en-GB"/>
    </w:rPr>
  </w:style>
  <w:style w:type="paragraph" w:styleId="BodyTextIndent3">
    <w:name w:val="Body Text Indent 3"/>
    <w:basedOn w:val="Normal"/>
    <w:link w:val="BodyTextIndent3Char"/>
    <w:rsid w:val="000043A5"/>
    <w:pPr>
      <w:tabs>
        <w:tab w:val="left" w:pos="1985"/>
        <w:tab w:val="left" w:pos="5160"/>
      </w:tabs>
      <w:spacing w:after="0" w:line="31" w:lineRule="atLeast"/>
      <w:ind w:left="1985" w:hanging="851"/>
      <w:jc w:val="both"/>
    </w:pPr>
    <w:rPr>
      <w:rFonts w:ascii="Arial" w:eastAsia="Times New Roman" w:hAnsi="Arial"/>
      <w:sz w:val="20"/>
      <w:szCs w:val="20"/>
      <w:lang w:val="en-GB"/>
    </w:rPr>
  </w:style>
  <w:style w:type="character" w:customStyle="1" w:styleId="BodyTextIndent3Char">
    <w:name w:val="Body Text Indent 3 Char"/>
    <w:basedOn w:val="DefaultParagraphFont"/>
    <w:link w:val="BodyTextIndent3"/>
    <w:rsid w:val="000043A5"/>
    <w:rPr>
      <w:rFonts w:ascii="Arial" w:eastAsia="Times New Roman" w:hAnsi="Arial" w:cs="Times New Roman"/>
      <w:sz w:val="20"/>
      <w:szCs w:val="20"/>
      <w:lang w:val="en-GB"/>
    </w:rPr>
  </w:style>
  <w:style w:type="paragraph" w:styleId="BodyText">
    <w:name w:val="Body Text"/>
    <w:basedOn w:val="Normal"/>
    <w:link w:val="BodyTextChar"/>
    <w:rsid w:val="000043A5"/>
    <w:pPr>
      <w:tabs>
        <w:tab w:val="left" w:pos="851"/>
      </w:tabs>
      <w:spacing w:after="0" w:line="240" w:lineRule="auto"/>
      <w:jc w:val="both"/>
    </w:pPr>
    <w:rPr>
      <w:rFonts w:ascii="Arial" w:eastAsia="Times New Roman" w:hAnsi="Arial"/>
      <w:sz w:val="20"/>
      <w:szCs w:val="20"/>
      <w:lang w:val="en-GB"/>
    </w:rPr>
  </w:style>
  <w:style w:type="character" w:customStyle="1" w:styleId="BodyTextChar">
    <w:name w:val="Body Text Char"/>
    <w:basedOn w:val="DefaultParagraphFont"/>
    <w:link w:val="BodyText"/>
    <w:rsid w:val="000043A5"/>
    <w:rPr>
      <w:rFonts w:ascii="Arial" w:eastAsia="Times New Roman" w:hAnsi="Arial" w:cs="Times New Roman"/>
      <w:sz w:val="20"/>
      <w:szCs w:val="20"/>
      <w:lang w:val="en-GB"/>
    </w:rPr>
  </w:style>
  <w:style w:type="paragraph" w:customStyle="1" w:styleId="bcpara">
    <w:name w:val="bc para"/>
    <w:basedOn w:val="Normal"/>
    <w:rsid w:val="000043A5"/>
    <w:pPr>
      <w:spacing w:after="240" w:line="240" w:lineRule="auto"/>
      <w:ind w:left="1134"/>
      <w:jc w:val="both"/>
    </w:pPr>
    <w:rPr>
      <w:rFonts w:ascii="Arial" w:eastAsia="Times New Roman" w:hAnsi="Arial"/>
      <w:sz w:val="20"/>
      <w:szCs w:val="20"/>
      <w:lang w:val="en-GB"/>
    </w:rPr>
  </w:style>
  <w:style w:type="paragraph" w:customStyle="1" w:styleId="ADDRESS">
    <w:name w:val="ADDRESS"/>
    <w:basedOn w:val="Normal"/>
    <w:rsid w:val="000043A5"/>
    <w:pPr>
      <w:tabs>
        <w:tab w:val="left" w:pos="5387"/>
      </w:tabs>
      <w:spacing w:after="0" w:line="240" w:lineRule="atLeast"/>
      <w:ind w:left="5103" w:hanging="4282"/>
    </w:pPr>
    <w:rPr>
      <w:rFonts w:ascii="Univers (WN)" w:eastAsia="Times New Roman" w:hAnsi="Univers (WN)"/>
      <w:sz w:val="20"/>
      <w:szCs w:val="20"/>
      <w:lang w:val="en-GB"/>
    </w:rPr>
  </w:style>
  <w:style w:type="paragraph" w:customStyle="1" w:styleId="bcARTICLEXga">
    <w:name w:val="bc ARTICLE X ga"/>
    <w:basedOn w:val="Heading1"/>
    <w:rsid w:val="000043A5"/>
    <w:pPr>
      <w:keepLines/>
      <w:spacing w:before="240" w:after="240"/>
      <w:ind w:left="1134"/>
      <w:jc w:val="center"/>
    </w:pPr>
    <w:rPr>
      <w:bCs w:val="0"/>
      <w:szCs w:val="20"/>
      <w:u w:val="single"/>
      <w:lang w:val="en-GB"/>
    </w:rPr>
  </w:style>
  <w:style w:type="paragraph" w:styleId="FootnoteText">
    <w:name w:val="footnote text"/>
    <w:basedOn w:val="Normal"/>
    <w:link w:val="FootnoteTextChar"/>
    <w:semiHidden/>
    <w:rsid w:val="000043A5"/>
    <w:pPr>
      <w:spacing w:after="0" w:line="240" w:lineRule="auto"/>
    </w:pPr>
    <w:rPr>
      <w:rFonts w:ascii="Arial" w:eastAsia="Times New Roman" w:hAnsi="Arial"/>
      <w:sz w:val="20"/>
      <w:szCs w:val="20"/>
      <w:lang w:val="en-GB"/>
    </w:rPr>
  </w:style>
  <w:style w:type="character" w:customStyle="1" w:styleId="FootnoteTextChar">
    <w:name w:val="Footnote Text Char"/>
    <w:basedOn w:val="DefaultParagraphFont"/>
    <w:link w:val="FootnoteText"/>
    <w:semiHidden/>
    <w:rsid w:val="000043A5"/>
    <w:rPr>
      <w:rFonts w:ascii="Arial" w:eastAsia="Times New Roman" w:hAnsi="Arial" w:cs="Times New Roman"/>
      <w:sz w:val="20"/>
      <w:szCs w:val="20"/>
      <w:lang w:val="en-GB"/>
    </w:rPr>
  </w:style>
  <w:style w:type="paragraph" w:customStyle="1" w:styleId="BEIEIB">
    <w:name w:val="BEI/EIB"/>
    <w:basedOn w:val="Normal"/>
    <w:rsid w:val="000043A5"/>
    <w:pPr>
      <w:spacing w:after="0" w:line="240" w:lineRule="atLeast"/>
    </w:pPr>
    <w:rPr>
      <w:rFonts w:ascii="Prestige Elite 12pi" w:eastAsia="Times New Roman" w:hAnsi="Prestige Elite 12pi"/>
      <w:sz w:val="28"/>
      <w:szCs w:val="20"/>
      <w:lang w:val="en-GB"/>
    </w:rPr>
  </w:style>
  <w:style w:type="paragraph" w:customStyle="1" w:styleId="Text2">
    <w:name w:val="Text 2"/>
    <w:basedOn w:val="Normal"/>
    <w:rsid w:val="000043A5"/>
    <w:pPr>
      <w:tabs>
        <w:tab w:val="left" w:pos="2160"/>
      </w:tabs>
      <w:spacing w:after="240" w:line="240" w:lineRule="auto"/>
      <w:ind w:left="1440"/>
      <w:jc w:val="both"/>
    </w:pPr>
    <w:rPr>
      <w:rFonts w:ascii="Times New Roman" w:eastAsia="Times New Roman" w:hAnsi="Times New Roman"/>
      <w:sz w:val="24"/>
      <w:szCs w:val="20"/>
      <w:lang w:val="en-GB" w:eastAsia="en-GB"/>
    </w:rPr>
  </w:style>
  <w:style w:type="paragraph" w:customStyle="1" w:styleId="Subject">
    <w:name w:val="Subject"/>
    <w:basedOn w:val="Normal"/>
    <w:rsid w:val="000043A5"/>
    <w:pPr>
      <w:spacing w:before="120" w:after="0" w:line="240" w:lineRule="auto"/>
      <w:jc w:val="both"/>
    </w:pPr>
    <w:rPr>
      <w:rFonts w:ascii="Arial" w:eastAsia="Times New Roman" w:hAnsi="Arial"/>
      <w:sz w:val="20"/>
      <w:szCs w:val="20"/>
      <w:lang w:val="en-GB"/>
    </w:rPr>
  </w:style>
  <w:style w:type="paragraph" w:customStyle="1" w:styleId="texte">
    <w:name w:val="texte"/>
    <w:basedOn w:val="Normal"/>
    <w:rsid w:val="000043A5"/>
    <w:pPr>
      <w:spacing w:after="0" w:line="240" w:lineRule="auto"/>
      <w:ind w:left="709"/>
      <w:jc w:val="both"/>
    </w:pPr>
    <w:rPr>
      <w:rFonts w:ascii="Arial" w:eastAsia="Times New Roman" w:hAnsi="Arial"/>
      <w:sz w:val="20"/>
      <w:szCs w:val="20"/>
      <w:lang w:val="en-GB"/>
    </w:rPr>
  </w:style>
  <w:style w:type="paragraph" w:customStyle="1" w:styleId="Level1">
    <w:name w:val="Level 1"/>
    <w:basedOn w:val="Normal"/>
    <w:rsid w:val="000043A5"/>
    <w:pPr>
      <w:widowControl w:val="0"/>
      <w:numPr>
        <w:numId w:val="12"/>
      </w:numPr>
      <w:spacing w:after="0" w:line="240" w:lineRule="auto"/>
      <w:outlineLvl w:val="0"/>
    </w:pPr>
    <w:rPr>
      <w:rFonts w:ascii="Times New Roman" w:eastAsia="Times New Roman" w:hAnsi="Times New Roman"/>
      <w:snapToGrid w:val="0"/>
      <w:sz w:val="24"/>
      <w:szCs w:val="20"/>
      <w:lang w:val="en-US"/>
    </w:rPr>
  </w:style>
  <w:style w:type="character" w:customStyle="1" w:styleId="normal--char">
    <w:name w:val="normal--char"/>
    <w:basedOn w:val="DefaultParagraphFont"/>
    <w:rsid w:val="000043A5"/>
  </w:style>
  <w:style w:type="character" w:styleId="Emphasis">
    <w:name w:val="Emphasis"/>
    <w:qFormat/>
    <w:rsid w:val="000043A5"/>
    <w:rPr>
      <w:i/>
      <w:iCs/>
    </w:rPr>
  </w:style>
  <w:style w:type="paragraph" w:customStyle="1" w:styleId="bcparaTHEB">
    <w:name w:val="bc para &quot;THE B&quot;"/>
    <w:basedOn w:val="Normal"/>
    <w:rsid w:val="000043A5"/>
    <w:pPr>
      <w:keepNext/>
      <w:spacing w:after="960" w:line="240" w:lineRule="atLeast"/>
      <w:ind w:left="5103"/>
      <w:jc w:val="both"/>
    </w:pPr>
    <w:rPr>
      <w:rFonts w:ascii="Arial" w:eastAsia="Times New Roman" w:hAnsi="Arial"/>
      <w:sz w:val="20"/>
      <w:szCs w:val="20"/>
      <w:lang w:val="nl"/>
    </w:rPr>
  </w:style>
  <w:style w:type="paragraph" w:customStyle="1" w:styleId="bcarticlexox">
    <w:name w:val="bc article x.ox"/>
    <w:basedOn w:val="Heading2"/>
    <w:rsid w:val="000043A5"/>
    <w:pPr>
      <w:keepLines/>
      <w:spacing w:after="240" w:line="240" w:lineRule="auto"/>
      <w:ind w:left="1134" w:hanging="1134"/>
      <w:jc w:val="both"/>
    </w:pPr>
    <w:rPr>
      <w:color w:val="auto"/>
      <w:lang w:val="nl"/>
    </w:rPr>
  </w:style>
  <w:style w:type="paragraph" w:customStyle="1" w:styleId="bclastpagepldat">
    <w:name w:val="bc last page pl/dat"/>
    <w:basedOn w:val="Normal"/>
    <w:rsid w:val="000043A5"/>
    <w:pPr>
      <w:keepLines/>
      <w:spacing w:after="0" w:line="240" w:lineRule="atLeast"/>
    </w:pPr>
    <w:rPr>
      <w:rFonts w:ascii="Arial" w:eastAsia="Times New Roman" w:hAnsi="Arial"/>
      <w:noProof/>
      <w:sz w:val="20"/>
      <w:szCs w:val="20"/>
      <w:lang w:val="en-US"/>
    </w:rPr>
  </w:style>
  <w:style w:type="character" w:styleId="CommentReference">
    <w:name w:val="annotation reference"/>
    <w:semiHidden/>
    <w:rsid w:val="000043A5"/>
    <w:rPr>
      <w:sz w:val="16"/>
      <w:szCs w:val="16"/>
    </w:rPr>
  </w:style>
  <w:style w:type="character" w:customStyle="1" w:styleId="body-0020text-00202--char">
    <w:name w:val="body-0020text-00202--char"/>
    <w:basedOn w:val="DefaultParagraphFont"/>
    <w:rsid w:val="000043A5"/>
  </w:style>
  <w:style w:type="paragraph" w:styleId="DocumentMap">
    <w:name w:val="Document Map"/>
    <w:basedOn w:val="Normal"/>
    <w:link w:val="DocumentMapChar"/>
    <w:semiHidden/>
    <w:rsid w:val="000043A5"/>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0043A5"/>
    <w:rPr>
      <w:rFonts w:ascii="Tahoma" w:eastAsia="Times New Roman" w:hAnsi="Tahoma" w:cs="Tahoma"/>
      <w:sz w:val="20"/>
      <w:szCs w:val="20"/>
      <w:shd w:val="clear" w:color="auto" w:fill="000080"/>
      <w:lang w:val="en-US"/>
    </w:rPr>
  </w:style>
  <w:style w:type="paragraph" w:customStyle="1" w:styleId="Para1">
    <w:name w:val="Para1"/>
    <w:basedOn w:val="Normal"/>
    <w:rsid w:val="000043A5"/>
    <w:pPr>
      <w:tabs>
        <w:tab w:val="left" w:pos="1134"/>
        <w:tab w:val="left" w:pos="1418"/>
      </w:tabs>
      <w:spacing w:before="240" w:after="0" w:line="240" w:lineRule="auto"/>
      <w:ind w:left="1418" w:hanging="1418"/>
    </w:pPr>
    <w:rPr>
      <w:rFonts w:ascii="Arial" w:eastAsia="Times New Roman" w:hAnsi="Arial"/>
      <w:sz w:val="20"/>
      <w:szCs w:val="20"/>
      <w:lang w:val="en-GB"/>
    </w:rPr>
  </w:style>
  <w:style w:type="character" w:styleId="FootnoteReference">
    <w:name w:val="footnote reference"/>
    <w:semiHidden/>
    <w:rsid w:val="000043A5"/>
    <w:rPr>
      <w:vertAlign w:val="superscript"/>
    </w:rPr>
  </w:style>
  <w:style w:type="paragraph" w:customStyle="1" w:styleId="extraclauses">
    <w:name w:val="extra_clauses"/>
    <w:basedOn w:val="Normal"/>
    <w:next w:val="Normal"/>
    <w:rsid w:val="000043A5"/>
    <w:pPr>
      <w:keepLines/>
      <w:tabs>
        <w:tab w:val="left" w:pos="2268"/>
      </w:tabs>
      <w:overflowPunct w:val="0"/>
      <w:autoSpaceDE w:val="0"/>
      <w:autoSpaceDN w:val="0"/>
      <w:adjustRightInd w:val="0"/>
      <w:spacing w:after="120" w:line="240" w:lineRule="auto"/>
      <w:ind w:left="994"/>
      <w:jc w:val="both"/>
      <w:textAlignment w:val="baseline"/>
    </w:pPr>
    <w:rPr>
      <w:rFonts w:ascii="Arial" w:eastAsia="Times New Roman" w:hAnsi="Arial"/>
      <w:sz w:val="20"/>
      <w:szCs w:val="20"/>
      <w:lang w:val="en-GB"/>
    </w:rPr>
  </w:style>
  <w:style w:type="paragraph" w:customStyle="1" w:styleId="text">
    <w:name w:val="text"/>
    <w:basedOn w:val="Normal"/>
    <w:rsid w:val="000043A5"/>
    <w:pPr>
      <w:spacing w:after="0" w:line="240" w:lineRule="auto"/>
      <w:ind w:left="709"/>
      <w:jc w:val="both"/>
    </w:pPr>
    <w:rPr>
      <w:rFonts w:ascii="Arial" w:eastAsia="Times New Roman" w:hAnsi="Arial"/>
      <w:sz w:val="20"/>
      <w:szCs w:val="20"/>
      <w:lang w:val="fr-FR"/>
    </w:rPr>
  </w:style>
  <w:style w:type="paragraph" w:styleId="EndnoteText">
    <w:name w:val="endnote text"/>
    <w:basedOn w:val="Normal"/>
    <w:link w:val="EndnoteTextChar"/>
    <w:rsid w:val="000043A5"/>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0043A5"/>
    <w:rPr>
      <w:rFonts w:ascii="Times New Roman" w:eastAsia="Times New Roman" w:hAnsi="Times New Roman" w:cs="Times New Roman"/>
      <w:sz w:val="20"/>
      <w:szCs w:val="20"/>
      <w:lang w:val="en-US"/>
    </w:rPr>
  </w:style>
  <w:style w:type="character" w:styleId="EndnoteReference">
    <w:name w:val="endnote reference"/>
    <w:rsid w:val="000043A5"/>
    <w:rPr>
      <w:vertAlign w:val="superscript"/>
    </w:rPr>
  </w:style>
  <w:style w:type="paragraph" w:styleId="CommentSubject">
    <w:name w:val="annotation subject"/>
    <w:basedOn w:val="CommentText"/>
    <w:next w:val="CommentText"/>
    <w:link w:val="CommentSubjectChar"/>
    <w:rsid w:val="000043A5"/>
    <w:pPr>
      <w:spacing w:line="240" w:lineRule="auto"/>
      <w:jc w:val="left"/>
    </w:pPr>
    <w:rPr>
      <w:rFonts w:ascii="Times New Roman" w:hAnsi="Times New Roman"/>
      <w:b/>
      <w:bCs/>
      <w:lang w:val="en-US"/>
    </w:rPr>
  </w:style>
  <w:style w:type="character" w:customStyle="1" w:styleId="CommentSubjectChar">
    <w:name w:val="Comment Subject Char"/>
    <w:basedOn w:val="CommentTextChar"/>
    <w:link w:val="CommentSubject"/>
    <w:rsid w:val="000043A5"/>
    <w:rPr>
      <w:rFonts w:ascii="Times New Roman" w:eastAsia="Times New Roman" w:hAnsi="Times New Roman" w:cs="Times New Roman"/>
      <w:b/>
      <w:bCs/>
      <w:sz w:val="20"/>
      <w:szCs w:val="20"/>
      <w:lang w:val="en-US"/>
    </w:rPr>
  </w:style>
  <w:style w:type="table" w:styleId="TableGrid">
    <w:name w:val="Table Grid"/>
    <w:basedOn w:val="TableNormal"/>
    <w:rsid w:val="000043A5"/>
    <w:pPr>
      <w:keepLines/>
      <w:tabs>
        <w:tab w:val="left" w:pos="1701"/>
        <w:tab w:val="left" w:pos="2268"/>
      </w:tabs>
      <w:overflowPunct w:val="0"/>
      <w:autoSpaceDE w:val="0"/>
      <w:autoSpaceDN w:val="0"/>
      <w:adjustRightInd w:val="0"/>
      <w:spacing w:after="120" w:line="240" w:lineRule="auto"/>
      <w:ind w:left="992"/>
      <w:jc w:val="both"/>
      <w:textAlignment w:val="baseline"/>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3A5"/>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8B37D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1488036">
      <w:bodyDiv w:val="1"/>
      <w:marLeft w:val="0"/>
      <w:marRight w:val="0"/>
      <w:marTop w:val="0"/>
      <w:marBottom w:val="0"/>
      <w:divBdr>
        <w:top w:val="none" w:sz="0" w:space="0" w:color="auto"/>
        <w:left w:val="none" w:sz="0" w:space="0" w:color="auto"/>
        <w:bottom w:val="none" w:sz="0" w:space="0" w:color="auto"/>
        <w:right w:val="none" w:sz="0" w:space="0" w:color="auto"/>
      </w:divBdr>
    </w:div>
    <w:div w:id="1203177171">
      <w:bodyDiv w:val="1"/>
      <w:marLeft w:val="0"/>
      <w:marRight w:val="0"/>
      <w:marTop w:val="0"/>
      <w:marBottom w:val="0"/>
      <w:divBdr>
        <w:top w:val="none" w:sz="0" w:space="0" w:color="auto"/>
        <w:left w:val="none" w:sz="0" w:space="0" w:color="auto"/>
        <w:bottom w:val="none" w:sz="0" w:space="0" w:color="auto"/>
        <w:right w:val="none" w:sz="0" w:space="0" w:color="auto"/>
      </w:divBdr>
    </w:div>
    <w:div w:id="1279028482">
      <w:bodyDiv w:val="1"/>
      <w:marLeft w:val="0"/>
      <w:marRight w:val="0"/>
      <w:marTop w:val="0"/>
      <w:marBottom w:val="0"/>
      <w:divBdr>
        <w:top w:val="none" w:sz="0" w:space="0" w:color="auto"/>
        <w:left w:val="none" w:sz="0" w:space="0" w:color="auto"/>
        <w:bottom w:val="none" w:sz="0" w:space="0" w:color="auto"/>
        <w:right w:val="none" w:sz="0" w:space="0" w:color="auto"/>
      </w:divBdr>
    </w:div>
    <w:div w:id="1374502731">
      <w:bodyDiv w:val="1"/>
      <w:marLeft w:val="0"/>
      <w:marRight w:val="0"/>
      <w:marTop w:val="0"/>
      <w:marBottom w:val="0"/>
      <w:divBdr>
        <w:top w:val="none" w:sz="0" w:space="0" w:color="auto"/>
        <w:left w:val="none" w:sz="0" w:space="0" w:color="auto"/>
        <w:bottom w:val="none" w:sz="0" w:space="0" w:color="auto"/>
        <w:right w:val="none" w:sz="0" w:space="0" w:color="auto"/>
      </w:divBdr>
    </w:div>
    <w:div w:id="19037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jovan</cp:lastModifiedBy>
  <cp:revision>2</cp:revision>
  <cp:lastPrinted>2014-06-19T06:39:00Z</cp:lastPrinted>
  <dcterms:created xsi:type="dcterms:W3CDTF">2014-07-08T12:33:00Z</dcterms:created>
  <dcterms:modified xsi:type="dcterms:W3CDTF">2014-07-08T12:33:00Z</dcterms:modified>
</cp:coreProperties>
</file>