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99" w:rsidRPr="006012CF" w:rsidRDefault="00674399">
      <w:pPr>
        <w:spacing w:after="160" w:line="259" w:lineRule="auto"/>
        <w:jc w:val="left"/>
        <w:rPr>
          <w:rFonts w:eastAsia="Calibri"/>
          <w:noProof/>
          <w:color w:val="000000"/>
          <w:u w:val="single"/>
          <w:lang w:val="sr-Latn-CS" w:eastAsia="sr-Latn-RS"/>
        </w:rPr>
      </w:pPr>
    </w:p>
    <w:p w:rsidR="00674399" w:rsidRPr="006012CF" w:rsidRDefault="00674399" w:rsidP="00674399">
      <w:pPr>
        <w:pStyle w:val="BodyA"/>
        <w:jc w:val="both"/>
        <w:rPr>
          <w:noProof/>
          <w:u w:val="single"/>
          <w:lang w:val="sr-Latn-CS"/>
        </w:rPr>
      </w:pPr>
    </w:p>
    <w:p w:rsidR="00B44CAB" w:rsidRPr="006012CF" w:rsidRDefault="006012CF" w:rsidP="004B4489">
      <w:pPr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Na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B44CAB" w:rsidRPr="006012CF">
        <w:rPr>
          <w:rFonts w:eastAsiaTheme="minorHAnsi"/>
          <w:noProof/>
          <w:lang w:val="sr-Latn-CS"/>
        </w:rPr>
        <w:t xml:space="preserve"> 33. </w:t>
      </w:r>
      <w:r>
        <w:rPr>
          <w:rFonts w:eastAsiaTheme="minorHAnsi"/>
          <w:noProof/>
          <w:lang w:val="sr-Latn-CS"/>
        </w:rPr>
        <w:t>stav</w:t>
      </w:r>
      <w:r w:rsidR="00B44CAB" w:rsidRPr="006012CF">
        <w:rPr>
          <w:rFonts w:eastAsiaTheme="minorHAnsi"/>
          <w:noProof/>
          <w:lang w:val="sr-Latn-CS"/>
        </w:rPr>
        <w:t xml:space="preserve"> 3. </w:t>
      </w:r>
      <w:r>
        <w:rPr>
          <w:rFonts w:eastAsiaTheme="minorHAnsi"/>
          <w:noProof/>
          <w:lang w:val="sr-Latn-CS"/>
        </w:rPr>
        <w:t>Zakona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vazdušnom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saobraćaju</w:t>
      </w:r>
      <w:r w:rsidR="004B4489" w:rsidRPr="006012CF">
        <w:rPr>
          <w:rFonts w:eastAsiaTheme="minorHAnsi"/>
          <w:noProof/>
          <w:lang w:val="sr-Latn-CS"/>
        </w:rPr>
        <w:t xml:space="preserve"> („</w:t>
      </w:r>
      <w:r>
        <w:rPr>
          <w:rFonts w:eastAsiaTheme="minorHAnsi"/>
          <w:noProof/>
          <w:lang w:val="sr-Latn-CS"/>
        </w:rPr>
        <w:t>Službeni</w:t>
      </w:r>
      <w:r w:rsidR="004B4489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glasnik</w:t>
      </w:r>
      <w:r w:rsidR="004B4489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RS</w:t>
      </w:r>
      <w:r w:rsidR="004B4489" w:rsidRPr="006012CF">
        <w:rPr>
          <w:rFonts w:eastAsiaTheme="minorHAnsi"/>
          <w:noProof/>
          <w:lang w:val="sr-Latn-CS"/>
        </w:rPr>
        <w:t>”,</w:t>
      </w:r>
      <w:r w:rsidR="002D4299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br</w:t>
      </w:r>
      <w:r w:rsidR="00B44CAB" w:rsidRPr="006012CF">
        <w:rPr>
          <w:rFonts w:eastAsiaTheme="minorHAnsi"/>
          <w:noProof/>
          <w:lang w:val="sr-Latn-CS"/>
        </w:rPr>
        <w:t xml:space="preserve">. 73/10, 57/11, 93/12, 45/15 </w:t>
      </w:r>
      <w:r>
        <w:rPr>
          <w:rFonts w:eastAsiaTheme="minorHAnsi"/>
          <w:noProof/>
          <w:lang w:val="sr-Latn-CS"/>
        </w:rPr>
        <w:t>i</w:t>
      </w:r>
      <w:r w:rsidR="00B44CAB" w:rsidRPr="006012CF">
        <w:rPr>
          <w:rFonts w:eastAsiaTheme="minorHAnsi"/>
          <w:noProof/>
          <w:lang w:val="sr-Latn-CS"/>
        </w:rPr>
        <w:t xml:space="preserve"> 66/15 – </w:t>
      </w:r>
      <w:r>
        <w:rPr>
          <w:rFonts w:eastAsiaTheme="minorHAnsi"/>
          <w:noProof/>
          <w:lang w:val="sr-Latn-CS"/>
        </w:rPr>
        <w:t>dr</w:t>
      </w:r>
      <w:r w:rsidR="00B44CAB" w:rsidRPr="006012CF">
        <w:rPr>
          <w:rFonts w:eastAsiaTheme="minorHAnsi"/>
          <w:noProof/>
          <w:lang w:val="sr-Latn-CS"/>
        </w:rPr>
        <w:t xml:space="preserve">. </w:t>
      </w:r>
      <w:r>
        <w:rPr>
          <w:rFonts w:eastAsiaTheme="minorHAnsi"/>
          <w:noProof/>
          <w:lang w:val="sr-Latn-CS"/>
        </w:rPr>
        <w:t>zakon</w:t>
      </w:r>
      <w:r w:rsidR="00B44CAB" w:rsidRPr="006012CF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i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B44CAB" w:rsidRPr="006012CF">
        <w:rPr>
          <w:rFonts w:eastAsiaTheme="minorHAnsi"/>
          <w:noProof/>
          <w:lang w:val="sr-Latn-CS"/>
        </w:rPr>
        <w:t xml:space="preserve"> 42. </w:t>
      </w:r>
      <w:r>
        <w:rPr>
          <w:rFonts w:eastAsiaTheme="minorHAnsi"/>
          <w:noProof/>
          <w:lang w:val="sr-Latn-CS"/>
        </w:rPr>
        <w:t>stav</w:t>
      </w:r>
      <w:r w:rsidR="00B44CAB" w:rsidRPr="006012CF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Zakona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Vladi</w:t>
      </w:r>
      <w:r w:rsidR="00B44CAB" w:rsidRPr="006012CF">
        <w:rPr>
          <w:rFonts w:eastAsiaTheme="minorHAnsi"/>
          <w:noProof/>
          <w:lang w:val="sr-Latn-CS"/>
        </w:rPr>
        <w:t xml:space="preserve"> („</w:t>
      </w:r>
      <w:r>
        <w:rPr>
          <w:rFonts w:eastAsiaTheme="minorHAnsi"/>
          <w:noProof/>
          <w:lang w:val="sr-Latn-CS"/>
        </w:rPr>
        <w:t>Službeni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glasnik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RS</w:t>
      </w:r>
      <w:r w:rsidR="00B44CAB" w:rsidRPr="006012CF">
        <w:rPr>
          <w:rFonts w:eastAsiaTheme="minorHAnsi"/>
          <w:noProof/>
          <w:lang w:val="sr-Latn-CS"/>
        </w:rPr>
        <w:t xml:space="preserve">”, </w:t>
      </w:r>
      <w:r>
        <w:rPr>
          <w:rFonts w:eastAsiaTheme="minorHAnsi"/>
          <w:noProof/>
          <w:lang w:val="sr-Latn-CS"/>
        </w:rPr>
        <w:t>br</w:t>
      </w:r>
      <w:r w:rsidR="00B44CAB" w:rsidRPr="006012CF">
        <w:rPr>
          <w:rFonts w:eastAsiaTheme="minorHAnsi"/>
          <w:noProof/>
          <w:lang w:val="sr-Latn-CS"/>
        </w:rPr>
        <w:t xml:space="preserve">. 55/05, 71/05 - </w:t>
      </w:r>
      <w:r>
        <w:rPr>
          <w:rFonts w:eastAsiaTheme="minorHAnsi"/>
          <w:noProof/>
          <w:lang w:val="sr-Latn-CS"/>
        </w:rPr>
        <w:t>ispravka</w:t>
      </w:r>
      <w:r w:rsidR="00B44CAB" w:rsidRPr="006012CF">
        <w:rPr>
          <w:rFonts w:eastAsiaTheme="minorHAnsi"/>
          <w:noProof/>
          <w:lang w:val="sr-Latn-CS"/>
        </w:rPr>
        <w:t xml:space="preserve">, 101/07, 65/08, 16/11, 68/12 </w:t>
      </w:r>
      <w:r w:rsidR="002D4299" w:rsidRPr="006012CF">
        <w:rPr>
          <w:rFonts w:eastAsiaTheme="minorHAnsi"/>
          <w:noProof/>
          <w:lang w:val="sr-Latn-CS"/>
        </w:rPr>
        <w:t xml:space="preserve"> </w:t>
      </w:r>
      <w:r w:rsidR="00B44CAB" w:rsidRPr="006012CF">
        <w:rPr>
          <w:rFonts w:eastAsiaTheme="minorHAnsi"/>
          <w:noProof/>
          <w:lang w:val="sr-Latn-CS"/>
        </w:rPr>
        <w:t>–</w:t>
      </w:r>
      <w:r w:rsidR="002D4299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US</w:t>
      </w:r>
      <w:r w:rsidR="00B44CAB" w:rsidRPr="006012CF">
        <w:rPr>
          <w:rFonts w:eastAsiaTheme="minorHAnsi"/>
          <w:noProof/>
          <w:lang w:val="sr-Latn-CS"/>
        </w:rPr>
        <w:t xml:space="preserve">, 72/12, 7/14 – </w:t>
      </w:r>
      <w:r>
        <w:rPr>
          <w:rFonts w:eastAsiaTheme="minorHAnsi"/>
          <w:noProof/>
          <w:lang w:val="sr-Latn-CS"/>
        </w:rPr>
        <w:t>US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B44CAB" w:rsidRPr="006012CF">
        <w:rPr>
          <w:rFonts w:eastAsiaTheme="minorHAnsi"/>
          <w:noProof/>
          <w:lang w:val="sr-Latn-CS"/>
        </w:rPr>
        <w:t xml:space="preserve"> 44/14),</w:t>
      </w:r>
    </w:p>
    <w:p w:rsidR="00876BCE" w:rsidRPr="006012CF" w:rsidRDefault="00876BCE" w:rsidP="00A77A65">
      <w:pPr>
        <w:rPr>
          <w:rFonts w:eastAsiaTheme="minorHAnsi"/>
          <w:noProof/>
          <w:lang w:val="sr-Latn-CS"/>
        </w:rPr>
      </w:pPr>
    </w:p>
    <w:p w:rsidR="00B44CAB" w:rsidRPr="006012CF" w:rsidRDefault="006012CF" w:rsidP="002D4299">
      <w:pPr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Vlada</w:t>
      </w:r>
      <w:r w:rsidR="00B44CAB" w:rsidRPr="006012CF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donosi</w:t>
      </w:r>
    </w:p>
    <w:p w:rsidR="00825F4F" w:rsidRPr="006012CF" w:rsidRDefault="00825F4F" w:rsidP="00A77A65">
      <w:pPr>
        <w:rPr>
          <w:rFonts w:eastAsiaTheme="minorHAnsi"/>
          <w:noProof/>
          <w:lang w:val="sr-Latn-CS"/>
        </w:rPr>
      </w:pPr>
    </w:p>
    <w:p w:rsidR="00876BCE" w:rsidRPr="006012CF" w:rsidRDefault="006012CF" w:rsidP="009E0F0F">
      <w:pPr>
        <w:pStyle w:val="BodyA"/>
        <w:rPr>
          <w:noProof/>
          <w:lang w:val="sr-Latn-CS"/>
        </w:rPr>
      </w:pPr>
      <w:r>
        <w:rPr>
          <w:noProof/>
          <w:lang w:val="sr-Latn-CS"/>
        </w:rPr>
        <w:t>UREDBU</w:t>
      </w:r>
    </w:p>
    <w:p w:rsidR="00863D9D" w:rsidRPr="006012CF" w:rsidRDefault="00876BCE" w:rsidP="009E0F0F">
      <w:pPr>
        <w:pStyle w:val="BodyA"/>
        <w:rPr>
          <w:noProof/>
          <w:lang w:val="sr-Latn-CS"/>
        </w:rPr>
      </w:pPr>
      <w:r w:rsidRPr="006012CF">
        <w:rPr>
          <w:noProof/>
          <w:lang w:val="sr-Latn-CS"/>
        </w:rPr>
        <w:t xml:space="preserve">O </w:t>
      </w:r>
      <w:r w:rsidR="006012CF">
        <w:rPr>
          <w:noProof/>
          <w:lang w:val="sr-Latn-CS"/>
        </w:rPr>
        <w:t>SASTAVU</w:t>
      </w:r>
      <w:r w:rsidR="00C433F7"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I</w:t>
      </w:r>
      <w:r w:rsidR="00C433F7"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NAČINU</w:t>
      </w:r>
      <w:r w:rsidR="00B44CAB"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RADA</w:t>
      </w:r>
    </w:p>
    <w:p w:rsidR="00B44CAB" w:rsidRPr="006012CF" w:rsidRDefault="006012CF" w:rsidP="009E0F0F">
      <w:pPr>
        <w:pStyle w:val="BodyA"/>
        <w:rPr>
          <w:noProof/>
          <w:lang w:val="sr-Latn-CS"/>
        </w:rPr>
      </w:pPr>
      <w:r>
        <w:rPr>
          <w:noProof/>
          <w:lang w:val="sr-Latn-CS"/>
        </w:rPr>
        <w:t>NACIONALNOG</w:t>
      </w:r>
      <w:r w:rsidR="00B44CA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VAZDUHOPLOVNOG</w:t>
      </w:r>
      <w:r w:rsidR="00B44CA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</w:p>
    <w:p w:rsidR="00B44CAB" w:rsidRPr="006012CF" w:rsidRDefault="00B44CAB" w:rsidP="009E0F0F">
      <w:pPr>
        <w:pStyle w:val="BodyA"/>
        <w:rPr>
          <w:noProof/>
          <w:lang w:val="sr-Latn-CS"/>
        </w:rPr>
      </w:pPr>
    </w:p>
    <w:p w:rsidR="00853438" w:rsidRPr="006012CF" w:rsidRDefault="006012CF" w:rsidP="009E0F0F">
      <w:pPr>
        <w:pStyle w:val="Body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B44CAB" w:rsidRPr="006012CF">
        <w:rPr>
          <w:noProof/>
          <w:lang w:val="sr-Latn-CS"/>
        </w:rPr>
        <w:t xml:space="preserve"> 1.</w:t>
      </w:r>
    </w:p>
    <w:p w:rsidR="00876BCE" w:rsidRPr="006012CF" w:rsidRDefault="006012CF" w:rsidP="009E0F0F">
      <w:pPr>
        <w:pStyle w:val="BodyA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Ovom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vazduhoplovnog</w:t>
      </w:r>
      <w:r w:rsidR="00A77A65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C86FFB" w:rsidRPr="006012CF">
        <w:rPr>
          <w:noProof/>
          <w:lang w:val="sr-Latn-CS"/>
        </w:rPr>
        <w:t xml:space="preserve">.                                       </w:t>
      </w:r>
    </w:p>
    <w:p w:rsidR="00C86FFB" w:rsidRPr="006012CF" w:rsidRDefault="00C86FFB" w:rsidP="009E0F0F">
      <w:pPr>
        <w:pStyle w:val="BodyA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     </w:t>
      </w:r>
    </w:p>
    <w:p w:rsidR="00C86FFB" w:rsidRPr="006012CF" w:rsidRDefault="006012CF" w:rsidP="009E0F0F">
      <w:pPr>
        <w:pStyle w:val="Body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86FFB" w:rsidRPr="006012CF">
        <w:rPr>
          <w:noProof/>
          <w:lang w:val="sr-Latn-CS"/>
        </w:rPr>
        <w:t xml:space="preserve"> 2.</w:t>
      </w:r>
    </w:p>
    <w:p w:rsidR="00EB5988" w:rsidRPr="006012CF" w:rsidRDefault="006012CF" w:rsidP="009E0F0F">
      <w:pPr>
        <w:pStyle w:val="BodyA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vazdušnim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strateškom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osnovan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vazduhoplovni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</w:t>
      </w:r>
      <w:r w:rsidR="00627EE0" w:rsidRPr="006012CF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627EE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27EE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27EE0" w:rsidRPr="006012CF">
        <w:rPr>
          <w:noProof/>
          <w:lang w:val="sr-Latn-CS"/>
        </w:rPr>
        <w:t xml:space="preserve">: </w:t>
      </w:r>
      <w:r>
        <w:rPr>
          <w:noProof/>
          <w:lang w:val="sr-Latn-CS"/>
        </w:rPr>
        <w:t>Komitet</w:t>
      </w:r>
      <w:r w:rsidR="00627EE0" w:rsidRPr="006012CF">
        <w:rPr>
          <w:noProof/>
          <w:lang w:val="sr-Latn-CS"/>
        </w:rPr>
        <w:t>)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C86FFB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predstavnici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Vojske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Direktorata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86FF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86FFB" w:rsidRPr="006012CF">
        <w:rPr>
          <w:noProof/>
          <w:lang w:val="sr-Latn-CS"/>
        </w:rPr>
        <w:t xml:space="preserve">. </w:t>
      </w:r>
    </w:p>
    <w:p w:rsidR="00627EE0" w:rsidRPr="006012CF" w:rsidRDefault="00627EE0" w:rsidP="009E0F0F">
      <w:pPr>
        <w:pStyle w:val="BodyA"/>
        <w:rPr>
          <w:noProof/>
          <w:lang w:val="sr-Latn-CS"/>
        </w:rPr>
      </w:pPr>
    </w:p>
    <w:p w:rsidR="00876BCE" w:rsidRPr="006012CF" w:rsidRDefault="006012CF" w:rsidP="00A77A65">
      <w:pPr>
        <w:rPr>
          <w:rFonts w:eastAsia="Calibri"/>
          <w:noProof/>
          <w:u w:color="000000"/>
          <w:lang w:val="sr-Latn-CS" w:eastAsia="sr-Latn-RS"/>
        </w:rPr>
      </w:pPr>
      <w:r>
        <w:rPr>
          <w:rFonts w:eastAsia="Calibri"/>
          <w:noProof/>
          <w:u w:color="000000"/>
          <w:lang w:val="sr-Latn-CS" w:eastAsia="sr-Latn-RS"/>
        </w:rPr>
        <w:t>Član</w:t>
      </w:r>
      <w:r w:rsidR="00432AC3" w:rsidRPr="006012CF">
        <w:rPr>
          <w:rFonts w:eastAsia="Calibri"/>
          <w:noProof/>
          <w:u w:color="000000"/>
          <w:lang w:val="sr-Latn-CS" w:eastAsia="sr-Latn-RS"/>
        </w:rPr>
        <w:t xml:space="preserve"> 3.</w:t>
      </w:r>
    </w:p>
    <w:p w:rsidR="00432AC3" w:rsidRPr="006012CF" w:rsidRDefault="006012CF" w:rsidP="004B4489">
      <w:pPr>
        <w:ind w:firstLine="720"/>
        <w:jc w:val="both"/>
        <w:rPr>
          <w:rFonts w:eastAsia="Calibri"/>
          <w:noProof/>
          <w:u w:color="000000"/>
          <w:lang w:val="sr-Latn-CS" w:eastAsia="sr-Latn-RS"/>
        </w:rPr>
      </w:pPr>
      <w:r>
        <w:rPr>
          <w:rFonts w:eastAsia="Calibri"/>
          <w:noProof/>
          <w:u w:color="000000"/>
          <w:lang w:val="sr-Latn-CS" w:eastAsia="sr-Latn-RS"/>
        </w:rPr>
        <w:t>U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cilju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efikasnog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obavljanja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određenih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zadataka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, </w:t>
      </w:r>
      <w:r>
        <w:rPr>
          <w:rFonts w:eastAsia="Calibri"/>
          <w:noProof/>
          <w:u w:color="000000"/>
          <w:lang w:val="sr-Latn-CS" w:eastAsia="sr-Latn-RS"/>
        </w:rPr>
        <w:t>Komitet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može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obrazovati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stalne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ili</w:t>
      </w:r>
      <w:r w:rsidR="004B4489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povremene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stručne</w:t>
      </w:r>
      <w:r w:rsidR="00692F73" w:rsidRPr="006012CF">
        <w:rPr>
          <w:rFonts w:eastAsia="Calibri"/>
          <w:noProof/>
          <w:u w:color="000000"/>
          <w:lang w:val="sr-Latn-CS" w:eastAsia="sr-Latn-RS"/>
        </w:rPr>
        <w:t xml:space="preserve"> </w:t>
      </w:r>
      <w:r>
        <w:rPr>
          <w:rFonts w:eastAsia="Calibri"/>
          <w:noProof/>
          <w:u w:color="000000"/>
          <w:lang w:val="sr-Latn-CS" w:eastAsia="sr-Latn-RS"/>
        </w:rPr>
        <w:t>timove</w:t>
      </w:r>
      <w:r w:rsidR="002A4E0A" w:rsidRPr="006012CF">
        <w:rPr>
          <w:rFonts w:eastAsia="Calibri"/>
          <w:noProof/>
          <w:u w:color="000000"/>
          <w:lang w:val="sr-Latn-CS" w:eastAsia="sr-Latn-RS"/>
        </w:rPr>
        <w:t>.</w:t>
      </w:r>
    </w:p>
    <w:p w:rsidR="00A77A65" w:rsidRPr="006012CF" w:rsidRDefault="00A77A65" w:rsidP="00A77A65">
      <w:pPr>
        <w:rPr>
          <w:rFonts w:eastAsia="Calibri"/>
          <w:noProof/>
          <w:u w:color="000000"/>
          <w:lang w:val="sr-Latn-CS" w:eastAsia="sr-Latn-RS"/>
        </w:rPr>
      </w:pPr>
    </w:p>
    <w:p w:rsidR="00EB5988" w:rsidRPr="006012CF" w:rsidRDefault="006012CF" w:rsidP="00A77A65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77A65" w:rsidRPr="006012CF">
        <w:rPr>
          <w:noProof/>
          <w:lang w:val="sr-Latn-CS"/>
        </w:rPr>
        <w:t xml:space="preserve"> </w:t>
      </w:r>
      <w:r w:rsidR="00FE6EA1" w:rsidRPr="006012CF">
        <w:rPr>
          <w:noProof/>
          <w:lang w:val="sr-Latn-CS"/>
        </w:rPr>
        <w:t>4</w:t>
      </w:r>
      <w:r w:rsidR="00EB5988" w:rsidRPr="006012CF">
        <w:rPr>
          <w:noProof/>
          <w:lang w:val="sr-Latn-CS"/>
        </w:rPr>
        <w:t>.</w:t>
      </w:r>
    </w:p>
    <w:p w:rsidR="00A00DEA" w:rsidRPr="006012CF" w:rsidRDefault="006012CF" w:rsidP="00F8362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vazdušnim</w:t>
      </w:r>
      <w:r w:rsidR="00F83625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F83625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83625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strateškom</w:t>
      </w:r>
      <w:r w:rsidR="00F83625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2A4E0A" w:rsidRPr="006012CF">
        <w:rPr>
          <w:noProof/>
          <w:lang w:val="sr-Latn-CS"/>
        </w:rPr>
        <w:t>,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zadataka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F2712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A00DEA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Komitet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konsultuje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A00DE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timovima</w:t>
      </w:r>
      <w:r w:rsidR="00A00DEA" w:rsidRPr="006012CF">
        <w:rPr>
          <w:noProof/>
          <w:lang w:val="sr-Latn-CS"/>
        </w:rPr>
        <w:t>.</w:t>
      </w:r>
    </w:p>
    <w:p w:rsidR="00EB5988" w:rsidRPr="006012CF" w:rsidRDefault="006012CF" w:rsidP="00F8362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Stručni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timovi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sastavljeni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eksperata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EB5988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zavisno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EB5988" w:rsidRPr="006012CF">
        <w:rPr>
          <w:noProof/>
          <w:lang w:val="sr-Latn-CS"/>
        </w:rPr>
        <w:t>.</w:t>
      </w:r>
    </w:p>
    <w:p w:rsidR="00EB5988" w:rsidRPr="006012CF" w:rsidRDefault="006012CF" w:rsidP="00F8362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Stručni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</w:t>
      </w:r>
      <w:r w:rsidR="00F7637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F7637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definisanom</w:t>
      </w:r>
      <w:r w:rsidR="00937FD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EB5988" w:rsidRPr="006012CF">
        <w:rPr>
          <w:noProof/>
          <w:lang w:val="sr-Latn-CS"/>
        </w:rPr>
        <w:t>.</w:t>
      </w:r>
    </w:p>
    <w:p w:rsidR="00876BCE" w:rsidRPr="006012CF" w:rsidRDefault="00876BCE" w:rsidP="00A77A65">
      <w:pPr>
        <w:rPr>
          <w:noProof/>
          <w:lang w:val="sr-Latn-CS"/>
        </w:rPr>
      </w:pPr>
    </w:p>
    <w:p w:rsidR="00EB5988" w:rsidRPr="006012CF" w:rsidRDefault="006012CF" w:rsidP="009E0F0F">
      <w:pPr>
        <w:tabs>
          <w:tab w:val="left" w:pos="4140"/>
        </w:tabs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B5988" w:rsidRPr="006012CF">
        <w:rPr>
          <w:noProof/>
          <w:lang w:val="sr-Latn-CS"/>
        </w:rPr>
        <w:t xml:space="preserve"> </w:t>
      </w:r>
      <w:r w:rsidR="00AD68FD" w:rsidRPr="006012CF">
        <w:rPr>
          <w:noProof/>
          <w:lang w:val="sr-Latn-CS"/>
        </w:rPr>
        <w:t>5</w:t>
      </w:r>
      <w:r w:rsidR="00EB5988" w:rsidRPr="006012CF">
        <w:rPr>
          <w:noProof/>
          <w:lang w:val="sr-Latn-CS"/>
        </w:rPr>
        <w:t>.</w:t>
      </w:r>
    </w:p>
    <w:p w:rsidR="00EB5988" w:rsidRPr="006012CF" w:rsidRDefault="006012CF" w:rsidP="002D429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Zadaci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timovima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postavljeni</w:t>
      </w:r>
      <w:r w:rsidR="00771EA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71EA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71EA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771EA0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771EA0" w:rsidRPr="006012CF">
        <w:rPr>
          <w:noProof/>
          <w:lang w:val="sr-Latn-CS"/>
        </w:rPr>
        <w:t xml:space="preserve"> </w:t>
      </w:r>
      <w:r w:rsidR="00EB5988" w:rsidRPr="006012CF">
        <w:rPr>
          <w:noProof/>
          <w:lang w:val="sr-Latn-CS"/>
        </w:rPr>
        <w:t>(</w:t>
      </w:r>
      <w:r>
        <w:rPr>
          <w:noProof/>
          <w:lang w:val="sr-Latn-CS"/>
        </w:rPr>
        <w:t>interna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B5988" w:rsidRPr="006012CF">
        <w:rPr>
          <w:noProof/>
          <w:lang w:val="sr-Latn-CS"/>
        </w:rPr>
        <w:t xml:space="preserve">) </w:t>
      </w:r>
      <w:r>
        <w:rPr>
          <w:noProof/>
          <w:lang w:val="sr-Latn-CS"/>
        </w:rPr>
        <w:t>ili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EB5988" w:rsidRPr="006012CF">
        <w:rPr>
          <w:noProof/>
          <w:lang w:val="sr-Latn-CS"/>
        </w:rPr>
        <w:t xml:space="preserve"> (</w:t>
      </w:r>
      <w:r>
        <w:rPr>
          <w:noProof/>
          <w:lang w:val="sr-Latn-CS"/>
        </w:rPr>
        <w:t>eksterna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B5988" w:rsidRPr="006012CF">
        <w:rPr>
          <w:noProof/>
          <w:lang w:val="sr-Latn-CS"/>
        </w:rPr>
        <w:t>).</w:t>
      </w:r>
    </w:p>
    <w:p w:rsidR="00DB3874" w:rsidRPr="006012CF" w:rsidRDefault="006012CF" w:rsidP="002D429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Interna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prosleđuju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DB3874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DB3874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timu</w:t>
      </w:r>
      <w:r w:rsidR="00DB3874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B3874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DB3874" w:rsidRPr="006012CF">
        <w:rPr>
          <w:noProof/>
          <w:lang w:val="sr-Latn-CS"/>
        </w:rPr>
        <w:t>.</w:t>
      </w:r>
    </w:p>
    <w:p w:rsidR="002A4E0A" w:rsidRPr="006012CF" w:rsidRDefault="006012CF" w:rsidP="002D429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Eksterna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prosleđuju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F7637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timu</w:t>
      </w:r>
      <w:r w:rsidR="00EB5988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EB598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EB5988" w:rsidRPr="006012CF">
        <w:rPr>
          <w:noProof/>
          <w:lang w:val="sr-Latn-CS"/>
        </w:rPr>
        <w:t xml:space="preserve"> </w:t>
      </w:r>
      <w:r w:rsidR="00F7637A" w:rsidRPr="006012CF">
        <w:rPr>
          <w:noProof/>
          <w:lang w:val="sr-Latn-CS"/>
        </w:rPr>
        <w:t>o</w:t>
      </w:r>
      <w:r w:rsidR="002D42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predmetu</w:t>
      </w:r>
      <w:r w:rsidR="00EB5988" w:rsidRPr="006012CF">
        <w:rPr>
          <w:noProof/>
          <w:lang w:val="sr-Latn-CS"/>
        </w:rPr>
        <w:t>.</w:t>
      </w:r>
    </w:p>
    <w:p w:rsidR="00876BCE" w:rsidRPr="006012CF" w:rsidRDefault="00681985" w:rsidP="002A4E0A">
      <w:pPr>
        <w:jc w:val="both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</w:t>
      </w:r>
      <w:r w:rsidR="0020333E" w:rsidRPr="006012CF">
        <w:rPr>
          <w:noProof/>
          <w:lang w:val="sr-Latn-CS"/>
        </w:rPr>
        <w:t xml:space="preserve">       </w:t>
      </w:r>
    </w:p>
    <w:p w:rsidR="009E2FBC" w:rsidRPr="006012CF" w:rsidRDefault="006012CF" w:rsidP="009E0F0F">
      <w:pPr>
        <w:pStyle w:val="BodyA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E2FBC" w:rsidRPr="006012CF">
        <w:rPr>
          <w:noProof/>
          <w:lang w:val="sr-Latn-CS"/>
        </w:rPr>
        <w:t xml:space="preserve"> </w:t>
      </w:r>
      <w:r w:rsidR="002A4E0A" w:rsidRPr="006012CF">
        <w:rPr>
          <w:noProof/>
          <w:lang w:val="sr-Latn-CS"/>
        </w:rPr>
        <w:t>6</w:t>
      </w:r>
      <w:r w:rsidR="009E2FBC" w:rsidRPr="006012CF">
        <w:rPr>
          <w:noProof/>
          <w:lang w:val="sr-Latn-CS"/>
        </w:rPr>
        <w:t>.</w:t>
      </w:r>
    </w:p>
    <w:p w:rsidR="002A4E0A" w:rsidRPr="006012CF" w:rsidRDefault="002A4E0A" w:rsidP="009E0F0F">
      <w:pPr>
        <w:pStyle w:val="BodyA"/>
        <w:jc w:val="both"/>
        <w:rPr>
          <w:noProof/>
          <w:lang w:val="sr-Latn-CS"/>
        </w:rPr>
      </w:pPr>
      <w:r w:rsidRPr="006012CF">
        <w:rPr>
          <w:noProof/>
          <w:lang w:val="sr-Latn-CS"/>
        </w:rPr>
        <w:tab/>
      </w:r>
      <w:r w:rsidR="006012CF">
        <w:rPr>
          <w:noProof/>
          <w:lang w:val="sr-Latn-CS"/>
        </w:rPr>
        <w:t>Komitet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zaseda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najmanje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jednom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u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tri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meseca</w:t>
      </w:r>
      <w:r w:rsidRPr="006012CF">
        <w:rPr>
          <w:noProof/>
          <w:lang w:val="sr-Latn-CS"/>
        </w:rPr>
        <w:t>.</w:t>
      </w:r>
    </w:p>
    <w:p w:rsidR="009E2FBC" w:rsidRPr="006012CF" w:rsidRDefault="006012CF" w:rsidP="009E0F0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Kvorum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obična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većina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9E2FBC" w:rsidRPr="006012CF">
        <w:rPr>
          <w:noProof/>
          <w:lang w:val="sr-Latn-CS"/>
        </w:rPr>
        <w:t>.</w:t>
      </w:r>
    </w:p>
    <w:p w:rsidR="009E2FBC" w:rsidRPr="006012CF" w:rsidRDefault="006012CF" w:rsidP="009B2F1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Komitet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159C1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0159C1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0159C1" w:rsidRPr="006012CF">
        <w:rPr>
          <w:noProof/>
          <w:lang w:val="sr-Latn-CS"/>
        </w:rPr>
        <w:t>,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sazove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sastanak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razmotrilo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tima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9E2FBC" w:rsidRPr="006012CF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postigao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konsenzus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pronašlo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0159C1" w:rsidRPr="006012CF">
        <w:rPr>
          <w:noProof/>
          <w:lang w:val="sr-Latn-CS"/>
        </w:rPr>
        <w:t>,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uvažavajući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stavove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interesnih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9E2FBC" w:rsidRPr="006012CF">
        <w:rPr>
          <w:noProof/>
          <w:lang w:val="sr-Latn-CS"/>
        </w:rPr>
        <w:t>.</w:t>
      </w:r>
    </w:p>
    <w:p w:rsidR="009E2FBC" w:rsidRPr="006012CF" w:rsidRDefault="009E2FBC" w:rsidP="00A77A65">
      <w:pPr>
        <w:rPr>
          <w:noProof/>
          <w:lang w:val="sr-Latn-CS"/>
        </w:rPr>
      </w:pPr>
    </w:p>
    <w:p w:rsidR="009E2FBC" w:rsidRPr="006012CF" w:rsidRDefault="006012CF" w:rsidP="00A77A65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E2FBC" w:rsidRPr="006012CF">
        <w:rPr>
          <w:noProof/>
          <w:lang w:val="sr-Latn-CS"/>
        </w:rPr>
        <w:t xml:space="preserve"> </w:t>
      </w:r>
      <w:r w:rsidR="002A4E0A" w:rsidRPr="006012CF">
        <w:rPr>
          <w:noProof/>
          <w:lang w:val="sr-Latn-CS"/>
        </w:rPr>
        <w:t>7</w:t>
      </w:r>
      <w:r w:rsidR="009E2FBC" w:rsidRPr="006012CF">
        <w:rPr>
          <w:noProof/>
          <w:lang w:val="sr-Latn-CS"/>
        </w:rPr>
        <w:t>.</w:t>
      </w:r>
    </w:p>
    <w:p w:rsidR="009E2FBC" w:rsidRPr="006012CF" w:rsidRDefault="006012CF" w:rsidP="009B2F1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Komitet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zaključke</w:t>
      </w:r>
      <w:r w:rsidR="004470F2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jednoglasno</w:t>
      </w:r>
      <w:r w:rsidR="009E2FBC" w:rsidRPr="006012CF">
        <w:rPr>
          <w:noProof/>
          <w:lang w:val="sr-Latn-CS"/>
        </w:rPr>
        <w:t>.</w:t>
      </w:r>
    </w:p>
    <w:p w:rsidR="009E2FBC" w:rsidRPr="006012CF" w:rsidRDefault="006012CF" w:rsidP="009B2F1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Komitet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postupanju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zadatke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A4E0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2A4E0A" w:rsidRPr="006012CF">
        <w:rPr>
          <w:noProof/>
          <w:lang w:val="sr-Latn-CS"/>
        </w:rPr>
        <w:t xml:space="preserve">. </w:t>
      </w:r>
    </w:p>
    <w:p w:rsidR="009E2FBC" w:rsidRPr="006012CF" w:rsidRDefault="006012CF" w:rsidP="009B2F1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013C9F" w:rsidRPr="006012CF">
        <w:rPr>
          <w:noProof/>
          <w:lang w:val="sr-Latn-CS"/>
        </w:rPr>
        <w:t>,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9E2FBC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zaključke</w:t>
      </w:r>
      <w:r w:rsidR="009E2FBC" w:rsidRPr="006012CF">
        <w:rPr>
          <w:noProof/>
          <w:lang w:val="sr-Latn-CS"/>
        </w:rPr>
        <w:t>.</w:t>
      </w:r>
    </w:p>
    <w:p w:rsidR="00EB5988" w:rsidRPr="006012CF" w:rsidRDefault="009E2834" w:rsidP="00013B68">
      <w:pPr>
        <w:jc w:val="both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               </w:t>
      </w:r>
      <w:r w:rsidR="00465E99" w:rsidRPr="006012CF">
        <w:rPr>
          <w:noProof/>
          <w:lang w:val="sr-Latn-CS"/>
        </w:rPr>
        <w:t xml:space="preserve">                     </w:t>
      </w:r>
    </w:p>
    <w:p w:rsidR="00465E99" w:rsidRPr="006012CF" w:rsidRDefault="006012CF" w:rsidP="00A77A65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5E99" w:rsidRPr="006012CF">
        <w:rPr>
          <w:noProof/>
          <w:lang w:val="sr-Latn-CS"/>
        </w:rPr>
        <w:t xml:space="preserve"> </w:t>
      </w:r>
      <w:r w:rsidR="008D4482" w:rsidRPr="006012CF">
        <w:rPr>
          <w:noProof/>
          <w:lang w:val="sr-Latn-CS"/>
        </w:rPr>
        <w:t>8</w:t>
      </w:r>
      <w:r w:rsidR="00465E99" w:rsidRPr="006012CF">
        <w:rPr>
          <w:noProof/>
          <w:lang w:val="sr-Latn-CS"/>
        </w:rPr>
        <w:t>.</w:t>
      </w:r>
    </w:p>
    <w:p w:rsidR="00335DFF" w:rsidRPr="006012CF" w:rsidRDefault="006012CF" w:rsidP="0041454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85343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465E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65E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5E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F219F7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F219F7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F219F7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219F7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F219F7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19F7" w:rsidRPr="006012CF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853438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5E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5E99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71EA0" w:rsidRPr="006012CF">
        <w:rPr>
          <w:rFonts w:eastAsiaTheme="minorHAnsi"/>
          <w:noProof/>
          <w:lang w:val="sr-Latn-CS"/>
        </w:rPr>
        <w:t>”</w:t>
      </w:r>
      <w:r w:rsidR="00465E99" w:rsidRPr="006012CF">
        <w:rPr>
          <w:noProof/>
          <w:lang w:val="sr-Latn-CS"/>
        </w:rPr>
        <w:t>.</w:t>
      </w:r>
    </w:p>
    <w:p w:rsidR="00C5376B" w:rsidRPr="006012CF" w:rsidRDefault="00C5376B" w:rsidP="0041454B">
      <w:pPr>
        <w:ind w:firstLine="720"/>
        <w:jc w:val="both"/>
        <w:rPr>
          <w:noProof/>
          <w:lang w:val="sr-Latn-CS"/>
        </w:rPr>
      </w:pPr>
    </w:p>
    <w:p w:rsidR="00013C9F" w:rsidRPr="006012CF" w:rsidRDefault="00013C9F" w:rsidP="0041454B">
      <w:pPr>
        <w:ind w:firstLine="720"/>
        <w:jc w:val="both"/>
        <w:rPr>
          <w:noProof/>
          <w:lang w:val="sr-Latn-CS"/>
        </w:rPr>
      </w:pPr>
    </w:p>
    <w:p w:rsidR="00C5376B" w:rsidRPr="006012CF" w:rsidRDefault="00C5376B" w:rsidP="0041454B">
      <w:pPr>
        <w:ind w:firstLine="720"/>
        <w:jc w:val="both"/>
        <w:rPr>
          <w:noProof/>
          <w:lang w:val="sr-Latn-CS"/>
        </w:rPr>
      </w:pPr>
    </w:p>
    <w:p w:rsidR="00C5376B" w:rsidRPr="006012CF" w:rsidRDefault="00ED0F95" w:rsidP="00C5376B">
      <w:pPr>
        <w:ind w:firstLine="720"/>
        <w:jc w:val="both"/>
        <w:rPr>
          <w:noProof/>
          <w:lang w:val="sr-Latn-CS"/>
        </w:rPr>
      </w:pPr>
      <w:r w:rsidRPr="006012CF">
        <w:rPr>
          <w:noProof/>
          <w:lang w:val="sr-Latn-CS"/>
        </w:rPr>
        <w:t xml:space="preserve">05 </w:t>
      </w:r>
      <w:r w:rsidR="006012CF">
        <w:rPr>
          <w:noProof/>
          <w:lang w:val="sr-Latn-CS"/>
        </w:rPr>
        <w:t>Broj</w:t>
      </w:r>
      <w:r w:rsidR="00C5376B" w:rsidRPr="006012CF">
        <w:rPr>
          <w:noProof/>
          <w:lang w:val="sr-Latn-CS"/>
        </w:rPr>
        <w:t>:</w:t>
      </w:r>
      <w:r w:rsidRPr="006012CF">
        <w:rPr>
          <w:noProof/>
          <w:lang w:val="sr-Latn-CS"/>
        </w:rPr>
        <w:t xml:space="preserve"> 110-11667/2017</w:t>
      </w:r>
    </w:p>
    <w:p w:rsidR="00C5376B" w:rsidRPr="006012CF" w:rsidRDefault="006012CF" w:rsidP="0041454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5376B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5376B" w:rsidRPr="006012CF">
        <w:rPr>
          <w:noProof/>
          <w:lang w:val="sr-Latn-CS"/>
        </w:rPr>
        <w:t xml:space="preserve">, </w:t>
      </w:r>
      <w:r w:rsidR="00ED0F95" w:rsidRPr="006012CF">
        <w:rPr>
          <w:noProof/>
          <w:lang w:val="sr-Latn-CS"/>
        </w:rPr>
        <w:t xml:space="preserve">29. </w:t>
      </w:r>
      <w:r>
        <w:rPr>
          <w:noProof/>
          <w:lang w:val="sr-Latn-CS"/>
        </w:rPr>
        <w:t>novembra</w:t>
      </w:r>
      <w:r w:rsidR="00ED0F95" w:rsidRPr="006012CF">
        <w:rPr>
          <w:noProof/>
          <w:lang w:val="sr-Latn-CS"/>
        </w:rPr>
        <w:t xml:space="preserve"> </w:t>
      </w:r>
      <w:r w:rsidR="00C5376B" w:rsidRPr="006012CF">
        <w:rPr>
          <w:noProof/>
          <w:lang w:val="sr-Latn-CS"/>
        </w:rPr>
        <w:t>2017.</w:t>
      </w:r>
      <w:r w:rsidR="00F7637A" w:rsidRPr="006012CF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</w:p>
    <w:p w:rsidR="00C5376B" w:rsidRPr="006012CF" w:rsidRDefault="00C5376B" w:rsidP="0041454B">
      <w:pPr>
        <w:ind w:firstLine="720"/>
        <w:jc w:val="both"/>
        <w:rPr>
          <w:noProof/>
          <w:lang w:val="sr-Latn-CS"/>
        </w:rPr>
      </w:pPr>
    </w:p>
    <w:p w:rsidR="00C5376B" w:rsidRPr="006012CF" w:rsidRDefault="00C5376B" w:rsidP="0041454B">
      <w:pPr>
        <w:ind w:firstLine="720"/>
        <w:jc w:val="both"/>
        <w:rPr>
          <w:noProof/>
          <w:lang w:val="sr-Latn-CS"/>
        </w:rPr>
      </w:pPr>
    </w:p>
    <w:p w:rsidR="00C5376B" w:rsidRPr="006012CF" w:rsidRDefault="00C5376B" w:rsidP="00C5376B">
      <w:pPr>
        <w:ind w:firstLine="720"/>
        <w:jc w:val="left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                                               </w:t>
      </w:r>
      <w:r w:rsidR="006012CF">
        <w:rPr>
          <w:noProof/>
          <w:lang w:val="sr-Latn-CS"/>
        </w:rPr>
        <w:t>V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L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A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D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A</w:t>
      </w:r>
    </w:p>
    <w:p w:rsidR="00C5376B" w:rsidRPr="006012CF" w:rsidRDefault="00C5376B" w:rsidP="00C5376B">
      <w:pPr>
        <w:ind w:firstLine="720"/>
        <w:jc w:val="left"/>
        <w:rPr>
          <w:noProof/>
          <w:lang w:val="sr-Latn-CS"/>
        </w:rPr>
      </w:pPr>
    </w:p>
    <w:p w:rsidR="00ED0F95" w:rsidRPr="006012CF" w:rsidRDefault="00C5376B" w:rsidP="00C5376B">
      <w:pPr>
        <w:ind w:firstLine="720"/>
        <w:jc w:val="left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                                                                                </w:t>
      </w:r>
      <w:r w:rsidR="006012CF">
        <w:rPr>
          <w:noProof/>
          <w:lang w:val="sr-Latn-CS"/>
        </w:rPr>
        <w:t>PREDSEDNIK</w:t>
      </w:r>
    </w:p>
    <w:p w:rsidR="00ED0F95" w:rsidRPr="006012CF" w:rsidRDefault="00ED0F95" w:rsidP="00C5376B">
      <w:pPr>
        <w:ind w:firstLine="720"/>
        <w:jc w:val="left"/>
        <w:rPr>
          <w:noProof/>
          <w:lang w:val="sr-Latn-CS"/>
        </w:rPr>
      </w:pPr>
    </w:p>
    <w:p w:rsidR="00ED0F95" w:rsidRPr="006012CF" w:rsidRDefault="00ED0F95" w:rsidP="00C5376B">
      <w:pPr>
        <w:ind w:firstLine="720"/>
        <w:jc w:val="left"/>
        <w:rPr>
          <w:noProof/>
          <w:lang w:val="sr-Latn-CS"/>
        </w:rPr>
      </w:pPr>
    </w:p>
    <w:p w:rsidR="00C5376B" w:rsidRPr="006012CF" w:rsidRDefault="00ED0F95" w:rsidP="00ED0F95">
      <w:pPr>
        <w:ind w:firstLine="720"/>
        <w:jc w:val="both"/>
        <w:rPr>
          <w:noProof/>
          <w:lang w:val="sr-Latn-CS"/>
        </w:rPr>
      </w:pPr>
      <w:r w:rsidRPr="006012CF">
        <w:rPr>
          <w:noProof/>
          <w:lang w:val="sr-Latn-CS"/>
        </w:rPr>
        <w:t xml:space="preserve">                                                                                             </w:t>
      </w:r>
      <w:r w:rsidR="006012CF">
        <w:rPr>
          <w:noProof/>
          <w:lang w:val="sr-Latn-CS"/>
        </w:rPr>
        <w:t>Ana</w:t>
      </w:r>
      <w:r w:rsidRPr="006012CF">
        <w:rPr>
          <w:noProof/>
          <w:lang w:val="sr-Latn-CS"/>
        </w:rPr>
        <w:t xml:space="preserve"> </w:t>
      </w:r>
      <w:r w:rsidR="006012CF">
        <w:rPr>
          <w:noProof/>
          <w:lang w:val="sr-Latn-CS"/>
        </w:rPr>
        <w:t>Brnabić</w:t>
      </w:r>
      <w:r w:rsidRPr="006012CF">
        <w:rPr>
          <w:noProof/>
          <w:lang w:val="sr-Latn-CS"/>
        </w:rPr>
        <w:t xml:space="preserve">, </w:t>
      </w:r>
      <w:r w:rsidR="006012CF">
        <w:rPr>
          <w:noProof/>
          <w:lang w:val="sr-Latn-CS"/>
        </w:rPr>
        <w:t>s</w:t>
      </w:r>
      <w:r w:rsidRPr="006012CF">
        <w:rPr>
          <w:noProof/>
          <w:lang w:val="sr-Latn-CS"/>
        </w:rPr>
        <w:t>.</w:t>
      </w:r>
      <w:r w:rsidR="006012CF">
        <w:rPr>
          <w:noProof/>
          <w:lang w:val="sr-Latn-CS"/>
        </w:rPr>
        <w:t>r</w:t>
      </w:r>
      <w:r w:rsidRPr="006012CF">
        <w:rPr>
          <w:noProof/>
          <w:lang w:val="sr-Latn-CS"/>
        </w:rPr>
        <w:t>.</w:t>
      </w:r>
      <w:r w:rsidR="00C5376B" w:rsidRPr="006012CF">
        <w:rPr>
          <w:noProof/>
          <w:lang w:val="sr-Latn-CS"/>
        </w:rPr>
        <w:t xml:space="preserve"> </w:t>
      </w:r>
    </w:p>
    <w:p w:rsidR="005D5D64" w:rsidRPr="006012CF" w:rsidRDefault="005D5D64" w:rsidP="0041454B">
      <w:pPr>
        <w:ind w:firstLine="720"/>
        <w:jc w:val="both"/>
        <w:rPr>
          <w:noProof/>
          <w:lang w:val="sr-Latn-CS"/>
        </w:rPr>
      </w:pPr>
    </w:p>
    <w:p w:rsidR="005D5D64" w:rsidRPr="006012CF" w:rsidRDefault="005D5D64" w:rsidP="00ED0F95">
      <w:pPr>
        <w:ind w:firstLine="720"/>
        <w:jc w:val="right"/>
        <w:rPr>
          <w:noProof/>
          <w:lang w:val="sr-Latn-CS"/>
        </w:rPr>
      </w:pPr>
    </w:p>
    <w:p w:rsidR="005D5D64" w:rsidRPr="006012CF" w:rsidRDefault="005D5D64" w:rsidP="0041454B">
      <w:pPr>
        <w:ind w:firstLine="720"/>
        <w:jc w:val="both"/>
        <w:rPr>
          <w:noProof/>
          <w:lang w:val="sr-Latn-CS"/>
        </w:rPr>
      </w:pPr>
    </w:p>
    <w:p w:rsidR="00A77A65" w:rsidRPr="006012CF" w:rsidRDefault="00A77A65" w:rsidP="00A77A65">
      <w:pPr>
        <w:rPr>
          <w:noProof/>
          <w:lang w:val="sr-Latn-CS"/>
        </w:rPr>
      </w:pPr>
    </w:p>
    <w:p w:rsidR="00A77A65" w:rsidRPr="006012CF" w:rsidRDefault="00A77A65" w:rsidP="00A77A65">
      <w:pPr>
        <w:rPr>
          <w:noProof/>
          <w:lang w:val="sr-Latn-CS"/>
        </w:rPr>
      </w:pPr>
    </w:p>
    <w:p w:rsidR="00A77A65" w:rsidRPr="006012CF" w:rsidRDefault="00A77A65" w:rsidP="00A77A65">
      <w:pPr>
        <w:rPr>
          <w:noProof/>
          <w:lang w:val="sr-Latn-CS"/>
        </w:rPr>
      </w:pPr>
    </w:p>
    <w:p w:rsidR="00F24791" w:rsidRPr="006012CF" w:rsidRDefault="00F24791" w:rsidP="00A77A65">
      <w:pPr>
        <w:rPr>
          <w:noProof/>
          <w:lang w:val="sr-Latn-CS"/>
        </w:rPr>
      </w:pPr>
    </w:p>
    <w:p w:rsidR="00013B68" w:rsidRPr="006012CF" w:rsidRDefault="00013B68" w:rsidP="00A77A65">
      <w:pPr>
        <w:rPr>
          <w:noProof/>
          <w:lang w:val="sr-Latn-CS"/>
        </w:rPr>
      </w:pPr>
    </w:p>
    <w:p w:rsidR="00F24791" w:rsidRPr="006012CF" w:rsidRDefault="00F24791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5D5D64" w:rsidRPr="006012CF" w:rsidRDefault="005D5D64" w:rsidP="00A77A65">
      <w:pPr>
        <w:rPr>
          <w:noProof/>
          <w:lang w:val="sr-Latn-CS"/>
        </w:rPr>
      </w:pPr>
    </w:p>
    <w:p w:rsidR="00A77A65" w:rsidRPr="006012CF" w:rsidRDefault="00A77A65" w:rsidP="00C65DAE">
      <w:pPr>
        <w:jc w:val="both"/>
        <w:rPr>
          <w:noProof/>
          <w:lang w:val="sr-Latn-CS"/>
        </w:rPr>
      </w:pPr>
      <w:bookmarkStart w:id="0" w:name="_GoBack"/>
      <w:bookmarkEnd w:id="0"/>
    </w:p>
    <w:sectPr w:rsidR="00A77A65" w:rsidRPr="0060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F4" w:rsidRDefault="007F29F4" w:rsidP="006012CF">
      <w:r>
        <w:separator/>
      </w:r>
    </w:p>
  </w:endnote>
  <w:endnote w:type="continuationSeparator" w:id="0">
    <w:p w:rsidR="007F29F4" w:rsidRDefault="007F29F4" w:rsidP="006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F4" w:rsidRDefault="007F29F4" w:rsidP="006012CF">
      <w:r>
        <w:separator/>
      </w:r>
    </w:p>
  </w:footnote>
  <w:footnote w:type="continuationSeparator" w:id="0">
    <w:p w:rsidR="007F29F4" w:rsidRDefault="007F29F4" w:rsidP="0060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CF" w:rsidRDefault="00601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CEE03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BB1816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FA7ABD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7996E2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9C4A6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7010A0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754052"/>
    <w:multiLevelType w:val="hybridMultilevel"/>
    <w:tmpl w:val="D9AC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01F"/>
    <w:multiLevelType w:val="multilevel"/>
    <w:tmpl w:val="2CEE03A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1425"/>
        </w:tabs>
        <w:ind w:left="1425" w:hanging="4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1857"/>
        </w:tabs>
        <w:ind w:left="1857" w:hanging="50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993"/>
          <w:tab w:val="num" w:pos="2361"/>
        </w:tabs>
        <w:ind w:left="2361" w:hanging="6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993"/>
          <w:tab w:val="num" w:pos="2865"/>
        </w:tabs>
        <w:ind w:left="2865" w:hanging="7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993"/>
          <w:tab w:val="num" w:pos="3369"/>
        </w:tabs>
        <w:ind w:left="3369" w:hanging="9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993"/>
          <w:tab w:val="num" w:pos="3873"/>
        </w:tabs>
        <w:ind w:left="3873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993"/>
          <w:tab w:val="num" w:pos="4377"/>
        </w:tabs>
        <w:ind w:left="4377" w:hanging="12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993"/>
          <w:tab w:val="num" w:pos="4953"/>
        </w:tabs>
        <w:ind w:left="4953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807D4D"/>
    <w:multiLevelType w:val="multilevel"/>
    <w:tmpl w:val="87C8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  <w:tab w:val="left" w:pos="851"/>
            <w:tab w:val="left" w:pos="993"/>
            <w:tab w:val="left" w:pos="1418"/>
          </w:tabs>
          <w:ind w:left="792" w:hanging="4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2"/>
            <w:tab w:val="num" w:pos="851"/>
            <w:tab w:val="left" w:pos="993"/>
            <w:tab w:val="left" w:pos="1418"/>
          </w:tabs>
          <w:ind w:left="851" w:hanging="1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92"/>
            <w:tab w:val="left" w:pos="851"/>
            <w:tab w:val="left" w:pos="993"/>
            <w:tab w:val="num" w:pos="1418"/>
          </w:tabs>
          <w:ind w:left="1418" w:hanging="33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92"/>
            <w:tab w:val="left" w:pos="851"/>
            <w:tab w:val="left" w:pos="993"/>
            <w:tab w:val="left" w:pos="1418"/>
            <w:tab w:val="num" w:pos="2232"/>
          </w:tabs>
          <w:ind w:left="2232" w:hanging="79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92"/>
            <w:tab w:val="left" w:pos="851"/>
            <w:tab w:val="left" w:pos="993"/>
            <w:tab w:val="left" w:pos="1418"/>
            <w:tab w:val="num" w:pos="2736"/>
          </w:tabs>
          <w:ind w:left="2736" w:hanging="93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92"/>
            <w:tab w:val="left" w:pos="851"/>
            <w:tab w:val="left" w:pos="993"/>
            <w:tab w:val="left" w:pos="1418"/>
            <w:tab w:val="num" w:pos="3240"/>
          </w:tabs>
          <w:ind w:left="3240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92"/>
            <w:tab w:val="left" w:pos="851"/>
            <w:tab w:val="left" w:pos="993"/>
            <w:tab w:val="left" w:pos="1418"/>
            <w:tab w:val="num" w:pos="3744"/>
          </w:tabs>
          <w:ind w:left="3744" w:hanging="12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92"/>
            <w:tab w:val="left" w:pos="851"/>
            <w:tab w:val="left" w:pos="993"/>
            <w:tab w:val="left" w:pos="1418"/>
            <w:tab w:val="num" w:pos="4320"/>
          </w:tabs>
          <w:ind w:left="432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  <w:tab w:val="left" w:pos="993"/>
          </w:tabs>
          <w:ind w:left="792" w:hanging="4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2"/>
            <w:tab w:val="num" w:pos="993"/>
          </w:tabs>
          <w:ind w:left="993" w:hanging="27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92"/>
            <w:tab w:val="left" w:pos="993"/>
            <w:tab w:val="num" w:pos="1728"/>
          </w:tabs>
          <w:ind w:left="1728" w:hanging="6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92"/>
            <w:tab w:val="left" w:pos="993"/>
            <w:tab w:val="num" w:pos="2232"/>
          </w:tabs>
          <w:ind w:left="2232" w:hanging="79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92"/>
            <w:tab w:val="left" w:pos="993"/>
            <w:tab w:val="num" w:pos="2736"/>
          </w:tabs>
          <w:ind w:left="2736" w:hanging="93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92"/>
            <w:tab w:val="left" w:pos="993"/>
            <w:tab w:val="num" w:pos="3240"/>
          </w:tabs>
          <w:ind w:left="3240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92"/>
            <w:tab w:val="left" w:pos="993"/>
            <w:tab w:val="num" w:pos="3744"/>
          </w:tabs>
          <w:ind w:left="3744" w:hanging="12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92"/>
            <w:tab w:val="left" w:pos="993"/>
            <w:tab w:val="num" w:pos="4320"/>
          </w:tabs>
          <w:ind w:left="432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  <w:tab w:val="left" w:pos="993"/>
            <w:tab w:val="left" w:pos="1134"/>
          </w:tabs>
          <w:ind w:left="92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2"/>
            <w:tab w:val="num" w:pos="851"/>
            <w:tab w:val="left" w:pos="993"/>
            <w:tab w:val="left" w:pos="1134"/>
          </w:tabs>
          <w:ind w:left="851" w:hanging="1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1728"/>
          </w:tabs>
          <w:ind w:left="1728" w:hanging="6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2232"/>
          </w:tabs>
          <w:ind w:left="2232" w:hanging="79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2736"/>
          </w:tabs>
          <w:ind w:left="2736" w:hanging="93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3240"/>
          </w:tabs>
          <w:ind w:left="3240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3744"/>
          </w:tabs>
          <w:ind w:left="3744" w:hanging="12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4320"/>
          </w:tabs>
          <w:ind w:left="432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27"/>
            <w:tab w:val="left" w:pos="993"/>
            <w:tab w:val="left" w:pos="1134"/>
          </w:tabs>
          <w:ind w:left="92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2"/>
            <w:tab w:val="num" w:pos="851"/>
            <w:tab w:val="left" w:pos="993"/>
            <w:tab w:val="left" w:pos="1134"/>
          </w:tabs>
          <w:ind w:left="851" w:hanging="1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1728"/>
          </w:tabs>
          <w:ind w:left="1728" w:hanging="64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2232"/>
          </w:tabs>
          <w:ind w:left="2232" w:hanging="79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2736"/>
          </w:tabs>
          <w:ind w:left="2736" w:hanging="93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3240"/>
          </w:tabs>
          <w:ind w:left="3240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3744"/>
          </w:tabs>
          <w:ind w:left="3744" w:hanging="12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92"/>
            <w:tab w:val="left" w:pos="851"/>
            <w:tab w:val="left" w:pos="993"/>
            <w:tab w:val="left" w:pos="1134"/>
            <w:tab w:val="num" w:pos="4320"/>
          </w:tabs>
          <w:ind w:left="4320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B"/>
    <w:rsid w:val="00002844"/>
    <w:rsid w:val="00013B68"/>
    <w:rsid w:val="00013C9F"/>
    <w:rsid w:val="00014423"/>
    <w:rsid w:val="000159C1"/>
    <w:rsid w:val="00016E95"/>
    <w:rsid w:val="00023C26"/>
    <w:rsid w:val="000330D2"/>
    <w:rsid w:val="00037F72"/>
    <w:rsid w:val="0004092B"/>
    <w:rsid w:val="000421A7"/>
    <w:rsid w:val="00054EC9"/>
    <w:rsid w:val="0006050F"/>
    <w:rsid w:val="00065532"/>
    <w:rsid w:val="00067E1B"/>
    <w:rsid w:val="00070166"/>
    <w:rsid w:val="000758CF"/>
    <w:rsid w:val="00075946"/>
    <w:rsid w:val="00075A85"/>
    <w:rsid w:val="000802D7"/>
    <w:rsid w:val="000847C7"/>
    <w:rsid w:val="000912F6"/>
    <w:rsid w:val="00092AE3"/>
    <w:rsid w:val="000A1BC3"/>
    <w:rsid w:val="000A7EB3"/>
    <w:rsid w:val="000B3945"/>
    <w:rsid w:val="000B5218"/>
    <w:rsid w:val="000C1A79"/>
    <w:rsid w:val="000C3521"/>
    <w:rsid w:val="000C442C"/>
    <w:rsid w:val="000D1B0D"/>
    <w:rsid w:val="000D60B5"/>
    <w:rsid w:val="000E2879"/>
    <w:rsid w:val="000E3049"/>
    <w:rsid w:val="000F6E12"/>
    <w:rsid w:val="00105741"/>
    <w:rsid w:val="001070AB"/>
    <w:rsid w:val="00111E30"/>
    <w:rsid w:val="00114B9B"/>
    <w:rsid w:val="0014244E"/>
    <w:rsid w:val="001502A2"/>
    <w:rsid w:val="00153896"/>
    <w:rsid w:val="00163074"/>
    <w:rsid w:val="0016434C"/>
    <w:rsid w:val="00172A3C"/>
    <w:rsid w:val="001761AD"/>
    <w:rsid w:val="001A09EC"/>
    <w:rsid w:val="001A1C79"/>
    <w:rsid w:val="001B06B5"/>
    <w:rsid w:val="001B4398"/>
    <w:rsid w:val="001C0367"/>
    <w:rsid w:val="001C117D"/>
    <w:rsid w:val="001C2865"/>
    <w:rsid w:val="001C2CCB"/>
    <w:rsid w:val="001C2E19"/>
    <w:rsid w:val="001D5102"/>
    <w:rsid w:val="001E247E"/>
    <w:rsid w:val="001E7C05"/>
    <w:rsid w:val="0020000D"/>
    <w:rsid w:val="00200070"/>
    <w:rsid w:val="002009B1"/>
    <w:rsid w:val="0020333E"/>
    <w:rsid w:val="002039FD"/>
    <w:rsid w:val="00203F02"/>
    <w:rsid w:val="00206585"/>
    <w:rsid w:val="002068F5"/>
    <w:rsid w:val="0021386D"/>
    <w:rsid w:val="00216453"/>
    <w:rsid w:val="00220A98"/>
    <w:rsid w:val="00236B2A"/>
    <w:rsid w:val="00260557"/>
    <w:rsid w:val="00266615"/>
    <w:rsid w:val="00271554"/>
    <w:rsid w:val="0027541C"/>
    <w:rsid w:val="00276B3B"/>
    <w:rsid w:val="00276ED8"/>
    <w:rsid w:val="00287AD9"/>
    <w:rsid w:val="002912C8"/>
    <w:rsid w:val="00294DCF"/>
    <w:rsid w:val="002976E1"/>
    <w:rsid w:val="002A002D"/>
    <w:rsid w:val="002A3BC2"/>
    <w:rsid w:val="002A4E0A"/>
    <w:rsid w:val="002A5116"/>
    <w:rsid w:val="002A5438"/>
    <w:rsid w:val="002A54B0"/>
    <w:rsid w:val="002C7C92"/>
    <w:rsid w:val="002D0A45"/>
    <w:rsid w:val="002D4299"/>
    <w:rsid w:val="002D6608"/>
    <w:rsid w:val="002E2073"/>
    <w:rsid w:val="002E5A2B"/>
    <w:rsid w:val="002E7DB6"/>
    <w:rsid w:val="002F198B"/>
    <w:rsid w:val="002F6CDD"/>
    <w:rsid w:val="00302647"/>
    <w:rsid w:val="00306F8F"/>
    <w:rsid w:val="00311ABD"/>
    <w:rsid w:val="00314443"/>
    <w:rsid w:val="003150AF"/>
    <w:rsid w:val="00315461"/>
    <w:rsid w:val="00315C24"/>
    <w:rsid w:val="0031646A"/>
    <w:rsid w:val="00316CA3"/>
    <w:rsid w:val="00321430"/>
    <w:rsid w:val="0032171E"/>
    <w:rsid w:val="00324547"/>
    <w:rsid w:val="0033509F"/>
    <w:rsid w:val="00335DFF"/>
    <w:rsid w:val="003364A6"/>
    <w:rsid w:val="00344689"/>
    <w:rsid w:val="003474D6"/>
    <w:rsid w:val="00355E68"/>
    <w:rsid w:val="00375018"/>
    <w:rsid w:val="00377E8A"/>
    <w:rsid w:val="00386CCF"/>
    <w:rsid w:val="00394D4F"/>
    <w:rsid w:val="00394FB8"/>
    <w:rsid w:val="003A623D"/>
    <w:rsid w:val="003D22DF"/>
    <w:rsid w:val="003D5904"/>
    <w:rsid w:val="003E76A3"/>
    <w:rsid w:val="004010CE"/>
    <w:rsid w:val="00403473"/>
    <w:rsid w:val="004047CA"/>
    <w:rsid w:val="0041454B"/>
    <w:rsid w:val="00414D7D"/>
    <w:rsid w:val="00420D01"/>
    <w:rsid w:val="00421AFB"/>
    <w:rsid w:val="00432AC3"/>
    <w:rsid w:val="00436863"/>
    <w:rsid w:val="0044057A"/>
    <w:rsid w:val="0044502D"/>
    <w:rsid w:val="004470F2"/>
    <w:rsid w:val="00452ABB"/>
    <w:rsid w:val="00453318"/>
    <w:rsid w:val="00453FDF"/>
    <w:rsid w:val="004576D7"/>
    <w:rsid w:val="00462E9E"/>
    <w:rsid w:val="00464E16"/>
    <w:rsid w:val="00465E99"/>
    <w:rsid w:val="00466876"/>
    <w:rsid w:val="00473AB7"/>
    <w:rsid w:val="004740B9"/>
    <w:rsid w:val="00486C35"/>
    <w:rsid w:val="00494C6C"/>
    <w:rsid w:val="0049607F"/>
    <w:rsid w:val="004A669B"/>
    <w:rsid w:val="004A766C"/>
    <w:rsid w:val="004A7E78"/>
    <w:rsid w:val="004A7F89"/>
    <w:rsid w:val="004B4489"/>
    <w:rsid w:val="004B45DF"/>
    <w:rsid w:val="004B755E"/>
    <w:rsid w:val="004D0F3F"/>
    <w:rsid w:val="004D17A8"/>
    <w:rsid w:val="004D393C"/>
    <w:rsid w:val="004E63EC"/>
    <w:rsid w:val="004F0846"/>
    <w:rsid w:val="004F7279"/>
    <w:rsid w:val="005002F3"/>
    <w:rsid w:val="0050397E"/>
    <w:rsid w:val="00504B1E"/>
    <w:rsid w:val="00507E7F"/>
    <w:rsid w:val="00511986"/>
    <w:rsid w:val="005139A7"/>
    <w:rsid w:val="00517241"/>
    <w:rsid w:val="00517602"/>
    <w:rsid w:val="00520E4E"/>
    <w:rsid w:val="00520E5F"/>
    <w:rsid w:val="0052110D"/>
    <w:rsid w:val="0052466C"/>
    <w:rsid w:val="005252B5"/>
    <w:rsid w:val="005267A0"/>
    <w:rsid w:val="00527FF9"/>
    <w:rsid w:val="005368E8"/>
    <w:rsid w:val="00541ECA"/>
    <w:rsid w:val="0055297E"/>
    <w:rsid w:val="00557638"/>
    <w:rsid w:val="00561EBD"/>
    <w:rsid w:val="0056423C"/>
    <w:rsid w:val="005730F4"/>
    <w:rsid w:val="005767AB"/>
    <w:rsid w:val="00580ECB"/>
    <w:rsid w:val="0058399A"/>
    <w:rsid w:val="005A0DE3"/>
    <w:rsid w:val="005B4A5B"/>
    <w:rsid w:val="005C0B10"/>
    <w:rsid w:val="005C4A04"/>
    <w:rsid w:val="005C7E63"/>
    <w:rsid w:val="005D20D2"/>
    <w:rsid w:val="005D5D64"/>
    <w:rsid w:val="005D7201"/>
    <w:rsid w:val="005E0B55"/>
    <w:rsid w:val="005F3C85"/>
    <w:rsid w:val="005F633C"/>
    <w:rsid w:val="005F6A03"/>
    <w:rsid w:val="00600E43"/>
    <w:rsid w:val="006012CF"/>
    <w:rsid w:val="006079F5"/>
    <w:rsid w:val="006124D8"/>
    <w:rsid w:val="00612B86"/>
    <w:rsid w:val="00627EE0"/>
    <w:rsid w:val="006345F0"/>
    <w:rsid w:val="006378E5"/>
    <w:rsid w:val="006453B1"/>
    <w:rsid w:val="00645D52"/>
    <w:rsid w:val="00646F39"/>
    <w:rsid w:val="006474A6"/>
    <w:rsid w:val="00660025"/>
    <w:rsid w:val="006625B3"/>
    <w:rsid w:val="00672E4F"/>
    <w:rsid w:val="00673F49"/>
    <w:rsid w:val="00674399"/>
    <w:rsid w:val="00674DD0"/>
    <w:rsid w:val="00681985"/>
    <w:rsid w:val="0068362B"/>
    <w:rsid w:val="00685DC6"/>
    <w:rsid w:val="0069021A"/>
    <w:rsid w:val="00691D66"/>
    <w:rsid w:val="00692F73"/>
    <w:rsid w:val="006A0D02"/>
    <w:rsid w:val="006B3833"/>
    <w:rsid w:val="006B4335"/>
    <w:rsid w:val="006B4946"/>
    <w:rsid w:val="006C00BE"/>
    <w:rsid w:val="006C1703"/>
    <w:rsid w:val="006C4CE1"/>
    <w:rsid w:val="006C6137"/>
    <w:rsid w:val="006C6A5E"/>
    <w:rsid w:val="006C79F4"/>
    <w:rsid w:val="006D5409"/>
    <w:rsid w:val="006D5BA6"/>
    <w:rsid w:val="006E7FBE"/>
    <w:rsid w:val="00701028"/>
    <w:rsid w:val="00701483"/>
    <w:rsid w:val="0070470F"/>
    <w:rsid w:val="00707FD3"/>
    <w:rsid w:val="0071276D"/>
    <w:rsid w:val="00712CAC"/>
    <w:rsid w:val="00712EC6"/>
    <w:rsid w:val="00713262"/>
    <w:rsid w:val="00713C59"/>
    <w:rsid w:val="00716CAF"/>
    <w:rsid w:val="00720276"/>
    <w:rsid w:val="00730EBC"/>
    <w:rsid w:val="007327D4"/>
    <w:rsid w:val="00735FA3"/>
    <w:rsid w:val="00752436"/>
    <w:rsid w:val="00753AC7"/>
    <w:rsid w:val="00757507"/>
    <w:rsid w:val="007716AD"/>
    <w:rsid w:val="00771EA0"/>
    <w:rsid w:val="00775605"/>
    <w:rsid w:val="00775D9F"/>
    <w:rsid w:val="0078569B"/>
    <w:rsid w:val="007863EC"/>
    <w:rsid w:val="007871BF"/>
    <w:rsid w:val="00791650"/>
    <w:rsid w:val="007923E6"/>
    <w:rsid w:val="00793ED7"/>
    <w:rsid w:val="00795D67"/>
    <w:rsid w:val="007A21DF"/>
    <w:rsid w:val="007A7A9A"/>
    <w:rsid w:val="007B3A2C"/>
    <w:rsid w:val="007B40FE"/>
    <w:rsid w:val="007D1612"/>
    <w:rsid w:val="007E1640"/>
    <w:rsid w:val="007E2A1F"/>
    <w:rsid w:val="007E4F90"/>
    <w:rsid w:val="007E7A66"/>
    <w:rsid w:val="007F0D2A"/>
    <w:rsid w:val="007F29F4"/>
    <w:rsid w:val="00801254"/>
    <w:rsid w:val="00803DDB"/>
    <w:rsid w:val="008171BE"/>
    <w:rsid w:val="00825EEF"/>
    <w:rsid w:val="00825F4F"/>
    <w:rsid w:val="00833E2B"/>
    <w:rsid w:val="00834BDA"/>
    <w:rsid w:val="008363D8"/>
    <w:rsid w:val="00837F8C"/>
    <w:rsid w:val="0084257A"/>
    <w:rsid w:val="00853438"/>
    <w:rsid w:val="00860EFB"/>
    <w:rsid w:val="00862AA4"/>
    <w:rsid w:val="00862D29"/>
    <w:rsid w:val="00863D9D"/>
    <w:rsid w:val="00864F70"/>
    <w:rsid w:val="00867C20"/>
    <w:rsid w:val="00876BCE"/>
    <w:rsid w:val="00877B0C"/>
    <w:rsid w:val="0088029B"/>
    <w:rsid w:val="00884820"/>
    <w:rsid w:val="0088538E"/>
    <w:rsid w:val="00896A48"/>
    <w:rsid w:val="008970CC"/>
    <w:rsid w:val="008A0445"/>
    <w:rsid w:val="008A126D"/>
    <w:rsid w:val="008A233E"/>
    <w:rsid w:val="008B1314"/>
    <w:rsid w:val="008B2AA5"/>
    <w:rsid w:val="008C3F65"/>
    <w:rsid w:val="008C6AD1"/>
    <w:rsid w:val="008D0F28"/>
    <w:rsid w:val="008D10F9"/>
    <w:rsid w:val="008D3623"/>
    <w:rsid w:val="008D38D5"/>
    <w:rsid w:val="008D43DC"/>
    <w:rsid w:val="008D4482"/>
    <w:rsid w:val="008E22BF"/>
    <w:rsid w:val="008F34AF"/>
    <w:rsid w:val="008F498D"/>
    <w:rsid w:val="00900240"/>
    <w:rsid w:val="009021BF"/>
    <w:rsid w:val="00912C65"/>
    <w:rsid w:val="00915B5E"/>
    <w:rsid w:val="00916EB1"/>
    <w:rsid w:val="009323FD"/>
    <w:rsid w:val="00937966"/>
    <w:rsid w:val="00937FDC"/>
    <w:rsid w:val="00940429"/>
    <w:rsid w:val="00943333"/>
    <w:rsid w:val="00946645"/>
    <w:rsid w:val="009509B8"/>
    <w:rsid w:val="00954E06"/>
    <w:rsid w:val="00981F1C"/>
    <w:rsid w:val="009864C5"/>
    <w:rsid w:val="009948C6"/>
    <w:rsid w:val="0099669B"/>
    <w:rsid w:val="009A1218"/>
    <w:rsid w:val="009A2EEE"/>
    <w:rsid w:val="009B121A"/>
    <w:rsid w:val="009B2F1D"/>
    <w:rsid w:val="009C086E"/>
    <w:rsid w:val="009C4F28"/>
    <w:rsid w:val="009D031D"/>
    <w:rsid w:val="009D290D"/>
    <w:rsid w:val="009E0F0F"/>
    <w:rsid w:val="009E19DD"/>
    <w:rsid w:val="009E2834"/>
    <w:rsid w:val="009E2FBC"/>
    <w:rsid w:val="009E376C"/>
    <w:rsid w:val="009F0D73"/>
    <w:rsid w:val="009F4EBA"/>
    <w:rsid w:val="009F5FC6"/>
    <w:rsid w:val="009F65F5"/>
    <w:rsid w:val="00A00396"/>
    <w:rsid w:val="00A008CA"/>
    <w:rsid w:val="00A00DEA"/>
    <w:rsid w:val="00A10880"/>
    <w:rsid w:val="00A164C1"/>
    <w:rsid w:val="00A20109"/>
    <w:rsid w:val="00A27B9C"/>
    <w:rsid w:val="00A3105F"/>
    <w:rsid w:val="00A4027A"/>
    <w:rsid w:val="00A425B1"/>
    <w:rsid w:val="00A522E2"/>
    <w:rsid w:val="00A56473"/>
    <w:rsid w:val="00A63903"/>
    <w:rsid w:val="00A71753"/>
    <w:rsid w:val="00A739B4"/>
    <w:rsid w:val="00A73CDD"/>
    <w:rsid w:val="00A750AD"/>
    <w:rsid w:val="00A75B54"/>
    <w:rsid w:val="00A76740"/>
    <w:rsid w:val="00A77A65"/>
    <w:rsid w:val="00A81737"/>
    <w:rsid w:val="00A81A6C"/>
    <w:rsid w:val="00A8320E"/>
    <w:rsid w:val="00A94150"/>
    <w:rsid w:val="00AA2AB7"/>
    <w:rsid w:val="00AA5E76"/>
    <w:rsid w:val="00AC032A"/>
    <w:rsid w:val="00AC3BBD"/>
    <w:rsid w:val="00AD5F93"/>
    <w:rsid w:val="00AD68FD"/>
    <w:rsid w:val="00AE107A"/>
    <w:rsid w:val="00AE3CFE"/>
    <w:rsid w:val="00AE6DCF"/>
    <w:rsid w:val="00AF5FE6"/>
    <w:rsid w:val="00AF7CD0"/>
    <w:rsid w:val="00B01065"/>
    <w:rsid w:val="00B057B0"/>
    <w:rsid w:val="00B1098C"/>
    <w:rsid w:val="00B27E4D"/>
    <w:rsid w:val="00B44CAB"/>
    <w:rsid w:val="00B55510"/>
    <w:rsid w:val="00B578BB"/>
    <w:rsid w:val="00B62305"/>
    <w:rsid w:val="00B639E5"/>
    <w:rsid w:val="00B64FF1"/>
    <w:rsid w:val="00B82F24"/>
    <w:rsid w:val="00B87080"/>
    <w:rsid w:val="00B94F69"/>
    <w:rsid w:val="00B9588D"/>
    <w:rsid w:val="00B97764"/>
    <w:rsid w:val="00BA34D6"/>
    <w:rsid w:val="00BA35A1"/>
    <w:rsid w:val="00BB0704"/>
    <w:rsid w:val="00BC18A0"/>
    <w:rsid w:val="00BD2C96"/>
    <w:rsid w:val="00BD2D2A"/>
    <w:rsid w:val="00BD3DED"/>
    <w:rsid w:val="00BD4832"/>
    <w:rsid w:val="00BF186F"/>
    <w:rsid w:val="00C0519D"/>
    <w:rsid w:val="00C0658B"/>
    <w:rsid w:val="00C0700D"/>
    <w:rsid w:val="00C07829"/>
    <w:rsid w:val="00C16A67"/>
    <w:rsid w:val="00C25D12"/>
    <w:rsid w:val="00C300D0"/>
    <w:rsid w:val="00C31412"/>
    <w:rsid w:val="00C32889"/>
    <w:rsid w:val="00C37570"/>
    <w:rsid w:val="00C433F7"/>
    <w:rsid w:val="00C46818"/>
    <w:rsid w:val="00C51A6F"/>
    <w:rsid w:val="00C5376B"/>
    <w:rsid w:val="00C62C61"/>
    <w:rsid w:val="00C63FD4"/>
    <w:rsid w:val="00C65206"/>
    <w:rsid w:val="00C65DAE"/>
    <w:rsid w:val="00C67D0C"/>
    <w:rsid w:val="00C74024"/>
    <w:rsid w:val="00C82ADF"/>
    <w:rsid w:val="00C86FFB"/>
    <w:rsid w:val="00C922A2"/>
    <w:rsid w:val="00C92A0B"/>
    <w:rsid w:val="00C94041"/>
    <w:rsid w:val="00CA155E"/>
    <w:rsid w:val="00CA2439"/>
    <w:rsid w:val="00CA283B"/>
    <w:rsid w:val="00CA67C2"/>
    <w:rsid w:val="00CB081E"/>
    <w:rsid w:val="00CB2441"/>
    <w:rsid w:val="00CC265D"/>
    <w:rsid w:val="00CD0673"/>
    <w:rsid w:val="00CD58EE"/>
    <w:rsid w:val="00CE018B"/>
    <w:rsid w:val="00CE230E"/>
    <w:rsid w:val="00CE7184"/>
    <w:rsid w:val="00CF2E1F"/>
    <w:rsid w:val="00D05FD5"/>
    <w:rsid w:val="00D06C13"/>
    <w:rsid w:val="00D078EF"/>
    <w:rsid w:val="00D12C49"/>
    <w:rsid w:val="00D20DA2"/>
    <w:rsid w:val="00D22DE9"/>
    <w:rsid w:val="00D25763"/>
    <w:rsid w:val="00D27D2D"/>
    <w:rsid w:val="00D333D8"/>
    <w:rsid w:val="00D34779"/>
    <w:rsid w:val="00D34ABE"/>
    <w:rsid w:val="00D3748B"/>
    <w:rsid w:val="00D377F9"/>
    <w:rsid w:val="00D42E5C"/>
    <w:rsid w:val="00D53687"/>
    <w:rsid w:val="00D546F6"/>
    <w:rsid w:val="00D5534A"/>
    <w:rsid w:val="00D61415"/>
    <w:rsid w:val="00D62916"/>
    <w:rsid w:val="00D70C26"/>
    <w:rsid w:val="00D76A17"/>
    <w:rsid w:val="00D77506"/>
    <w:rsid w:val="00D82CBB"/>
    <w:rsid w:val="00D83EF4"/>
    <w:rsid w:val="00D93465"/>
    <w:rsid w:val="00D935DF"/>
    <w:rsid w:val="00D976EE"/>
    <w:rsid w:val="00DA0063"/>
    <w:rsid w:val="00DB0627"/>
    <w:rsid w:val="00DB154A"/>
    <w:rsid w:val="00DB3874"/>
    <w:rsid w:val="00DC2217"/>
    <w:rsid w:val="00DC65EB"/>
    <w:rsid w:val="00DD280F"/>
    <w:rsid w:val="00DE2F03"/>
    <w:rsid w:val="00DF0DAF"/>
    <w:rsid w:val="00DF73FA"/>
    <w:rsid w:val="00E03846"/>
    <w:rsid w:val="00E0409A"/>
    <w:rsid w:val="00E14FBE"/>
    <w:rsid w:val="00E23C8D"/>
    <w:rsid w:val="00E42445"/>
    <w:rsid w:val="00E50F78"/>
    <w:rsid w:val="00E52E8A"/>
    <w:rsid w:val="00E541F6"/>
    <w:rsid w:val="00E6142E"/>
    <w:rsid w:val="00E6393D"/>
    <w:rsid w:val="00E65355"/>
    <w:rsid w:val="00E83990"/>
    <w:rsid w:val="00E91456"/>
    <w:rsid w:val="00E92F71"/>
    <w:rsid w:val="00E975F8"/>
    <w:rsid w:val="00EA2A72"/>
    <w:rsid w:val="00EA2B2D"/>
    <w:rsid w:val="00EA4814"/>
    <w:rsid w:val="00EB1336"/>
    <w:rsid w:val="00EB14E1"/>
    <w:rsid w:val="00EB5988"/>
    <w:rsid w:val="00EC4184"/>
    <w:rsid w:val="00EC460C"/>
    <w:rsid w:val="00EC59AC"/>
    <w:rsid w:val="00ED0F95"/>
    <w:rsid w:val="00ED2DED"/>
    <w:rsid w:val="00ED5F1E"/>
    <w:rsid w:val="00EE0D87"/>
    <w:rsid w:val="00EE2682"/>
    <w:rsid w:val="00EE51DD"/>
    <w:rsid w:val="00EF0455"/>
    <w:rsid w:val="00EF3132"/>
    <w:rsid w:val="00EF593D"/>
    <w:rsid w:val="00EF5A69"/>
    <w:rsid w:val="00F0740E"/>
    <w:rsid w:val="00F07CA7"/>
    <w:rsid w:val="00F12997"/>
    <w:rsid w:val="00F143BE"/>
    <w:rsid w:val="00F16AB0"/>
    <w:rsid w:val="00F20631"/>
    <w:rsid w:val="00F219F7"/>
    <w:rsid w:val="00F238D1"/>
    <w:rsid w:val="00F24791"/>
    <w:rsid w:val="00F27122"/>
    <w:rsid w:val="00F31232"/>
    <w:rsid w:val="00F41A09"/>
    <w:rsid w:val="00F4294B"/>
    <w:rsid w:val="00F45745"/>
    <w:rsid w:val="00F465D4"/>
    <w:rsid w:val="00F53D24"/>
    <w:rsid w:val="00F604A1"/>
    <w:rsid w:val="00F73059"/>
    <w:rsid w:val="00F7345D"/>
    <w:rsid w:val="00F7637A"/>
    <w:rsid w:val="00F7772C"/>
    <w:rsid w:val="00F77C67"/>
    <w:rsid w:val="00F806D8"/>
    <w:rsid w:val="00F819F7"/>
    <w:rsid w:val="00F83625"/>
    <w:rsid w:val="00F8369B"/>
    <w:rsid w:val="00F90983"/>
    <w:rsid w:val="00F94482"/>
    <w:rsid w:val="00F979EE"/>
    <w:rsid w:val="00FA0E18"/>
    <w:rsid w:val="00FA5C15"/>
    <w:rsid w:val="00FB016A"/>
    <w:rsid w:val="00FB242E"/>
    <w:rsid w:val="00FB3F1D"/>
    <w:rsid w:val="00FC377E"/>
    <w:rsid w:val="00FE2A7F"/>
    <w:rsid w:val="00FE4852"/>
    <w:rsid w:val="00FE4CA5"/>
    <w:rsid w:val="00FE63F5"/>
    <w:rsid w:val="00FE6EA1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2E247-60BA-4042-8FF9-D72D3A7A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77A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9E0F0F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u w:color="000000"/>
      <w:lang w:val="ru-RU" w:eastAsia="sr-Latn-RS"/>
    </w:rPr>
  </w:style>
  <w:style w:type="paragraph" w:styleId="ListParagraph">
    <w:name w:val="List Paragraph"/>
    <w:uiPriority w:val="34"/>
    <w:qFormat/>
    <w:rsid w:val="00B44CAB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sr-Latn-RS"/>
    </w:rPr>
  </w:style>
  <w:style w:type="paragraph" w:customStyle="1" w:styleId="Default">
    <w:name w:val="Default"/>
    <w:rsid w:val="00B44CAB"/>
    <w:pPr>
      <w:spacing w:after="0" w:line="240" w:lineRule="auto"/>
    </w:pPr>
    <w:rPr>
      <w:rFonts w:ascii="Helvetica" w:eastAsia="Helvetica" w:hAnsi="Helvetica" w:cs="Helvetica"/>
      <w:color w:val="000000"/>
      <w:u w:color="000000"/>
      <w:lang w:val="sr-Latn-RS" w:eastAsia="sr-Latn-RS"/>
    </w:rPr>
  </w:style>
  <w:style w:type="character" w:styleId="CommentReference">
    <w:name w:val="annotation reference"/>
    <w:rsid w:val="00B44C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C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A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AB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6">
    <w:name w:val="Imported Style 6"/>
    <w:rsid w:val="007E4F90"/>
  </w:style>
  <w:style w:type="numbering" w:customStyle="1" w:styleId="ImportedStyle7">
    <w:name w:val="Imported Style 7"/>
    <w:rsid w:val="009021BF"/>
  </w:style>
  <w:style w:type="numbering" w:customStyle="1" w:styleId="ImportedStyle8">
    <w:name w:val="Imported Style 8"/>
    <w:rsid w:val="008D10F9"/>
  </w:style>
  <w:style w:type="paragraph" w:styleId="Header">
    <w:name w:val="header"/>
    <w:basedOn w:val="Normal"/>
    <w:link w:val="HeaderChar"/>
    <w:uiPriority w:val="99"/>
    <w:unhideWhenUsed/>
    <w:rsid w:val="0060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F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F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3D41-5960-45AA-B10A-654F0A80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Milicevic</dc:creator>
  <cp:lastModifiedBy>Bojan Grgic</cp:lastModifiedBy>
  <cp:revision>2</cp:revision>
  <cp:lastPrinted>2017-11-29T10:53:00Z</cp:lastPrinted>
  <dcterms:created xsi:type="dcterms:W3CDTF">2017-11-29T15:06:00Z</dcterms:created>
  <dcterms:modified xsi:type="dcterms:W3CDTF">2017-11-29T15:06:00Z</dcterms:modified>
</cp:coreProperties>
</file>