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2E" w:rsidRPr="00BD42B4" w:rsidRDefault="00BD42B4" w:rsidP="00A11C2E">
      <w:pPr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A11C2E" w:rsidRPr="00BD42B4" w:rsidRDefault="00A11C2E" w:rsidP="00A11C2E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BD42B4" w:rsidP="00A11C2E">
      <w:pPr>
        <w:pStyle w:val="ListParagraph"/>
        <w:numPr>
          <w:ilvl w:val="0"/>
          <w:numId w:val="1"/>
        </w:numPr>
        <w:ind w:left="709" w:firstLine="11"/>
        <w:jc w:val="lef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A11C2E" w:rsidRPr="00BD42B4" w:rsidRDefault="00A11C2E" w:rsidP="00A11C2E">
      <w:pPr>
        <w:pStyle w:val="ListParagraph"/>
        <w:ind w:left="10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A11C2E" w:rsidP="00A11C2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D42B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6.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jedinstveno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tržište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robne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rezerve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monetarni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bankarski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devizni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carinski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ekonomske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inostranstvom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kreditnih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inostranstvom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republičkih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1C2E" w:rsidRPr="00BD42B4" w:rsidRDefault="00A11C2E" w:rsidP="00A11C2E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BD42B4" w:rsidP="00A11C2E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OSTVARITI</w:t>
      </w:r>
    </w:p>
    <w:p w:rsidR="00A11C2E" w:rsidRPr="00BD42B4" w:rsidRDefault="00A11C2E" w:rsidP="00A11C2E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A11C2E" w:rsidP="00A11C2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D42B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14/15)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1)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investitora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drži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računima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otvorenim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Dinarska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ulaže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dužničke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devizna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zaključenog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nalogu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ulaže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polaže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depozit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politikom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deviznim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rezervama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1C2E" w:rsidRPr="00BD42B4" w:rsidRDefault="00BD42B4" w:rsidP="00A11C2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Predloženom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dužničke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okolnostima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uzrokovanih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postojanjem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A11C2E" w:rsidRPr="00BD42B4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Uvođenjem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limitirana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diversifikacija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investicione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postiže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fleksibilnost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polagati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deviznim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rezervama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smanjiće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uzrokovani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negativnim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kamatnim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stopama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Evrozoni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prinosa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izdavalac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omogućilo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raspolaganje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Fond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ostvarila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valutnu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strukturu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85%,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otežati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potencijalnog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osiguranog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restrukturiranja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nastaviće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narednim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A11C2E" w:rsidRPr="00BD42B4" w:rsidRDefault="00BD42B4" w:rsidP="00A11C2E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velikog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1C2E" w:rsidRPr="00BD42B4" w:rsidRDefault="00BD42B4" w:rsidP="00A11C2E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hitnost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sednici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/>
          <w:noProof/>
          <w:sz w:val="24"/>
          <w:szCs w:val="24"/>
          <w:lang w:val="sr-Latn-CS"/>
        </w:rPr>
        <w:t>aprila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doneo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Zaključak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05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: 011-3663/2017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1C2E" w:rsidRPr="00BD42B4" w:rsidRDefault="00A11C2E" w:rsidP="00A11C2E">
      <w:pPr>
        <w:ind w:right="207"/>
        <w:jc w:val="both"/>
        <w:rPr>
          <w:rFonts w:ascii="Times New Roman" w:hAnsi="Times New Roman"/>
          <w:noProof/>
          <w:sz w:val="24"/>
          <w:lang w:val="sr-Latn-CS"/>
        </w:rPr>
      </w:pPr>
    </w:p>
    <w:p w:rsidR="00A11C2E" w:rsidRPr="00BD42B4" w:rsidRDefault="00BD42B4" w:rsidP="00A11C2E">
      <w:pPr>
        <w:pStyle w:val="ListParagraph"/>
        <w:numPr>
          <w:ilvl w:val="0"/>
          <w:numId w:val="1"/>
        </w:numPr>
        <w:ind w:left="709" w:firstLine="11"/>
        <w:jc w:val="lef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OBJAŠNJENJE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</w:p>
    <w:p w:rsidR="00A11C2E" w:rsidRPr="00BD42B4" w:rsidRDefault="00A11C2E" w:rsidP="00A11C2E">
      <w:pPr>
        <w:pStyle w:val="ListParagraph"/>
        <w:ind w:left="10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A11C2E" w:rsidP="00A11C2E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BD42B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okolnostima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značajnih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uzrokovanih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postojanjem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negativne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depozite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deviznih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fond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fond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investitora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BD42B4">
        <w:rPr>
          <w:rFonts w:ascii="Times New Roman" w:hAnsi="Times New Roman"/>
          <w:noProof/>
          <w:sz w:val="24"/>
          <w:lang w:val="sr-Latn-CS"/>
        </w:rPr>
        <w:t>evizne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hartije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od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vrednosti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čiji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je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izdavalac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Republika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Srbija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ili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Narodna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banka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Srbije</w:t>
      </w:r>
      <w:r w:rsidRPr="00BD42B4">
        <w:rPr>
          <w:rFonts w:ascii="Times New Roman" w:hAnsi="Times New Roman"/>
          <w:noProof/>
          <w:sz w:val="24"/>
          <w:lang w:val="sr-Latn-CS"/>
        </w:rPr>
        <w:t>,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čime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se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smanjuju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troškovi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nastali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kao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posledica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negativnih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kamatnih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stopa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Evrozoni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lang w:val="sr-Latn-CS"/>
        </w:rPr>
        <w:t>a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imajući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vidu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pozitivne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stope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prinosa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hartije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od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vrednosti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čiji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je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izdavalac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Republika</w:t>
      </w:r>
      <w:r w:rsidRPr="00BD42B4">
        <w:rPr>
          <w:rFonts w:ascii="Times New Roman" w:hAnsi="Times New Roman"/>
          <w:noProof/>
          <w:sz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lang w:val="sr-Latn-CS"/>
        </w:rPr>
        <w:t>Srbija</w:t>
      </w:r>
      <w:r w:rsidRPr="00BD42B4">
        <w:rPr>
          <w:rFonts w:ascii="Times New Roman" w:hAnsi="Times New Roman"/>
          <w:noProof/>
          <w:sz w:val="24"/>
          <w:lang w:val="sr-Latn-CS"/>
        </w:rPr>
        <w:t>.</w:t>
      </w:r>
    </w:p>
    <w:p w:rsidR="00A11C2E" w:rsidRPr="00BD42B4" w:rsidRDefault="00BD42B4" w:rsidP="00A11C2E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Članom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lang w:val="sr-Latn-CS"/>
        </w:rPr>
        <w:t>Predloga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zakona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određeno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ovaj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zakon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stupa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snagu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osmog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dana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dana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objavljivanja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A11C2E" w:rsidRPr="00BD42B4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A11C2E" w:rsidRPr="00BD42B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A11C2E" w:rsidRPr="00BD42B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A11C2E" w:rsidRPr="00BD42B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A11C2E" w:rsidRPr="00BD42B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A11C2E" w:rsidRPr="00BD42B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A11C2E" w:rsidRPr="00BD42B4" w:rsidRDefault="00A11C2E" w:rsidP="00A11C2E">
      <w:pPr>
        <w:rPr>
          <w:rFonts w:ascii="Times New Roman" w:hAnsi="Times New Roman"/>
          <w:noProof/>
          <w:color w:val="FF0000"/>
          <w:sz w:val="24"/>
          <w:szCs w:val="24"/>
          <w:lang w:val="sr-Latn-CS"/>
        </w:rPr>
      </w:pPr>
    </w:p>
    <w:p w:rsidR="00A11C2E" w:rsidRPr="00BD42B4" w:rsidRDefault="00BD42B4" w:rsidP="00A11C2E">
      <w:pPr>
        <w:pStyle w:val="ListParagraph"/>
        <w:numPr>
          <w:ilvl w:val="0"/>
          <w:numId w:val="1"/>
        </w:numPr>
        <w:ind w:left="0" w:firstLine="720"/>
        <w:jc w:val="lef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A11C2E" w:rsidRPr="00BD42B4" w:rsidRDefault="00A11C2E" w:rsidP="00A11C2E">
      <w:pPr>
        <w:pStyle w:val="ListParagraph"/>
        <w:ind w:left="10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A11C2E" w:rsidP="00A11C2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D42B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1C2E" w:rsidRPr="00BD42B4" w:rsidRDefault="00A11C2E" w:rsidP="00A11C2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BD42B4" w:rsidP="00A11C2E">
      <w:pPr>
        <w:pStyle w:val="ListParagraph"/>
        <w:numPr>
          <w:ilvl w:val="0"/>
          <w:numId w:val="1"/>
        </w:numPr>
        <w:ind w:left="709" w:firstLine="11"/>
        <w:jc w:val="lef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A11C2E" w:rsidRPr="00BD42B4" w:rsidRDefault="00A11C2E" w:rsidP="00A11C2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A11C2E" w:rsidP="00A11C2E">
      <w:pPr>
        <w:jc w:val="both"/>
        <w:rPr>
          <w:rFonts w:ascii="Times New Roman" w:hAnsi="Times New Roman"/>
          <w:b/>
          <w:noProof/>
          <w:sz w:val="24"/>
          <w:szCs w:val="24"/>
          <w:highlight w:val="yellow"/>
          <w:lang w:val="sr-Latn-CS"/>
        </w:rPr>
      </w:pPr>
      <w:r w:rsidRPr="00BD42B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utiče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među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tržišnim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učesnicima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gore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navedeno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BC1BBB" w:rsidRPr="00BD42B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1C2E" w:rsidRPr="00BD42B4" w:rsidRDefault="00A11C2E" w:rsidP="00A11C2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C1BBB" w:rsidRPr="00BD42B4" w:rsidRDefault="00BC1BBB" w:rsidP="00A11C2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BD42B4" w:rsidP="00A11C2E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DOPUNJUJE</w:t>
      </w:r>
    </w:p>
    <w:p w:rsidR="00A11C2E" w:rsidRPr="00BD42B4" w:rsidRDefault="00A11C2E" w:rsidP="00A11C2E">
      <w:pPr>
        <w:jc w:val="lef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BD42B4" w:rsidP="00A11C2E">
      <w:pPr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p w:rsidR="00A11C2E" w:rsidRPr="00BD42B4" w:rsidRDefault="00BD42B4" w:rsidP="00A11C2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drži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depozitnim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računima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otvorenim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1C2E" w:rsidRPr="00BD42B4" w:rsidRDefault="00BD42B4" w:rsidP="00A11C2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Dinarska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ulaže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dužničke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zaključenog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nalogu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ulaže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polaže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deviznim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rezervama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1C2E" w:rsidRPr="00BD42B4" w:rsidRDefault="00BD42B4" w:rsidP="00A11C2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OKOLNOSTIMA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UZROKOVANIH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POSTOJANJEM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DUŽNIČKE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TRAJU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1C2E" w:rsidRPr="00BD42B4" w:rsidRDefault="00A11C2E" w:rsidP="00A11C2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BD42B4" w:rsidP="00A11C2E">
      <w:pPr>
        <w:numPr>
          <w:ilvl w:val="0"/>
          <w:numId w:val="1"/>
        </w:numPr>
        <w:ind w:left="72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A11C2E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</w:p>
    <w:p w:rsidR="00A11C2E" w:rsidRPr="00BD42B4" w:rsidRDefault="00A11C2E" w:rsidP="00A11C2E">
      <w:pPr>
        <w:ind w:left="10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C2E" w:rsidRPr="00BD42B4" w:rsidRDefault="00A11C2E" w:rsidP="00A11C2E">
      <w:pPr>
        <w:tabs>
          <w:tab w:val="left" w:pos="135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D42B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EB35DC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5DC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167.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Poslovnika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skupštine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bro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>j 20/12-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prečišćen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EB35DC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EB35DC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EB35DC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B35DC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EB35DC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B35DC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EB35DC"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uticati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uzrokovani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negativnim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kamatnim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stopama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Evrozoni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pozitivne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prinosa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izdavalac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omogućilo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raspolaganje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ostvarila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zakonska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ostvarivati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Fondu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pozitivan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uticaj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osiguranju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14/15),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osiguranih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jemči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Fondu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dovoljno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osiguranih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nedostajuća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42B4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BD42B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1C2E" w:rsidRPr="00BD42B4" w:rsidRDefault="00A11C2E" w:rsidP="00A11C2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45103" w:rsidRPr="00BD42B4" w:rsidRDefault="00B45103">
      <w:pPr>
        <w:rPr>
          <w:lang w:val="sr-Latn-CS"/>
        </w:rPr>
      </w:pPr>
    </w:p>
    <w:sectPr w:rsidR="00B45103" w:rsidRPr="00BD42B4" w:rsidSect="00692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ED" w:rsidRDefault="00847AED" w:rsidP="00692EF9">
      <w:r>
        <w:separator/>
      </w:r>
    </w:p>
  </w:endnote>
  <w:endnote w:type="continuationSeparator" w:id="0">
    <w:p w:rsidR="00847AED" w:rsidRDefault="00847AED" w:rsidP="0069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B4" w:rsidRDefault="00BD4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394014390"/>
      <w:docPartObj>
        <w:docPartGallery w:val="Page Numbers (Bottom of Page)"/>
        <w:docPartUnique/>
      </w:docPartObj>
    </w:sdtPr>
    <w:sdtEndPr/>
    <w:sdtContent>
      <w:p w:rsidR="00692EF9" w:rsidRPr="00BD42B4" w:rsidRDefault="00692EF9">
        <w:pPr>
          <w:pStyle w:val="Footer"/>
          <w:rPr>
            <w:noProof/>
            <w:lang w:val="sr-Latn-CS"/>
          </w:rPr>
        </w:pPr>
        <w:r w:rsidRPr="00BD42B4">
          <w:rPr>
            <w:noProof/>
            <w:lang w:val="sr-Latn-CS"/>
          </w:rPr>
          <w:fldChar w:fldCharType="begin"/>
        </w:r>
        <w:r w:rsidRPr="00BD42B4">
          <w:rPr>
            <w:noProof/>
            <w:lang w:val="sr-Latn-CS"/>
          </w:rPr>
          <w:instrText xml:space="preserve"> PAGE   \* MERGEFORMAT </w:instrText>
        </w:r>
        <w:r w:rsidRPr="00BD42B4">
          <w:rPr>
            <w:noProof/>
            <w:lang w:val="sr-Latn-CS"/>
          </w:rPr>
          <w:fldChar w:fldCharType="separate"/>
        </w:r>
        <w:r w:rsidR="00BD42B4">
          <w:rPr>
            <w:noProof/>
            <w:lang w:val="sr-Latn-CS"/>
          </w:rPr>
          <w:t>2</w:t>
        </w:r>
        <w:r w:rsidRPr="00BD42B4">
          <w:rPr>
            <w:noProof/>
            <w:lang w:val="sr-Latn-CS"/>
          </w:rPr>
          <w:fldChar w:fldCharType="end"/>
        </w:r>
      </w:p>
    </w:sdtContent>
  </w:sdt>
  <w:p w:rsidR="00692EF9" w:rsidRPr="00BD42B4" w:rsidRDefault="00692EF9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B4" w:rsidRDefault="00BD4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ED" w:rsidRDefault="00847AED" w:rsidP="00692EF9">
      <w:r>
        <w:separator/>
      </w:r>
    </w:p>
  </w:footnote>
  <w:footnote w:type="continuationSeparator" w:id="0">
    <w:p w:rsidR="00847AED" w:rsidRDefault="00847AED" w:rsidP="0069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B4" w:rsidRDefault="00BD4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B4" w:rsidRDefault="00BD42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B4" w:rsidRDefault="00BD4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602E8"/>
    <w:multiLevelType w:val="hybridMultilevel"/>
    <w:tmpl w:val="53D0D75A"/>
    <w:lvl w:ilvl="0" w:tplc="27C63D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2E"/>
    <w:rsid w:val="000B30C4"/>
    <w:rsid w:val="00692EF9"/>
    <w:rsid w:val="00847AED"/>
    <w:rsid w:val="00994BED"/>
    <w:rsid w:val="00A11C2E"/>
    <w:rsid w:val="00B45103"/>
    <w:rsid w:val="00BC1BBB"/>
    <w:rsid w:val="00BD42B4"/>
    <w:rsid w:val="00E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579A29-67CF-4CA3-B0B7-A7EC17A9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2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11C2E"/>
    <w:pPr>
      <w:spacing w:before="48" w:after="48"/>
      <w:jc w:val="left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A1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E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 Opacic</dc:creator>
  <cp:lastModifiedBy>Nenad Zdraljevic</cp:lastModifiedBy>
  <cp:revision>2</cp:revision>
  <dcterms:created xsi:type="dcterms:W3CDTF">2017-05-12T15:48:00Z</dcterms:created>
  <dcterms:modified xsi:type="dcterms:W3CDTF">2017-05-12T15:48:00Z</dcterms:modified>
</cp:coreProperties>
</file>