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5A" w:rsidRPr="00F15DA5" w:rsidRDefault="000D455A" w:rsidP="000D455A">
      <w:pPr>
        <w:rPr>
          <w:noProof/>
          <w:lang w:val="sr-Latn-CS"/>
        </w:rPr>
      </w:pPr>
      <w:bookmarkStart w:id="0" w:name="_Toc99163997"/>
      <w:bookmarkStart w:id="1" w:name="_Toc234379026"/>
      <w:bookmarkStart w:id="2" w:name="_GoBack"/>
      <w:bookmarkEnd w:id="2"/>
    </w:p>
    <w:p w:rsidR="000D455A" w:rsidRPr="00F15DA5" w:rsidRDefault="00F15DA5" w:rsidP="000D455A">
      <w:pPr>
        <w:pStyle w:val="Heading1"/>
        <w:spacing w:before="0" w:after="0"/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</w:pPr>
      <w:r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>PREDLOG</w:t>
      </w:r>
      <w:r w:rsidR="000D455A" w:rsidRPr="00F15DA5"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>ZAKONA</w:t>
      </w:r>
    </w:p>
    <w:p w:rsidR="000D455A" w:rsidRPr="00F15DA5" w:rsidRDefault="000D455A" w:rsidP="000D455A">
      <w:pPr>
        <w:pStyle w:val="Heading1"/>
        <w:spacing w:before="0" w:after="0"/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</w:pPr>
      <w:r w:rsidRPr="00F15DA5"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br/>
        <w:t xml:space="preserve"> </w:t>
      </w:r>
      <w:r w:rsidR="00F15DA5"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>O</w:t>
      </w:r>
      <w:r w:rsidRPr="00F15DA5"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>NACIONALNOJ</w:t>
      </w:r>
      <w:r w:rsidRPr="00F15DA5"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>INFRASTRUKTURI</w:t>
      </w:r>
      <w:r w:rsidRPr="00F15DA5"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>GEOPROSTORNIH</w:t>
      </w:r>
      <w:r w:rsidRPr="00F15DA5"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/>
          <w:b w:val="0"/>
          <w:noProof/>
          <w:kern w:val="0"/>
          <w:sz w:val="24"/>
          <w:szCs w:val="24"/>
          <w:lang w:val="sr-Latn-CS"/>
        </w:rPr>
        <w:t>PODATAKA</w:t>
      </w:r>
    </w:p>
    <w:p w:rsidR="000D455A" w:rsidRPr="00F15DA5" w:rsidRDefault="000D455A" w:rsidP="000D455A">
      <w:pPr>
        <w:rPr>
          <w:noProof/>
          <w:lang w:val="sr-Latn-CS"/>
        </w:rPr>
      </w:pPr>
    </w:p>
    <w:bookmarkEnd w:id="0"/>
    <w:bookmarkEnd w:id="1"/>
    <w:p w:rsidR="000D455A" w:rsidRPr="00F15DA5" w:rsidRDefault="00F15DA5" w:rsidP="000D455A">
      <w:pPr>
        <w:pStyle w:val="Heading2"/>
        <w:spacing w:before="0" w:after="0"/>
        <w:ind w:left="527" w:hanging="170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OSNOVNE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ODREDBE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geoprostornih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0D455A" w:rsidRPr="00F15DA5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0D455A" w:rsidRPr="00F15DA5">
        <w:rPr>
          <w:noProof/>
          <w:lang w:val="sr-Latn-CS"/>
        </w:rPr>
        <w:t xml:space="preserve">: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).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metapodaci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skupovi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geoprostornih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0D455A" w:rsidRPr="00F15DA5">
        <w:rPr>
          <w:noProof/>
          <w:lang w:val="sr-Latn-CS"/>
        </w:rPr>
        <w:t xml:space="preserve">; </w:t>
      </w:r>
      <w:r>
        <w:rPr>
          <w:noProof/>
          <w:lang w:val="sr-Latn-CS"/>
        </w:rPr>
        <w:t>mrežni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0D455A" w:rsidRPr="00F15DA5">
        <w:rPr>
          <w:noProof/>
          <w:lang w:val="sr-Latn-CS"/>
        </w:rPr>
        <w:t xml:space="preserve">; </w:t>
      </w:r>
      <w:r>
        <w:rPr>
          <w:noProof/>
          <w:lang w:val="sr-Latn-CS"/>
        </w:rPr>
        <w:t>sporazumi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deljenju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pristupu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geoprostornih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0D455A" w:rsidRPr="00F15DA5">
        <w:rPr>
          <w:noProof/>
          <w:lang w:val="sr-Latn-CS"/>
        </w:rPr>
        <w:t xml:space="preserve">;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mehanizmi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procesi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ustanovljeni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kojima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D455A" w:rsidRPr="00F15DA5">
        <w:rPr>
          <w:noProof/>
          <w:lang w:val="sr-Latn-CS"/>
        </w:rPr>
        <w:t xml:space="preserve">. 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Poseban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olakšava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životnoj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sredini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ukloniti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prepreke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razmenu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prekogranične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prenosi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D455A" w:rsidRPr="00F15DA5">
        <w:rPr>
          <w:noProof/>
          <w:lang w:val="sr-Latn-CS"/>
        </w:rPr>
        <w:t xml:space="preserve"> 2007/2/</w:t>
      </w:r>
      <w:r>
        <w:rPr>
          <w:noProof/>
          <w:lang w:val="sr-Latn-CS"/>
        </w:rPr>
        <w:t>EZ</w:t>
      </w:r>
      <w:r w:rsidR="000D455A" w:rsidRPr="00F15DA5">
        <w:rPr>
          <w:noProof/>
          <w:lang w:val="sr-Latn-CS"/>
        </w:rPr>
        <w:t xml:space="preserve"> - Infrastructure for Spatial Information in the European Community - INSPIRE.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Pojedini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izrazi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upotrebljeni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značenje</w:t>
      </w:r>
      <w:r w:rsidR="000D455A" w:rsidRPr="00F15DA5">
        <w:rPr>
          <w:noProof/>
          <w:lang w:val="sr-Latn-CS"/>
        </w:rPr>
        <w:t>: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geoprostorni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” (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geopodaci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direktnom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indirektnom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vezom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lokacijom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geografskom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oblašću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skup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zbirka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identifikovati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servisi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operacije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pozivanjem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računarske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aplikacije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geopodacima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skupovima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metapodacima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geoprostorni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apstraktan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pojave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stvarnog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sveta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lokacijom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geografskom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oblašću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deljenje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činjenje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dostupnim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raspoloživim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metapodaci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opisuju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skupove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servise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omogućavaju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pronalaženje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interoperabilnost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kombinovanja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interakcije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ponavljanja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manuelnih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intervencija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celovit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povećana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dodata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„INSPIRE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geoportal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stranica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ekvivalent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mrežnim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servisima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nacionalni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geoportal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stranica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ekvivalent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mrežnim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servisima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kontakt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odgovorna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komunikaciju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Evropskom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komisijom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INSPIRE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direktive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teritorijalne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autonomije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povereno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0D455A" w:rsidP="000D455A">
      <w:pPr>
        <w:pStyle w:val="NabrajenjePravilnik"/>
        <w:numPr>
          <w:ilvl w:val="0"/>
          <w:numId w:val="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treća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15DA5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F15DA5" w:rsidP="000D455A">
      <w:pPr>
        <w:pStyle w:val="Heading2"/>
        <w:spacing w:before="240" w:after="60"/>
        <w:ind w:left="527" w:hanging="170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ORGANI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ZA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USPOSTAVLJANJE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NIGP</w:t>
      </w:r>
      <w:r w:rsidR="000D455A" w:rsidRPr="00F15DA5">
        <w:rPr>
          <w:caps/>
          <w:noProof/>
          <w:sz w:val="24"/>
          <w:szCs w:val="24"/>
          <w:lang w:val="sr-Latn-CS"/>
        </w:rPr>
        <w:t>-</w:t>
      </w:r>
      <w:r>
        <w:rPr>
          <w:caps/>
          <w:noProof/>
          <w:sz w:val="24"/>
          <w:szCs w:val="24"/>
          <w:lang w:val="sr-Latn-CS"/>
        </w:rPr>
        <w:t>A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Organi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keepNext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D455A" w:rsidRPr="00F15DA5">
        <w:rPr>
          <w:noProof/>
          <w:lang w:val="sr-Latn-CS"/>
        </w:rPr>
        <w:t xml:space="preserve"> 16 </w:t>
      </w:r>
      <w:r>
        <w:rPr>
          <w:noProof/>
          <w:lang w:val="sr-Latn-CS"/>
        </w:rPr>
        <w:t>članova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imenuje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razrešava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0D455A" w:rsidRPr="00F15DA5">
        <w:rPr>
          <w:noProof/>
          <w:lang w:val="sr-Latn-CS"/>
        </w:rPr>
        <w:t xml:space="preserve">. </w:t>
      </w:r>
    </w:p>
    <w:p w:rsidR="000D455A" w:rsidRPr="00F15DA5" w:rsidRDefault="00F15DA5" w:rsidP="000D455A">
      <w:pPr>
        <w:keepNext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Radom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Predsednik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članovi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: 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geologije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sekretarijata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statistike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hidrometeorologije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Stalne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konferencije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0D455A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1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pripadaju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nekoj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pripadaju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nekoj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usklađuje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zadacima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uspostavljanjem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funkcionisanjem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vezanim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0D455A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color w:val="00B050"/>
          <w:lang w:val="sr-Latn-CS"/>
        </w:rPr>
      </w:pPr>
      <w:r>
        <w:rPr>
          <w:noProof/>
          <w:lang w:val="sr-Latn-CS"/>
        </w:rPr>
        <w:t>Vlada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postojećim</w:t>
      </w:r>
      <w:r w:rsidR="000D455A" w:rsidRPr="00F15DA5">
        <w:rPr>
          <w:noProof/>
          <w:lang w:val="sr-Latn-CS"/>
        </w:rPr>
        <w:t xml:space="preserve"> INSPIRE </w:t>
      </w:r>
      <w:r>
        <w:rPr>
          <w:noProof/>
          <w:lang w:val="sr-Latn-CS"/>
        </w:rPr>
        <w:t>sprovedbenim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izdatim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doneti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sprovedbena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: </w:t>
      </w:r>
      <w:r w:rsidR="000D455A" w:rsidRPr="00F15DA5">
        <w:rPr>
          <w:noProof/>
          <w:color w:val="00B050"/>
          <w:lang w:val="sr-Latn-CS"/>
        </w:rPr>
        <w:t xml:space="preserve"> </w:t>
      </w:r>
    </w:p>
    <w:p w:rsidR="000D455A" w:rsidRPr="00F15DA5" w:rsidRDefault="00F15DA5" w:rsidP="000D455A">
      <w:pPr>
        <w:pStyle w:val="NabrajenjePravilnik"/>
        <w:numPr>
          <w:ilvl w:val="0"/>
          <w:numId w:val="16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metapodatke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6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interoperabilnost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6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6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D455A" w:rsidRPr="00F15D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0D455A" w:rsidRPr="00F15D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0D455A" w:rsidRPr="00F15D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0D455A" w:rsidRPr="00F15D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0D455A" w:rsidRPr="00F15D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0D455A" w:rsidRPr="00F15D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0D455A" w:rsidRPr="00F15D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0D455A" w:rsidRPr="00F15D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0D455A" w:rsidRPr="00F15D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0D455A" w:rsidRPr="00F15D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6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0D455A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punovažno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sednici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prisutno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polovine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Odluka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doneta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glasalo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polovine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prisutnih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pečat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pečat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0D455A" w:rsidRPr="00F15DA5">
        <w:rPr>
          <w:noProof/>
          <w:lang w:val="sr-Latn-CS"/>
        </w:rPr>
        <w:t xml:space="preserve">. 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odlukom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obrazuje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Radne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obrazuju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krajnjim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korisnicima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grupa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biraju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kvalifikovani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radna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grupa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.  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Heading2"/>
        <w:spacing w:before="0" w:after="0"/>
        <w:ind w:left="527" w:hanging="170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TEME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GEOPODATAKA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Geopodaci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teme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sistematizovane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grupama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Prvu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tem</w:t>
      </w:r>
      <w:r w:rsidR="000D455A" w:rsidRPr="00F15DA5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koordinatni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referentni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geografski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geografska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katastarske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parcele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hidrografija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3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F15DA5" w:rsidP="000D455A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Drugu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tem</w:t>
      </w:r>
      <w:r w:rsidR="000D455A" w:rsidRPr="00F15DA5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pokrivač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ortofoto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4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geologija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F15DA5" w:rsidP="000D455A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Treću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tem</w:t>
      </w:r>
      <w:r w:rsidR="000D455A" w:rsidRPr="00F15DA5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statističke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tlo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vodovi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industrijski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akvakulturu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rasprostranjenost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stanovništva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demografija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regulisanja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atmosferski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meteorološko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geografske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okeanografske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geografske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morski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biogeografski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staništa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biotopi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rasprostranjenost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0D455A" w:rsidP="000D455A">
      <w:pPr>
        <w:ind w:firstLine="720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Opis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10.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utvrdiće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objaviće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zavod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geoportalu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Geopodaci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teme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10.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mogu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učiniti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geoportala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Heading2"/>
        <w:spacing w:before="0" w:after="0"/>
        <w:ind w:left="527" w:hanging="170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SUBJEKTI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NIGP</w:t>
      </w:r>
      <w:r w:rsidR="000D455A" w:rsidRPr="00F15DA5">
        <w:rPr>
          <w:caps/>
          <w:noProof/>
          <w:sz w:val="24"/>
          <w:szCs w:val="24"/>
          <w:lang w:val="sr-Latn-CS"/>
        </w:rPr>
        <w:t>-</w:t>
      </w:r>
      <w:r>
        <w:rPr>
          <w:caps/>
          <w:noProof/>
          <w:sz w:val="24"/>
          <w:szCs w:val="24"/>
          <w:lang w:val="sr-Latn-CS"/>
        </w:rPr>
        <w:t>A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Subjekti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prikupljanje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teme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10.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geopodatke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odlučiti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teme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10.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0D455A" w:rsidRPr="00F15DA5">
        <w:rPr>
          <w:noProof/>
          <w:lang w:val="sr-Latn-CS"/>
        </w:rPr>
        <w:t xml:space="preserve">: </w:t>
      </w: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).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geopodatke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učine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donetim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doneće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12. </w:t>
      </w:r>
      <w:r>
        <w:rPr>
          <w:noProof/>
          <w:lang w:val="sr-Latn-CS"/>
        </w:rPr>
        <w:t>stav</w:t>
      </w:r>
      <w:r w:rsidR="000D455A" w:rsidRPr="00F15DA5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treće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odluku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ista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postane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10.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treća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doneće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odluku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treća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Organ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sistematizuje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opisu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neispunjenjem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prouzrokuje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štetu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odgovornost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snosi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troškove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nastale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štete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snosiće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Heading2"/>
        <w:spacing w:before="0" w:after="0"/>
        <w:ind w:left="527" w:hanging="170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FINANSIRANJE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NIGP</w:t>
      </w:r>
      <w:r w:rsidR="000D455A" w:rsidRPr="00F15DA5">
        <w:rPr>
          <w:caps/>
          <w:noProof/>
          <w:sz w:val="24"/>
          <w:szCs w:val="24"/>
          <w:lang w:val="sr-Latn-CS"/>
        </w:rPr>
        <w:t>-</w:t>
      </w:r>
      <w:r>
        <w:rPr>
          <w:caps/>
          <w:noProof/>
          <w:sz w:val="24"/>
          <w:szCs w:val="24"/>
          <w:lang w:val="sr-Latn-CS"/>
        </w:rPr>
        <w:t>A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Finansijska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0D455A" w:rsidRPr="00F15DA5">
        <w:rPr>
          <w:noProof/>
          <w:lang w:val="sr-Latn-CS"/>
        </w:rPr>
        <w:t xml:space="preserve"> (</w:t>
      </w:r>
      <w:r>
        <w:rPr>
          <w:noProof/>
          <w:lang w:val="sr-Latn-CS"/>
        </w:rPr>
        <w:t>nacionalni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geoportal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mrežni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0D455A" w:rsidRPr="00F15DA5">
        <w:rPr>
          <w:noProof/>
          <w:lang w:val="sr-Latn-CS"/>
        </w:rPr>
        <w:t xml:space="preserve">.) </w:t>
      </w:r>
      <w:r>
        <w:rPr>
          <w:noProof/>
          <w:lang w:val="sr-Latn-CS"/>
        </w:rPr>
        <w:t>obezbeđuju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poziciji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donacija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Heading2"/>
        <w:spacing w:before="0" w:after="0"/>
        <w:ind w:left="527" w:hanging="170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SKUPOVI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GEOPODATAKA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6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6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digitalnom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6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6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0D455A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identičnih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kopija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posedu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ovaj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izvornu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verziju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dobijene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kopije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intelektualne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geopodacima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Heading2"/>
        <w:spacing w:before="0" w:after="0"/>
        <w:ind w:left="527" w:hanging="170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METAPODACI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Metapodaci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7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sprovedbenim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metapodatke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7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7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ažurnosti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7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odgovoran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distribuciju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7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0D455A" w:rsidP="000D455A">
      <w:pPr>
        <w:pStyle w:val="TEXT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metapodatke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teme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10.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metapodataka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svrhu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pronalaženja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popisa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7.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sprovedbena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metapodatke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Podzakonski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naročito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validacijom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metapodataka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metapodatke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pStyle w:val="Heading2"/>
        <w:spacing w:before="0" w:after="0"/>
        <w:ind w:left="527" w:hanging="170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INTEROPERABILNOST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SKUPOVA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I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SERVISA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GEOPODATAKA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Sprovedbena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interoperabilnost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doslednost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istu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predstavljen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razmerama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Sprovedbena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aspekte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8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8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inicijative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harmonizaciju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8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izvodljivost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ekonomičnost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8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zajednički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geoprostornih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identifikatori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mapirati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obezbedila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interoperabilnost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8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geoprostornih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8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ključne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atribute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višejezične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rečnike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8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vremenskoj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dimenziji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8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ažuriranje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0D455A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7.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sprovedbena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interoperabilnost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Podzakonskim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interoperabilnost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harmonizaciju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definicije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geoprostornih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teme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10.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georeferenciraju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prilagođavanjem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transformaciju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24. </w:t>
      </w:r>
      <w:r>
        <w:rPr>
          <w:noProof/>
          <w:lang w:val="sr-Latn-CS"/>
        </w:rPr>
        <w:t>stav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0D455A" w:rsidRPr="00F15DA5">
        <w:rPr>
          <w:noProof/>
          <w:lang w:val="sr-Latn-CS"/>
        </w:rPr>
        <w:t xml:space="preserve"> 4)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novoprikupljenih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obimno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restruktuiranih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Novoprikupljeni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prikupljeni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obezbedi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prikupljeni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Republički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zavod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sprovedbenim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interoperabilnost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kodove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budu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trećoj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strani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stranice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svrhu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geoprostorni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susednoj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državi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dogovoriće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opisu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celovitosti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Heading2"/>
        <w:spacing w:before="0" w:after="0"/>
        <w:ind w:left="527" w:hanging="170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MREŽNI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SERVISI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tačkom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uspostavljaju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metapodaci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9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pronalaženje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pretragu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prikazivanje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9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navigaciju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uvećanje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umanjenje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pomeranje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preklapanje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prikazivanje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legende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9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direktan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9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servis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transformaciju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transformaciju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postizanja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interoperabilnosti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9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0D455A" w:rsidRPr="00F15D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eng. </w:t>
      </w:r>
      <w:r w:rsidR="000D455A" w:rsidRPr="00F15DA5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invoke service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0D455A" w:rsidRPr="00F15DA5">
        <w:rPr>
          <w:noProof/>
          <w:lang w:val="sr-Latn-CS"/>
        </w:rPr>
        <w:t xml:space="preserve"> je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geoprostornih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7.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sprovedbena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mrežne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servise</w:t>
      </w:r>
      <w:r w:rsidR="000D455A" w:rsidRPr="00F15DA5">
        <w:rPr>
          <w:noProof/>
          <w:lang w:val="sr-Latn-CS"/>
        </w:rPr>
        <w:t xml:space="preserve">. </w:t>
      </w:r>
    </w:p>
    <w:p w:rsidR="000D455A" w:rsidRPr="00F15DA5" w:rsidRDefault="000D455A" w:rsidP="000D455A">
      <w:pPr>
        <w:pStyle w:val="NabrajenjePravilnik"/>
        <w:ind w:left="72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Servis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pronalaženje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mogućnost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pretraživanja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10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ključne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0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0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validnost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0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sprovedbenim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interoperabilnost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0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geografska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0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servisima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0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Servis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transformaciju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kombinuje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24.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omogućilo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funkcionišu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sprovedbenim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interoperabilnost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Sprovedbena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mrežne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specifikacije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izveštavanje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postojeće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trgovine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napredak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24.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mrežnih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uzimaju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mrežni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jednostavni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dostupni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telekomunikacije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mrežnim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24.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 w:rsidDel="004B788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0D455A" w:rsidRPr="00F15DA5" w:rsidDel="004B788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geoportala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Mrežni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pronalaženje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mrežnih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pozivanje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plać</w:t>
      </w:r>
      <w:r w:rsidR="000D455A" w:rsidRPr="00F15DA5">
        <w:rPr>
          <w:noProof/>
          <w:lang w:val="sr-Latn-CS"/>
        </w:rPr>
        <w:t xml:space="preserve">a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sme</w:t>
      </w:r>
      <w:r w:rsidR="000D455A" w:rsidRPr="00F15DA5">
        <w:rPr>
          <w:noProof/>
          <w:color w:val="00B0F0"/>
          <w:lang w:val="sr-Latn-CS"/>
        </w:rPr>
        <w:t xml:space="preserve"> </w:t>
      </w:r>
      <w:r>
        <w:rPr>
          <w:noProof/>
          <w:lang w:val="sr-Latn-CS"/>
        </w:rPr>
        <w:t>prelaziti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često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ažuriraju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objavi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stranici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trgovine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Korišćenje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preuzimanje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pozivanje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uslovljeno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definiše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Geopodaci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formatu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ponovno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onemogućiti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pronalaženje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takav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uticao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odbranu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nacionalnu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bezbednost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ograničiće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24. </w:t>
      </w:r>
      <w:r>
        <w:rPr>
          <w:noProof/>
          <w:lang w:val="sr-Latn-CS"/>
        </w:rPr>
        <w:t>stav</w:t>
      </w:r>
      <w:r w:rsidR="000D455A" w:rsidRPr="00F15DA5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0D455A" w:rsidRPr="00F15DA5">
        <w:rPr>
          <w:noProof/>
          <w:lang w:val="sr-Latn-CS"/>
        </w:rPr>
        <w:t xml:space="preserve">. 2) </w:t>
      </w:r>
      <w:r>
        <w:rPr>
          <w:noProof/>
          <w:lang w:val="sr-Latn-CS"/>
        </w:rPr>
        <w:t>do</w:t>
      </w:r>
      <w:r w:rsidR="000D455A" w:rsidRPr="00F15DA5">
        <w:rPr>
          <w:noProof/>
          <w:lang w:val="sr-Latn-CS"/>
        </w:rPr>
        <w:t xml:space="preserve"> 5)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uticao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1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pravično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suđenje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istragu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disciplinski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industrijskih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legitimnih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poverljivosti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statističkih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intelektualne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dobrovoljno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dostavilo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saglasilo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objavljivanjem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1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retkih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ugroženih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Osnov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 </w:t>
      </w:r>
      <w:r>
        <w:rPr>
          <w:noProof/>
          <w:lang w:val="sr-Latn-CS"/>
        </w:rPr>
        <w:t>onemogućavanje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ograničavanje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0D455A" w:rsidRPr="00F15DA5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tumači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restriktivan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uzima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svakom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javni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ograničava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uslovljava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emisiji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zagađujućih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rPr>
          <w:noProof/>
          <w:lang w:val="sr-Latn-CS"/>
        </w:rPr>
      </w:pPr>
      <w:r w:rsidRPr="00F15DA5">
        <w:rPr>
          <w:noProof/>
          <w:lang w:val="sr-Latn-CS"/>
        </w:rPr>
        <w:tab/>
      </w:r>
      <w:r w:rsidR="00F15DA5">
        <w:rPr>
          <w:noProof/>
          <w:lang w:val="sr-Latn-CS"/>
        </w:rPr>
        <w:t>Pristup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informacijama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od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javnog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značaja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sadržanim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u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NIGP</w:t>
      </w:r>
      <w:r w:rsidRPr="00F15DA5">
        <w:rPr>
          <w:noProof/>
          <w:lang w:val="sr-Latn-CS"/>
        </w:rPr>
        <w:t>-</w:t>
      </w:r>
      <w:r w:rsidR="00F15DA5">
        <w:rPr>
          <w:noProof/>
          <w:lang w:val="sr-Latn-CS"/>
        </w:rPr>
        <w:t>u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ostvaruje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se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u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skladu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zakonom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kojim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se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uređuje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slobodan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pristup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informacijama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od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javnog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značaja</w:t>
      </w:r>
      <w:r w:rsidRPr="00F15DA5">
        <w:rPr>
          <w:noProof/>
          <w:lang w:val="sr-Latn-CS"/>
        </w:rPr>
        <w:t xml:space="preserve">. </w:t>
      </w:r>
    </w:p>
    <w:p w:rsidR="000D455A" w:rsidRPr="00F15DA5" w:rsidRDefault="000D455A" w:rsidP="000D455A">
      <w:pPr>
        <w:rPr>
          <w:noProof/>
          <w:lang w:val="sr-Latn-CS"/>
        </w:rPr>
      </w:pPr>
    </w:p>
    <w:p w:rsidR="00505118" w:rsidRPr="00F15DA5" w:rsidRDefault="00505118" w:rsidP="000D455A">
      <w:pPr>
        <w:rPr>
          <w:noProof/>
          <w:lang w:val="sr-Latn-CS"/>
        </w:rPr>
      </w:pPr>
    </w:p>
    <w:p w:rsidR="000D455A" w:rsidRPr="00F15DA5" w:rsidRDefault="00F15DA5" w:rsidP="000D455A">
      <w:pPr>
        <w:pStyle w:val="Heading2"/>
        <w:spacing w:before="0" w:after="0"/>
        <w:ind w:left="527" w:hanging="170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DELJENJE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GEOPODATAKA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učini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razmene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Savet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opšte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color w:val="FF0000"/>
          <w:lang w:val="sr-Latn-CS"/>
        </w:rPr>
      </w:pPr>
      <w:r>
        <w:rPr>
          <w:noProof/>
          <w:lang w:val="sr-Latn-CS"/>
        </w:rPr>
        <w:t>Uslovi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aktima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sporazumima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deljenju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pristupu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odlukama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nikakva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stvorila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prepreke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deljenja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>.</w:t>
      </w:r>
      <w:r w:rsidR="000D455A" w:rsidRPr="00F15DA5">
        <w:rPr>
          <w:noProof/>
          <w:color w:val="FF0000"/>
          <w:lang w:val="sr-Latn-CS"/>
        </w:rPr>
        <w:t xml:space="preserve"> 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D455A" w:rsidRPr="00F15DA5">
        <w:rPr>
          <w:noProof/>
          <w:lang w:val="sr-Latn-CS"/>
        </w:rPr>
        <w:t xml:space="preserve">. 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Takse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olakšane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razmene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Prilikom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propisivanja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takse</w:t>
      </w:r>
      <w:r w:rsidRPr="00F15DA5">
        <w:rPr>
          <w:noProof/>
          <w:lang w:val="sr-Latn-CS"/>
        </w:rPr>
        <w:t xml:space="preserve">, </w:t>
      </w:r>
      <w:r w:rsidR="00F15DA5">
        <w:rPr>
          <w:noProof/>
          <w:lang w:val="sr-Latn-CS"/>
        </w:rPr>
        <w:t>njena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visina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se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utvrđuje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u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najnižem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mogućem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iznosu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koji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obezbeđuje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neophodan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kvalitet</w:t>
      </w:r>
      <w:r w:rsidRPr="00F15DA5">
        <w:rPr>
          <w:noProof/>
          <w:lang w:val="sr-Latn-CS"/>
        </w:rPr>
        <w:t xml:space="preserve">, </w:t>
      </w:r>
      <w:r w:rsidR="00F15DA5">
        <w:rPr>
          <w:noProof/>
          <w:lang w:val="sr-Latn-CS"/>
        </w:rPr>
        <w:t>dostupnost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skupova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i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servisa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geopodataka</w:t>
      </w:r>
      <w:r w:rsidRPr="00F15DA5">
        <w:rPr>
          <w:noProof/>
          <w:lang w:val="sr-Latn-CS"/>
        </w:rPr>
        <w:t xml:space="preserve">, </w:t>
      </w:r>
      <w:r w:rsidR="00F15DA5">
        <w:rPr>
          <w:noProof/>
          <w:lang w:val="sr-Latn-CS"/>
        </w:rPr>
        <w:t>kao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i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povraćaj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stvarnih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troškova</w:t>
      </w:r>
      <w:r w:rsidRPr="00F15DA5">
        <w:rPr>
          <w:noProof/>
          <w:lang w:val="sr-Latn-CS"/>
        </w:rPr>
        <w:t xml:space="preserve">, </w:t>
      </w:r>
      <w:r w:rsidR="00F15DA5">
        <w:rPr>
          <w:noProof/>
          <w:lang w:val="sr-Latn-CS"/>
        </w:rPr>
        <w:t>pri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čemu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se</w:t>
      </w:r>
      <w:r w:rsidRPr="00F15DA5">
        <w:rPr>
          <w:noProof/>
          <w:lang w:val="sr-Latn-CS"/>
        </w:rPr>
        <w:t xml:space="preserve">, </w:t>
      </w:r>
      <w:r w:rsidR="00F15DA5">
        <w:rPr>
          <w:noProof/>
          <w:lang w:val="sr-Latn-CS"/>
        </w:rPr>
        <w:t>gde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je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to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primenljivo</w:t>
      </w:r>
      <w:r w:rsidRPr="00F15DA5">
        <w:rPr>
          <w:noProof/>
          <w:lang w:val="sr-Latn-CS"/>
        </w:rPr>
        <w:t xml:space="preserve">, </w:t>
      </w:r>
      <w:r w:rsidR="00F15DA5">
        <w:rPr>
          <w:noProof/>
          <w:lang w:val="sr-Latn-CS"/>
        </w:rPr>
        <w:t>moraju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poštovati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zahtevi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za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samofinansiranjem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odgovornih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subjekata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NIGP</w:t>
      </w:r>
      <w:r w:rsidRPr="00F15DA5">
        <w:rPr>
          <w:noProof/>
          <w:lang w:val="sr-Latn-CS"/>
        </w:rPr>
        <w:t>-</w:t>
      </w:r>
      <w:r w:rsidR="00F15DA5">
        <w:rPr>
          <w:noProof/>
          <w:lang w:val="sr-Latn-CS"/>
        </w:rPr>
        <w:t>a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koji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pružaju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skupove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i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servise</w:t>
      </w:r>
      <w:r w:rsidRPr="00F15DA5">
        <w:rPr>
          <w:noProof/>
          <w:lang w:val="sr-Latn-CS"/>
        </w:rPr>
        <w:t xml:space="preserve"> </w:t>
      </w:r>
      <w:r w:rsidR="00F15DA5">
        <w:rPr>
          <w:noProof/>
          <w:lang w:val="sr-Latn-CS"/>
        </w:rPr>
        <w:t>geopodataka</w:t>
      </w:r>
      <w:r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Podaci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visini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stranici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. 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D455A" w:rsidRPr="00F15DA5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taksa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naplaćuje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12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razmenjuju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oslobođeni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2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skupove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sprečavanjem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prouzrokovanih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vanrednim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situacijama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elementarnim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nepogodama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vanredne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2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2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uže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testiranja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naučno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istraživačke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455A" w:rsidRPr="00F15DA5" w:rsidRDefault="000D455A" w:rsidP="000D455A">
      <w:pPr>
        <w:pStyle w:val="NabrajenjePravilnik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telima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istim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0D455A" w:rsidRPr="00F15DA5">
        <w:rPr>
          <w:noProof/>
          <w:lang w:val="sr-Latn-CS"/>
        </w:rPr>
        <w:t xml:space="preserve"> 30.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Telima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potpisnik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subjekti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reciprociteta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pristup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telima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izveštavanja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Deljenje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skupova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takvo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deljenje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nepovoljno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uticalo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sudskih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međunarodne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javnu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bezbednost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odbranu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505118" w:rsidRPr="00F15DA5" w:rsidRDefault="00505118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Heading2"/>
        <w:spacing w:before="0" w:after="0"/>
        <w:ind w:left="527" w:hanging="170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KOORDINACIJA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I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SARADNJA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U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OBLASTI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NIGP</w:t>
      </w:r>
      <w:r w:rsidR="000D455A" w:rsidRPr="00F15DA5">
        <w:rPr>
          <w:caps/>
          <w:noProof/>
          <w:sz w:val="24"/>
          <w:szCs w:val="24"/>
          <w:lang w:val="sr-Latn-CS"/>
        </w:rPr>
        <w:t>-</w:t>
      </w:r>
      <w:r>
        <w:rPr>
          <w:caps/>
          <w:noProof/>
          <w:sz w:val="24"/>
          <w:szCs w:val="24"/>
          <w:lang w:val="sr-Latn-CS"/>
        </w:rPr>
        <w:t>A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Ulogu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zavod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odgovoran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0D455A" w:rsidRPr="00F15DA5">
        <w:rPr>
          <w:noProof/>
          <w:lang w:val="sr-Latn-CS"/>
        </w:rPr>
        <w:t xml:space="preserve"> INSPIRE </w:t>
      </w:r>
      <w:r>
        <w:rPr>
          <w:noProof/>
          <w:lang w:val="sr-Latn-CS"/>
        </w:rPr>
        <w:t>direktive</w:t>
      </w:r>
      <w:r w:rsidR="000D455A" w:rsidRPr="00F15DA5">
        <w:rPr>
          <w:noProof/>
          <w:lang w:val="sr-Latn-CS"/>
        </w:rPr>
        <w:t xml:space="preserve">. 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Republički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zavod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obavlja</w:t>
      </w:r>
      <w:r w:rsidR="000D455A" w:rsidRPr="00F15DA5">
        <w:rPr>
          <w:noProof/>
          <w:lang w:val="sr-Latn-CS"/>
        </w:rPr>
        <w:t xml:space="preserve">  </w:t>
      </w:r>
      <w:r>
        <w:rPr>
          <w:noProof/>
          <w:lang w:val="sr-Latn-CS"/>
        </w:rPr>
        <w:t>sledeće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D455A" w:rsidRPr="00F15DA5">
        <w:rPr>
          <w:noProof/>
          <w:lang w:val="sr-Latn-CS"/>
        </w:rPr>
        <w:t>:</w:t>
      </w:r>
    </w:p>
    <w:p w:rsidR="000D455A" w:rsidRPr="00F15DA5" w:rsidRDefault="00F15DA5" w:rsidP="000D455A">
      <w:pPr>
        <w:pStyle w:val="NabrajenjePravilnik"/>
        <w:numPr>
          <w:ilvl w:val="0"/>
          <w:numId w:val="1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INSPIRE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direktive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0D455A" w:rsidRPr="00F15DA5" w:rsidRDefault="00F15DA5" w:rsidP="000D455A">
      <w:pPr>
        <w:pStyle w:val="NabrajenjePravilnik"/>
        <w:numPr>
          <w:ilvl w:val="0"/>
          <w:numId w:val="1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geoportalom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koordinira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geoprostornih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odgovornih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pripadaju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nekoj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pripadaju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nekoj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stranicu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infrastrukturi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geopodataka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INSPIRE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geoportal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D455A" w:rsidRPr="00F15DA5" w:rsidRDefault="00F15DA5" w:rsidP="000D455A">
      <w:pPr>
        <w:pStyle w:val="NabrajenjePravilnik"/>
        <w:numPr>
          <w:ilvl w:val="0"/>
          <w:numId w:val="15"/>
        </w:numPr>
        <w:tabs>
          <w:tab w:val="clear" w:pos="1361"/>
          <w:tab w:val="num" w:pos="1134"/>
        </w:tabs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NIGP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455A" w:rsidRPr="00F15D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D455A" w:rsidRPr="00F15DA5" w:rsidRDefault="00F15DA5" w:rsidP="000D455A">
      <w:pPr>
        <w:pStyle w:val="Heading2"/>
        <w:spacing w:before="240" w:after="60"/>
        <w:ind w:left="527" w:hanging="170"/>
        <w:rPr>
          <w:caps/>
          <w:noProof/>
          <w:sz w:val="24"/>
          <w:szCs w:val="24"/>
          <w:lang w:val="sr-Latn-CS"/>
        </w:rPr>
      </w:pPr>
      <w:bookmarkStart w:id="3" w:name="_Toc234379071"/>
      <w:bookmarkStart w:id="4" w:name="_Toc99164049"/>
      <w:r>
        <w:rPr>
          <w:caps/>
          <w:noProof/>
          <w:sz w:val="24"/>
          <w:szCs w:val="24"/>
          <w:lang w:val="sr-Latn-CS"/>
        </w:rPr>
        <w:lastRenderedPageBreak/>
        <w:t>PRELAZNE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I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ZAVRŠNE</w:t>
      </w:r>
      <w:r w:rsidR="000D455A" w:rsidRPr="00F15DA5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ODREDB</w:t>
      </w:r>
      <w:bookmarkEnd w:id="3"/>
      <w:bookmarkEnd w:id="4"/>
      <w:r>
        <w:rPr>
          <w:caps/>
          <w:noProof/>
          <w:sz w:val="24"/>
          <w:szCs w:val="24"/>
          <w:lang w:val="sr-Latn-CS"/>
        </w:rPr>
        <w:t>E</w:t>
      </w:r>
    </w:p>
    <w:p w:rsidR="000D455A" w:rsidRPr="00F15DA5" w:rsidRDefault="000D455A" w:rsidP="000D455A">
      <w:pPr>
        <w:rPr>
          <w:noProof/>
          <w:lang w:val="sr-Latn-CS" w:eastAsia="x-none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Članove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imenovati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članovi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NIGP</w:t>
      </w:r>
      <w:r w:rsidR="000D455A" w:rsidRPr="00F15DA5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nastaviće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Podzakonska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7. </w:t>
      </w:r>
      <w:r>
        <w:rPr>
          <w:noProof/>
          <w:lang w:val="sr-Latn-CS"/>
        </w:rPr>
        <w:t>tač</w:t>
      </w:r>
      <w:r w:rsidR="000D455A" w:rsidRPr="00F15DA5">
        <w:rPr>
          <w:noProof/>
          <w:lang w:val="sr-Latn-CS"/>
        </w:rPr>
        <w:t xml:space="preserve">. 1)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5)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doneće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0D455A" w:rsidRPr="00F15DA5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7. </w:t>
      </w:r>
      <w:r>
        <w:rPr>
          <w:noProof/>
          <w:lang w:val="sr-Latn-CS"/>
        </w:rPr>
        <w:t>tač</w:t>
      </w:r>
      <w:r w:rsidR="000D455A" w:rsidRPr="00F15DA5">
        <w:rPr>
          <w:noProof/>
          <w:lang w:val="sr-Latn-CS"/>
        </w:rPr>
        <w:t xml:space="preserve">. 2), 3)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4)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>.</w:t>
      </w:r>
    </w:p>
    <w:p w:rsidR="000D455A" w:rsidRPr="00F15DA5" w:rsidRDefault="000D455A" w:rsidP="000D455A">
      <w:pPr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Danom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2. </w:t>
      </w:r>
      <w:r>
        <w:rPr>
          <w:noProof/>
          <w:lang w:val="sr-Latn-CS"/>
        </w:rPr>
        <w:t>tač</w:t>
      </w:r>
      <w:r w:rsidR="000D455A" w:rsidRPr="00F15DA5">
        <w:rPr>
          <w:noProof/>
          <w:lang w:val="sr-Latn-CS"/>
        </w:rPr>
        <w:t xml:space="preserve">. 8)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18), </w:t>
      </w:r>
      <w:r>
        <w:rPr>
          <w:noProof/>
          <w:lang w:val="sr-Latn-CS"/>
        </w:rPr>
        <w:t>GLAVA</w:t>
      </w:r>
      <w:r w:rsidR="000D455A" w:rsidRPr="00F15DA5">
        <w:rPr>
          <w:noProof/>
          <w:lang w:val="sr-Latn-CS"/>
        </w:rPr>
        <w:t xml:space="preserve"> XI </w:t>
      </w:r>
      <w:r>
        <w:rPr>
          <w:noProof/>
          <w:lang w:val="sr-Latn-CS"/>
        </w:rPr>
        <w:t>NACIONALNA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GEOPROSTORNIH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0D455A" w:rsidRPr="00F15DA5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159. </w:t>
      </w:r>
      <w:r>
        <w:rPr>
          <w:noProof/>
          <w:lang w:val="sr-Latn-CS"/>
        </w:rPr>
        <w:t>do</w:t>
      </w:r>
      <w:r w:rsidR="000D455A" w:rsidRPr="00F15DA5">
        <w:rPr>
          <w:noProof/>
          <w:lang w:val="sr-Latn-CS"/>
        </w:rPr>
        <w:t xml:space="preserve"> 167.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premeru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katastru</w:t>
      </w:r>
      <w:r w:rsidR="000D455A" w:rsidRPr="00F15DA5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D455A" w:rsidRPr="00F15DA5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D455A" w:rsidRPr="00F15DA5">
        <w:rPr>
          <w:noProof/>
          <w:lang w:val="sr-Latn-CS"/>
        </w:rPr>
        <w:t>. 72/09, 18/10, 65/13, 15/15-</w:t>
      </w:r>
      <w:r>
        <w:rPr>
          <w:noProof/>
          <w:lang w:val="sr-Latn-CS"/>
        </w:rPr>
        <w:t>US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455A" w:rsidRPr="00F15DA5">
        <w:rPr>
          <w:noProof/>
          <w:lang w:val="sr-Latn-CS"/>
        </w:rPr>
        <w:t xml:space="preserve"> 96/15).</w:t>
      </w:r>
    </w:p>
    <w:p w:rsidR="000D455A" w:rsidRPr="00F15DA5" w:rsidRDefault="000D455A" w:rsidP="000D455A">
      <w:pPr>
        <w:ind w:firstLine="720"/>
        <w:jc w:val="both"/>
        <w:rPr>
          <w:noProof/>
          <w:lang w:val="sr-Latn-CS"/>
        </w:rPr>
      </w:pPr>
    </w:p>
    <w:p w:rsidR="000D455A" w:rsidRPr="00F15DA5" w:rsidRDefault="00F15DA5" w:rsidP="000D455A">
      <w:pPr>
        <w:pStyle w:val="CLANChar"/>
        <w:spacing w:before="0" w:after="0"/>
        <w:ind w:firstLine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0D455A" w:rsidRPr="00F15DA5">
        <w:rPr>
          <w:noProof/>
          <w:sz w:val="24"/>
          <w:szCs w:val="24"/>
          <w:lang w:val="sr-Latn-CS"/>
        </w:rPr>
        <w:t xml:space="preserve"> </w:t>
      </w:r>
      <w:r w:rsidR="000D455A" w:rsidRPr="00F15DA5">
        <w:rPr>
          <w:noProof/>
          <w:sz w:val="24"/>
          <w:szCs w:val="24"/>
          <w:lang w:val="sr-Latn-CS"/>
        </w:rPr>
        <w:fldChar w:fldCharType="begin"/>
      </w:r>
      <w:r w:rsidR="000D455A" w:rsidRPr="00F15DA5">
        <w:rPr>
          <w:noProof/>
          <w:sz w:val="24"/>
          <w:szCs w:val="24"/>
          <w:lang w:val="sr-Latn-CS"/>
        </w:rPr>
        <w:instrText xml:space="preserve"> AUTONUM  </w:instrText>
      </w:r>
      <w:r w:rsidR="000D455A" w:rsidRPr="00F15DA5">
        <w:rPr>
          <w:noProof/>
          <w:sz w:val="24"/>
          <w:szCs w:val="24"/>
          <w:lang w:val="sr-Latn-CS"/>
        </w:rPr>
        <w:fldChar w:fldCharType="end"/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55A" w:rsidRPr="00F15DA5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D455A" w:rsidRPr="00F15DA5">
        <w:rPr>
          <w:noProof/>
          <w:lang w:val="sr-Latn-CS"/>
        </w:rPr>
        <w:t>”.</w:t>
      </w:r>
    </w:p>
    <w:p w:rsidR="000D455A" w:rsidRPr="00F15DA5" w:rsidRDefault="00F15DA5" w:rsidP="000D45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Odredba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D455A" w:rsidRPr="00F15DA5">
        <w:rPr>
          <w:noProof/>
          <w:lang w:val="sr-Latn-CS"/>
        </w:rPr>
        <w:t xml:space="preserve"> 14. </w:t>
      </w:r>
      <w:r>
        <w:rPr>
          <w:noProof/>
          <w:lang w:val="sr-Latn-CS"/>
        </w:rPr>
        <w:t>stav</w:t>
      </w:r>
      <w:r w:rsidR="000D455A" w:rsidRPr="00F15DA5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primenjivaće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pristupanja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0D455A" w:rsidRPr="00F15DA5">
        <w:rPr>
          <w:noProof/>
          <w:lang w:val="sr-Latn-CS"/>
        </w:rPr>
        <w:t xml:space="preserve"> </w:t>
      </w:r>
      <w:r>
        <w:rPr>
          <w:noProof/>
          <w:lang w:val="sr-Latn-CS"/>
        </w:rPr>
        <w:t>uniji</w:t>
      </w:r>
      <w:r w:rsidR="000D455A" w:rsidRPr="00F15DA5">
        <w:rPr>
          <w:noProof/>
          <w:lang w:val="sr-Latn-CS"/>
        </w:rPr>
        <w:t>.</w:t>
      </w:r>
    </w:p>
    <w:p w:rsidR="000F2C52" w:rsidRPr="00F15DA5" w:rsidRDefault="000F2C52">
      <w:pPr>
        <w:rPr>
          <w:noProof/>
          <w:lang w:val="sr-Latn-CS"/>
        </w:rPr>
      </w:pPr>
    </w:p>
    <w:sectPr w:rsidR="000F2C52" w:rsidRPr="00F15DA5" w:rsidSect="00505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009" w:bottom="1134" w:left="1009" w:header="578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7F" w:rsidRDefault="008A697F">
      <w:r>
        <w:separator/>
      </w:r>
    </w:p>
  </w:endnote>
  <w:endnote w:type="continuationSeparator" w:id="0">
    <w:p w:rsidR="008A697F" w:rsidRDefault="008A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9F" w:rsidRDefault="000D455A" w:rsidP="009C2172">
    <w:pPr>
      <w:pStyle w:val="Footer"/>
      <w:framePr w:wrap="around" w:vAnchor="text" w:hAnchor="margin" w:xAlign="right" w:y="1"/>
      <w:numPr>
        <w:ilvl w:val="12"/>
        <w:numId w:val="0"/>
      </w:numPr>
      <w:ind w:left="360" w:hanging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57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69F" w:rsidRDefault="008A697F" w:rsidP="009C2172">
    <w:pPr>
      <w:pStyle w:val="Footer"/>
      <w:numPr>
        <w:ilvl w:val="12"/>
        <w:numId w:val="0"/>
      </w:numPr>
      <w:ind w:left="360" w:righ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9F" w:rsidRDefault="008A697F" w:rsidP="009C2172">
    <w:pPr>
      <w:pStyle w:val="Footer"/>
      <w:numPr>
        <w:ilvl w:val="12"/>
        <w:numId w:val="0"/>
      </w:numPr>
      <w:ind w:left="360" w:right="36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9F" w:rsidRDefault="008A697F" w:rsidP="00384487">
    <w:pPr>
      <w:pStyle w:val="Footer"/>
      <w:numPr>
        <w:ilvl w:val="12"/>
        <w:numId w:val="0"/>
      </w:numPr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7F" w:rsidRDefault="008A697F">
      <w:r>
        <w:separator/>
      </w:r>
    </w:p>
  </w:footnote>
  <w:footnote w:type="continuationSeparator" w:id="0">
    <w:p w:rsidR="008A697F" w:rsidRDefault="008A6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9F" w:rsidRDefault="000D455A" w:rsidP="00C36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69F" w:rsidRDefault="008A697F" w:rsidP="006B6F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2054145659"/>
      <w:docPartObj>
        <w:docPartGallery w:val="Page Numbers (Top of Page)"/>
        <w:docPartUnique/>
      </w:docPartObj>
    </w:sdtPr>
    <w:sdtEndPr/>
    <w:sdtContent>
      <w:p w:rsidR="00505118" w:rsidRPr="00F15DA5" w:rsidRDefault="00505118">
        <w:pPr>
          <w:pStyle w:val="Header"/>
          <w:jc w:val="center"/>
          <w:rPr>
            <w:noProof/>
            <w:lang w:val="sr-Latn-CS"/>
          </w:rPr>
        </w:pPr>
        <w:r w:rsidRPr="00F15DA5">
          <w:rPr>
            <w:noProof/>
            <w:lang w:val="sr-Latn-CS"/>
          </w:rPr>
          <w:fldChar w:fldCharType="begin"/>
        </w:r>
        <w:r w:rsidRPr="00F15DA5">
          <w:rPr>
            <w:noProof/>
            <w:lang w:val="sr-Latn-CS"/>
          </w:rPr>
          <w:instrText xml:space="preserve"> PAGE   \* MERGEFORMAT </w:instrText>
        </w:r>
        <w:r w:rsidRPr="00F15DA5">
          <w:rPr>
            <w:noProof/>
            <w:lang w:val="sr-Latn-CS"/>
          </w:rPr>
          <w:fldChar w:fldCharType="separate"/>
        </w:r>
        <w:r w:rsidR="00F15DA5">
          <w:rPr>
            <w:noProof/>
            <w:lang w:val="sr-Latn-CS"/>
          </w:rPr>
          <w:t>10</w:t>
        </w:r>
        <w:r w:rsidRPr="00F15DA5">
          <w:rPr>
            <w:noProof/>
            <w:lang w:val="sr-Latn-CS"/>
          </w:rPr>
          <w:fldChar w:fldCharType="end"/>
        </w:r>
      </w:p>
    </w:sdtContent>
  </w:sdt>
  <w:p w:rsidR="00BC569F" w:rsidRPr="00F15DA5" w:rsidRDefault="008A697F" w:rsidP="00833249">
    <w:pPr>
      <w:pStyle w:val="Header"/>
      <w:ind w:right="360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18" w:rsidRPr="00F15DA5" w:rsidRDefault="00505118">
    <w:pPr>
      <w:pStyle w:val="Header"/>
      <w:jc w:val="center"/>
      <w:rPr>
        <w:noProof/>
        <w:lang w:val="sr-Latn-CS"/>
      </w:rPr>
    </w:pPr>
  </w:p>
  <w:p w:rsidR="00505118" w:rsidRPr="00F15DA5" w:rsidRDefault="00505118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3FB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7356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D02A9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72CCD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A35BC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025E8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34F03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46B49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9775E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733CA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4305C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50E93"/>
    <w:multiLevelType w:val="hybridMultilevel"/>
    <w:tmpl w:val="7BBC558A"/>
    <w:lvl w:ilvl="0" w:tplc="72103028">
      <w:start w:val="1"/>
      <w:numFmt w:val="upperRoman"/>
      <w:pStyle w:val="Heading2"/>
      <w:lvlText w:val="%1."/>
      <w:lvlJc w:val="right"/>
      <w:pPr>
        <w:ind w:left="645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26937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690F7F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20A7E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BD2EDC"/>
    <w:multiLevelType w:val="hybridMultilevel"/>
    <w:tmpl w:val="1ABCF5DE"/>
    <w:lvl w:ilvl="0" w:tplc="F3688680">
      <w:start w:val="1"/>
      <w:numFmt w:val="decimal"/>
      <w:lvlText w:val="%1)"/>
      <w:lvlJc w:val="left"/>
      <w:pPr>
        <w:tabs>
          <w:tab w:val="num" w:pos="1361"/>
        </w:tabs>
        <w:ind w:firstLine="964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5A"/>
    <w:rsid w:val="000D455A"/>
    <w:rsid w:val="000F2C52"/>
    <w:rsid w:val="000F403C"/>
    <w:rsid w:val="00505118"/>
    <w:rsid w:val="00667AA9"/>
    <w:rsid w:val="00674D7D"/>
    <w:rsid w:val="008A697F"/>
    <w:rsid w:val="00A45645"/>
    <w:rsid w:val="00AE5CD5"/>
    <w:rsid w:val="00B63C01"/>
    <w:rsid w:val="00DF1627"/>
    <w:rsid w:val="00E91B3B"/>
    <w:rsid w:val="00F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A2800-0D57-438B-A5CD-5FCBFE94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55A"/>
    <w:pPr>
      <w:keepNext/>
      <w:spacing w:before="660" w:after="12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455A"/>
    <w:pPr>
      <w:keepNext/>
      <w:numPr>
        <w:numId w:val="2"/>
      </w:numPr>
      <w:spacing w:before="480" w:after="120"/>
      <w:jc w:val="center"/>
      <w:outlineLvl w:val="1"/>
    </w:pPr>
    <w:rPr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D455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0D455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rsid w:val="000D455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D4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0D455A"/>
  </w:style>
  <w:style w:type="paragraph" w:styleId="Footer">
    <w:name w:val="footer"/>
    <w:basedOn w:val="Normal"/>
    <w:link w:val="FooterChar"/>
    <w:uiPriority w:val="99"/>
    <w:rsid w:val="000D455A"/>
    <w:pPr>
      <w:tabs>
        <w:tab w:val="center" w:pos="4320"/>
        <w:tab w:val="right" w:pos="8640"/>
      </w:tabs>
      <w:ind w:left="360" w:hanging="360"/>
      <w:jc w:val="both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D4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">
    <w:name w:val="TEXT"/>
    <w:basedOn w:val="Normal"/>
    <w:link w:val="TEXTChar"/>
    <w:uiPriority w:val="99"/>
    <w:rsid w:val="000D455A"/>
    <w:pPr>
      <w:ind w:firstLine="567"/>
      <w:jc w:val="both"/>
    </w:pPr>
    <w:rPr>
      <w:rFonts w:ascii="Arial" w:hAnsi="Arial"/>
      <w:sz w:val="22"/>
      <w:szCs w:val="22"/>
      <w:lang w:val="sr-Cyrl-CS"/>
    </w:rPr>
  </w:style>
  <w:style w:type="character" w:customStyle="1" w:styleId="TEXTChar">
    <w:name w:val="TEXT Char"/>
    <w:link w:val="TEXT"/>
    <w:uiPriority w:val="99"/>
    <w:rsid w:val="000D455A"/>
    <w:rPr>
      <w:rFonts w:ascii="Arial" w:eastAsia="Times New Roman" w:hAnsi="Arial" w:cs="Times New Roman"/>
      <w:lang w:val="sr-Cyrl-CS"/>
    </w:rPr>
  </w:style>
  <w:style w:type="paragraph" w:customStyle="1" w:styleId="CLANChar">
    <w:name w:val="CLAN Char"/>
    <w:basedOn w:val="Normal"/>
    <w:next w:val="Normal"/>
    <w:link w:val="CLANCharChar"/>
    <w:uiPriority w:val="99"/>
    <w:rsid w:val="000D455A"/>
    <w:pPr>
      <w:keepNext/>
      <w:spacing w:before="120" w:after="60"/>
      <w:ind w:firstLine="720"/>
      <w:jc w:val="center"/>
      <w:outlineLvl w:val="3"/>
    </w:pPr>
    <w:rPr>
      <w:sz w:val="20"/>
      <w:szCs w:val="20"/>
      <w:lang w:val="sr-Cyrl-CS" w:eastAsia="x-none"/>
    </w:rPr>
  </w:style>
  <w:style w:type="character" w:customStyle="1" w:styleId="CLANCharChar">
    <w:name w:val="CLAN Char Char"/>
    <w:link w:val="CLANChar"/>
    <w:uiPriority w:val="99"/>
    <w:rsid w:val="000D455A"/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paragraph" w:customStyle="1" w:styleId="NabrajenjePravilnik">
    <w:name w:val="NabrajenjePravilnik"/>
    <w:basedOn w:val="Normal"/>
    <w:uiPriority w:val="99"/>
    <w:rsid w:val="000D455A"/>
    <w:pPr>
      <w:tabs>
        <w:tab w:val="left" w:pos="284"/>
      </w:tabs>
      <w:ind w:firstLine="720"/>
      <w:jc w:val="both"/>
    </w:pPr>
    <w:rPr>
      <w:rFonts w:ascii="Arial" w:hAnsi="Arial" w:cs="Arial"/>
      <w:sz w:val="22"/>
      <w:szCs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Bogdanović</dc:creator>
  <cp:lastModifiedBy>Bojan Grgic</cp:lastModifiedBy>
  <cp:revision>2</cp:revision>
  <cp:lastPrinted>2017-05-04T07:07:00Z</cp:lastPrinted>
  <dcterms:created xsi:type="dcterms:W3CDTF">2017-05-05T13:07:00Z</dcterms:created>
  <dcterms:modified xsi:type="dcterms:W3CDTF">2017-05-05T13:07:00Z</dcterms:modified>
</cp:coreProperties>
</file>