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E3" w:rsidRPr="00852868" w:rsidRDefault="00B526CE" w:rsidP="009F0CE3">
      <w:pPr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cstheme="minorHAnsi"/>
          <w:noProof/>
          <w:color w:val="000000"/>
          <w:lang w:val="sr-Latn-CS"/>
        </w:rPr>
        <w:tab/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ab/>
      </w:r>
      <w:r w:rsidR="00FC622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         </w:t>
      </w:r>
    </w:p>
    <w:p w:rsidR="00B526CE" w:rsidRPr="00852868" w:rsidRDefault="00852868" w:rsidP="009F0CE3">
      <w:pPr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osnovu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54.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1.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tačka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1)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postupku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upisa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nepokretnosti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vodova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(„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Službeni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glasnik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RS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”,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broj</w:t>
      </w:r>
      <w:r w:rsidR="00B97445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41/18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), </w:t>
      </w:r>
    </w:p>
    <w:p w:rsidR="00B526CE" w:rsidRPr="00852868" w:rsidRDefault="00852868" w:rsidP="00B526CE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Vlada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donosi</w:t>
      </w:r>
    </w:p>
    <w:p w:rsidR="00B526CE" w:rsidRPr="00852868" w:rsidRDefault="00B526CE" w:rsidP="00B526CE">
      <w:pPr>
        <w:jc w:val="both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> </w:t>
      </w:r>
    </w:p>
    <w:p w:rsidR="00B526CE" w:rsidRPr="00852868" w:rsidRDefault="00852868" w:rsidP="00B526CE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R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E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D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B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U</w:t>
      </w:r>
    </w:p>
    <w:p w:rsidR="0074419B" w:rsidRPr="00852868" w:rsidRDefault="00852868" w:rsidP="00B526CE">
      <w:pPr>
        <w:jc w:val="center"/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O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NAČINU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DOSTAVLJANJA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DOKUMENATA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POSTUPKU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UPISA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KATASTAR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I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NAČINU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IZDAVANJA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IZVODA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IZ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KATASTRA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ELEKTRONSKIM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PUTEM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</w:p>
    <w:p w:rsidR="00107AEC" w:rsidRPr="00852868" w:rsidRDefault="00107AEC" w:rsidP="00B526CE">
      <w:pPr>
        <w:jc w:val="center"/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</w:pPr>
    </w:p>
    <w:p w:rsidR="003665FB" w:rsidRPr="00852868" w:rsidRDefault="00852868" w:rsidP="003665FB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Predmet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uređivanja</w:t>
      </w:r>
    </w:p>
    <w:p w:rsidR="009F0CE3" w:rsidRPr="00852868" w:rsidRDefault="00852868" w:rsidP="009F0CE3">
      <w:pPr>
        <w:spacing w:after="0"/>
        <w:jc w:val="center"/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1</w:t>
      </w:r>
      <w:r w:rsidR="009F0CE3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B526CE" w:rsidRPr="00852868" w:rsidRDefault="00852868" w:rsidP="009F0CE3">
      <w:pPr>
        <w:ind w:firstLine="720"/>
        <w:jc w:val="both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bliže</w:t>
      </w:r>
      <w:r w:rsidR="009F0CE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6418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uređuje</w:t>
      </w:r>
      <w:r w:rsidR="006418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način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dostavljanja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službenoj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dužnosti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isprava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upis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nepokretnosti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vodova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strane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obveznika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putem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informacionog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sistema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način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podnošenja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katastar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profesionalnog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korisnika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526CE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elektronskih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izvoda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katastra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način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postupak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povezivanja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obveznika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profesionalnih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Republičkim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geodetskim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daljem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tekstu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: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),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način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dostavljanja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akata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strane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Zavoda</w:t>
      </w:r>
      <w:r w:rsidR="00B3411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putem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elektronskog</w:t>
      </w:r>
      <w:r w:rsidR="0073290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uslovi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pristupanje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elektronskom</w:t>
      </w:r>
      <w:r w:rsidR="0073290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registracija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elektronskog</w:t>
      </w:r>
      <w:r w:rsidR="0073290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3665FB" w:rsidRPr="00852868" w:rsidRDefault="00852868" w:rsidP="00B526CE">
      <w:pPr>
        <w:jc w:val="center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Značenje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pojedinih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izraza</w:t>
      </w:r>
    </w:p>
    <w:p w:rsidR="00B526CE" w:rsidRPr="00852868" w:rsidRDefault="00852868" w:rsidP="009F0CE3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2</w:t>
      </w:r>
      <w:r w:rsidR="00732906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Pojedini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izrazi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koriste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imaju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sledeće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značenje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:</w:t>
      </w:r>
    </w:p>
    <w:p w:rsidR="00B526CE" w:rsidRPr="00852868" w:rsidRDefault="00B526CE" w:rsidP="00A25F17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> </w:t>
      </w:r>
      <w:r w:rsidR="00641884" w:rsidRPr="00852868">
        <w:rPr>
          <w:rFonts w:ascii="Times New Roman" w:hAnsi="Times New Roman" w:cs="Times New Roman"/>
          <w:noProof/>
          <w:lang w:val="sr-Latn-CS"/>
        </w:rPr>
        <w:tab/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1</w:t>
      </w:r>
      <w:r w:rsidR="006418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„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jeste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informacioni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sistem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sastoji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tehničke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opreme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servera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drugih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hardverskih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uređaja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komunikacijske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opreme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),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mreža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baza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podataka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softverskih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programa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kao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jedinstven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centralni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sistem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povezivanje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 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 (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daljem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tekstu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: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);</w:t>
      </w:r>
    </w:p>
    <w:p w:rsidR="00B526CE" w:rsidRPr="00852868" w:rsidRDefault="00B526CE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2</w:t>
      </w:r>
      <w:r w:rsidR="00A437D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„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73290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73290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jeste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obveznik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profesionalni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1A18F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1A18F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1A18F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registrovan</w:t>
      </w:r>
      <w:r w:rsidR="001A18F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1A18F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korišćenje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;</w:t>
      </w:r>
    </w:p>
    <w:p w:rsidR="00B526CE" w:rsidRPr="00852868" w:rsidRDefault="00B526CE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3</w:t>
      </w:r>
      <w:r w:rsidR="00A437D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„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jeste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nepokretnosti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vodova</w:t>
      </w:r>
      <w:r w:rsidR="00467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;</w:t>
      </w:r>
    </w:p>
    <w:p w:rsidR="00753084" w:rsidRPr="00852868" w:rsidRDefault="004676CE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4</w:t>
      </w:r>
      <w:r w:rsidR="00A437D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„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”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jeste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Republički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geodetski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7530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odnosno</w:t>
      </w:r>
      <w:r w:rsidR="007530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njegova</w:t>
      </w:r>
      <w:r w:rsidR="0075308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uža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unutrašnja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jedinica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obrazovana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teritoriju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opštine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grada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gradske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opštine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služba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katastar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nepokretnosti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teritorije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više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opština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gradskih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opština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grada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-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odeljenje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katastar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vodova</w:t>
      </w:r>
      <w:r w:rsidR="00753084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3665FB" w:rsidRPr="00852868" w:rsidRDefault="00852868" w:rsidP="003665FB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Upravljanje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e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šalterom</w:t>
      </w:r>
    </w:p>
    <w:p w:rsidR="00B526CE" w:rsidRPr="00852868" w:rsidRDefault="00852868" w:rsidP="00A25F17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3</w:t>
      </w:r>
      <w:r w:rsidR="00732906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upravlja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skladu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postupku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upisa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katastar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nepokretnosti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vodova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(„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Službeni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glasnik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RS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broj</w:t>
      </w:r>
      <w:r w:rsidR="008D00B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41/18 -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daljem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tekstu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: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),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identifikaciji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uslugama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poverenja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elektronskom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poslovanju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(„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Službeni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glasnik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RS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94/17)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informacionoj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bezbednosti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(„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Službeni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glasnik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RS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”,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6/16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1A275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94/17).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Korišćenje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obvezniku</w:t>
      </w:r>
      <w:r w:rsidR="00BD0F6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="00BD0F6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D0F6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profesionalnom</w:t>
      </w:r>
      <w:r w:rsidR="00BD0F6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odobrava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skladu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svojoj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internet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stranici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objavlju</w:t>
      </w:r>
      <w:r w:rsidR="0041639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korisničko</w:t>
      </w:r>
      <w:r w:rsidR="00BD0F6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uputstvo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korišćenje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B526CE" w:rsidRPr="00852868">
        <w:rPr>
          <w:rFonts w:ascii="Times New Roman" w:hAnsi="Times New Roman" w:cs="Times New Roman"/>
          <w:noProof/>
          <w:lang w:val="sr-Latn-CS"/>
        </w:rPr>
        <w:t> </w:t>
      </w:r>
    </w:p>
    <w:p w:rsidR="000F77B5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Korisničko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uputstvo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korisnike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97445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direktno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pristupaju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97445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: </w:t>
      </w:r>
      <w:r>
        <w:rPr>
          <w:rFonts w:ascii="Times New Roman" w:hAnsi="Times New Roman" w:cs="Times New Roman"/>
          <w:noProof/>
          <w:lang w:val="sr-Latn-CS"/>
        </w:rPr>
        <w:t>minimalne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hardverske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korišćenje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0F77B5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minimalne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softverske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korišćenje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0F77B5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uputstvo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digitalizaciju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akata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uputstvo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formiranje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elektronskih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uputstvo</w:t>
      </w:r>
      <w:r w:rsidR="00533D29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533D29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korišćenje</w:t>
      </w:r>
      <w:r w:rsidR="00533D29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softverskog</w:t>
      </w:r>
      <w:r w:rsidR="00533D29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programa</w:t>
      </w:r>
      <w:r w:rsidR="00533D29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533D29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7752BB" w:rsidRPr="00852868">
        <w:rPr>
          <w:rFonts w:ascii="Times New Roman" w:hAnsi="Times New Roman" w:cs="Times New Roman"/>
          <w:noProof/>
          <w:lang w:val="sr-Latn-CS"/>
        </w:rPr>
        <w:t>.</w:t>
      </w:r>
      <w:r w:rsidR="000F77B5" w:rsidRPr="00852868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B97445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Obveznik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isprave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putem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veb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servisa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povezana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C26A0D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šalterom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ih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26A0D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obimu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sporazumno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određuju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tu</w:t>
      </w:r>
      <w:r w:rsidR="00B97445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aplikaciju</w:t>
      </w:r>
      <w:r w:rsidR="00B97445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0F77B5" w:rsidRPr="00852868" w:rsidRDefault="000F77B5" w:rsidP="00B526CE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665FB" w:rsidRPr="00852868" w:rsidRDefault="00852868" w:rsidP="003665FB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Uslovi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za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korišćenja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e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šaltera</w:t>
      </w:r>
    </w:p>
    <w:p w:rsidR="00B526CE" w:rsidRPr="00852868" w:rsidRDefault="00852868" w:rsidP="001A2759">
      <w:pPr>
        <w:spacing w:after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Član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CC4B36" w:rsidRPr="00852868">
        <w:rPr>
          <w:rFonts w:ascii="Times New Roman" w:eastAsia="Times New Roman" w:hAnsi="Times New Roman" w:cs="Times New Roman"/>
          <w:noProof/>
          <w:lang w:val="sr-Latn-CS"/>
        </w:rPr>
        <w:t>4.</w:t>
      </w:r>
    </w:p>
    <w:p w:rsidR="00B526CE" w:rsidRPr="00852868" w:rsidRDefault="00852868" w:rsidP="001A2759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šaltera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obezbeđuje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minimalne</w:t>
      </w:r>
      <w:r w:rsidR="00AF35BA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tehničke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uslove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korišćenje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šaltera</w:t>
      </w:r>
      <w:r w:rsidR="00AF35BA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koje</w:t>
      </w:r>
      <w:r w:rsidR="00AF35BA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objavljuje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Zavod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korisničkom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uputstvu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korišćenje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</w:t>
      </w:r>
      <w:r w:rsidR="003A76DC" w:rsidRPr="00852868">
        <w:rPr>
          <w:rFonts w:ascii="Times New Roman" w:eastAsia="Times New Roman" w:hAnsi="Times New Roman" w:cs="Times New Roman"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šaltera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3.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3</w:t>
      </w:r>
      <w:r w:rsidR="00D51E4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ove</w:t>
      </w:r>
      <w:r w:rsidR="000A668C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uredbe</w:t>
      </w:r>
      <w:r w:rsidR="00F74E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kvalifikovani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sertifikat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elektronski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potpis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odnosno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elektronski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pečat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određuje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lica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koja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su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ovlašćena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njegovo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pristupaju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šalteru</w:t>
      </w:r>
      <w:r w:rsidR="0045414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</w:p>
    <w:p w:rsidR="00CF6813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Ispunjenost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uslova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stava</w:t>
      </w:r>
      <w:r w:rsidR="00D51E49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1</w:t>
      </w:r>
      <w:r w:rsidR="00AF35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ovog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potvrđuje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posebnom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izjavom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sačinjenom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pisanoj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formi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. </w:t>
      </w:r>
    </w:p>
    <w:p w:rsidR="001A2759" w:rsidRPr="00852868" w:rsidRDefault="001A2759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665FB" w:rsidRPr="00852868" w:rsidRDefault="00852868" w:rsidP="003665FB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Registracija</w:t>
      </w:r>
      <w:r w:rsidR="003665F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korisnika</w:t>
      </w:r>
    </w:p>
    <w:p w:rsidR="00B526CE" w:rsidRPr="00852868" w:rsidRDefault="00852868" w:rsidP="00A25F17">
      <w:pPr>
        <w:spacing w:after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lang w:val="sr-Latn-CS"/>
        </w:rPr>
        <w:t>Član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 w:rsidR="00CC4B36" w:rsidRPr="00852868">
        <w:rPr>
          <w:rFonts w:ascii="Times New Roman" w:eastAsia="Times New Roman" w:hAnsi="Times New Roman" w:cs="Times New Roman"/>
          <w:bCs/>
          <w:noProof/>
          <w:lang w:val="sr-Latn-CS"/>
        </w:rPr>
        <w:t>5.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Zahtev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korišćenje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podnosi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elektronskoj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formi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ili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formi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papirnog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dokumenta</w:t>
      </w:r>
      <w:r w:rsidR="00CC4B3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</w:p>
    <w:p w:rsidR="00F628E5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zahtevu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pored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ostalog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navodi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puno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poslovno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3246A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pravno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odnosno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prezime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adresa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kojoj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registrovao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poslovanje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fizičko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lice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(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preduzetnik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javni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beležnik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izvršitelj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advokat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sl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)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matični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broj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kojim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zaveden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registar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vodi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agencija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nadležna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vođenje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registara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privrednih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subjekata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odnosno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drugi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registar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kojem</w:t>
      </w:r>
      <w:r w:rsidR="00B57CD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registrovano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obavljanje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delatnosti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podnosioca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zahteva</w:t>
      </w:r>
      <w:r w:rsidR="00B7018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prezime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JMBG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zakonskog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zastupnika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F628E5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pravno</w:t>
      </w:r>
      <w:r w:rsidR="00C850E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,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prezime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JMBG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ovlašćenog</w:t>
      </w:r>
      <w:r w:rsidR="00227C4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fizičkog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lica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će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pristupati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šalteru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220C8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F628E5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B77E81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Uz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zahtev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prilaže</w:t>
      </w:r>
      <w:r w:rsidR="00B77E81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: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</w:p>
    <w:p w:rsidR="00B526CE" w:rsidRPr="00852868" w:rsidRDefault="00852868" w:rsidP="00A14DB7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izjava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4.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F6052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2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ove</w:t>
      </w:r>
      <w:r w:rsidR="00820692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uredbe</w:t>
      </w:r>
      <w:r w:rsidR="00A7682F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;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</w:p>
    <w:p w:rsidR="00B526CE" w:rsidRPr="00852868" w:rsidRDefault="00852868" w:rsidP="00A25F17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izjava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odnosno</w:t>
      </w:r>
      <w:r w:rsidR="00CF6813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ovlašćenog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AD04D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2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ovog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saglasan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može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obrađivati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njegove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lične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podatke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potrebe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postupka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registracije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. </w:t>
      </w:r>
    </w:p>
    <w:p w:rsidR="00B526CE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ispunjeni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uslovi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propisani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odobrava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korišćenje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dodeljuje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korisnički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nalog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pristupanje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sastoji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korisničkog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imena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lozinke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:rsidR="001A2759" w:rsidRPr="00852868" w:rsidRDefault="001A2759" w:rsidP="00B526CE">
      <w:pPr>
        <w:jc w:val="center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</w:p>
    <w:p w:rsidR="00B526CE" w:rsidRPr="00852868" w:rsidRDefault="00852868" w:rsidP="00B526CE">
      <w:pPr>
        <w:jc w:val="center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Korišćenje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šaltera</w:t>
      </w:r>
    </w:p>
    <w:p w:rsidR="00B526CE" w:rsidRPr="00852868" w:rsidRDefault="00852868" w:rsidP="001A2759">
      <w:pPr>
        <w:spacing w:after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Član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CC4B36" w:rsidRPr="00852868">
        <w:rPr>
          <w:rFonts w:ascii="Times New Roman" w:eastAsia="Times New Roman" w:hAnsi="Times New Roman" w:cs="Times New Roman"/>
          <w:noProof/>
          <w:lang w:val="sr-Latn-CS"/>
        </w:rPr>
        <w:t>6.</w:t>
      </w:r>
    </w:p>
    <w:p w:rsidR="00B526CE" w:rsidRPr="00852868" w:rsidRDefault="00852868" w:rsidP="001A275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šaltera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obavezan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prilikom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korišćenja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šaltera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pridržava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podzakonskih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akata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uređuju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zaštitu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bezbednosti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informacionih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sistema</w:t>
      </w:r>
      <w:r w:rsidR="00B526CE" w:rsidRPr="00852868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lang w:val="sr-Latn-CS"/>
        </w:rPr>
        <w:t>Korisnik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sme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da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ustupi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korisnički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nalog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drugom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licu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isključivo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je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odgovoran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sve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aktivnosti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koje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ostvaruju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preko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njegovog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korisničkog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naloga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slučaju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gubitka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ili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neovlašćene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upotrebe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korisničkog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naloga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korisnik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dužan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je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da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tome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odmah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obavesti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lang w:val="sr-Latn-CS"/>
        </w:rPr>
        <w:t>.</w:t>
      </w:r>
    </w:p>
    <w:p w:rsidR="008E4F96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Korisnik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obavezan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svakoj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promeni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profesionalnog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radnog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statusa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drugih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podataka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lang w:val="sr-Latn-CS"/>
        </w:rPr>
        <w:t>ove</w:t>
      </w:r>
      <w:r w:rsidR="00A7682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odmah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obavesti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radi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izmene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ukidanja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korisničkog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naloga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Obaveštenje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promeni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podataka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5.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2.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ove</w:t>
      </w:r>
      <w:r w:rsidR="001307C5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uredbe</w:t>
      </w:r>
      <w:r w:rsidR="001307C5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odnose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obveznike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koriste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aplikaciju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koja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putem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veb</w:t>
      </w:r>
      <w:r w:rsidR="008E4F9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servisa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povezana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šalterom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pribavlja</w:t>
      </w:r>
      <w:r w:rsidR="009D3E8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putem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veb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servisa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strane</w:t>
      </w:r>
      <w:r w:rsidR="00273B9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organa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obezbeđuje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tu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aplikaciju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ili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putem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servisne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magistrale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organa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Podaci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uneti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podležu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zaštiti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skladu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FA72BA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uređuje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zaštitu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podataka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ličnosti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A25F17" w:rsidRPr="00852868" w:rsidRDefault="00A25F17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</w:p>
    <w:p w:rsidR="00BF6631" w:rsidRPr="00852868" w:rsidRDefault="00852868" w:rsidP="00F0595F">
      <w:pPr>
        <w:jc w:val="center"/>
        <w:rPr>
          <w:rFonts w:ascii="Times New Roman" w:eastAsia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t>Automatska</w:t>
      </w:r>
      <w:r w:rsidR="00347268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obrada</w:t>
      </w:r>
      <w:r w:rsidR="00347268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podataka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u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vezi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sa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korišćenjem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e</w:t>
      </w:r>
      <w:r w:rsidR="00F57950" w:rsidRPr="00852868">
        <w:rPr>
          <w:rFonts w:ascii="Times New Roman" w:eastAsia="Times New Roman" w:hAnsi="Times New Roman" w:cs="Times New Roman"/>
          <w:b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šaltera</w:t>
      </w:r>
    </w:p>
    <w:p w:rsidR="00BF6631" w:rsidRPr="00852868" w:rsidRDefault="00852868" w:rsidP="00A25F17">
      <w:pPr>
        <w:spacing w:after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Član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>7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BF6631" w:rsidRPr="00852868" w:rsidRDefault="00852868" w:rsidP="001307C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F5795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vezi</w:t>
      </w:r>
      <w:r w:rsidR="00F5795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F5795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korišćenjem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softver</w:t>
      </w:r>
      <w:r w:rsidR="00F5795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automatski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BF6631" w:rsidRPr="00852868" w:rsidRDefault="00BF6631" w:rsidP="001307C5">
      <w:pPr>
        <w:spacing w:after="0"/>
        <w:ind w:firstLine="720"/>
        <w:jc w:val="both"/>
        <w:rPr>
          <w:rStyle w:val="notranslate"/>
          <w:rFonts w:ascii="Times New Roman" w:eastAsia="Times New Roman" w:hAnsi="Times New Roman" w:cs="Times New Roman"/>
          <w:noProof/>
          <w:lang w:val="sr-Latn-CS"/>
        </w:rPr>
      </w:pP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1)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evidentira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svaku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aktivnost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kao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vreme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preuzimanja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aktivnosti</w:t>
      </w:r>
      <w:r w:rsidR="00FE49E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;</w:t>
      </w:r>
    </w:p>
    <w:p w:rsidR="00BF6631" w:rsidRPr="00852868" w:rsidRDefault="00BF6631" w:rsidP="001307C5">
      <w:pPr>
        <w:spacing w:after="0"/>
        <w:ind w:firstLine="720"/>
        <w:jc w:val="both"/>
        <w:rPr>
          <w:rStyle w:val="notranslate"/>
          <w:rFonts w:ascii="Times New Roman" w:eastAsia="Times New Roman" w:hAnsi="Times New Roman" w:cs="Times New Roman"/>
          <w:noProof/>
          <w:lang w:val="sr-Latn-CS"/>
        </w:rPr>
      </w:pPr>
      <w:r w:rsidRPr="00852868">
        <w:rPr>
          <w:rStyle w:val="notranslate"/>
          <w:rFonts w:ascii="Times New Roman" w:eastAsia="Times New Roman" w:hAnsi="Times New Roman" w:cs="Times New Roman"/>
          <w:noProof/>
          <w:lang w:val="sr-Latn-CS"/>
        </w:rPr>
        <w:t xml:space="preserve">2)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dodeljuje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referentni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identifikacioni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broj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svaku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dostavu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koju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izvrši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Zavodu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preko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; </w:t>
      </w:r>
    </w:p>
    <w:p w:rsidR="00FE49E0" w:rsidRPr="00852868" w:rsidRDefault="00BF6631" w:rsidP="001307C5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3)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automatski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generiše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Pr="00852868">
        <w:rPr>
          <w:rStyle w:val="notranslate"/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dostavlja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elektronsku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poruku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registrovane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adrese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proces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elektronske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dostave</w:t>
      </w:r>
      <w:r w:rsidR="00F5795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okončan</w:t>
      </w:r>
      <w:r w:rsidR="00FE49E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;</w:t>
      </w:r>
    </w:p>
    <w:p w:rsidR="00B609AC" w:rsidRPr="00852868" w:rsidRDefault="00FE49E0" w:rsidP="001307C5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4)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evidentira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svaku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aktivnost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prema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korisniku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 w:rsid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347268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A25F17" w:rsidRPr="00852868" w:rsidRDefault="00A25F17" w:rsidP="00A25F17">
      <w:pPr>
        <w:spacing w:after="0"/>
        <w:ind w:firstLine="720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</w:p>
    <w:p w:rsidR="00B526CE" w:rsidRPr="00852868" w:rsidRDefault="00852868" w:rsidP="00B526CE">
      <w:pPr>
        <w:jc w:val="center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Način</w:t>
      </w:r>
      <w:r w:rsidR="00C8222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dostave</w:t>
      </w:r>
      <w:r w:rsidR="00C8222B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Zavodu</w:t>
      </w:r>
      <w:r w:rsidR="00FE49E0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preko</w:t>
      </w:r>
      <w:r w:rsidR="00FE49E0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e</w:t>
      </w:r>
      <w:r w:rsidR="00FE49E0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šaltera</w:t>
      </w:r>
    </w:p>
    <w:p w:rsidR="00B526CE" w:rsidRPr="00852868" w:rsidRDefault="00852868" w:rsidP="00A25F17">
      <w:pPr>
        <w:spacing w:after="0"/>
        <w:jc w:val="center"/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 w:rsidR="001D674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8</w:t>
      </w:r>
      <w:r w:rsidR="00CC4B36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81027B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Dostavljanje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podnesaka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isprava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uključujući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podnošenje</w:t>
      </w:r>
      <w:r w:rsidR="00654A6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katastar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izvoda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katastra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526CE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F0595F" w:rsidRPr="00852868">
        <w:rPr>
          <w:rFonts w:ascii="Times New Roman" w:hAnsi="Times New Roman" w:cs="Times New Roman"/>
          <w:noProof/>
          <w:lang w:val="sr-Latn-CS"/>
        </w:rPr>
        <w:t>,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direktnim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pristupom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aplikaciji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81027B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F0595F" w:rsidRPr="00852868">
        <w:rPr>
          <w:rFonts w:ascii="Times New Roman" w:hAnsi="Times New Roman" w:cs="Times New Roman"/>
          <w:noProof/>
          <w:lang w:val="sr-Latn-CS"/>
        </w:rPr>
        <w:t>,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korisničkim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uputstvom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3</w:t>
      </w:r>
      <w:r w:rsidR="00D51E49" w:rsidRPr="00852868">
        <w:rPr>
          <w:rFonts w:ascii="Times New Roman" w:hAnsi="Times New Roman" w:cs="Times New Roman"/>
          <w:noProof/>
          <w:lang w:val="sr-Latn-CS"/>
        </w:rPr>
        <w:t>.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ove</w:t>
      </w:r>
      <w:r w:rsidR="003472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uredbe</w:t>
      </w:r>
      <w:r w:rsidR="0081027B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595985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Izuzetno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654A63" w:rsidRPr="00852868">
        <w:rPr>
          <w:rFonts w:ascii="Times New Roman" w:hAnsi="Times New Roman" w:cs="Times New Roman"/>
          <w:noProof/>
          <w:lang w:val="sr-Latn-CS"/>
        </w:rPr>
        <w:t>1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obveznici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dostave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mogu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vrše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dostavu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isprava</w:t>
      </w:r>
      <w:r w:rsidR="000A58F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0A58F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0A58F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aplikacije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putem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veb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servisa</w:t>
      </w:r>
      <w:r w:rsidR="0081027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povezana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9817A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aplikacijom</w:t>
      </w:r>
      <w:r w:rsidR="000A58F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9817AE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9817AE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3E05BC" w:rsidRPr="00852868" w:rsidRDefault="00C44577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>J</w:t>
      </w:r>
      <w:r w:rsidR="00852868">
        <w:rPr>
          <w:rFonts w:ascii="Times New Roman" w:hAnsi="Times New Roman" w:cs="Times New Roman"/>
          <w:noProof/>
          <w:lang w:val="sr-Latn-CS"/>
        </w:rPr>
        <w:t>avni</w:t>
      </w:r>
      <w:r w:rsidR="00A43E6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beležnici</w:t>
      </w:r>
      <w:r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hAnsi="Times New Roman" w:cs="Times New Roman"/>
          <w:noProof/>
          <w:lang w:val="sr-Latn-CS"/>
        </w:rPr>
        <w:t>javni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izvršitelji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i</w:t>
      </w:r>
      <w:r w:rsidR="00A43E6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sudovi</w:t>
      </w:r>
      <w:r w:rsidR="00A43E6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kada</w:t>
      </w:r>
      <w:r w:rsidR="00A43E6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postupaju</w:t>
      </w:r>
      <w:r w:rsidR="00A43E6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kao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obveznici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dostave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hAnsi="Times New Roman" w:cs="Times New Roman"/>
          <w:noProof/>
          <w:lang w:val="sr-Latn-CS"/>
        </w:rPr>
        <w:t>isprave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dostavljaju</w:t>
      </w:r>
      <w:r w:rsidR="006B1C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preko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aplikacije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koju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obezbeđuje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ministarstvo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nadležno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za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poslove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pravosuđa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koja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je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putem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veb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servisa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povezana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sa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aplikacijom</w:t>
      </w:r>
      <w:r w:rsidR="003E05B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</w:t>
      </w:r>
      <w:r w:rsidR="003E05BC" w:rsidRPr="00852868">
        <w:rPr>
          <w:rFonts w:ascii="Times New Roman" w:hAnsi="Times New Roman" w:cs="Times New Roman"/>
          <w:noProof/>
          <w:lang w:val="sr-Latn-CS"/>
        </w:rPr>
        <w:t>-</w:t>
      </w:r>
      <w:r w:rsidR="00852868">
        <w:rPr>
          <w:rFonts w:ascii="Times New Roman" w:hAnsi="Times New Roman" w:cs="Times New Roman"/>
          <w:noProof/>
          <w:lang w:val="sr-Latn-CS"/>
        </w:rPr>
        <w:t>šaltera</w:t>
      </w:r>
      <w:r w:rsidR="003E05BC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4D04C1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Zavod</w:t>
      </w:r>
      <w:r w:rsidR="003155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odobrava</w:t>
      </w:r>
      <w:r w:rsidR="003155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povezivanje</w:t>
      </w:r>
      <w:r w:rsidR="00C61BD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aplikacije</w:t>
      </w:r>
      <w:r w:rsidR="003155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F0595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15568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aplikacijom</w:t>
      </w:r>
      <w:r w:rsidR="00C72E3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C61BD7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C61BD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C72E3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C72E3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ispunjeni</w:t>
      </w:r>
      <w:r w:rsidR="00C72E3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uslovi</w:t>
      </w:r>
      <w:r w:rsidR="00C72E3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interoperabilnosti</w:t>
      </w:r>
      <w:r w:rsidR="00790A28" w:rsidRPr="00852868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B27A1E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Sva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korisniku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4D04C1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neophodna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obavljanje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svoje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delatnosti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korisnik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4D04C1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4D04C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pribavlja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podnošenjem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Zavodu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kroz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27A1E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</w:t>
      </w:r>
      <w:r w:rsidR="00B27A1E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F0595F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Podaci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4563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službenih</w:t>
      </w:r>
      <w:r w:rsidR="0044563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44563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dostave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neophodni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obavljanje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svoje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delatnosti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B27A1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D5557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servisne</w:t>
      </w:r>
      <w:r w:rsidR="00D5557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magistrale</w:t>
      </w:r>
      <w:r w:rsidR="00D5557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propisima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elektronska</w:t>
      </w:r>
      <w:r w:rsidR="009D3E8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4D04C1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6017B3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Podaci</w:t>
      </w:r>
      <w:r w:rsidR="00A14DB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pribavljeni</w:t>
      </w:r>
      <w:r w:rsidR="00A14DB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14DB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6.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smatraju</w:t>
      </w:r>
      <w:r w:rsidR="00081F2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081F2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pouzdanim</w:t>
      </w:r>
      <w:r w:rsidR="00081F2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081F2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imaju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istu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dokaznu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snagu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overeni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izvodi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tih</w:t>
      </w:r>
      <w:r w:rsidR="006017B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6017B3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2C342C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Zahtev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5.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kroz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2C342C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direktnim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pristupom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aplikaciji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2C342C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putem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aplikacije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veb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servisima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povezana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2C34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2C342C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šalterom</w:t>
      </w:r>
      <w:r w:rsidR="00D55571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3665FB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Podnesci</w:t>
      </w:r>
      <w:r w:rsidR="00F0595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isprave</w:t>
      </w:r>
      <w:r w:rsidR="00F0595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F0595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druga</w:t>
      </w:r>
      <w:r w:rsidR="00F0595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stava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54A63" w:rsidRPr="00852868">
        <w:rPr>
          <w:rFonts w:ascii="Times New Roman" w:eastAsia="Times New Roman" w:hAnsi="Times New Roman" w:cs="Times New Roman"/>
          <w:noProof/>
          <w:lang w:val="sr-Latn-CS"/>
        </w:rPr>
        <w:t>1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izrađuju</w:t>
      </w:r>
      <w:r w:rsidR="00DE18C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DE18C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elektronskom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obliku</w:t>
      </w:r>
      <w:r w:rsidR="00F0595F" w:rsidRPr="00852868">
        <w:rPr>
          <w:rFonts w:ascii="Times New Roman" w:eastAsia="Times New Roman" w:hAnsi="Times New Roman" w:cs="Times New Roman"/>
          <w:noProof/>
          <w:lang w:val="sr-Latn-CS"/>
        </w:rPr>
        <w:t>,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standardima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opisanim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korisničkom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uputstvu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</w:t>
      </w:r>
      <w:r w:rsidR="00D51E49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ove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overavaju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kvalifikovanim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potpisom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kvalifikovanim</w:t>
      </w:r>
      <w:r w:rsidR="00DE18C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pečatom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</w:t>
      </w:r>
      <w:r w:rsidR="000A668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</w:t>
      </w:r>
      <w:r w:rsidR="00347268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B44DE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Elaborat</w:t>
      </w:r>
      <w:r w:rsidR="0032116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geodetskih</w:t>
      </w:r>
      <w:r w:rsidR="0032116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radova</w:t>
      </w:r>
      <w:r w:rsidR="0032116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32116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ostala</w:t>
      </w:r>
      <w:r w:rsidR="0032116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tehnička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dokumentacija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dostavlja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elektronskom</w:t>
      </w:r>
      <w:r w:rsidR="00C8222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formatu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propisanom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podzakonskim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aktom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donosi</w:t>
      </w:r>
      <w:r w:rsidR="009D2E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podzakonskim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aktom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objedinjenu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proceduru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izdavanje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građevinske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dozvole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bliže</w:t>
      </w:r>
      <w:r w:rsidR="00C8222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opisan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korisničkom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uputstvu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lang w:val="sr-Latn-CS"/>
        </w:rPr>
        <w:t>ove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030CA0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:rsidR="004C7E30" w:rsidRPr="00852868" w:rsidRDefault="004C7E30" w:rsidP="00FE49E0">
      <w:pPr>
        <w:jc w:val="center"/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</w:pPr>
    </w:p>
    <w:p w:rsidR="00C8222B" w:rsidRPr="00852868" w:rsidRDefault="00852868" w:rsidP="00FE49E0">
      <w:pPr>
        <w:jc w:val="center"/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>Zavođenje</w:t>
      </w:r>
      <w:r w:rsidR="002859BD" w:rsidRPr="00852868"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>predmeta</w:t>
      </w:r>
      <w:r w:rsidR="002859BD" w:rsidRPr="00852868"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>i</w:t>
      </w:r>
      <w:r w:rsidR="002859BD" w:rsidRPr="00852868"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>potvrda</w:t>
      </w:r>
      <w:r w:rsidR="00FE49E0" w:rsidRPr="00852868"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noProof/>
          <w:color w:val="000000"/>
          <w:lang w:val="sr-Latn-CS"/>
        </w:rPr>
        <w:t>prijema</w:t>
      </w:r>
    </w:p>
    <w:p w:rsidR="00FE49E0" w:rsidRPr="00852868" w:rsidRDefault="00852868" w:rsidP="00A25F17">
      <w:pPr>
        <w:spacing w:after="0"/>
        <w:jc w:val="center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</w:t>
      </w:r>
      <w:r w:rsidR="00FE49E0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9</w:t>
      </w:r>
      <w:r w:rsidR="00A6436D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B526CE" w:rsidRPr="00852868" w:rsidRDefault="00B526CE" w:rsidP="00A25F17">
      <w:pPr>
        <w:spacing w:after="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852868">
        <w:rPr>
          <w:rFonts w:ascii="Times New Roman" w:eastAsia="Times New Roman" w:hAnsi="Times New Roman" w:cs="Times New Roman"/>
          <w:noProof/>
          <w:lang w:val="sr-Latn-CS"/>
        </w:rPr>
        <w:tab/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AD117F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odmah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po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prijemu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isprave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upis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koja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mu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dostavlja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službenoj</w:t>
      </w:r>
      <w:r w:rsidR="00FE49E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dužnosti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>,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zahteva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upis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katastar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A14DB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drugog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podneska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zavodi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predmet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elektronsku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evidenciju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izdaje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potvrdu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prijemu</w:t>
      </w:r>
      <w:r w:rsidR="00AD117F" w:rsidRPr="00852868">
        <w:rPr>
          <w:rFonts w:ascii="Times New Roman" w:eastAsia="Times New Roman" w:hAnsi="Times New Roman" w:cs="Times New Roman"/>
          <w:noProof/>
          <w:lang w:val="sr-Latn-CS"/>
        </w:rPr>
        <w:t>,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koju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putem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bez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odlaganja</w:t>
      </w:r>
      <w:r w:rsidR="00A55E8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dostavlja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korisniku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e</w:t>
      </w:r>
      <w:r w:rsidR="002F3973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 w:rsidR="00852868"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C8222B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Potvrda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prijemu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stava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2859B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sadrži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klasifikacioni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broj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predmeta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datum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vreme</w:t>
      </w:r>
      <w:r w:rsidR="00FF0A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prijema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4C7E30" w:rsidRPr="00852868" w:rsidRDefault="004C7E30" w:rsidP="00B526CE">
      <w:pPr>
        <w:jc w:val="center"/>
        <w:rPr>
          <w:rFonts w:ascii="Times New Roman" w:eastAsia="Times New Roman" w:hAnsi="Times New Roman" w:cs="Times New Roman"/>
          <w:b/>
          <w:noProof/>
          <w:lang w:val="sr-Latn-CS"/>
        </w:rPr>
      </w:pPr>
    </w:p>
    <w:p w:rsidR="00B526CE" w:rsidRPr="00852868" w:rsidRDefault="00852868" w:rsidP="00B526CE">
      <w:pPr>
        <w:jc w:val="center"/>
        <w:rPr>
          <w:rFonts w:ascii="Times New Roman" w:eastAsia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lastRenderedPageBreak/>
        <w:t>Dalje</w:t>
      </w:r>
      <w:r w:rsidR="002859BD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postupanje</w:t>
      </w:r>
      <w:r w:rsidR="000D6841" w:rsidRPr="00852868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Latn-CS"/>
        </w:rPr>
        <w:t>Zavoda</w:t>
      </w:r>
    </w:p>
    <w:p w:rsidR="00B526CE" w:rsidRPr="00852868" w:rsidRDefault="00852868" w:rsidP="00A25F17">
      <w:pPr>
        <w:spacing w:after="0"/>
        <w:jc w:val="center"/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2859BD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10</w:t>
      </w:r>
      <w:r w:rsidR="009D2E20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6456A6" w:rsidRPr="00852868" w:rsidRDefault="00852868" w:rsidP="00A25F17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dužan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dostavi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zahtevu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rokovima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propisanim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izvrši</w:t>
      </w:r>
      <w:r w:rsidR="00A14DB7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rešenja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drugih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akata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skladu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sa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1A5493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Dostava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iz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stava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1.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ovog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člana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vrši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6456A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preko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A7287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formi</w:t>
      </w:r>
      <w:r w:rsidR="00A7287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elektronskog</w:t>
      </w:r>
      <w:r w:rsidR="00A7287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overenog</w:t>
      </w:r>
      <w:r w:rsidR="00B526C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</w:t>
      </w:r>
      <w:r w:rsidR="00A72876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</w:t>
      </w:r>
      <w:r w:rsidR="00A358C8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332264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Rešenje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118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dostavlja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511820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511820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B526CE" w:rsidRPr="00852868" w:rsidRDefault="00852868" w:rsidP="00A25F1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obvezniku</w:t>
      </w:r>
      <w:r w:rsidR="001A549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dostave</w:t>
      </w:r>
      <w:r w:rsidR="001A549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radi</w:t>
      </w:r>
      <w:r w:rsidR="001A549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informisanja</w:t>
      </w:r>
      <w:r w:rsidR="001A5493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</w:p>
    <w:p w:rsidR="00332264" w:rsidRPr="00852868" w:rsidRDefault="00852868" w:rsidP="00A25F1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profesionalnom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korisniku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punomoćniku</w:t>
      </w:r>
      <w:r w:rsidR="0033226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stranke</w:t>
      </w:r>
      <w:r w:rsidR="004F44C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4F44CC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4F44CC" w:rsidRPr="00852868">
        <w:rPr>
          <w:rFonts w:ascii="Times New Roman" w:eastAsia="Times New Roman" w:hAnsi="Times New Roman" w:cs="Times New Roman"/>
          <w:noProof/>
          <w:lang w:val="sr-Latn-CS"/>
        </w:rPr>
        <w:t>;</w:t>
      </w:r>
    </w:p>
    <w:p w:rsidR="004F44CC" w:rsidRPr="00852868" w:rsidRDefault="00852868" w:rsidP="00402A03">
      <w:pPr>
        <w:pStyle w:val="ListParagraph"/>
        <w:numPr>
          <w:ilvl w:val="0"/>
          <w:numId w:val="6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strankama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zatraženo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</w:t>
      </w:r>
      <w:r w:rsidR="00143C9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dostava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izvrši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putem</w:t>
      </w:r>
      <w:r w:rsidR="004F5357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B526CE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Uredna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B526CE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dokazuje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elektronskom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potvrdom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dokumenta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dostavnica</w:t>
      </w:r>
      <w:r w:rsidR="0021439C" w:rsidRPr="00852868">
        <w:rPr>
          <w:rFonts w:ascii="Times New Roman" w:hAnsi="Times New Roman" w:cs="Times New Roman"/>
          <w:noProof/>
          <w:lang w:val="sr-Latn-CS"/>
        </w:rPr>
        <w:t>)</w:t>
      </w:r>
      <w:r w:rsidR="00B526CE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09750A" w:rsidRPr="00852868" w:rsidRDefault="00852868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Dok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steknu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uslovi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kvalifikovanu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elektronsku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dostavu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elektronski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</w:t>
      </w:r>
      <w:r w:rsidR="0009750A" w:rsidRPr="00852868">
        <w:rPr>
          <w:rFonts w:ascii="Times New Roman" w:hAnsi="Times New Roman" w:cs="Times New Roman"/>
          <w:noProof/>
          <w:lang w:val="sr-Latn-CS"/>
        </w:rPr>
        <w:t>:</w:t>
      </w:r>
    </w:p>
    <w:p w:rsidR="0021439C" w:rsidRPr="00852868" w:rsidRDefault="0009750A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 xml:space="preserve">1) </w:t>
      </w:r>
      <w:r w:rsidR="00852868">
        <w:rPr>
          <w:rFonts w:ascii="Times New Roman" w:hAnsi="Times New Roman" w:cs="Times New Roman"/>
          <w:noProof/>
          <w:lang w:val="sr-Latn-CS"/>
        </w:rPr>
        <w:t>smatraće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da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je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elektronska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dostava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korisniku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</w:t>
      </w:r>
      <w:r w:rsidRPr="00852868">
        <w:rPr>
          <w:rFonts w:ascii="Times New Roman" w:hAnsi="Times New Roman" w:cs="Times New Roman"/>
          <w:noProof/>
          <w:lang w:val="sr-Latn-CS"/>
        </w:rPr>
        <w:t>-</w:t>
      </w:r>
      <w:r w:rsidR="00852868">
        <w:rPr>
          <w:rFonts w:ascii="Times New Roman" w:hAnsi="Times New Roman" w:cs="Times New Roman"/>
          <w:noProof/>
          <w:lang w:val="sr-Latn-CS"/>
        </w:rPr>
        <w:t>šaltera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skladu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sa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stavom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1.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ovog</w:t>
      </w:r>
      <w:r w:rsidR="0076615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člana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izvršena</w:t>
      </w:r>
      <w:r w:rsidR="0021439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momentom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slanja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kroz</w:t>
      </w:r>
      <w:r w:rsidR="00D748E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</w:t>
      </w:r>
      <w:r w:rsidR="00D748EE" w:rsidRPr="00852868">
        <w:rPr>
          <w:rFonts w:ascii="Times New Roman" w:hAnsi="Times New Roman" w:cs="Times New Roman"/>
          <w:noProof/>
          <w:lang w:val="sr-Latn-CS"/>
        </w:rPr>
        <w:t>-</w:t>
      </w:r>
      <w:r w:rsidR="00852868">
        <w:rPr>
          <w:rFonts w:ascii="Times New Roman" w:hAnsi="Times New Roman" w:cs="Times New Roman"/>
          <w:noProof/>
          <w:lang w:val="sr-Latn-CS"/>
        </w:rPr>
        <w:t>šalter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hAnsi="Times New Roman" w:cs="Times New Roman"/>
          <w:noProof/>
          <w:lang w:val="sr-Latn-CS"/>
        </w:rPr>
        <w:t>osim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slučaju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sistemske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povratne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informacije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da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dostava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nije</w:t>
      </w:r>
      <w:r w:rsidR="00141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uspela</w:t>
      </w:r>
      <w:r w:rsidRPr="00852868">
        <w:rPr>
          <w:rFonts w:ascii="Times New Roman" w:hAnsi="Times New Roman" w:cs="Times New Roman"/>
          <w:noProof/>
          <w:lang w:val="sr-Latn-CS"/>
        </w:rPr>
        <w:t>;</w:t>
      </w:r>
    </w:p>
    <w:p w:rsidR="0021439C" w:rsidRPr="00852868" w:rsidRDefault="0009750A" w:rsidP="00A25F17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 xml:space="preserve">2) </w:t>
      </w:r>
      <w:r w:rsidR="00852868">
        <w:rPr>
          <w:rFonts w:ascii="Times New Roman" w:hAnsi="Times New Roman" w:cs="Times New Roman"/>
          <w:noProof/>
          <w:lang w:val="sr-Latn-CS"/>
        </w:rPr>
        <w:t>dostava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licima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na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koja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se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odnosi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upis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hAnsi="Times New Roman" w:cs="Times New Roman"/>
          <w:noProof/>
          <w:lang w:val="sr-Latn-CS"/>
        </w:rPr>
        <w:t>a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kojima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se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dostava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ne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vrši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preko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korisnika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</w:t>
      </w:r>
      <w:r w:rsidR="000D6841" w:rsidRPr="00852868">
        <w:rPr>
          <w:rFonts w:ascii="Times New Roman" w:hAnsi="Times New Roman" w:cs="Times New Roman"/>
          <w:noProof/>
          <w:lang w:val="sr-Latn-CS"/>
        </w:rPr>
        <w:t>-</w:t>
      </w:r>
      <w:r w:rsidR="00852868">
        <w:rPr>
          <w:rFonts w:ascii="Times New Roman" w:hAnsi="Times New Roman" w:cs="Times New Roman"/>
          <w:noProof/>
          <w:lang w:val="sr-Latn-CS"/>
        </w:rPr>
        <w:t>šaltera</w:t>
      </w:r>
      <w:r w:rsidR="000D6841" w:rsidRPr="00852868">
        <w:rPr>
          <w:rFonts w:ascii="Times New Roman" w:hAnsi="Times New Roman" w:cs="Times New Roman"/>
          <w:noProof/>
          <w:lang w:val="sr-Latn-CS"/>
        </w:rPr>
        <w:t>,</w:t>
      </w:r>
      <w:r w:rsidR="00852868">
        <w:rPr>
          <w:rFonts w:ascii="Times New Roman" w:hAnsi="Times New Roman" w:cs="Times New Roman"/>
          <w:noProof/>
          <w:lang w:val="sr-Latn-CS"/>
        </w:rPr>
        <w:t>vršiće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se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preporučenom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pošiljkom</w:t>
      </w:r>
      <w:r w:rsidRPr="00852868">
        <w:rPr>
          <w:rFonts w:ascii="Times New Roman" w:hAnsi="Times New Roman" w:cs="Times New Roman"/>
          <w:noProof/>
          <w:lang w:val="sr-Latn-CS"/>
        </w:rPr>
        <w:t>,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formi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odštampanog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primerka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elektronskog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dokumenta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852868">
        <w:rPr>
          <w:rFonts w:ascii="Times New Roman" w:hAnsi="Times New Roman" w:cs="Times New Roman"/>
          <w:noProof/>
          <w:lang w:val="sr-Latn-CS"/>
        </w:rPr>
        <w:t>overenog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skladu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sa</w:t>
      </w:r>
      <w:r w:rsidR="009B4F87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zakonom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koji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uređuje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elektronski</w:t>
      </w:r>
      <w:r w:rsidR="000D6841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dokument</w:t>
      </w:r>
      <w:r w:rsidR="0074419B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BD6F3B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će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ovlašćenom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licu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poreskog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organa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organa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jedinice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nadležnom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utvrđivanje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naplatu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kontrolu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izvornih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prihoda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jedinice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ovlašćenom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licu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mesno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nadležnog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D7DF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objedinjenu</w:t>
      </w:r>
      <w:r w:rsidR="00B44DE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naplatu</w:t>
      </w:r>
      <w:r w:rsidR="00B44DE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komunalnih</w:t>
      </w:r>
      <w:r w:rsidR="00B44DE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B44DE8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obezbediti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pristup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propisanim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dokumentima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kroz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opisan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korisničkom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uputstvu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lang w:val="sr-Latn-CS"/>
        </w:rPr>
        <w:t>ove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BD6F3B" w:rsidRPr="00852868" w:rsidRDefault="00852868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Smatraće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izvršio</w:t>
      </w:r>
      <w:r w:rsidR="00F8071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urednu</w:t>
      </w:r>
      <w:r w:rsidR="00F8071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dokumenata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stava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>5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momentu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kada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dokumenta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uneta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sistem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učinjena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dostupnim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ovlašćenim</w:t>
      </w:r>
      <w:r w:rsidR="00022DB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licima</w:t>
      </w:r>
      <w:r w:rsidR="007C4D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7C4D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7C4DD4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BD6F3B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513E06" w:rsidRPr="00852868" w:rsidRDefault="00513E06" w:rsidP="00A25F17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7C4DD4" w:rsidRPr="00852868" w:rsidRDefault="00852868" w:rsidP="00B526CE">
      <w:pPr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Uvid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podatke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katastra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nepokretnosti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B27A1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izdavanje</w:t>
      </w:r>
      <w:r w:rsidR="007C4D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lista</w:t>
      </w:r>
      <w:r w:rsidR="007C4D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nepokretnosti</w:t>
      </w:r>
      <w:r w:rsidR="007C4D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7C4D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kopije</w:t>
      </w:r>
      <w:r w:rsidR="007C4D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plana</w:t>
      </w:r>
    </w:p>
    <w:p w:rsidR="000D6841" w:rsidRPr="00852868" w:rsidRDefault="00852868" w:rsidP="00513E06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7C4DD4" w:rsidRPr="00852868">
        <w:rPr>
          <w:rFonts w:ascii="Times New Roman" w:hAnsi="Times New Roman" w:cs="Times New Roman"/>
          <w:noProof/>
          <w:lang w:val="sr-Latn-CS"/>
        </w:rPr>
        <w:t xml:space="preserve"> 11.</w:t>
      </w:r>
    </w:p>
    <w:p w:rsidR="00B27A1E" w:rsidRPr="00852868" w:rsidRDefault="00852868" w:rsidP="00513E0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obvezniku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obezbeđuje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uvid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podatke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katastra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nepokretnosti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preuzimanje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tih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podataka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servisne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magistrale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organa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bez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plaćanja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takse</w:t>
      </w:r>
      <w:r w:rsidR="00B27A1E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0D6841" w:rsidRPr="00852868" w:rsidRDefault="00852868" w:rsidP="00513E0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Zavod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izdaje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list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nepokretnosti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kopiju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plana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>šaltera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isti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zahtev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podnet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članom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017B3" w:rsidRPr="00852868">
        <w:rPr>
          <w:rFonts w:ascii="Times New Roman" w:eastAsia="Times New Roman" w:hAnsi="Times New Roman" w:cs="Times New Roman"/>
          <w:noProof/>
          <w:lang w:val="sr-Latn-CS"/>
        </w:rPr>
        <w:t>8</w:t>
      </w:r>
      <w:r w:rsidR="001307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ove</w:t>
      </w:r>
      <w:r w:rsidR="001307C5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B960D4" w:rsidRPr="00852868">
        <w:rPr>
          <w:rFonts w:ascii="Times New Roman" w:eastAsia="Times New Roman" w:hAnsi="Times New Roman" w:cs="Times New Roman"/>
          <w:noProof/>
          <w:lang w:val="sr-Latn-CS"/>
        </w:rPr>
        <w:t>,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roku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24 </w:t>
      </w:r>
      <w:r>
        <w:rPr>
          <w:rFonts w:ascii="Times New Roman" w:eastAsia="Times New Roman" w:hAnsi="Times New Roman" w:cs="Times New Roman"/>
          <w:noProof/>
          <w:lang w:val="sr-Latn-CS"/>
        </w:rPr>
        <w:t>časa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podnošenja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zahteva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PDF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formatu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overene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validnim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kvalifikovanim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potpisom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elektronskim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pečatom</w:t>
      </w:r>
      <w:r w:rsidR="00001DD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01DD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001DD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001DDD" w:rsidRPr="008528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0D6841" w:rsidRPr="00852868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513E06" w:rsidRPr="00852868" w:rsidRDefault="00513E06" w:rsidP="00513E0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B526CE" w:rsidRPr="00852868" w:rsidRDefault="00852868" w:rsidP="00B526CE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Način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održavanja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nadogradnje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šaltera</w:t>
      </w:r>
    </w:p>
    <w:p w:rsidR="00B526CE" w:rsidRPr="00852868" w:rsidRDefault="00852868" w:rsidP="00513E06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</w:t>
      </w:r>
      <w:r w:rsidR="00C72E32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1</w:t>
      </w:r>
      <w:r w:rsidR="007C4DD4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2</w:t>
      </w:r>
      <w:r w:rsidR="0021439C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B526CE" w:rsidRPr="00852868" w:rsidRDefault="00852868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će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obezbediti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funkcionisanje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održavanje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nadogradnju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1D4297" w:rsidRPr="00852868" w:rsidRDefault="00852868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određuje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pružaju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tehničku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softversku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podršku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korisnicima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4C7E30" w:rsidRPr="00852868" w:rsidRDefault="004C7E30" w:rsidP="00B526CE">
      <w:pPr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B526CE" w:rsidRPr="00852868" w:rsidRDefault="00852868" w:rsidP="00B526CE">
      <w:pPr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Forma</w:t>
      </w:r>
      <w:r w:rsidR="001D4297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papirnog</w:t>
      </w:r>
      <w:r w:rsidR="00B526C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dokumenta</w:t>
      </w:r>
      <w:r w:rsidR="006660D4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kao</w:t>
      </w:r>
      <w:r w:rsidR="00B526CE" w:rsidRPr="0085286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alternativa</w:t>
      </w:r>
    </w:p>
    <w:p w:rsidR="00B526CE" w:rsidRPr="00852868" w:rsidRDefault="00852868" w:rsidP="00513E06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1</w:t>
      </w:r>
      <w:r w:rsidR="007C4DD4" w:rsidRPr="00852868">
        <w:rPr>
          <w:rFonts w:ascii="Times New Roman" w:hAnsi="Times New Roman" w:cs="Times New Roman"/>
          <w:noProof/>
          <w:lang w:val="sr-Latn-CS"/>
        </w:rPr>
        <w:t>3</w:t>
      </w:r>
      <w:r w:rsidR="0021439C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68533B" w:rsidRPr="00852868" w:rsidRDefault="00852868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prekida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6660D4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60D4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trajanju</w:t>
      </w:r>
      <w:r w:rsidR="006660D4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dužem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24 </w:t>
      </w:r>
      <w:r>
        <w:rPr>
          <w:rFonts w:ascii="Times New Roman" w:hAnsi="Times New Roman" w:cs="Times New Roman"/>
          <w:noProof/>
          <w:lang w:val="sr-Latn-CS"/>
        </w:rPr>
        <w:t>časa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Zavod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7C4DD4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tome</w:t>
      </w:r>
      <w:r w:rsidR="007C4DD4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ističe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obaveštenje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A7CE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korisnike</w:t>
      </w:r>
      <w:r w:rsidR="004A7CEA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4A7CEA" w:rsidRPr="00852868">
        <w:rPr>
          <w:rFonts w:ascii="Times New Roman" w:hAnsi="Times New Roman" w:cs="Times New Roman"/>
          <w:noProof/>
          <w:lang w:val="sr-Latn-CS"/>
        </w:rPr>
        <w:t>-</w:t>
      </w:r>
      <w:r>
        <w:rPr>
          <w:rFonts w:ascii="Times New Roman" w:hAnsi="Times New Roman" w:cs="Times New Roman"/>
          <w:noProof/>
          <w:lang w:val="sr-Latn-CS"/>
        </w:rPr>
        <w:t>šaltera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svojoj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internet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stranici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B526CE" w:rsidRPr="00852868" w:rsidRDefault="00852868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Dok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traje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prekid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1</w:t>
      </w:r>
      <w:r w:rsidR="009E73CB" w:rsidRPr="00852868">
        <w:rPr>
          <w:rFonts w:ascii="Times New Roman" w:hAnsi="Times New Roman" w:cs="Times New Roman"/>
          <w:noProof/>
          <w:lang w:val="sr-Latn-CS"/>
        </w:rPr>
        <w:t>.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dostavljanje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isprava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68533B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podnesaka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izvoda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katastra</w:t>
      </w:r>
      <w:r w:rsidR="006D752C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Zavoda</w:t>
      </w:r>
      <w:r w:rsidR="00712EEE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Zavod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objaviti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okviru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prekidu</w:t>
      </w:r>
      <w:r w:rsidR="00B526CE" w:rsidRPr="00852868">
        <w:rPr>
          <w:rFonts w:ascii="Times New Roman" w:hAnsi="Times New Roman" w:cs="Times New Roman"/>
          <w:noProof/>
          <w:lang w:val="sr-Latn-CS"/>
        </w:rPr>
        <w:t>,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7249BF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biti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B526CE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B526CE" w:rsidRPr="00852868">
        <w:rPr>
          <w:rFonts w:ascii="Times New Roman" w:hAnsi="Times New Roman" w:cs="Times New Roman"/>
          <w:noProof/>
          <w:lang w:val="sr-Latn-CS"/>
        </w:rPr>
        <w:t>.</w:t>
      </w:r>
    </w:p>
    <w:p w:rsidR="00513E06" w:rsidRPr="00852868" w:rsidRDefault="00513E06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981289" w:rsidRPr="00852868" w:rsidRDefault="00852868" w:rsidP="00981289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Pristup</w:t>
      </w:r>
      <w:r w:rsidR="00981289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dokumentima</w:t>
      </w:r>
    </w:p>
    <w:p w:rsidR="00B526CE" w:rsidRPr="00852868" w:rsidRDefault="00852868" w:rsidP="00513E06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1</w:t>
      </w:r>
      <w:r w:rsidR="007C4DD4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4</w:t>
      </w:r>
      <w:r w:rsidR="0021439C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68533B" w:rsidRPr="00852868" w:rsidRDefault="00852868" w:rsidP="00513E06">
      <w:pPr>
        <w:spacing w:after="0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Korisnik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može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uvek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da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pristupi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dokumentima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koja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dostavio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Zavodu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preko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kao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4019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dokumentima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koja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su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mu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dostavljena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strane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Zavoda</w:t>
      </w:r>
      <w:r w:rsidR="00284A9B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. </w:t>
      </w:r>
    </w:p>
    <w:p w:rsidR="00B526CE" w:rsidRPr="00852868" w:rsidRDefault="00852868" w:rsidP="00513E06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dokumentacija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dostavljena</w:t>
      </w:r>
      <w:r w:rsidR="00712EE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preko</w:t>
      </w:r>
      <w:r w:rsidR="00712EE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-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šaltera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čuva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elektronskoj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formi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dostupna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je</w:t>
      </w:r>
      <w:r w:rsidR="007C4DD4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potrebe</w:t>
      </w:r>
      <w:r w:rsidR="00772B6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inspekcijskog</w:t>
      </w:r>
      <w:r w:rsidR="00772B66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nadzora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revizije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ili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drugih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radnji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ovlašćenih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lica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i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organa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određenih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zakonom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4C7E30" w:rsidRPr="00852868" w:rsidRDefault="004C7E30" w:rsidP="00B526CE">
      <w:pPr>
        <w:jc w:val="center"/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</w:pPr>
    </w:p>
    <w:p w:rsidR="00B526CE" w:rsidRPr="00852868" w:rsidRDefault="00852868" w:rsidP="00B526CE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Završna</w:t>
      </w:r>
      <w:r w:rsidR="00B526CE" w:rsidRPr="00852868"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b/>
          <w:bCs/>
          <w:noProof/>
          <w:color w:val="000000"/>
          <w:lang w:val="sr-Latn-CS"/>
        </w:rPr>
        <w:t>odredba</w:t>
      </w:r>
    </w:p>
    <w:p w:rsidR="00B526CE" w:rsidRPr="00852868" w:rsidRDefault="00852868" w:rsidP="00513E06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Član</w:t>
      </w:r>
      <w:r w:rsidR="00B526CE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 xml:space="preserve"> 1</w:t>
      </w:r>
      <w:r w:rsidR="00F13799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5</w:t>
      </w:r>
      <w:r w:rsidR="00772B66" w:rsidRPr="00852868">
        <w:rPr>
          <w:rStyle w:val="notranslate"/>
          <w:rFonts w:ascii="Times New Roman" w:hAnsi="Times New Roman" w:cs="Times New Roman"/>
          <w:bCs/>
          <w:noProof/>
          <w:color w:val="000000"/>
          <w:lang w:val="sr-Latn-CS"/>
        </w:rPr>
        <w:t>.</w:t>
      </w:r>
    </w:p>
    <w:p w:rsidR="00635A22" w:rsidRPr="00852868" w:rsidRDefault="00852868" w:rsidP="00513E06">
      <w:pPr>
        <w:spacing w:after="0"/>
        <w:ind w:firstLine="720"/>
        <w:jc w:val="both"/>
        <w:rPr>
          <w:rStyle w:val="notranslate"/>
          <w:rFonts w:ascii="Times New Roman" w:hAnsi="Times New Roman" w:cs="Times New Roman"/>
          <w:noProof/>
          <w:color w:val="000000"/>
          <w:lang w:val="sr-Latn-CS"/>
        </w:rPr>
      </w:pP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Ova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uredba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stupa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na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snagu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24440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1.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jula</w:t>
      </w:r>
      <w:r w:rsidR="0024440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 xml:space="preserve"> 2018. </w:t>
      </w:r>
      <w:r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godine</w:t>
      </w:r>
      <w:r w:rsidR="00B526CE" w:rsidRPr="00852868">
        <w:rPr>
          <w:rStyle w:val="notranslate"/>
          <w:rFonts w:ascii="Times New Roman" w:hAnsi="Times New Roman" w:cs="Times New Roman"/>
          <w:noProof/>
          <w:color w:val="000000"/>
          <w:lang w:val="sr-Latn-CS"/>
        </w:rPr>
        <w:t>.</w:t>
      </w:r>
    </w:p>
    <w:p w:rsidR="00956DA2" w:rsidRPr="00852868" w:rsidRDefault="00956DA2" w:rsidP="00956DA2">
      <w:pPr>
        <w:jc w:val="both"/>
        <w:rPr>
          <w:noProof/>
          <w:lang w:val="sr-Latn-CS"/>
        </w:rPr>
      </w:pPr>
    </w:p>
    <w:p w:rsidR="00C26A0D" w:rsidRPr="00852868" w:rsidRDefault="00C26A0D" w:rsidP="00956DA2">
      <w:pPr>
        <w:jc w:val="both"/>
        <w:rPr>
          <w:noProof/>
          <w:lang w:val="sr-Latn-CS"/>
        </w:rPr>
      </w:pPr>
    </w:p>
    <w:p w:rsidR="00956DA2" w:rsidRPr="00852868" w:rsidRDefault="00956DA2" w:rsidP="00956DA2">
      <w:pPr>
        <w:spacing w:after="0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 xml:space="preserve">05 </w:t>
      </w:r>
      <w:r w:rsidR="00852868">
        <w:rPr>
          <w:rFonts w:ascii="Times New Roman" w:hAnsi="Times New Roman" w:cs="Times New Roman"/>
          <w:noProof/>
          <w:lang w:val="sr-Latn-CS"/>
        </w:rPr>
        <w:t>Broj</w:t>
      </w:r>
      <w:r w:rsidRPr="00852868">
        <w:rPr>
          <w:rFonts w:ascii="Times New Roman" w:hAnsi="Times New Roman" w:cs="Times New Roman"/>
          <w:noProof/>
          <w:lang w:val="sr-Latn-CS"/>
        </w:rPr>
        <w:t>:</w:t>
      </w:r>
      <w:r w:rsidR="00C56D33" w:rsidRPr="00852868">
        <w:rPr>
          <w:rFonts w:ascii="Times New Roman" w:hAnsi="Times New Roman" w:cs="Times New Roman"/>
          <w:noProof/>
          <w:lang w:val="sr-Latn-CS"/>
        </w:rPr>
        <w:t xml:space="preserve"> 110-6191/2018-2</w:t>
      </w:r>
    </w:p>
    <w:p w:rsidR="00956DA2" w:rsidRPr="00852868" w:rsidRDefault="00852868" w:rsidP="00956DA2">
      <w:pPr>
        <w:spacing w:after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C56D33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C56D33" w:rsidRPr="00852868">
        <w:rPr>
          <w:rFonts w:ascii="Times New Roman" w:hAnsi="Times New Roman" w:cs="Times New Roman"/>
          <w:noProof/>
          <w:lang w:val="sr-Latn-CS"/>
        </w:rPr>
        <w:t xml:space="preserve">, 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C56D33" w:rsidRPr="00852868">
        <w:rPr>
          <w:rFonts w:ascii="Times New Roman" w:hAnsi="Times New Roman" w:cs="Times New Roman"/>
          <w:noProof/>
          <w:lang w:val="sr-Latn-CS"/>
        </w:rPr>
        <w:t>29.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hAnsi="Times New Roman" w:cs="Times New Roman"/>
          <w:noProof/>
          <w:lang w:val="sr-Latn-CS"/>
        </w:rPr>
        <w:t>juna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956DA2" w:rsidRPr="00852868" w:rsidRDefault="00852868" w:rsidP="00956DA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</w:t>
      </w:r>
      <w:r w:rsidR="00956DA2"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</w:p>
    <w:p w:rsidR="00956DA2" w:rsidRPr="00852868" w:rsidRDefault="00956DA2" w:rsidP="00956DA2">
      <w:pPr>
        <w:spacing w:after="0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ab/>
      </w:r>
      <w:r w:rsidRPr="00852868">
        <w:rPr>
          <w:rFonts w:ascii="Times New Roman" w:hAnsi="Times New Roman" w:cs="Times New Roman"/>
          <w:noProof/>
          <w:lang w:val="sr-Latn-CS"/>
        </w:rPr>
        <w:tab/>
      </w:r>
      <w:r w:rsidRPr="00852868">
        <w:rPr>
          <w:rFonts w:ascii="Times New Roman" w:hAnsi="Times New Roman" w:cs="Times New Roman"/>
          <w:noProof/>
          <w:lang w:val="sr-Latn-CS"/>
        </w:rPr>
        <w:tab/>
      </w:r>
      <w:r w:rsidRPr="00852868">
        <w:rPr>
          <w:rFonts w:ascii="Times New Roman" w:hAnsi="Times New Roman" w:cs="Times New Roman"/>
          <w:noProof/>
          <w:lang w:val="sr-Latn-CS"/>
        </w:rPr>
        <w:tab/>
      </w:r>
      <w:r w:rsidRPr="00852868">
        <w:rPr>
          <w:rFonts w:ascii="Times New Roman" w:hAnsi="Times New Roman" w:cs="Times New Roman"/>
          <w:noProof/>
          <w:lang w:val="sr-Latn-CS"/>
        </w:rPr>
        <w:tab/>
        <w:t xml:space="preserve">                                                      </w:t>
      </w:r>
      <w:r w:rsidR="00852868">
        <w:rPr>
          <w:rFonts w:ascii="Times New Roman" w:hAnsi="Times New Roman" w:cs="Times New Roman"/>
          <w:noProof/>
          <w:lang w:val="sr-Latn-CS"/>
        </w:rPr>
        <w:t>PREDSEDNIK</w:t>
      </w:r>
    </w:p>
    <w:p w:rsidR="00956DA2" w:rsidRPr="00852868" w:rsidRDefault="00956DA2" w:rsidP="00956DA2">
      <w:pPr>
        <w:spacing w:after="0"/>
        <w:rPr>
          <w:rFonts w:ascii="Times New Roman" w:hAnsi="Times New Roman" w:cs="Times New Roman"/>
          <w:noProof/>
          <w:lang w:val="sr-Latn-CS"/>
        </w:rPr>
      </w:pPr>
    </w:p>
    <w:p w:rsidR="00956DA2" w:rsidRPr="00852868" w:rsidRDefault="00956DA2" w:rsidP="00956DA2">
      <w:pPr>
        <w:spacing w:after="0"/>
        <w:rPr>
          <w:rFonts w:ascii="Times New Roman" w:hAnsi="Times New Roman" w:cs="Times New Roman"/>
          <w:noProof/>
          <w:lang w:val="sr-Latn-CS"/>
        </w:rPr>
      </w:pPr>
      <w:r w:rsidRPr="00852868"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                                                        </w:t>
      </w:r>
      <w:r w:rsidR="00852868">
        <w:rPr>
          <w:rFonts w:ascii="Times New Roman" w:hAnsi="Times New Roman" w:cs="Times New Roman"/>
          <w:noProof/>
          <w:lang w:val="sr-Latn-CS"/>
        </w:rPr>
        <w:t>Ana</w:t>
      </w:r>
      <w:r w:rsidRPr="00852868">
        <w:rPr>
          <w:rFonts w:ascii="Times New Roman" w:hAnsi="Times New Roman" w:cs="Times New Roman"/>
          <w:noProof/>
          <w:lang w:val="sr-Latn-CS"/>
        </w:rPr>
        <w:t xml:space="preserve"> </w:t>
      </w:r>
      <w:r w:rsidR="00852868">
        <w:rPr>
          <w:rFonts w:ascii="Times New Roman" w:hAnsi="Times New Roman" w:cs="Times New Roman"/>
          <w:noProof/>
          <w:lang w:val="sr-Latn-CS"/>
        </w:rPr>
        <w:t>Brnabić</w:t>
      </w:r>
      <w:r w:rsidR="007B409C" w:rsidRPr="00852868">
        <w:rPr>
          <w:rFonts w:ascii="Times New Roman" w:hAnsi="Times New Roman" w:cs="Times New Roman"/>
          <w:noProof/>
          <w:lang w:val="sr-Latn-CS"/>
        </w:rPr>
        <w:t>,</w:t>
      </w:r>
      <w:r w:rsidR="00852868">
        <w:rPr>
          <w:rFonts w:ascii="Times New Roman" w:hAnsi="Times New Roman" w:cs="Times New Roman"/>
          <w:noProof/>
          <w:lang w:val="sr-Latn-CS"/>
        </w:rPr>
        <w:t>s</w:t>
      </w:r>
      <w:r w:rsidR="007B409C" w:rsidRPr="00852868">
        <w:rPr>
          <w:rFonts w:ascii="Times New Roman" w:hAnsi="Times New Roman" w:cs="Times New Roman"/>
          <w:noProof/>
          <w:lang w:val="sr-Latn-CS"/>
        </w:rPr>
        <w:t>.</w:t>
      </w:r>
      <w:r w:rsidR="00852868">
        <w:rPr>
          <w:rFonts w:ascii="Times New Roman" w:hAnsi="Times New Roman" w:cs="Times New Roman"/>
          <w:noProof/>
          <w:lang w:val="sr-Latn-CS"/>
        </w:rPr>
        <w:t>r</w:t>
      </w:r>
      <w:r w:rsidR="007B409C" w:rsidRPr="00852868">
        <w:rPr>
          <w:rFonts w:ascii="Times New Roman" w:hAnsi="Times New Roman" w:cs="Times New Roman"/>
          <w:noProof/>
          <w:lang w:val="sr-Latn-CS"/>
        </w:rPr>
        <w:t>.</w:t>
      </w:r>
      <w:bookmarkStart w:id="0" w:name="_GoBack"/>
      <w:bookmarkEnd w:id="0"/>
    </w:p>
    <w:sectPr w:rsidR="00956DA2" w:rsidRPr="00852868" w:rsidSect="00C2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15" w:rsidRDefault="004A0015" w:rsidP="00C26A0D">
      <w:pPr>
        <w:spacing w:after="0" w:line="240" w:lineRule="auto"/>
      </w:pPr>
      <w:r>
        <w:separator/>
      </w:r>
    </w:p>
  </w:endnote>
  <w:endnote w:type="continuationSeparator" w:id="0">
    <w:p w:rsidR="004A0015" w:rsidRDefault="004A0015" w:rsidP="00C2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68" w:rsidRDefault="00852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68" w:rsidRDefault="00852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68" w:rsidRDefault="0085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15" w:rsidRDefault="004A0015" w:rsidP="00C26A0D">
      <w:pPr>
        <w:spacing w:after="0" w:line="240" w:lineRule="auto"/>
      </w:pPr>
      <w:r>
        <w:separator/>
      </w:r>
    </w:p>
  </w:footnote>
  <w:footnote w:type="continuationSeparator" w:id="0">
    <w:p w:rsidR="004A0015" w:rsidRDefault="004A0015" w:rsidP="00C2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68" w:rsidRDefault="00852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823398454"/>
      <w:docPartObj>
        <w:docPartGallery w:val="Page Numbers (Top of Page)"/>
        <w:docPartUnique/>
      </w:docPartObj>
    </w:sdtPr>
    <w:sdtEndPr/>
    <w:sdtContent>
      <w:p w:rsidR="00C26A0D" w:rsidRPr="00852868" w:rsidRDefault="00C26A0D">
        <w:pPr>
          <w:pStyle w:val="Header"/>
          <w:jc w:val="center"/>
          <w:rPr>
            <w:noProof/>
            <w:lang w:val="sr-Latn-CS"/>
          </w:rPr>
        </w:pPr>
        <w:r w:rsidRPr="00852868">
          <w:rPr>
            <w:noProof/>
            <w:lang w:val="sr-Latn-CS"/>
          </w:rPr>
          <w:fldChar w:fldCharType="begin"/>
        </w:r>
        <w:r w:rsidRPr="00852868">
          <w:rPr>
            <w:noProof/>
            <w:lang w:val="sr-Latn-CS"/>
          </w:rPr>
          <w:instrText xml:space="preserve"> PAGE   \* MERGEFORMAT </w:instrText>
        </w:r>
        <w:r w:rsidRPr="00852868">
          <w:rPr>
            <w:noProof/>
            <w:lang w:val="sr-Latn-CS"/>
          </w:rPr>
          <w:fldChar w:fldCharType="separate"/>
        </w:r>
        <w:r w:rsidR="00852868">
          <w:rPr>
            <w:noProof/>
            <w:lang w:val="sr-Latn-CS"/>
          </w:rPr>
          <w:t>5</w:t>
        </w:r>
        <w:r w:rsidRPr="00852868">
          <w:rPr>
            <w:noProof/>
            <w:lang w:val="sr-Latn-CS"/>
          </w:rPr>
          <w:fldChar w:fldCharType="end"/>
        </w:r>
      </w:p>
    </w:sdtContent>
  </w:sdt>
  <w:p w:rsidR="00C26A0D" w:rsidRPr="00852868" w:rsidRDefault="00C26A0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68" w:rsidRDefault="00852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C07"/>
    <w:multiLevelType w:val="hybridMultilevel"/>
    <w:tmpl w:val="2B42FEE2"/>
    <w:lvl w:ilvl="0" w:tplc="9ED03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2295"/>
    <w:multiLevelType w:val="hybridMultilevel"/>
    <w:tmpl w:val="F522AFB8"/>
    <w:lvl w:ilvl="0" w:tplc="56767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06EE3"/>
    <w:multiLevelType w:val="hybridMultilevel"/>
    <w:tmpl w:val="F29CD49A"/>
    <w:lvl w:ilvl="0" w:tplc="C35406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95539"/>
    <w:multiLevelType w:val="hybridMultilevel"/>
    <w:tmpl w:val="97CE5602"/>
    <w:lvl w:ilvl="0" w:tplc="FC3E6E3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93BE9"/>
    <w:multiLevelType w:val="hybridMultilevel"/>
    <w:tmpl w:val="54280714"/>
    <w:lvl w:ilvl="0" w:tplc="CA525428">
      <w:start w:val="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601182"/>
    <w:multiLevelType w:val="hybridMultilevel"/>
    <w:tmpl w:val="C9CAF2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CE"/>
    <w:rsid w:val="00001DDD"/>
    <w:rsid w:val="00022DB4"/>
    <w:rsid w:val="00030CA0"/>
    <w:rsid w:val="00050E21"/>
    <w:rsid w:val="00080DB0"/>
    <w:rsid w:val="00081F27"/>
    <w:rsid w:val="00083B28"/>
    <w:rsid w:val="0009750A"/>
    <w:rsid w:val="000A58FC"/>
    <w:rsid w:val="000A668C"/>
    <w:rsid w:val="000A6EB9"/>
    <w:rsid w:val="000D6841"/>
    <w:rsid w:val="000D7DFB"/>
    <w:rsid w:val="000E459C"/>
    <w:rsid w:val="000F77B5"/>
    <w:rsid w:val="0010205D"/>
    <w:rsid w:val="00104C99"/>
    <w:rsid w:val="00107AEC"/>
    <w:rsid w:val="001223CE"/>
    <w:rsid w:val="00124474"/>
    <w:rsid w:val="001307C5"/>
    <w:rsid w:val="001416CE"/>
    <w:rsid w:val="00143C98"/>
    <w:rsid w:val="001640D4"/>
    <w:rsid w:val="001A18FB"/>
    <w:rsid w:val="001A2759"/>
    <w:rsid w:val="001A5493"/>
    <w:rsid w:val="001D4297"/>
    <w:rsid w:val="001D674E"/>
    <w:rsid w:val="001F399E"/>
    <w:rsid w:val="0021439C"/>
    <w:rsid w:val="00220C8D"/>
    <w:rsid w:val="00221CF6"/>
    <w:rsid w:val="00227C40"/>
    <w:rsid w:val="0024440E"/>
    <w:rsid w:val="002479E2"/>
    <w:rsid w:val="00264BA7"/>
    <w:rsid w:val="00270D62"/>
    <w:rsid w:val="00273B98"/>
    <w:rsid w:val="00284A9B"/>
    <w:rsid w:val="002859BD"/>
    <w:rsid w:val="002C342C"/>
    <w:rsid w:val="002D3608"/>
    <w:rsid w:val="002F3973"/>
    <w:rsid w:val="00315568"/>
    <w:rsid w:val="00321163"/>
    <w:rsid w:val="003246A1"/>
    <w:rsid w:val="00325295"/>
    <w:rsid w:val="00325CC0"/>
    <w:rsid w:val="0032672D"/>
    <w:rsid w:val="00332264"/>
    <w:rsid w:val="00347268"/>
    <w:rsid w:val="003665FB"/>
    <w:rsid w:val="003A6BF5"/>
    <w:rsid w:val="003A76DC"/>
    <w:rsid w:val="003E05BC"/>
    <w:rsid w:val="004019CE"/>
    <w:rsid w:val="00402A03"/>
    <w:rsid w:val="00416394"/>
    <w:rsid w:val="0044563A"/>
    <w:rsid w:val="004466F3"/>
    <w:rsid w:val="0045414F"/>
    <w:rsid w:val="004676CE"/>
    <w:rsid w:val="004807BD"/>
    <w:rsid w:val="004A0015"/>
    <w:rsid w:val="004A7CEA"/>
    <w:rsid w:val="004C7E30"/>
    <w:rsid w:val="004D04C1"/>
    <w:rsid w:val="004E2528"/>
    <w:rsid w:val="004F44CC"/>
    <w:rsid w:val="004F5357"/>
    <w:rsid w:val="00511820"/>
    <w:rsid w:val="00513E06"/>
    <w:rsid w:val="00533D29"/>
    <w:rsid w:val="00536FA0"/>
    <w:rsid w:val="00582506"/>
    <w:rsid w:val="00595985"/>
    <w:rsid w:val="005B32F1"/>
    <w:rsid w:val="005D05AF"/>
    <w:rsid w:val="005D68F6"/>
    <w:rsid w:val="006017B3"/>
    <w:rsid w:val="00611CB7"/>
    <w:rsid w:val="0061737C"/>
    <w:rsid w:val="00635A22"/>
    <w:rsid w:val="00641884"/>
    <w:rsid w:val="006456A6"/>
    <w:rsid w:val="00654A63"/>
    <w:rsid w:val="006660D4"/>
    <w:rsid w:val="00671B5D"/>
    <w:rsid w:val="00675219"/>
    <w:rsid w:val="006753D6"/>
    <w:rsid w:val="0068533B"/>
    <w:rsid w:val="006B1C33"/>
    <w:rsid w:val="006C7B26"/>
    <w:rsid w:val="006D752C"/>
    <w:rsid w:val="00712EEE"/>
    <w:rsid w:val="0071628A"/>
    <w:rsid w:val="007249BF"/>
    <w:rsid w:val="00732906"/>
    <w:rsid w:val="0073437D"/>
    <w:rsid w:val="00741A3F"/>
    <w:rsid w:val="0074419B"/>
    <w:rsid w:val="00753084"/>
    <w:rsid w:val="0076615A"/>
    <w:rsid w:val="00772B66"/>
    <w:rsid w:val="007752BB"/>
    <w:rsid w:val="00790A28"/>
    <w:rsid w:val="00797EBC"/>
    <w:rsid w:val="007B409C"/>
    <w:rsid w:val="007C4DD4"/>
    <w:rsid w:val="007C7233"/>
    <w:rsid w:val="007D3B2A"/>
    <w:rsid w:val="0081027B"/>
    <w:rsid w:val="00820692"/>
    <w:rsid w:val="00852868"/>
    <w:rsid w:val="008942CB"/>
    <w:rsid w:val="008D00B4"/>
    <w:rsid w:val="008E4F96"/>
    <w:rsid w:val="008E5456"/>
    <w:rsid w:val="00956DA2"/>
    <w:rsid w:val="00981289"/>
    <w:rsid w:val="009817AE"/>
    <w:rsid w:val="009B4F87"/>
    <w:rsid w:val="009C68DB"/>
    <w:rsid w:val="009C74D2"/>
    <w:rsid w:val="009D2E20"/>
    <w:rsid w:val="009D3E8E"/>
    <w:rsid w:val="009E73CB"/>
    <w:rsid w:val="009F0CE3"/>
    <w:rsid w:val="009F68F0"/>
    <w:rsid w:val="00A14DB7"/>
    <w:rsid w:val="00A21EB7"/>
    <w:rsid w:val="00A25F17"/>
    <w:rsid w:val="00A358C8"/>
    <w:rsid w:val="00A36402"/>
    <w:rsid w:val="00A437DE"/>
    <w:rsid w:val="00A43E6B"/>
    <w:rsid w:val="00A55E85"/>
    <w:rsid w:val="00A6436D"/>
    <w:rsid w:val="00A72876"/>
    <w:rsid w:val="00A7682F"/>
    <w:rsid w:val="00AA3BEA"/>
    <w:rsid w:val="00AD04DE"/>
    <w:rsid w:val="00AD117F"/>
    <w:rsid w:val="00AD5879"/>
    <w:rsid w:val="00AE1DAF"/>
    <w:rsid w:val="00AE3FA3"/>
    <w:rsid w:val="00AF35BA"/>
    <w:rsid w:val="00B03845"/>
    <w:rsid w:val="00B23B87"/>
    <w:rsid w:val="00B27A1E"/>
    <w:rsid w:val="00B34111"/>
    <w:rsid w:val="00B44DE8"/>
    <w:rsid w:val="00B526CE"/>
    <w:rsid w:val="00B57CDE"/>
    <w:rsid w:val="00B609AC"/>
    <w:rsid w:val="00B70180"/>
    <w:rsid w:val="00B77881"/>
    <w:rsid w:val="00B77E81"/>
    <w:rsid w:val="00B960D4"/>
    <w:rsid w:val="00B97445"/>
    <w:rsid w:val="00BB5E90"/>
    <w:rsid w:val="00BC6919"/>
    <w:rsid w:val="00BD0F60"/>
    <w:rsid w:val="00BD6F3B"/>
    <w:rsid w:val="00BF37B0"/>
    <w:rsid w:val="00BF6631"/>
    <w:rsid w:val="00C26A0D"/>
    <w:rsid w:val="00C44577"/>
    <w:rsid w:val="00C56D33"/>
    <w:rsid w:val="00C61BD7"/>
    <w:rsid w:val="00C72E32"/>
    <w:rsid w:val="00C761D8"/>
    <w:rsid w:val="00C81DA1"/>
    <w:rsid w:val="00C8222B"/>
    <w:rsid w:val="00C850E2"/>
    <w:rsid w:val="00CC1141"/>
    <w:rsid w:val="00CC4B36"/>
    <w:rsid w:val="00CE4C85"/>
    <w:rsid w:val="00CF4F82"/>
    <w:rsid w:val="00CF6813"/>
    <w:rsid w:val="00D51E49"/>
    <w:rsid w:val="00D55571"/>
    <w:rsid w:val="00D748EE"/>
    <w:rsid w:val="00DA7C9B"/>
    <w:rsid w:val="00DE18CC"/>
    <w:rsid w:val="00E35AA3"/>
    <w:rsid w:val="00E95651"/>
    <w:rsid w:val="00EA6444"/>
    <w:rsid w:val="00EB67CC"/>
    <w:rsid w:val="00EC4E0D"/>
    <w:rsid w:val="00EF0C9D"/>
    <w:rsid w:val="00EF3754"/>
    <w:rsid w:val="00F0595F"/>
    <w:rsid w:val="00F13799"/>
    <w:rsid w:val="00F276C4"/>
    <w:rsid w:val="00F57950"/>
    <w:rsid w:val="00F60520"/>
    <w:rsid w:val="00F628E5"/>
    <w:rsid w:val="00F737AE"/>
    <w:rsid w:val="00F74EA6"/>
    <w:rsid w:val="00F759E5"/>
    <w:rsid w:val="00F8071B"/>
    <w:rsid w:val="00F909AD"/>
    <w:rsid w:val="00F93FAA"/>
    <w:rsid w:val="00FA72BA"/>
    <w:rsid w:val="00FC622D"/>
    <w:rsid w:val="00FE49E0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D6B8E-C53A-4241-A34D-472EBEC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B526CE"/>
  </w:style>
  <w:style w:type="paragraph" w:styleId="ListParagraph">
    <w:name w:val="List Paragraph"/>
    <w:basedOn w:val="Normal"/>
    <w:uiPriority w:val="34"/>
    <w:qFormat/>
    <w:rsid w:val="00B52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6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2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D"/>
  </w:style>
  <w:style w:type="paragraph" w:styleId="Footer">
    <w:name w:val="footer"/>
    <w:basedOn w:val="Normal"/>
    <w:link w:val="FooterChar"/>
    <w:uiPriority w:val="99"/>
    <w:unhideWhenUsed/>
    <w:rsid w:val="00C2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C743-BED7-44AF-96F1-6587ADB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Zorić</dc:creator>
  <cp:lastModifiedBy>Jovan Stojanovic</cp:lastModifiedBy>
  <cp:revision>2</cp:revision>
  <cp:lastPrinted>2018-06-29T07:21:00Z</cp:lastPrinted>
  <dcterms:created xsi:type="dcterms:W3CDTF">2018-06-29T10:25:00Z</dcterms:created>
  <dcterms:modified xsi:type="dcterms:W3CDTF">2018-06-29T10:25:00Z</dcterms:modified>
</cp:coreProperties>
</file>