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8B" w:rsidRPr="00773F4C" w:rsidRDefault="00144F8B" w:rsidP="00144F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 xml:space="preserve">На основу члана 159. став 9. Закона о рударству и геолошким истраживањима („Службени гласник РС”, број 101/15) и члана 42. став 1. Закона о </w:t>
      </w:r>
      <w:r w:rsidRPr="00773F4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Влади („Службени гласник РС”, бр. 55/05, 71/05-исправка, 101/07, 65/08, 16/11, 68/12-УС, 72/12, 7/14-УС и 44/14), </w:t>
      </w:r>
    </w:p>
    <w:p w:rsidR="00144F8B" w:rsidRPr="00773F4C" w:rsidRDefault="00144F8B" w:rsidP="00144F8B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144F8B" w:rsidRPr="00773F4C" w:rsidRDefault="00144F8B" w:rsidP="00144F8B">
      <w:pPr>
        <w:spacing w:after="0"/>
        <w:jc w:val="both"/>
        <w:outlineLvl w:val="0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773F4C">
        <w:rPr>
          <w:rFonts w:ascii="Times New Roman" w:hAnsi="Times New Roman"/>
          <w:color w:val="000000"/>
          <w:sz w:val="24"/>
          <w:szCs w:val="24"/>
          <w:lang w:val="sr-Cyrl-CS"/>
        </w:rPr>
        <w:tab/>
        <w:t>Влада доноси</w:t>
      </w:r>
    </w:p>
    <w:p w:rsidR="00144F8B" w:rsidRPr="00773F4C" w:rsidRDefault="00144F8B" w:rsidP="00144F8B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144F8B" w:rsidRPr="00773F4C" w:rsidRDefault="00144F8B" w:rsidP="00144F8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 xml:space="preserve">У Р Е Д Б У </w:t>
      </w:r>
    </w:p>
    <w:p w:rsidR="00144F8B" w:rsidRPr="00773F4C" w:rsidRDefault="00144F8B" w:rsidP="00144F8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>О НАЧИНУ ПЛАЋАЊА НАКНАДЕ И УСЛОВИМА ОДЛАГАЊА ПЛАЋАЊА ДУГА ПО ОСНОВУ НАКНАДЕ ЗА КОРИШЋЕЊЕ МИНЕРАЛНИХ СИРОВИНА И ГЕОТЕРМАЛНИХ РЕСУРСА</w:t>
      </w: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4F8B" w:rsidRPr="00773F4C" w:rsidRDefault="00144F8B" w:rsidP="00144F8B">
      <w:pPr>
        <w:pStyle w:val="NormalWeb"/>
        <w:shd w:val="clear" w:color="auto" w:fill="FFFFFF"/>
        <w:jc w:val="left"/>
        <w:rPr>
          <w:rStyle w:val="rvts2"/>
          <w:b/>
          <w:bCs/>
          <w:lang w:val="sr-Cyrl-CS"/>
        </w:rPr>
      </w:pPr>
      <w:r w:rsidRPr="00773F4C">
        <w:rPr>
          <w:rStyle w:val="rvts2"/>
          <w:b/>
          <w:bCs/>
          <w:lang w:val="sr-Cyrl-CS"/>
        </w:rPr>
        <w:t xml:space="preserve">                                                                 </w:t>
      </w:r>
    </w:p>
    <w:p w:rsidR="00144F8B" w:rsidRPr="00773F4C" w:rsidRDefault="00144F8B" w:rsidP="00144F8B">
      <w:pPr>
        <w:pStyle w:val="NormalWeb"/>
        <w:shd w:val="clear" w:color="auto" w:fill="FFFFFF"/>
        <w:rPr>
          <w:rStyle w:val="rvts2"/>
          <w:i w:val="0"/>
          <w:sz w:val="24"/>
          <w:szCs w:val="24"/>
          <w:lang w:val="sr-Cyrl-CS"/>
        </w:rPr>
      </w:pPr>
      <w:r w:rsidRPr="00773F4C">
        <w:rPr>
          <w:rStyle w:val="rvts2"/>
          <w:bCs/>
          <w:i w:val="0"/>
          <w:sz w:val="24"/>
          <w:szCs w:val="24"/>
          <w:lang w:val="sr-Cyrl-CS"/>
        </w:rPr>
        <w:t>Члан 1.</w:t>
      </w:r>
    </w:p>
    <w:p w:rsidR="00144F8B" w:rsidRPr="00773F4C" w:rsidRDefault="00144F8B" w:rsidP="00144F8B">
      <w:pPr>
        <w:spacing w:line="240" w:lineRule="auto"/>
        <w:ind w:firstLine="720"/>
        <w:jc w:val="both"/>
        <w:rPr>
          <w:rStyle w:val="rvts2"/>
          <w:rFonts w:ascii="Times New Roman" w:hAnsi="Times New Roman"/>
          <w:i w:val="0"/>
          <w:iCs w:val="0"/>
          <w:sz w:val="24"/>
          <w:szCs w:val="24"/>
          <w:lang w:val="sr-Cyrl-CS"/>
        </w:rPr>
      </w:pPr>
      <w:r w:rsidRPr="00773F4C">
        <w:rPr>
          <w:rStyle w:val="rvts3"/>
          <w:rFonts w:ascii="Times New Roman" w:hAnsi="Times New Roman"/>
          <w:sz w:val="24"/>
          <w:szCs w:val="24"/>
          <w:lang w:val="sr-Cyrl-CS"/>
        </w:rPr>
        <w:t>Овом уредбом ближе се уређује начин плаћања и услови одлагања плаћања дуга по основу накнаде за коришћење минералних сировина и геотермалних ресурса (у даљем тексту: накнада) коју плаћа носилац експлоатације којем је одобрено извођење рударских радова (у даљем тексту: носилац експлоатације).</w:t>
      </w:r>
      <w:r w:rsidRPr="00773F4C">
        <w:rPr>
          <w:rStyle w:val="rvts2"/>
          <w:b/>
          <w:bCs/>
          <w:sz w:val="24"/>
          <w:szCs w:val="24"/>
          <w:lang w:val="sr-Cyrl-CS"/>
        </w:rPr>
        <w:t xml:space="preserve">                                                     </w:t>
      </w:r>
    </w:p>
    <w:p w:rsidR="00144F8B" w:rsidRPr="00773F4C" w:rsidRDefault="00144F8B" w:rsidP="00144F8B">
      <w:pPr>
        <w:pStyle w:val="NormalWeb"/>
        <w:shd w:val="clear" w:color="auto" w:fill="FFFFFF"/>
        <w:rPr>
          <w:color w:val="008080"/>
          <w:lang w:val="sr-Cyrl-CS"/>
        </w:rPr>
      </w:pPr>
      <w:r w:rsidRPr="00773F4C">
        <w:rPr>
          <w:rStyle w:val="rvts2"/>
          <w:bCs/>
          <w:i w:val="0"/>
          <w:sz w:val="24"/>
          <w:szCs w:val="24"/>
          <w:lang w:val="sr-Cyrl-CS"/>
        </w:rPr>
        <w:t>Члан 2.</w:t>
      </w:r>
    </w:p>
    <w:p w:rsidR="00144F8B" w:rsidRPr="00773F4C" w:rsidRDefault="00144F8B" w:rsidP="00144F8B">
      <w:pPr>
        <w:pStyle w:val="rvps1"/>
        <w:shd w:val="clear" w:color="auto" w:fill="FFFFFF"/>
        <w:ind w:firstLine="720"/>
        <w:jc w:val="both"/>
        <w:rPr>
          <w:rStyle w:val="rvts3"/>
          <w:sz w:val="24"/>
          <w:szCs w:val="24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 xml:space="preserve">Накнада се плаћа периодично, као аконтација и коначно, по истеку године. </w:t>
      </w:r>
    </w:p>
    <w:p w:rsidR="00144F8B" w:rsidRPr="00773F4C" w:rsidRDefault="00144F8B" w:rsidP="00144F8B">
      <w:pPr>
        <w:pStyle w:val="rvps1"/>
        <w:shd w:val="clear" w:color="auto" w:fill="FFFFFF"/>
        <w:ind w:firstLine="720"/>
        <w:jc w:val="both"/>
        <w:rPr>
          <w:b/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>Накнада се плаћа за сваку врсту минералне сировине и геотермалних ресурса појединачно.</w:t>
      </w:r>
    </w:p>
    <w:p w:rsidR="00144F8B" w:rsidRPr="00773F4C" w:rsidRDefault="00144F8B" w:rsidP="00144F8B">
      <w:pPr>
        <w:pStyle w:val="rvps1"/>
        <w:shd w:val="clear" w:color="auto" w:fill="FFFFFF"/>
        <w:ind w:firstLine="720"/>
        <w:jc w:val="both"/>
        <w:rPr>
          <w:b/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 xml:space="preserve">Обрачун и аконтационо плаћање накнаде врши се тромесечно у року од 15 дана по истеку тромесечја. </w:t>
      </w:r>
    </w:p>
    <w:p w:rsidR="00144F8B" w:rsidRPr="00773F4C" w:rsidRDefault="00144F8B" w:rsidP="00144F8B">
      <w:pPr>
        <w:pStyle w:val="rvps1"/>
        <w:shd w:val="clear" w:color="auto" w:fill="FFFFFF"/>
        <w:ind w:firstLine="720"/>
        <w:jc w:val="both"/>
        <w:rPr>
          <w:b/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 xml:space="preserve">Уколико је износ плаћених аконтација накнаде у току године мањи од износа обрачунате накнаде по истеку године, разлика се плаћа у законском року за подношење годишњег финансијског извештаја. </w:t>
      </w:r>
    </w:p>
    <w:p w:rsidR="00144F8B" w:rsidRPr="00773F4C" w:rsidRDefault="00144F8B" w:rsidP="00144F8B">
      <w:pPr>
        <w:pStyle w:val="rvps1"/>
        <w:shd w:val="clear" w:color="auto" w:fill="FFFFFF"/>
        <w:ind w:firstLine="720"/>
        <w:jc w:val="both"/>
        <w:rPr>
          <w:b/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>Уколико је износ уплаћених аконтација у току године већи од износа коначно обрачунате накнаде по истеку године, више плаћена накнада урачунава се као аконтација за наредни период.</w:t>
      </w:r>
    </w:p>
    <w:p w:rsidR="00144F8B" w:rsidRPr="00773F4C" w:rsidRDefault="00144F8B" w:rsidP="00144F8B">
      <w:pPr>
        <w:pStyle w:val="rvps1"/>
        <w:shd w:val="clear" w:color="auto" w:fill="FFFFFF"/>
        <w:rPr>
          <w:b/>
          <w:bCs/>
          <w:color w:val="008080"/>
          <w:lang w:val="sr-Cyrl-CS"/>
        </w:rPr>
      </w:pPr>
    </w:p>
    <w:p w:rsidR="00144F8B" w:rsidRPr="00773F4C" w:rsidRDefault="00144F8B" w:rsidP="00144F8B">
      <w:pPr>
        <w:pStyle w:val="NormalWeb"/>
        <w:shd w:val="clear" w:color="auto" w:fill="FFFFFF"/>
        <w:rPr>
          <w:i/>
          <w:color w:val="008080"/>
          <w:lang w:val="sr-Cyrl-CS"/>
        </w:rPr>
      </w:pPr>
      <w:r w:rsidRPr="00773F4C">
        <w:rPr>
          <w:rStyle w:val="rvts2"/>
          <w:bCs/>
          <w:i w:val="0"/>
          <w:sz w:val="24"/>
          <w:szCs w:val="24"/>
          <w:lang w:val="sr-Cyrl-CS"/>
        </w:rPr>
        <w:t>Члан 3.</w:t>
      </w:r>
    </w:p>
    <w:p w:rsidR="00144F8B" w:rsidRPr="00773F4C" w:rsidRDefault="00144F8B" w:rsidP="00144F8B">
      <w:pPr>
        <w:pStyle w:val="rvps1"/>
        <w:shd w:val="clear" w:color="auto" w:fill="FFFFFF"/>
        <w:jc w:val="both"/>
        <w:rPr>
          <w:rStyle w:val="rvts3"/>
          <w:sz w:val="24"/>
          <w:szCs w:val="24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 xml:space="preserve">             Податке о кварталном обрачуну накнаде, носилац експлоатације подноси посебно за свако лежиште односно рудник, министарству надлежном за послове рударства (у даљем тексту: министарство), односно надлежном органу аутономне покрајине  (у даљем тексту: покрајински орган) у року из члана 2. став 3. ове уредбе на следећим обрасцима:</w:t>
      </w:r>
    </w:p>
    <w:p w:rsidR="00144F8B" w:rsidRPr="00773F4C" w:rsidRDefault="00144F8B" w:rsidP="00144F8B">
      <w:pPr>
        <w:pStyle w:val="rvps6"/>
        <w:shd w:val="clear" w:color="auto" w:fill="FFFFFF"/>
        <w:ind w:left="0" w:firstLine="720"/>
        <w:jc w:val="both"/>
        <w:rPr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 xml:space="preserve">1) Образац КНМС 1 Квартални обрачун накнаде за коришћење осталих минералних сировина из члана 159. став 2. тач. 1), 2), 3), 5), 6), 7) и 8) Закона о рударству и геолошким истраживањима; </w:t>
      </w:r>
    </w:p>
    <w:p w:rsidR="00144F8B" w:rsidRPr="00773F4C" w:rsidRDefault="00144F8B" w:rsidP="00144F8B">
      <w:pPr>
        <w:pStyle w:val="rvps6"/>
        <w:shd w:val="clear" w:color="auto" w:fill="FFFFFF"/>
        <w:ind w:left="0" w:firstLine="720"/>
        <w:jc w:val="both"/>
        <w:rPr>
          <w:bCs/>
          <w:lang w:val="sr-Cyrl-CS"/>
        </w:rPr>
      </w:pPr>
      <w:r w:rsidRPr="00773F4C">
        <w:rPr>
          <w:rStyle w:val="rvts3"/>
          <w:color w:val="auto"/>
          <w:sz w:val="24"/>
          <w:szCs w:val="24"/>
          <w:lang w:val="sr-Cyrl-CS"/>
        </w:rPr>
        <w:t xml:space="preserve">2) Образац КНМС 2 Квартални обрачун накнаде за коришћење неметаличних минералних сировина за добијање грађевинског материјала и магнезита из члана 159. став 5. Закона о рударству и геолошким истраживањима; </w:t>
      </w:r>
    </w:p>
    <w:p w:rsidR="00144F8B" w:rsidRPr="00773F4C" w:rsidRDefault="00144F8B" w:rsidP="00144F8B">
      <w:pPr>
        <w:pStyle w:val="rvps6"/>
        <w:shd w:val="clear" w:color="auto" w:fill="FFFFFF"/>
        <w:ind w:left="0" w:firstLine="720"/>
        <w:jc w:val="both"/>
        <w:rPr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>3) Образац КНМС 3 Квартални обрачун накнаде за коришћење металичних минералних сировина из члана 159. став 2. тачка 4) Закона о рударству и геолошким истраживањима.</w:t>
      </w:r>
    </w:p>
    <w:p w:rsidR="00144F8B" w:rsidRPr="00773F4C" w:rsidRDefault="00144F8B" w:rsidP="00144F8B">
      <w:pPr>
        <w:pStyle w:val="rvps1"/>
        <w:shd w:val="clear" w:color="auto" w:fill="FFFFFF"/>
        <w:ind w:firstLine="720"/>
        <w:jc w:val="both"/>
        <w:rPr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 xml:space="preserve"> Обрасци из става 1. овог члана одштампани су уз ову уредбу и чине њен саставни део.</w:t>
      </w:r>
    </w:p>
    <w:p w:rsidR="00144F8B" w:rsidRPr="00773F4C" w:rsidRDefault="00144F8B" w:rsidP="00144F8B">
      <w:pPr>
        <w:pStyle w:val="rvps1"/>
        <w:shd w:val="clear" w:color="auto" w:fill="FFFFFF"/>
        <w:rPr>
          <w:bCs/>
          <w:color w:val="008080"/>
          <w:lang w:val="sr-Cyrl-CS"/>
        </w:rPr>
      </w:pPr>
    </w:p>
    <w:p w:rsidR="00144F8B" w:rsidRPr="00773F4C" w:rsidRDefault="00144F8B" w:rsidP="00144F8B">
      <w:pPr>
        <w:pStyle w:val="NormalWeb"/>
        <w:shd w:val="clear" w:color="auto" w:fill="FFFFFF"/>
        <w:ind w:left="3600"/>
        <w:jc w:val="left"/>
        <w:rPr>
          <w:bCs/>
          <w:i/>
          <w:color w:val="008080"/>
          <w:lang w:val="sr-Cyrl-CS"/>
        </w:rPr>
      </w:pPr>
      <w:r w:rsidRPr="00773F4C">
        <w:rPr>
          <w:rStyle w:val="rvts2"/>
          <w:bCs/>
          <w:i w:val="0"/>
          <w:sz w:val="24"/>
          <w:szCs w:val="24"/>
          <w:lang w:val="sr-Cyrl-CS"/>
        </w:rPr>
        <w:lastRenderedPageBreak/>
        <w:t xml:space="preserve">         Члан 4.</w:t>
      </w:r>
    </w:p>
    <w:p w:rsidR="00144F8B" w:rsidRPr="00773F4C" w:rsidRDefault="00144F8B" w:rsidP="00144F8B">
      <w:pPr>
        <w:pStyle w:val="rvps1"/>
        <w:shd w:val="clear" w:color="auto" w:fill="FFFFFF"/>
        <w:ind w:firstLine="720"/>
        <w:jc w:val="both"/>
        <w:rPr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>Податке о годишњем обрачуну накнаде, носилац експлоатације подноси министарству, односно покрајинском органу, заједно са годишњим финансијским извештајем (биланс успеха и биланс стања) на следећим обрасцима:</w:t>
      </w:r>
    </w:p>
    <w:p w:rsidR="00144F8B" w:rsidRPr="00773F4C" w:rsidRDefault="00144F8B" w:rsidP="00144F8B">
      <w:pPr>
        <w:pStyle w:val="rvps6"/>
        <w:shd w:val="clear" w:color="auto" w:fill="FFFFFF"/>
        <w:ind w:left="0" w:firstLine="720"/>
        <w:jc w:val="both"/>
        <w:rPr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 xml:space="preserve">1) Образац ГНМС 1 Годишњи обрачун накнаде за коришћење осталих минералних сировина из члана 159. став 2. тач. 1), 2), 3), 5), 6), 7) и 8)  Закона о рударству и геолошким истраживањима; </w:t>
      </w:r>
    </w:p>
    <w:p w:rsidR="00144F8B" w:rsidRPr="00773F4C" w:rsidRDefault="00144F8B" w:rsidP="00144F8B">
      <w:pPr>
        <w:pStyle w:val="rvps6"/>
        <w:shd w:val="clear" w:color="auto" w:fill="FFFFFF"/>
        <w:ind w:left="0" w:firstLine="720"/>
        <w:jc w:val="both"/>
        <w:rPr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 xml:space="preserve">2) Образац ГНМС 2 Годишњи обрачун накнаде за коришћење неметаличних минералних сировина за добијање грађевинског материјала и магнезита из члана 159. став 5. Закона о рударству и геолошким истраживањима; </w:t>
      </w:r>
    </w:p>
    <w:p w:rsidR="00144F8B" w:rsidRPr="00773F4C" w:rsidRDefault="00144F8B" w:rsidP="00144F8B">
      <w:pPr>
        <w:pStyle w:val="rvps6"/>
        <w:shd w:val="clear" w:color="auto" w:fill="FFFFFF"/>
        <w:ind w:left="0" w:firstLine="720"/>
        <w:jc w:val="both"/>
        <w:rPr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>3) Образац ГНМС 3 Годишњи обрачун накнаде за коришћење металичних минералних сировина из члана 159. став 2. тачка 4) Закона о рударству и геолошким истраживањима.</w:t>
      </w:r>
    </w:p>
    <w:p w:rsidR="00144F8B" w:rsidRPr="00773F4C" w:rsidRDefault="00144F8B" w:rsidP="00144F8B">
      <w:pPr>
        <w:pStyle w:val="rvps1"/>
        <w:shd w:val="clear" w:color="auto" w:fill="FFFFFF"/>
        <w:jc w:val="both"/>
        <w:rPr>
          <w:rStyle w:val="rvts3"/>
          <w:sz w:val="24"/>
          <w:szCs w:val="24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 xml:space="preserve">           Обрасци из става 1. овог члана одштампани су уз ову уредбу и чине њен саставни део.</w:t>
      </w:r>
    </w:p>
    <w:p w:rsidR="00144F8B" w:rsidRPr="00773F4C" w:rsidRDefault="00144F8B" w:rsidP="00144F8B">
      <w:pPr>
        <w:pStyle w:val="rvps1"/>
        <w:shd w:val="clear" w:color="auto" w:fill="FFFFFF"/>
        <w:rPr>
          <w:bCs/>
          <w:color w:val="008080"/>
          <w:lang w:val="sr-Cyrl-CS"/>
        </w:rPr>
      </w:pPr>
    </w:p>
    <w:p w:rsidR="00144F8B" w:rsidRPr="00773F4C" w:rsidRDefault="00144F8B" w:rsidP="00144F8B">
      <w:pPr>
        <w:pStyle w:val="NormalWeb"/>
        <w:shd w:val="clear" w:color="auto" w:fill="FFFFFF"/>
        <w:ind w:left="3600"/>
        <w:jc w:val="left"/>
        <w:rPr>
          <w:bCs/>
          <w:i/>
          <w:color w:val="008080"/>
          <w:lang w:val="sr-Cyrl-CS"/>
        </w:rPr>
      </w:pPr>
      <w:r w:rsidRPr="00773F4C">
        <w:rPr>
          <w:rStyle w:val="rvts2"/>
          <w:bCs/>
          <w:i w:val="0"/>
          <w:lang w:val="sr-Cyrl-CS"/>
        </w:rPr>
        <w:t xml:space="preserve">         </w:t>
      </w:r>
      <w:r w:rsidRPr="00773F4C">
        <w:rPr>
          <w:rStyle w:val="rvts2"/>
          <w:bCs/>
          <w:i w:val="0"/>
          <w:sz w:val="24"/>
          <w:szCs w:val="24"/>
          <w:lang w:val="sr-Cyrl-CS"/>
        </w:rPr>
        <w:t>Члан 5.</w:t>
      </w:r>
    </w:p>
    <w:p w:rsidR="00144F8B" w:rsidRPr="00773F4C" w:rsidRDefault="00144F8B" w:rsidP="00144F8B">
      <w:pPr>
        <w:pStyle w:val="rvps1"/>
        <w:shd w:val="clear" w:color="auto" w:fill="FFFFFF"/>
        <w:ind w:firstLine="720"/>
        <w:jc w:val="both"/>
        <w:rPr>
          <w:bCs/>
          <w:color w:val="008080"/>
          <w:lang w:val="sr-Cyrl-CS"/>
        </w:rPr>
      </w:pPr>
      <w:r w:rsidRPr="00773F4C">
        <w:rPr>
          <w:rStyle w:val="rvts3"/>
          <w:sz w:val="24"/>
          <w:szCs w:val="24"/>
          <w:lang w:val="sr-Cyrl-CS"/>
        </w:rPr>
        <w:t>Уколико носилац експлоатације не поступи у складу са чл. 2, 3. и 4. ове уредбе, министарство, односно покрајински орган, послаће носиоцу експлоатације опомену с налогом да поступи у складу са одредбама ове уредбе и доспели износ плати најкасније у року од десет дана од дана пријема опомене.</w:t>
      </w:r>
    </w:p>
    <w:p w:rsidR="00144F8B" w:rsidRPr="00773F4C" w:rsidRDefault="00144F8B" w:rsidP="00144F8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4F8B" w:rsidRPr="00773F4C" w:rsidRDefault="00144F8B" w:rsidP="00144F8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>Члан 6.</w:t>
      </w: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ab/>
        <w:t xml:space="preserve">Дуг по основу </w:t>
      </w:r>
      <w:r w:rsidRPr="00773F4C">
        <w:rPr>
          <w:rFonts w:ascii="Times New Roman" w:hAnsi="Times New Roman"/>
          <w:bCs/>
          <w:sz w:val="24"/>
          <w:szCs w:val="24"/>
          <w:lang w:val="sr-Cyrl-CS"/>
        </w:rPr>
        <w:t>накнаде за коришћење минералних сировина и геотермалних ресурса чије се плаћање може одложити чине обавезе по основу накнаде за коришћење минералних сировина и геотермалних ресурса и обрачунате камате за период доцње, који je доспео за плаћање 15. јануара 2016. године.</w:t>
      </w: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</w:p>
    <w:p w:rsidR="00144F8B" w:rsidRPr="00773F4C" w:rsidRDefault="00144F8B" w:rsidP="00144F8B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>Члан 7.</w:t>
      </w:r>
    </w:p>
    <w:p w:rsidR="00144F8B" w:rsidRPr="00773F4C" w:rsidRDefault="00144F8B" w:rsidP="00144F8B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 xml:space="preserve">Одлагање плаћања обавеза по </w:t>
      </w:r>
      <w:r w:rsidRPr="00773F4C">
        <w:rPr>
          <w:rFonts w:ascii="Times New Roman" w:hAnsi="Times New Roman"/>
          <w:sz w:val="24"/>
          <w:szCs w:val="24"/>
          <w:lang w:val="sr-Cyrl-CS"/>
        </w:rPr>
        <w:t xml:space="preserve">основу </w:t>
      </w:r>
      <w:r w:rsidRPr="00773F4C">
        <w:rPr>
          <w:rFonts w:ascii="Times New Roman" w:hAnsi="Times New Roman"/>
          <w:bCs/>
          <w:sz w:val="24"/>
          <w:szCs w:val="24"/>
          <w:lang w:val="sr-Cyrl-CS"/>
        </w:rPr>
        <w:t>накнаде за коришћење минералних сировина и геотермалних ресурса може се одобрити плаћањем дуга у 12 једнаких месечних рата.</w:t>
      </w:r>
    </w:p>
    <w:p w:rsidR="00144F8B" w:rsidRPr="00773F4C" w:rsidRDefault="00144F8B" w:rsidP="00144F8B">
      <w:pPr>
        <w:pStyle w:val="NoSpacing"/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144F8B" w:rsidRPr="00773F4C" w:rsidRDefault="00144F8B" w:rsidP="00144F8B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>Члан 8.</w:t>
      </w:r>
    </w:p>
    <w:p w:rsidR="00144F8B" w:rsidRPr="00773F4C" w:rsidRDefault="00144F8B" w:rsidP="00144F8B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>Одлагање плаћања се одобрава под следећим условима:</w:t>
      </w:r>
    </w:p>
    <w:p w:rsidR="00144F8B" w:rsidRPr="00773F4C" w:rsidRDefault="00144F8B" w:rsidP="00144F8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 xml:space="preserve">1) обвезник накнаде треба да поднесе захтев за плаћање дуга у ратама министарству, </w:t>
      </w:r>
      <w:r w:rsidRPr="00773F4C">
        <w:rPr>
          <w:rFonts w:ascii="Times New Roman" w:hAnsi="Times New Roman"/>
          <w:color w:val="000000"/>
          <w:sz w:val="24"/>
          <w:szCs w:val="24"/>
          <w:lang w:val="sr-Cyrl-CS"/>
        </w:rPr>
        <w:t>односно покрајинском органу</w:t>
      </w:r>
      <w:r w:rsidRPr="00773F4C">
        <w:rPr>
          <w:rFonts w:ascii="Times New Roman" w:hAnsi="Times New Roman"/>
          <w:bCs/>
          <w:sz w:val="24"/>
          <w:szCs w:val="24"/>
          <w:lang w:val="sr-Cyrl-CS"/>
        </w:rPr>
        <w:t xml:space="preserve">; </w:t>
      </w:r>
    </w:p>
    <w:p w:rsidR="00144F8B" w:rsidRPr="00773F4C" w:rsidRDefault="00144F8B" w:rsidP="00144F8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 xml:space="preserve">2) висина дуга који се плаћа на рате, утврђује се у износу који се састоји од основног дуга и износа камате на дан 31. децембра 2015. </w:t>
      </w:r>
      <w:r w:rsidR="00773F4C" w:rsidRPr="00773F4C">
        <w:rPr>
          <w:rFonts w:ascii="Times New Roman" w:hAnsi="Times New Roman"/>
          <w:bCs/>
          <w:sz w:val="24"/>
          <w:szCs w:val="24"/>
          <w:lang w:val="sr-Cyrl-CS"/>
        </w:rPr>
        <w:t>године</w:t>
      </w:r>
      <w:r w:rsidRPr="00773F4C">
        <w:rPr>
          <w:rFonts w:ascii="Times New Roman" w:hAnsi="Times New Roman"/>
          <w:bCs/>
          <w:sz w:val="24"/>
          <w:szCs w:val="24"/>
          <w:lang w:val="sr-Cyrl-CS"/>
        </w:rPr>
        <w:t xml:space="preserve">, а који је неизмирен закључно са стањем на дан 15. јануар 2016. године; </w:t>
      </w:r>
    </w:p>
    <w:p w:rsidR="00144F8B" w:rsidRPr="00773F4C" w:rsidRDefault="00144F8B" w:rsidP="00144F8B">
      <w:pPr>
        <w:pStyle w:val="NoSpacing"/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>3) одлагање плаћања</w:t>
      </w:r>
      <w:r w:rsidRPr="00773F4C">
        <w:rPr>
          <w:rFonts w:ascii="Times New Roman" w:hAnsi="Times New Roman"/>
          <w:sz w:val="24"/>
          <w:szCs w:val="24"/>
          <w:lang w:val="sr-Cyrl-CS"/>
        </w:rPr>
        <w:t xml:space="preserve"> дуга </w:t>
      </w:r>
      <w:r w:rsidRPr="00773F4C">
        <w:rPr>
          <w:rFonts w:ascii="Times New Roman" w:hAnsi="Times New Roman"/>
          <w:bCs/>
          <w:sz w:val="24"/>
          <w:szCs w:val="24"/>
          <w:lang w:val="sr-Cyrl-CS"/>
        </w:rPr>
        <w:t>врши се потписивањем споразума</w:t>
      </w:r>
      <w:r w:rsidRPr="00773F4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773F4C">
        <w:rPr>
          <w:rFonts w:ascii="Times New Roman" w:hAnsi="Times New Roman"/>
          <w:bCs/>
          <w:sz w:val="24"/>
          <w:szCs w:val="24"/>
          <w:lang w:val="sr-Cyrl-CS"/>
        </w:rPr>
        <w:t xml:space="preserve">између министарства, </w:t>
      </w:r>
      <w:r w:rsidRPr="00773F4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односно покрајинског органа </w:t>
      </w:r>
      <w:r w:rsidRPr="00773F4C">
        <w:rPr>
          <w:rFonts w:ascii="Times New Roman" w:hAnsi="Times New Roman"/>
          <w:bCs/>
          <w:sz w:val="24"/>
          <w:szCs w:val="24"/>
          <w:lang w:val="sr-Cyrl-CS"/>
        </w:rPr>
        <w:t>и обвезника накнаде;</w:t>
      </w:r>
    </w:p>
    <w:p w:rsidR="00144F8B" w:rsidRPr="00773F4C" w:rsidRDefault="00144F8B" w:rsidP="00144F8B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>4) за период одлагања плаћања дуга обрачунава се камата у складу са одредбама закона којим је уређен порески поступак.</w:t>
      </w:r>
    </w:p>
    <w:p w:rsidR="00144F8B" w:rsidRPr="00773F4C" w:rsidRDefault="00144F8B" w:rsidP="00144F8B">
      <w:pPr>
        <w:spacing w:after="0" w:line="240" w:lineRule="auto"/>
        <w:ind w:right="-99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144F8B" w:rsidRPr="00773F4C" w:rsidRDefault="00144F8B" w:rsidP="00144F8B">
      <w:pPr>
        <w:spacing w:after="0" w:line="240" w:lineRule="auto"/>
        <w:ind w:right="-99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>Члан 9.</w:t>
      </w:r>
    </w:p>
    <w:p w:rsidR="00144F8B" w:rsidRPr="00773F4C" w:rsidRDefault="00144F8B" w:rsidP="00144F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 xml:space="preserve">   </w:t>
      </w:r>
      <w:r w:rsidRPr="00773F4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73F4C">
        <w:rPr>
          <w:rFonts w:ascii="Times New Roman" w:hAnsi="Times New Roman"/>
          <w:bCs/>
          <w:sz w:val="24"/>
          <w:szCs w:val="24"/>
          <w:lang w:val="sr-Cyrl-CS"/>
        </w:rPr>
        <w:tab/>
        <w:t xml:space="preserve"> Обвезник у периоду отплате дуга треба да измирује уредно текуће обавезе по основу накнаде за коришћење минералних сировина и геолошких ресурса.</w:t>
      </w:r>
    </w:p>
    <w:p w:rsidR="00144F8B" w:rsidRPr="00773F4C" w:rsidRDefault="00144F8B" w:rsidP="00144F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144F8B" w:rsidRPr="00773F4C" w:rsidRDefault="00144F8B" w:rsidP="00144F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</w:p>
    <w:p w:rsidR="00144F8B" w:rsidRPr="00773F4C" w:rsidRDefault="00144F8B" w:rsidP="00144F8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lastRenderedPageBreak/>
        <w:t>Члан 10.</w:t>
      </w:r>
    </w:p>
    <w:p w:rsidR="00144F8B" w:rsidRPr="00773F4C" w:rsidRDefault="00144F8B" w:rsidP="00144F8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773F4C">
        <w:rPr>
          <w:rFonts w:ascii="Times New Roman" w:hAnsi="Times New Roman"/>
          <w:bCs/>
          <w:sz w:val="24"/>
          <w:szCs w:val="24"/>
          <w:lang w:val="sr-Cyrl-CS"/>
        </w:rPr>
        <w:t>Ако обвезник накнаде у периоду плаћања дуга на рате не измири две месечне рате  или редовно не измирује текуће обавезе</w:t>
      </w:r>
      <w:r w:rsidRPr="00773F4C">
        <w:rPr>
          <w:bCs/>
          <w:lang w:val="sr-Cyrl-CS"/>
        </w:rPr>
        <w:t xml:space="preserve"> </w:t>
      </w:r>
      <w:r w:rsidRPr="00773F4C">
        <w:rPr>
          <w:rFonts w:ascii="Times New Roman" w:hAnsi="Times New Roman"/>
          <w:bCs/>
          <w:sz w:val="24"/>
          <w:szCs w:val="24"/>
          <w:lang w:val="sr-Cyrl-CS"/>
        </w:rPr>
        <w:t>министарство</w:t>
      </w:r>
      <w:r w:rsidRPr="00773F4C">
        <w:rPr>
          <w:rStyle w:val="rvts3"/>
          <w:rFonts w:ascii="Times New Roman" w:hAnsi="Times New Roman"/>
          <w:sz w:val="24"/>
          <w:szCs w:val="24"/>
          <w:lang w:val="sr-Cyrl-CS"/>
        </w:rPr>
        <w:t xml:space="preserve">, односно покрајински орган ће по службеној дужности решењем поништити споразум и након правоснажности решења, поднети захтев </w:t>
      </w:r>
      <w:r w:rsidR="00575559" w:rsidRPr="00773F4C">
        <w:rPr>
          <w:rStyle w:val="rvts3"/>
          <w:rFonts w:ascii="Times New Roman" w:hAnsi="Times New Roman"/>
          <w:sz w:val="24"/>
          <w:szCs w:val="24"/>
          <w:lang w:val="sr-Cyrl-CS"/>
        </w:rPr>
        <w:t>Поре</w:t>
      </w:r>
      <w:bookmarkStart w:id="0" w:name="_GoBack"/>
      <w:bookmarkEnd w:id="0"/>
      <w:r w:rsidR="00575559" w:rsidRPr="00773F4C">
        <w:rPr>
          <w:rStyle w:val="rvts3"/>
          <w:rFonts w:ascii="Times New Roman" w:hAnsi="Times New Roman"/>
          <w:sz w:val="24"/>
          <w:szCs w:val="24"/>
          <w:lang w:val="sr-Cyrl-CS"/>
        </w:rPr>
        <w:t xml:space="preserve">ској </w:t>
      </w:r>
      <w:r w:rsidRPr="00773F4C">
        <w:rPr>
          <w:rStyle w:val="rvts3"/>
          <w:rFonts w:ascii="Times New Roman" w:hAnsi="Times New Roman"/>
          <w:sz w:val="24"/>
          <w:szCs w:val="24"/>
          <w:lang w:val="sr-Cyrl-CS"/>
        </w:rPr>
        <w:t>управи за принудну наплату преосталог дуга, са доказима о дугу</w:t>
      </w:r>
      <w:r w:rsidRPr="00773F4C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144F8B" w:rsidRPr="00773F4C" w:rsidRDefault="00144F8B" w:rsidP="00144F8B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:rsidR="00144F8B" w:rsidRPr="00773F4C" w:rsidRDefault="00144F8B" w:rsidP="00144F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>Члан 11.</w:t>
      </w:r>
    </w:p>
    <w:p w:rsidR="00144F8B" w:rsidRPr="00773F4C" w:rsidRDefault="00144F8B" w:rsidP="00144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ab/>
        <w:t>Даном ступања на снагу ове уредбе престаје да важи Уредба о начину плаћања накнаде за коришћење минералних сировина и геотермалних ресурса за 2016. годину („Службени гласник РС</w:t>
      </w:r>
      <w:r w:rsidR="00294454">
        <w:rPr>
          <w:rFonts w:ascii="Times New Roman" w:hAnsi="Times New Roman"/>
          <w:sz w:val="24"/>
          <w:szCs w:val="24"/>
          <w:lang w:val="sr-Cyrl-CS"/>
        </w:rPr>
        <w:t>”</w:t>
      </w:r>
      <w:r w:rsidRPr="00773F4C">
        <w:rPr>
          <w:rFonts w:ascii="Times New Roman" w:hAnsi="Times New Roman"/>
          <w:sz w:val="24"/>
          <w:szCs w:val="24"/>
          <w:lang w:val="sr-Cyrl-CS"/>
        </w:rPr>
        <w:t>, број 97/15).</w:t>
      </w:r>
    </w:p>
    <w:p w:rsidR="00144F8B" w:rsidRPr="00773F4C" w:rsidRDefault="00144F8B" w:rsidP="00144F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4F8B" w:rsidRPr="00773F4C" w:rsidRDefault="00144F8B" w:rsidP="00144F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>Члан 12.</w:t>
      </w:r>
    </w:p>
    <w:p w:rsidR="00144F8B" w:rsidRPr="00773F4C" w:rsidRDefault="00144F8B" w:rsidP="00144F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>Ова уредба ступа на снагу наредног дана од дана објављивања у „Службеном гласнику Републике Србије”.</w:t>
      </w: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 xml:space="preserve">     05 Број:</w:t>
      </w: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 xml:space="preserve">     У Београду, 25. фебруара 2016. године </w:t>
      </w: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ВЛАДА         </w:t>
      </w: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</w:t>
      </w: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ПРЕДСЕДНИК</w:t>
      </w: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44F8B" w:rsidRPr="00773F4C" w:rsidRDefault="00144F8B" w:rsidP="00144F8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ab/>
      </w:r>
      <w:r w:rsidRPr="00773F4C">
        <w:rPr>
          <w:rFonts w:ascii="Times New Roman" w:hAnsi="Times New Roman"/>
          <w:sz w:val="24"/>
          <w:szCs w:val="24"/>
          <w:lang w:val="sr-Cyrl-CS"/>
        </w:rPr>
        <w:tab/>
      </w:r>
      <w:r w:rsidRPr="00773F4C">
        <w:rPr>
          <w:rFonts w:ascii="Times New Roman" w:hAnsi="Times New Roman"/>
          <w:sz w:val="24"/>
          <w:szCs w:val="24"/>
          <w:lang w:val="sr-Cyrl-CS"/>
        </w:rPr>
        <w:tab/>
      </w:r>
      <w:r w:rsidRPr="00773F4C">
        <w:rPr>
          <w:rFonts w:ascii="Times New Roman" w:hAnsi="Times New Roman"/>
          <w:sz w:val="24"/>
          <w:szCs w:val="24"/>
          <w:lang w:val="sr-Cyrl-CS"/>
        </w:rPr>
        <w:tab/>
      </w:r>
      <w:r w:rsidRPr="00773F4C">
        <w:rPr>
          <w:rFonts w:ascii="Times New Roman" w:hAnsi="Times New Roman"/>
          <w:sz w:val="24"/>
          <w:szCs w:val="24"/>
          <w:lang w:val="sr-Cyrl-CS"/>
        </w:rPr>
        <w:tab/>
      </w:r>
      <w:r w:rsidRPr="00773F4C">
        <w:rPr>
          <w:rFonts w:ascii="Times New Roman" w:hAnsi="Times New Roman"/>
          <w:sz w:val="24"/>
          <w:szCs w:val="24"/>
          <w:lang w:val="sr-Cyrl-CS"/>
        </w:rPr>
        <w:tab/>
      </w:r>
      <w:r w:rsidRPr="00773F4C">
        <w:rPr>
          <w:rFonts w:ascii="Times New Roman" w:hAnsi="Times New Roman"/>
          <w:sz w:val="24"/>
          <w:szCs w:val="24"/>
          <w:lang w:val="sr-Cyrl-CS"/>
        </w:rPr>
        <w:tab/>
      </w:r>
      <w:r w:rsidRPr="00773F4C">
        <w:rPr>
          <w:rFonts w:ascii="Times New Roman" w:hAnsi="Times New Roman"/>
          <w:sz w:val="24"/>
          <w:szCs w:val="24"/>
          <w:lang w:val="sr-Cyrl-CS"/>
        </w:rPr>
        <w:tab/>
      </w:r>
      <w:r w:rsidRPr="00773F4C">
        <w:rPr>
          <w:rFonts w:ascii="Times New Roman" w:hAnsi="Times New Roman"/>
          <w:sz w:val="24"/>
          <w:szCs w:val="24"/>
          <w:lang w:val="sr-Cyrl-CS"/>
        </w:rPr>
        <w:tab/>
      </w:r>
      <w:r w:rsidRPr="00773F4C">
        <w:rPr>
          <w:rFonts w:ascii="Times New Roman" w:hAnsi="Times New Roman"/>
          <w:sz w:val="24"/>
          <w:szCs w:val="24"/>
          <w:lang w:val="sr-Cyrl-CS"/>
        </w:rPr>
        <w:tab/>
      </w:r>
    </w:p>
    <w:p w:rsidR="00144F8B" w:rsidRPr="00773F4C" w:rsidRDefault="00144F8B" w:rsidP="00144F8B">
      <w:pPr>
        <w:pStyle w:val="NoSpacing"/>
        <w:ind w:left="720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73F4C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</w:t>
      </w:r>
    </w:p>
    <w:sectPr w:rsidR="00144F8B" w:rsidRPr="00773F4C" w:rsidSect="00144F8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29" w:rsidRDefault="00AF5729" w:rsidP="00144F8B">
      <w:pPr>
        <w:spacing w:after="0" w:line="240" w:lineRule="auto"/>
      </w:pPr>
      <w:r>
        <w:separator/>
      </w:r>
    </w:p>
  </w:endnote>
  <w:endnote w:type="continuationSeparator" w:id="0">
    <w:p w:rsidR="00AF5729" w:rsidRDefault="00AF5729" w:rsidP="0014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2827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4F8B" w:rsidRDefault="00DE7BC8">
        <w:pPr>
          <w:pStyle w:val="Footer"/>
          <w:jc w:val="center"/>
        </w:pPr>
        <w:r>
          <w:fldChar w:fldCharType="begin"/>
        </w:r>
        <w:r w:rsidR="00144F8B">
          <w:instrText xml:space="preserve"> PAGE   \* MERGEFORMAT </w:instrText>
        </w:r>
        <w:r>
          <w:fldChar w:fldCharType="separate"/>
        </w:r>
        <w:r w:rsidR="004464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4F8B" w:rsidRDefault="00144F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29" w:rsidRDefault="00AF5729" w:rsidP="00144F8B">
      <w:pPr>
        <w:spacing w:after="0" w:line="240" w:lineRule="auto"/>
      </w:pPr>
      <w:r>
        <w:separator/>
      </w:r>
    </w:p>
  </w:footnote>
  <w:footnote w:type="continuationSeparator" w:id="0">
    <w:p w:rsidR="00AF5729" w:rsidRDefault="00AF5729" w:rsidP="0014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F8B"/>
    <w:rsid w:val="00144F8B"/>
    <w:rsid w:val="00294454"/>
    <w:rsid w:val="0044643F"/>
    <w:rsid w:val="004B65B6"/>
    <w:rsid w:val="00575559"/>
    <w:rsid w:val="00630970"/>
    <w:rsid w:val="0071211E"/>
    <w:rsid w:val="00773F4C"/>
    <w:rsid w:val="008A708D"/>
    <w:rsid w:val="009B41AC"/>
    <w:rsid w:val="00A93523"/>
    <w:rsid w:val="00AF5729"/>
    <w:rsid w:val="00C62C1D"/>
    <w:rsid w:val="00DE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F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rvts3">
    <w:name w:val="rvts3"/>
    <w:rsid w:val="00144F8B"/>
    <w:rPr>
      <w:b w:val="0"/>
      <w:bCs w:val="0"/>
      <w:color w:val="000000"/>
      <w:sz w:val="20"/>
      <w:szCs w:val="20"/>
    </w:rPr>
  </w:style>
  <w:style w:type="paragraph" w:customStyle="1" w:styleId="rvps1">
    <w:name w:val="rvps1"/>
    <w:basedOn w:val="Normal"/>
    <w:rsid w:val="00144F8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144F8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rvts2">
    <w:name w:val="rvts2"/>
    <w:rsid w:val="00144F8B"/>
    <w:rPr>
      <w:i/>
      <w:iCs/>
      <w:color w:val="000000"/>
      <w:sz w:val="20"/>
      <w:szCs w:val="20"/>
    </w:rPr>
  </w:style>
  <w:style w:type="paragraph" w:customStyle="1" w:styleId="rvps6">
    <w:name w:val="rvps6"/>
    <w:basedOn w:val="Normal"/>
    <w:rsid w:val="00144F8B"/>
    <w:pPr>
      <w:spacing w:after="0" w:line="240" w:lineRule="auto"/>
      <w:ind w:left="502" w:hanging="335"/>
    </w:pPr>
    <w:rPr>
      <w:rFonts w:ascii="Times New Roman" w:hAnsi="Times New Roman"/>
      <w:sz w:val="24"/>
      <w:szCs w:val="24"/>
      <w:lang/>
    </w:rPr>
  </w:style>
  <w:style w:type="paragraph" w:customStyle="1" w:styleId="wyq080---odsek">
    <w:name w:val="wyq080---odsek"/>
    <w:basedOn w:val="Normal"/>
    <w:rsid w:val="00144F8B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/>
    </w:rPr>
  </w:style>
  <w:style w:type="paragraph" w:styleId="Header">
    <w:name w:val="header"/>
    <w:basedOn w:val="Normal"/>
    <w:link w:val="HeaderChar"/>
    <w:uiPriority w:val="99"/>
    <w:unhideWhenUsed/>
    <w:rsid w:val="0014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8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8B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8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4F8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rvts3">
    <w:name w:val="rvts3"/>
    <w:rsid w:val="00144F8B"/>
    <w:rPr>
      <w:b w:val="0"/>
      <w:bCs w:val="0"/>
      <w:color w:val="000000"/>
      <w:sz w:val="20"/>
      <w:szCs w:val="20"/>
    </w:rPr>
  </w:style>
  <w:style w:type="paragraph" w:customStyle="1" w:styleId="rvps1">
    <w:name w:val="rvps1"/>
    <w:basedOn w:val="Normal"/>
    <w:rsid w:val="00144F8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144F8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rvts2">
    <w:name w:val="rvts2"/>
    <w:rsid w:val="00144F8B"/>
    <w:rPr>
      <w:i/>
      <w:iCs/>
      <w:color w:val="000000"/>
      <w:sz w:val="20"/>
      <w:szCs w:val="20"/>
    </w:rPr>
  </w:style>
  <w:style w:type="paragraph" w:customStyle="1" w:styleId="rvps6">
    <w:name w:val="rvps6"/>
    <w:basedOn w:val="Normal"/>
    <w:rsid w:val="00144F8B"/>
    <w:pPr>
      <w:spacing w:after="0" w:line="240" w:lineRule="auto"/>
      <w:ind w:left="502" w:hanging="335"/>
    </w:pPr>
    <w:rPr>
      <w:rFonts w:ascii="Times New Roman" w:hAnsi="Times New Roman"/>
      <w:sz w:val="24"/>
      <w:szCs w:val="24"/>
      <w:lang w:val="sr-Latn-RS" w:eastAsia="sr-Latn-RS"/>
    </w:rPr>
  </w:style>
  <w:style w:type="paragraph" w:customStyle="1" w:styleId="wyq080---odsek">
    <w:name w:val="wyq080---odsek"/>
    <w:basedOn w:val="Normal"/>
    <w:rsid w:val="00144F8B"/>
    <w:pPr>
      <w:spacing w:after="0" w:line="240" w:lineRule="auto"/>
      <w:jc w:val="center"/>
    </w:pPr>
    <w:rPr>
      <w:rFonts w:ascii="Arial" w:hAnsi="Arial" w:cs="Arial"/>
      <w:b/>
      <w:bCs/>
      <w:sz w:val="29"/>
      <w:szCs w:val="29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14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8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8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Kukic</dc:creator>
  <cp:lastModifiedBy>jovan</cp:lastModifiedBy>
  <cp:revision>2</cp:revision>
  <cp:lastPrinted>2016-02-25T13:13:00Z</cp:lastPrinted>
  <dcterms:created xsi:type="dcterms:W3CDTF">2016-02-26T12:48:00Z</dcterms:created>
  <dcterms:modified xsi:type="dcterms:W3CDTF">2016-02-26T12:48:00Z</dcterms:modified>
</cp:coreProperties>
</file>