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00" w:rsidRPr="001D7F9C" w:rsidRDefault="005D3000" w:rsidP="005D3000">
      <w:pPr>
        <w:spacing w:line="240" w:lineRule="auto"/>
        <w:rPr>
          <w:rFonts w:ascii="Times New Roman" w:hAnsi="Times New Roman"/>
          <w:noProof/>
          <w:sz w:val="24"/>
          <w:szCs w:val="24"/>
          <w:u w:val="single"/>
        </w:rPr>
      </w:pPr>
      <w:bookmarkStart w:id="0" w:name="_GoBack"/>
      <w:bookmarkEnd w:id="0"/>
    </w:p>
    <w:p w:rsidR="005D3000" w:rsidRPr="001D7F9C" w:rsidRDefault="005D3000" w:rsidP="005D3000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u w:val="single"/>
        </w:rPr>
      </w:pPr>
    </w:p>
    <w:p w:rsidR="00F209A6" w:rsidRPr="001D7F9C" w:rsidRDefault="001D7F9C" w:rsidP="00BF61E7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Na</w:t>
      </w:r>
      <w:r w:rsidR="00F209A6" w:rsidRPr="001D7F9C">
        <w:rPr>
          <w:rFonts w:ascii="Times New Roman" w:hAnsi="Times New Roman"/>
          <w:noProof/>
          <w:sz w:val="24"/>
          <w:szCs w:val="24"/>
        </w:rPr>
        <w:t xml:space="preserve"> o</w:t>
      </w:r>
      <w:r>
        <w:rPr>
          <w:rFonts w:ascii="Times New Roman" w:hAnsi="Times New Roman"/>
          <w:noProof/>
          <w:sz w:val="24"/>
          <w:szCs w:val="24"/>
        </w:rPr>
        <w:t>sn</w:t>
      </w:r>
      <w:r w:rsidR="00F209A6" w:rsidRPr="001D7F9C">
        <w:rPr>
          <w:rFonts w:ascii="Times New Roman" w:hAnsi="Times New Roman"/>
          <w:noProof/>
          <w:sz w:val="24"/>
          <w:szCs w:val="24"/>
        </w:rPr>
        <w:t>o</w:t>
      </w:r>
      <w:r>
        <w:rPr>
          <w:rFonts w:ascii="Times New Roman" w:hAnsi="Times New Roman"/>
          <w:noProof/>
          <w:sz w:val="24"/>
          <w:szCs w:val="24"/>
        </w:rPr>
        <w:t>vu</w:t>
      </w:r>
      <w:r w:rsidR="00F209A6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član</w:t>
      </w:r>
      <w:r w:rsidR="00F209A6" w:rsidRPr="001D7F9C">
        <w:rPr>
          <w:rFonts w:ascii="Times New Roman" w:hAnsi="Times New Roman"/>
          <w:noProof/>
          <w:sz w:val="24"/>
          <w:szCs w:val="24"/>
        </w:rPr>
        <w:t xml:space="preserve">a </w:t>
      </w:r>
      <w:r w:rsidR="00625236" w:rsidRPr="001D7F9C">
        <w:rPr>
          <w:rFonts w:ascii="Times New Roman" w:hAnsi="Times New Roman"/>
          <w:noProof/>
          <w:sz w:val="24"/>
          <w:szCs w:val="24"/>
        </w:rPr>
        <w:t>338</w:t>
      </w:r>
      <w:r w:rsidR="00F209A6" w:rsidRPr="001D7F9C">
        <w:rPr>
          <w:rFonts w:ascii="Times New Roman" w:hAnsi="Times New Roman"/>
          <w:noProof/>
          <w:sz w:val="24"/>
          <w:szCs w:val="24"/>
        </w:rPr>
        <w:t>.</w:t>
      </w:r>
      <w:r w:rsidR="00FA0A0E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stav</w:t>
      </w:r>
      <w:r w:rsidR="00FA0A0E" w:rsidRPr="001D7F9C">
        <w:rPr>
          <w:rFonts w:ascii="Times New Roman" w:hAnsi="Times New Roman"/>
          <w:noProof/>
          <w:sz w:val="24"/>
          <w:szCs w:val="24"/>
        </w:rPr>
        <w:t xml:space="preserve"> 2.</w:t>
      </w:r>
      <w:r w:rsidR="00625236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Zakona</w:t>
      </w:r>
      <w:r w:rsidR="00625236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625236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energetici</w:t>
      </w:r>
      <w:r w:rsidR="00F209A6" w:rsidRPr="001D7F9C">
        <w:rPr>
          <w:rFonts w:ascii="Times New Roman" w:hAnsi="Times New Roman"/>
          <w:noProof/>
          <w:sz w:val="24"/>
          <w:szCs w:val="24"/>
        </w:rPr>
        <w:t xml:space="preserve"> („</w:t>
      </w:r>
      <w:r>
        <w:rPr>
          <w:rFonts w:ascii="Times New Roman" w:hAnsi="Times New Roman"/>
          <w:noProof/>
          <w:sz w:val="24"/>
          <w:szCs w:val="24"/>
        </w:rPr>
        <w:t>Služb</w:t>
      </w:r>
      <w:r w:rsidR="00F209A6" w:rsidRPr="001D7F9C">
        <w:rPr>
          <w:rFonts w:ascii="Times New Roman" w:hAnsi="Times New Roman"/>
          <w:noProof/>
          <w:sz w:val="24"/>
          <w:szCs w:val="24"/>
        </w:rPr>
        <w:t>e</w:t>
      </w:r>
      <w:r>
        <w:rPr>
          <w:rFonts w:ascii="Times New Roman" w:hAnsi="Times New Roman"/>
          <w:noProof/>
          <w:sz w:val="24"/>
          <w:szCs w:val="24"/>
        </w:rPr>
        <w:t>ni</w:t>
      </w:r>
      <w:r w:rsidR="00F209A6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gl</w:t>
      </w:r>
      <w:r w:rsidR="00F209A6" w:rsidRPr="001D7F9C">
        <w:rPr>
          <w:rFonts w:ascii="Times New Roman" w:hAnsi="Times New Roman"/>
          <w:noProof/>
          <w:sz w:val="24"/>
          <w:szCs w:val="24"/>
        </w:rPr>
        <w:t>a</w:t>
      </w:r>
      <w:r>
        <w:rPr>
          <w:rFonts w:ascii="Times New Roman" w:hAnsi="Times New Roman"/>
          <w:noProof/>
          <w:sz w:val="24"/>
          <w:szCs w:val="24"/>
        </w:rPr>
        <w:t>snik</w:t>
      </w:r>
      <w:r w:rsidR="00F209A6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RS</w:t>
      </w:r>
      <w:r w:rsidR="00BF61E7" w:rsidRPr="001D7F9C">
        <w:rPr>
          <w:rFonts w:ascii="Times New Roman" w:hAnsi="Times New Roman"/>
          <w:noProof/>
          <w:sz w:val="24"/>
          <w:szCs w:val="24"/>
        </w:rPr>
        <w:t>”</w:t>
      </w:r>
      <w:r w:rsidR="00F209A6" w:rsidRPr="001D7F9C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broj</w:t>
      </w:r>
      <w:r w:rsidR="00F209A6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FA0A0E" w:rsidRPr="001D7F9C">
        <w:rPr>
          <w:rFonts w:ascii="Times New Roman" w:hAnsi="Times New Roman"/>
          <w:noProof/>
          <w:sz w:val="24"/>
          <w:szCs w:val="24"/>
        </w:rPr>
        <w:t>145</w:t>
      </w:r>
      <w:r w:rsidR="00F209A6" w:rsidRPr="001D7F9C">
        <w:rPr>
          <w:rFonts w:ascii="Times New Roman" w:hAnsi="Times New Roman"/>
          <w:noProof/>
          <w:sz w:val="24"/>
          <w:szCs w:val="24"/>
        </w:rPr>
        <w:t>/1</w:t>
      </w:r>
      <w:r w:rsidR="00FA0A0E" w:rsidRPr="001D7F9C">
        <w:rPr>
          <w:rFonts w:ascii="Times New Roman" w:hAnsi="Times New Roman"/>
          <w:noProof/>
          <w:sz w:val="24"/>
          <w:szCs w:val="24"/>
        </w:rPr>
        <w:t>4</w:t>
      </w:r>
      <w:r w:rsidR="00F209A6" w:rsidRPr="001D7F9C">
        <w:rPr>
          <w:rFonts w:ascii="Times New Roman" w:hAnsi="Times New Roman"/>
          <w:noProof/>
          <w:sz w:val="24"/>
          <w:szCs w:val="24"/>
        </w:rPr>
        <w:t xml:space="preserve">) </w:t>
      </w:r>
      <w:r>
        <w:rPr>
          <w:rFonts w:ascii="Times New Roman" w:hAnsi="Times New Roman"/>
          <w:noProof/>
          <w:sz w:val="24"/>
          <w:szCs w:val="24"/>
        </w:rPr>
        <w:t>i</w:t>
      </w:r>
      <w:r w:rsidR="00F209A6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člana</w:t>
      </w:r>
      <w:r w:rsidR="00F209A6" w:rsidRPr="001D7F9C">
        <w:rPr>
          <w:rFonts w:ascii="Times New Roman" w:hAnsi="Times New Roman"/>
          <w:noProof/>
          <w:sz w:val="24"/>
          <w:szCs w:val="24"/>
        </w:rPr>
        <w:t xml:space="preserve"> 42. </w:t>
      </w:r>
      <w:r>
        <w:rPr>
          <w:rFonts w:ascii="Times New Roman" w:hAnsi="Times New Roman"/>
          <w:noProof/>
          <w:sz w:val="24"/>
          <w:szCs w:val="24"/>
        </w:rPr>
        <w:t>stav</w:t>
      </w:r>
      <w:r w:rsidR="00F209A6" w:rsidRPr="001D7F9C">
        <w:rPr>
          <w:rFonts w:ascii="Times New Roman" w:hAnsi="Times New Roman"/>
          <w:noProof/>
          <w:sz w:val="24"/>
          <w:szCs w:val="24"/>
        </w:rPr>
        <w:t xml:space="preserve"> 1. </w:t>
      </w:r>
      <w:r>
        <w:rPr>
          <w:rFonts w:ascii="Times New Roman" w:hAnsi="Times New Roman"/>
          <w:noProof/>
          <w:sz w:val="24"/>
          <w:szCs w:val="24"/>
        </w:rPr>
        <w:t>Zakona</w:t>
      </w:r>
      <w:r w:rsidR="00F209A6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F209A6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Vladi</w:t>
      </w:r>
      <w:r w:rsidR="00F209A6" w:rsidRPr="001D7F9C">
        <w:rPr>
          <w:rFonts w:ascii="Times New Roman" w:hAnsi="Times New Roman"/>
          <w:noProof/>
          <w:sz w:val="24"/>
          <w:szCs w:val="24"/>
        </w:rPr>
        <w:t xml:space="preserve"> („</w:t>
      </w:r>
      <w:r>
        <w:rPr>
          <w:rFonts w:ascii="Times New Roman" w:hAnsi="Times New Roman"/>
          <w:noProof/>
          <w:sz w:val="24"/>
          <w:szCs w:val="24"/>
        </w:rPr>
        <w:t>Službeni</w:t>
      </w:r>
      <w:r w:rsidR="00F209A6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glasnik</w:t>
      </w:r>
      <w:r w:rsidR="00F209A6" w:rsidRPr="001D7F9C">
        <w:rPr>
          <w:rFonts w:ascii="Times New Roman" w:hAnsi="Times New Roman"/>
          <w:noProof/>
          <w:sz w:val="24"/>
          <w:szCs w:val="24"/>
        </w:rPr>
        <w:t xml:space="preserve">  </w:t>
      </w:r>
      <w:r>
        <w:rPr>
          <w:rFonts w:ascii="Times New Roman" w:hAnsi="Times New Roman"/>
          <w:noProof/>
          <w:sz w:val="24"/>
          <w:szCs w:val="24"/>
        </w:rPr>
        <w:t>RS</w:t>
      </w:r>
      <w:r w:rsidR="00F209A6" w:rsidRPr="001D7F9C">
        <w:rPr>
          <w:rFonts w:ascii="Times New Roman" w:hAnsi="Times New Roman"/>
          <w:noProof/>
          <w:sz w:val="24"/>
          <w:szCs w:val="24"/>
        </w:rPr>
        <w:t xml:space="preserve">”, </w:t>
      </w:r>
      <w:r>
        <w:rPr>
          <w:rFonts w:ascii="Times New Roman" w:hAnsi="Times New Roman"/>
          <w:noProof/>
          <w:sz w:val="24"/>
          <w:szCs w:val="24"/>
        </w:rPr>
        <w:t>br</w:t>
      </w:r>
      <w:r w:rsidR="00F209A6" w:rsidRPr="001D7F9C">
        <w:rPr>
          <w:rFonts w:ascii="Times New Roman" w:hAnsi="Times New Roman"/>
          <w:noProof/>
          <w:sz w:val="24"/>
          <w:szCs w:val="24"/>
        </w:rPr>
        <w:t xml:space="preserve">. 55/05, 71/05 - </w:t>
      </w:r>
      <w:r>
        <w:rPr>
          <w:rFonts w:ascii="Times New Roman" w:hAnsi="Times New Roman"/>
          <w:noProof/>
          <w:sz w:val="24"/>
          <w:szCs w:val="24"/>
        </w:rPr>
        <w:t>ispravka</w:t>
      </w:r>
      <w:r w:rsidR="00F209A6" w:rsidRPr="001D7F9C">
        <w:rPr>
          <w:rFonts w:ascii="Times New Roman" w:hAnsi="Times New Roman"/>
          <w:noProof/>
          <w:sz w:val="24"/>
          <w:szCs w:val="24"/>
        </w:rPr>
        <w:t xml:space="preserve">, 101/07, 65/08, 16/11, 68/12 - </w:t>
      </w:r>
      <w:r>
        <w:rPr>
          <w:rFonts w:ascii="Times New Roman" w:hAnsi="Times New Roman"/>
          <w:noProof/>
          <w:sz w:val="24"/>
          <w:szCs w:val="24"/>
        </w:rPr>
        <w:t>US</w:t>
      </w:r>
      <w:r w:rsidR="00F209A6" w:rsidRPr="001D7F9C">
        <w:rPr>
          <w:rFonts w:ascii="Times New Roman" w:hAnsi="Times New Roman"/>
          <w:noProof/>
          <w:sz w:val="24"/>
          <w:szCs w:val="24"/>
        </w:rPr>
        <w:t xml:space="preserve">, 72/12,  7/14 - </w:t>
      </w:r>
      <w:r>
        <w:rPr>
          <w:rFonts w:ascii="Times New Roman" w:hAnsi="Times New Roman"/>
          <w:noProof/>
          <w:sz w:val="24"/>
          <w:szCs w:val="24"/>
        </w:rPr>
        <w:t>US</w:t>
      </w:r>
      <w:r w:rsidR="00F209A6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F209A6" w:rsidRPr="001D7F9C">
        <w:rPr>
          <w:rFonts w:ascii="Times New Roman" w:hAnsi="Times New Roman"/>
          <w:noProof/>
          <w:sz w:val="24"/>
          <w:szCs w:val="24"/>
        </w:rPr>
        <w:t xml:space="preserve"> 44/14), </w:t>
      </w:r>
    </w:p>
    <w:p w:rsidR="00BF61E7" w:rsidRPr="001D7F9C" w:rsidRDefault="00BF61E7" w:rsidP="00BF61E7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</w:p>
    <w:p w:rsidR="00464454" w:rsidRPr="001D7F9C" w:rsidRDefault="00BF61E7" w:rsidP="00BF61E7">
      <w:p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1D7F9C">
        <w:rPr>
          <w:rFonts w:ascii="Times New Roman" w:hAnsi="Times New Roman"/>
          <w:noProof/>
          <w:sz w:val="24"/>
          <w:szCs w:val="24"/>
        </w:rPr>
        <w:t xml:space="preserve">            </w:t>
      </w:r>
      <w:r w:rsidR="001D7F9C">
        <w:rPr>
          <w:rFonts w:ascii="Times New Roman" w:hAnsi="Times New Roman"/>
          <w:noProof/>
          <w:sz w:val="24"/>
          <w:szCs w:val="24"/>
        </w:rPr>
        <w:t>Vlada</w:t>
      </w:r>
      <w:r w:rsidR="00A263C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donosi</w:t>
      </w:r>
    </w:p>
    <w:p w:rsidR="004D0FAB" w:rsidRPr="001D7F9C" w:rsidRDefault="001D7F9C" w:rsidP="00BF61E7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UREDBU</w:t>
      </w:r>
    </w:p>
    <w:p w:rsidR="00A263CF" w:rsidRPr="001D7F9C" w:rsidRDefault="001D7F9C" w:rsidP="00BF61E7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O</w:t>
      </w:r>
      <w:r w:rsidR="003F0FC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MONITORINGU</w:t>
      </w:r>
      <w:r w:rsidR="003F0FC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KVALITETA</w:t>
      </w:r>
      <w:r w:rsidR="003F0FC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DERIVATA</w:t>
      </w:r>
      <w:r w:rsidR="003F0FC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NAFTE</w:t>
      </w:r>
      <w:r w:rsidR="003F0FC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3F0FC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BIOGORIVA</w:t>
      </w:r>
    </w:p>
    <w:p w:rsidR="004D0FAB" w:rsidRPr="001D7F9C" w:rsidRDefault="004D0FAB" w:rsidP="00BF61E7">
      <w:pPr>
        <w:spacing w:after="0" w:line="240" w:lineRule="auto"/>
        <w:rPr>
          <w:rFonts w:ascii="Times New Roman" w:hAnsi="Times New Roman"/>
          <w:b/>
          <w:noProof/>
          <w:color w:val="548DD4"/>
          <w:sz w:val="24"/>
          <w:szCs w:val="24"/>
        </w:rPr>
      </w:pPr>
    </w:p>
    <w:p w:rsidR="004D0FAB" w:rsidRPr="001D7F9C" w:rsidRDefault="001D7F9C" w:rsidP="00BF61E7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Član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1.</w:t>
      </w:r>
    </w:p>
    <w:p w:rsidR="00285170" w:rsidRPr="001D7F9C" w:rsidRDefault="001D7F9C" w:rsidP="00BF61E7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Ovom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uredbom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bliže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utvrđuju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uslovi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način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postupak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monitoringa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kvaliteta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derivata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nafte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D52381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biogoriva</w:t>
      </w:r>
      <w:r w:rsidR="0073631C" w:rsidRPr="001D7F9C">
        <w:rPr>
          <w:rFonts w:ascii="Times New Roman" w:hAnsi="Times New Roman"/>
          <w:noProof/>
          <w:sz w:val="24"/>
          <w:szCs w:val="24"/>
        </w:rPr>
        <w:t>.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</w:p>
    <w:p w:rsidR="0015396C" w:rsidRPr="001D7F9C" w:rsidRDefault="0015396C" w:rsidP="00BF61E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4D0FAB" w:rsidRPr="001D7F9C" w:rsidRDefault="001D7F9C" w:rsidP="00BF61E7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Član</w:t>
      </w:r>
      <w:r w:rsidR="00592B7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A27EEC" w:rsidRPr="001D7F9C">
        <w:rPr>
          <w:rFonts w:ascii="Times New Roman" w:hAnsi="Times New Roman"/>
          <w:noProof/>
          <w:sz w:val="24"/>
          <w:szCs w:val="24"/>
        </w:rPr>
        <w:t>2</w:t>
      </w:r>
      <w:r w:rsidR="004D0FAB" w:rsidRPr="001D7F9C">
        <w:rPr>
          <w:rFonts w:ascii="Times New Roman" w:hAnsi="Times New Roman"/>
          <w:noProof/>
          <w:sz w:val="24"/>
          <w:szCs w:val="24"/>
        </w:rPr>
        <w:t>.</w:t>
      </w:r>
    </w:p>
    <w:p w:rsidR="0073631C" w:rsidRPr="001D7F9C" w:rsidRDefault="001D7F9C" w:rsidP="00BF61E7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Ova</w:t>
      </w:r>
      <w:r w:rsidR="0073631C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uredba</w:t>
      </w:r>
      <w:r w:rsidR="0073631C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</w:t>
      </w:r>
      <w:r w:rsidR="0073631C" w:rsidRPr="001D7F9C">
        <w:rPr>
          <w:rFonts w:ascii="Times New Roman" w:hAnsi="Times New Roman"/>
          <w:noProof/>
          <w:sz w:val="24"/>
          <w:szCs w:val="24"/>
        </w:rPr>
        <w:t xml:space="preserve">e </w:t>
      </w:r>
      <w:r>
        <w:rPr>
          <w:rFonts w:ascii="Times New Roman" w:hAnsi="Times New Roman"/>
          <w:noProof/>
          <w:sz w:val="24"/>
          <w:szCs w:val="24"/>
        </w:rPr>
        <w:t>odnosi</w:t>
      </w:r>
      <w:r w:rsidR="0073631C" w:rsidRPr="001D7F9C">
        <w:rPr>
          <w:rFonts w:ascii="Times New Roman" w:hAnsi="Times New Roman"/>
          <w:noProof/>
          <w:sz w:val="24"/>
          <w:szCs w:val="24"/>
        </w:rPr>
        <w:t xml:space="preserve"> 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73631C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derivate</w:t>
      </w:r>
      <w:r w:rsidR="0073631C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nafte</w:t>
      </w:r>
      <w:r w:rsidR="0098701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73631C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biogoriva</w:t>
      </w:r>
      <w:r w:rsidR="0073631C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</w:t>
      </w:r>
      <w:r w:rsidR="0073631C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73631C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stavljaju</w:t>
      </w:r>
      <w:r w:rsidR="0073631C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73631C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promet</w:t>
      </w:r>
      <w:r w:rsidR="0073631C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odnosno</w:t>
      </w:r>
      <w:r w:rsidR="0073631C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isporučuju</w:t>
      </w:r>
      <w:r w:rsidR="0073631C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73631C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tržište</w:t>
      </w:r>
      <w:r w:rsidR="0073631C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Republike</w:t>
      </w:r>
      <w:r w:rsidR="0073631C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Srbije</w:t>
      </w:r>
      <w:r w:rsidR="0073631C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ili</w:t>
      </w:r>
      <w:r w:rsidR="0073631C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</w:t>
      </w:r>
      <w:r w:rsidR="0073631C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73631C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koriste</w:t>
      </w:r>
      <w:r w:rsidR="0073631C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73631C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sopstvene</w:t>
      </w:r>
      <w:r w:rsidR="0073631C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potrebe</w:t>
      </w:r>
      <w:r w:rsidR="0073631C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73631C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teritoriji</w:t>
      </w:r>
      <w:r w:rsidR="0073631C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Republike</w:t>
      </w:r>
      <w:r w:rsidR="0073631C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Srbije</w:t>
      </w:r>
      <w:r w:rsidR="0073631C" w:rsidRPr="001D7F9C">
        <w:rPr>
          <w:rFonts w:ascii="Times New Roman" w:hAnsi="Times New Roman"/>
          <w:noProof/>
          <w:sz w:val="24"/>
          <w:szCs w:val="24"/>
        </w:rPr>
        <w:t>.</w:t>
      </w:r>
    </w:p>
    <w:p w:rsidR="0083099F" w:rsidRPr="001D7F9C" w:rsidRDefault="001D7F9C" w:rsidP="00BF61E7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Ova</w:t>
      </w:r>
      <w:r w:rsidR="0098701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uredba</w:t>
      </w:r>
      <w:r w:rsidR="0098701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</w:t>
      </w:r>
      <w:r w:rsidR="00614E9E" w:rsidRPr="001D7F9C">
        <w:rPr>
          <w:rFonts w:ascii="Times New Roman" w:hAnsi="Times New Roman"/>
          <w:noProof/>
          <w:sz w:val="24"/>
          <w:szCs w:val="24"/>
        </w:rPr>
        <w:t>e</w:t>
      </w:r>
      <w:r w:rsidR="0098701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odnosi</w:t>
      </w:r>
      <w:r w:rsidR="0098701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3E5C66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9D64B0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derivate</w:t>
      </w:r>
      <w:r w:rsidR="009D64B0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nafte</w:t>
      </w:r>
      <w:r w:rsidR="009D64B0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</w:t>
      </w:r>
      <w:r w:rsidR="009D64B0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9D64B0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kupuju</w:t>
      </w:r>
      <w:r w:rsidR="009D64B0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9D64B0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obrazovanje</w:t>
      </w:r>
      <w:r w:rsidR="009D64B0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obaveznih</w:t>
      </w:r>
      <w:r w:rsidR="009D64B0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9D64B0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robnih</w:t>
      </w:r>
      <w:r w:rsidR="009D64B0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rezervi</w:t>
      </w:r>
      <w:r w:rsidR="009D64B0" w:rsidRPr="001D7F9C">
        <w:rPr>
          <w:rFonts w:ascii="Times New Roman" w:hAnsi="Times New Roman"/>
          <w:noProof/>
          <w:sz w:val="24"/>
          <w:szCs w:val="24"/>
        </w:rPr>
        <w:t>.</w:t>
      </w:r>
    </w:p>
    <w:p w:rsidR="00BF61E7" w:rsidRPr="001D7F9C" w:rsidRDefault="00BF61E7" w:rsidP="00BF61E7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</w:p>
    <w:p w:rsidR="004D0FAB" w:rsidRPr="001D7F9C" w:rsidRDefault="001D7F9C" w:rsidP="00BF61E7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Član</w:t>
      </w:r>
      <w:r w:rsidR="00592B7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A27EEC" w:rsidRPr="001D7F9C">
        <w:rPr>
          <w:rFonts w:ascii="Times New Roman" w:hAnsi="Times New Roman"/>
          <w:noProof/>
          <w:sz w:val="24"/>
          <w:szCs w:val="24"/>
        </w:rPr>
        <w:t>3</w:t>
      </w:r>
      <w:r w:rsidR="004D0FAB" w:rsidRPr="001D7F9C">
        <w:rPr>
          <w:rFonts w:ascii="Times New Roman" w:hAnsi="Times New Roman"/>
          <w:noProof/>
          <w:sz w:val="24"/>
          <w:szCs w:val="24"/>
        </w:rPr>
        <w:t>.</w:t>
      </w:r>
    </w:p>
    <w:p w:rsidR="004D0FAB" w:rsidRPr="001D7F9C" w:rsidRDefault="001D7F9C" w:rsidP="00BF61E7">
      <w:pPr>
        <w:spacing w:after="0" w:line="240" w:lineRule="auto"/>
        <w:ind w:firstLine="426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Pojedini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izrazi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upotrebljavaju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ovoj</w:t>
      </w:r>
      <w:r w:rsidR="00EB5E3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uredbi</w:t>
      </w:r>
      <w:r w:rsidR="00EB5E3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imaju</w:t>
      </w:r>
      <w:r w:rsidR="00EB5E3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sledeće</w:t>
      </w:r>
      <w:r w:rsidR="00EB5E3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značenje</w:t>
      </w:r>
      <w:r w:rsidR="00EB5E3F" w:rsidRPr="001D7F9C">
        <w:rPr>
          <w:rFonts w:ascii="Times New Roman" w:hAnsi="Times New Roman"/>
          <w:noProof/>
          <w:sz w:val="24"/>
          <w:szCs w:val="24"/>
        </w:rPr>
        <w:t>:</w:t>
      </w:r>
    </w:p>
    <w:p w:rsidR="004D0FAB" w:rsidRPr="001D7F9C" w:rsidRDefault="001D7F9C" w:rsidP="00BF61E7">
      <w:pPr>
        <w:pStyle w:val="ListParagraph"/>
        <w:numPr>
          <w:ilvl w:val="0"/>
          <w:numId w:val="24"/>
        </w:numPr>
        <w:tabs>
          <w:tab w:val="left" w:pos="993"/>
        </w:tabs>
        <w:spacing w:line="240" w:lineRule="auto"/>
        <w:ind w:left="0" w:firstLine="71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monitoring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kvaliteta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derivata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nafte</w:t>
      </w:r>
      <w:r w:rsidR="00CD4B37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CD4B37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biogoriva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F464BE" w:rsidRPr="001D7F9C">
        <w:rPr>
          <w:rFonts w:ascii="Times New Roman" w:hAnsi="Times New Roman"/>
          <w:noProof/>
          <w:sz w:val="24"/>
          <w:szCs w:val="24"/>
        </w:rPr>
        <w:t>(</w:t>
      </w:r>
      <w:r>
        <w:rPr>
          <w:rFonts w:ascii="Times New Roman" w:hAnsi="Times New Roman"/>
          <w:noProof/>
          <w:sz w:val="24"/>
          <w:szCs w:val="24"/>
        </w:rPr>
        <w:t>u</w:t>
      </w:r>
      <w:r w:rsidR="00F464BE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daljem</w:t>
      </w:r>
      <w:r w:rsidR="00F464BE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tekstu</w:t>
      </w:r>
      <w:r w:rsidR="00BF61E7" w:rsidRPr="001D7F9C">
        <w:rPr>
          <w:rFonts w:ascii="Times New Roman" w:hAnsi="Times New Roman"/>
          <w:noProof/>
          <w:sz w:val="24"/>
          <w:szCs w:val="24"/>
        </w:rPr>
        <w:t>:</w:t>
      </w:r>
      <w:r w:rsidR="00F464BE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monitoring</w:t>
      </w:r>
      <w:r w:rsidR="00F464BE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kvaliteta</w:t>
      </w:r>
      <w:r w:rsidR="00F464BE" w:rsidRPr="001D7F9C">
        <w:rPr>
          <w:rFonts w:ascii="Times New Roman" w:hAnsi="Times New Roman"/>
          <w:noProof/>
          <w:sz w:val="24"/>
          <w:szCs w:val="24"/>
        </w:rPr>
        <w:t xml:space="preserve">)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skup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aktivnosti</w:t>
      </w:r>
      <w:r w:rsidR="006A6B75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koje</w:t>
      </w:r>
      <w:r w:rsidR="001938B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1938B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odnos</w:t>
      </w:r>
      <w:r w:rsidR="001938BF" w:rsidRPr="001D7F9C">
        <w:rPr>
          <w:rFonts w:ascii="Times New Roman" w:hAnsi="Times New Roman"/>
          <w:noProof/>
          <w:sz w:val="24"/>
          <w:szCs w:val="24"/>
        </w:rPr>
        <w:t>e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kontinuirano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ocenjivanje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kvaliteta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derivata</w:t>
      </w:r>
      <w:r w:rsidR="00485CB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nafte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CD4B37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biogoriva</w:t>
      </w:r>
      <w:r w:rsidR="00CD4B37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unutar</w:t>
      </w:r>
      <w:r w:rsidR="00F843E8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celog</w:t>
      </w:r>
      <w:r w:rsidR="00F843E8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distributivnog</w:t>
      </w:r>
      <w:r w:rsidR="006E348D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lanca</w:t>
      </w:r>
      <w:r w:rsidR="00F843E8" w:rsidRPr="001D7F9C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putem</w:t>
      </w:r>
      <w:r w:rsidR="00C631BA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uzimanja</w:t>
      </w:r>
      <w:r w:rsidR="00172EC1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C21E0A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ispitivanja</w:t>
      </w:r>
      <w:r w:rsidR="00C21E0A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utvrđenog</w:t>
      </w:r>
      <w:r w:rsidR="006A6B75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broja</w:t>
      </w:r>
      <w:r w:rsidR="006A6B75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uzoraka</w:t>
      </w:r>
      <w:r w:rsidR="00485CBB" w:rsidRPr="001D7F9C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statističke</w:t>
      </w:r>
      <w:r w:rsidR="00485CB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obrade</w:t>
      </w:r>
      <w:r w:rsidR="00485CB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rezultata</w:t>
      </w:r>
      <w:r w:rsidR="00485CB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ispitivanja</w:t>
      </w:r>
      <w:r w:rsidR="00BE7068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izveštavanj</w:t>
      </w:r>
      <w:r w:rsidR="00B024CC" w:rsidRPr="001D7F9C">
        <w:rPr>
          <w:rFonts w:ascii="Times New Roman" w:hAnsi="Times New Roman"/>
          <w:noProof/>
          <w:sz w:val="24"/>
          <w:szCs w:val="24"/>
        </w:rPr>
        <w:t>a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sprovedenom</w:t>
      </w:r>
      <w:r w:rsidR="008C4910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monitoringu</w:t>
      </w:r>
      <w:r w:rsidR="004D0FAB" w:rsidRPr="001D7F9C">
        <w:rPr>
          <w:rFonts w:ascii="Times New Roman" w:hAnsi="Times New Roman"/>
          <w:noProof/>
          <w:sz w:val="24"/>
          <w:szCs w:val="24"/>
        </w:rPr>
        <w:t>;</w:t>
      </w:r>
      <w:r w:rsidR="00314DC5" w:rsidRPr="001D7F9C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97BBC" w:rsidRPr="001D7F9C" w:rsidRDefault="001D7F9C" w:rsidP="00BF61E7">
      <w:pPr>
        <w:pStyle w:val="ListParagraph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godišnji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program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monitoringa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program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</w:t>
      </w:r>
      <w:r w:rsidR="001E7ADD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2A58DA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donosi</w:t>
      </w:r>
      <w:r w:rsidR="002A58DA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tekuću</w:t>
      </w:r>
      <w:r w:rsidR="00C12C75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kalendarsku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godinu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2A58DA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kojim</w:t>
      </w:r>
      <w:r w:rsidR="00AE32C5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AE32C5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utvrđuje</w:t>
      </w:r>
      <w:r w:rsidR="004D0FAB" w:rsidRPr="001D7F9C">
        <w:rPr>
          <w:rFonts w:ascii="Times New Roman" w:hAnsi="Times New Roman"/>
          <w:noProof/>
          <w:sz w:val="24"/>
          <w:szCs w:val="24"/>
        </w:rPr>
        <w:t>:</w:t>
      </w:r>
      <w:r w:rsidR="003E280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predmet</w:t>
      </w:r>
      <w:r w:rsidR="00AE32C5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CD672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mesto</w:t>
      </w:r>
      <w:r w:rsidR="00CD672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sprovođenja</w:t>
      </w:r>
      <w:r w:rsidR="00CD672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monitoringa</w:t>
      </w:r>
      <w:r w:rsidR="00AE32C5" w:rsidRPr="001D7F9C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broj</w:t>
      </w:r>
      <w:r w:rsidR="001E793E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uzoraka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</w:t>
      </w:r>
      <w:r w:rsidR="00A65386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3E280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ispituje</w:t>
      </w:r>
      <w:r w:rsidR="004D0FAB" w:rsidRPr="001D7F9C">
        <w:rPr>
          <w:rFonts w:ascii="Times New Roman" w:hAnsi="Times New Roman"/>
          <w:noProof/>
          <w:sz w:val="24"/>
          <w:szCs w:val="24"/>
        </w:rPr>
        <w:t>,</w:t>
      </w:r>
      <w:r w:rsidR="00B403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parametri</w:t>
      </w:r>
      <w:r w:rsidR="00B403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kvaliteta</w:t>
      </w:r>
      <w:r w:rsidR="005453CE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</w:t>
      </w:r>
      <w:r w:rsidR="00B403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B403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ispituju</w:t>
      </w:r>
      <w:r w:rsidR="00B403AB" w:rsidRPr="001D7F9C">
        <w:rPr>
          <w:rFonts w:ascii="Times New Roman" w:hAnsi="Times New Roman"/>
          <w:noProof/>
          <w:sz w:val="24"/>
          <w:szCs w:val="24"/>
        </w:rPr>
        <w:t>,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planiranje</w:t>
      </w:r>
      <w:r w:rsidR="00A900E1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uzimanja</w:t>
      </w:r>
      <w:r w:rsidR="00A900E1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uzoraka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način</w:t>
      </w:r>
      <w:r w:rsidR="00984E5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uzimanja</w:t>
      </w:r>
      <w:r w:rsidR="00E36C7E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E36C7E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obeležavanja</w:t>
      </w:r>
      <w:r w:rsidR="00984E5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uzoraka</w:t>
      </w:r>
      <w:r w:rsidR="00984E5F" w:rsidRPr="001D7F9C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način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rukovanja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uzorcima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način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izveštavanja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sprovedenom</w:t>
      </w:r>
      <w:r w:rsidR="008C4910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monitoringu</w:t>
      </w:r>
      <w:r w:rsidR="00B466E5" w:rsidRPr="001D7F9C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period</w:t>
      </w:r>
      <w:r w:rsidR="00A0454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sprovođenja</w:t>
      </w:r>
      <w:r w:rsidR="00A0454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monitoringa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drugi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elementi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važni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monitoring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kvaliteta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derivata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nafte</w:t>
      </w:r>
      <w:r w:rsidR="00EA2474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EA2474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biogoriva</w:t>
      </w:r>
      <w:r w:rsidR="00097BBC" w:rsidRPr="001D7F9C">
        <w:rPr>
          <w:rFonts w:ascii="Times New Roman" w:hAnsi="Times New Roman"/>
          <w:noProof/>
          <w:sz w:val="24"/>
          <w:szCs w:val="24"/>
        </w:rPr>
        <w:t>;</w:t>
      </w:r>
    </w:p>
    <w:p w:rsidR="0098701F" w:rsidRPr="001D7F9C" w:rsidRDefault="001D7F9C" w:rsidP="00BF61E7">
      <w:pPr>
        <w:pStyle w:val="ListParagraph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utvrđeno</w:t>
      </w:r>
      <w:r w:rsidR="00F91D1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odstupanje</w:t>
      </w:r>
      <w:r w:rsidR="00F91D1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parametara</w:t>
      </w:r>
      <w:r w:rsidR="002B6080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kvaliteta</w:t>
      </w:r>
      <w:r w:rsidR="00F91D1F" w:rsidRPr="001D7F9C">
        <w:rPr>
          <w:rFonts w:ascii="Times New Roman" w:hAnsi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F91D1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smislu</w:t>
      </w:r>
      <w:r w:rsidR="00F91D1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ove</w:t>
      </w:r>
      <w:r w:rsidR="00F91D1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uredbe</w:t>
      </w:r>
      <w:r w:rsidR="00F91D1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F91D1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odstupanje</w:t>
      </w:r>
      <w:r w:rsidR="00F91D1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najmanje</w:t>
      </w:r>
      <w:r w:rsidR="00F91D1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jednog</w:t>
      </w:r>
      <w:r w:rsidR="00F91D1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parametra</w:t>
      </w:r>
      <w:r w:rsidR="00F91D1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kvaliteta</w:t>
      </w:r>
      <w:r w:rsidR="00F91D1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derivata</w:t>
      </w:r>
      <w:r w:rsidR="00F91D1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nafte</w:t>
      </w:r>
      <w:r w:rsidR="00F91D1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2B6080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biogoriva</w:t>
      </w:r>
      <w:r w:rsidR="002B6080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F91D1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graničnih</w:t>
      </w:r>
      <w:r w:rsidR="00455F06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vrednosti</w:t>
      </w:r>
      <w:r w:rsidR="00F91D1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parametara</w:t>
      </w:r>
      <w:r w:rsidR="00455F06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kvaliteta</w:t>
      </w:r>
      <w:r w:rsidR="00455F06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</w:t>
      </w:r>
      <w:r w:rsidR="00BF61E7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člana</w:t>
      </w:r>
      <w:r w:rsidR="00F91D1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AB22CB" w:rsidRPr="001D7F9C">
        <w:rPr>
          <w:rFonts w:ascii="Times New Roman" w:hAnsi="Times New Roman"/>
          <w:noProof/>
          <w:sz w:val="24"/>
          <w:szCs w:val="24"/>
        </w:rPr>
        <w:t>1</w:t>
      </w:r>
      <w:r w:rsidR="002E003E" w:rsidRPr="001D7F9C">
        <w:rPr>
          <w:rFonts w:ascii="Times New Roman" w:hAnsi="Times New Roman"/>
          <w:noProof/>
          <w:sz w:val="24"/>
          <w:szCs w:val="24"/>
        </w:rPr>
        <w:t>5</w:t>
      </w:r>
      <w:r w:rsidR="00F91D1F" w:rsidRPr="001D7F9C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stav</w:t>
      </w:r>
      <w:r w:rsidR="00F91D1F" w:rsidRPr="001D7F9C">
        <w:rPr>
          <w:rFonts w:ascii="Times New Roman" w:hAnsi="Times New Roman"/>
          <w:noProof/>
          <w:sz w:val="24"/>
          <w:szCs w:val="24"/>
        </w:rPr>
        <w:t xml:space="preserve"> 2. </w:t>
      </w:r>
      <w:r>
        <w:rPr>
          <w:rFonts w:ascii="Times New Roman" w:hAnsi="Times New Roman"/>
          <w:noProof/>
          <w:sz w:val="24"/>
          <w:szCs w:val="24"/>
        </w:rPr>
        <w:t>ove</w:t>
      </w:r>
      <w:r w:rsidR="00F91D1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uredbe</w:t>
      </w:r>
      <w:r w:rsidR="00F91D1F" w:rsidRPr="001D7F9C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koje</w:t>
      </w:r>
      <w:r w:rsidR="00F91D1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F91D1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8E3801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osnovu</w:t>
      </w:r>
      <w:r w:rsidR="008E3801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ispitivanja</w:t>
      </w:r>
      <w:r w:rsidR="00C038EC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utvrdila</w:t>
      </w:r>
      <w:r w:rsidR="00A97F67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laboratorija</w:t>
      </w:r>
      <w:r w:rsidR="00A97F67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</w:t>
      </w:r>
      <w:r w:rsidR="00A97F67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člana</w:t>
      </w:r>
      <w:r w:rsidR="00A97F67" w:rsidRPr="001D7F9C">
        <w:rPr>
          <w:rFonts w:ascii="Times New Roman" w:hAnsi="Times New Roman"/>
          <w:noProof/>
          <w:sz w:val="24"/>
          <w:szCs w:val="24"/>
        </w:rPr>
        <w:t xml:space="preserve"> 1</w:t>
      </w:r>
      <w:r w:rsidR="002E003E" w:rsidRPr="001D7F9C">
        <w:rPr>
          <w:rFonts w:ascii="Times New Roman" w:hAnsi="Times New Roman"/>
          <w:noProof/>
          <w:sz w:val="24"/>
          <w:szCs w:val="24"/>
        </w:rPr>
        <w:t>1</w:t>
      </w:r>
      <w:r w:rsidR="00A97F67" w:rsidRPr="001D7F9C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ove</w:t>
      </w:r>
      <w:r w:rsidR="00A97F67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uredbe</w:t>
      </w:r>
      <w:r w:rsidR="00097BBC" w:rsidRPr="001D7F9C">
        <w:rPr>
          <w:rFonts w:ascii="Times New Roman" w:hAnsi="Times New Roman"/>
          <w:noProof/>
          <w:sz w:val="24"/>
          <w:szCs w:val="24"/>
        </w:rPr>
        <w:t>;</w:t>
      </w:r>
      <w:r w:rsidR="00A97F67" w:rsidRPr="001D7F9C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:rsidR="001B053A" w:rsidRPr="001D7F9C" w:rsidRDefault="001D7F9C" w:rsidP="00BF61E7">
      <w:pPr>
        <w:pStyle w:val="ListParagraph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sopstvene</w:t>
      </w:r>
      <w:r w:rsidR="0098701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potrebe</w:t>
      </w:r>
      <w:r w:rsidR="0098701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98701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derivatima</w:t>
      </w:r>
      <w:r w:rsidR="0098701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nafte</w:t>
      </w:r>
      <w:r w:rsidR="0098701F" w:rsidRPr="001D7F9C">
        <w:rPr>
          <w:rFonts w:ascii="Times New Roman" w:hAnsi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su</w:t>
      </w:r>
      <w:r w:rsidR="0098701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potrebe</w:t>
      </w:r>
      <w:r w:rsidR="0098701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ili</w:t>
      </w:r>
      <w:r w:rsidR="0098701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aktivnosti</w:t>
      </w:r>
      <w:r w:rsidR="0098701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koje</w:t>
      </w:r>
      <w:r w:rsidR="0098701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98701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bilo</w:t>
      </w:r>
      <w:r w:rsidR="0098701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kom</w:t>
      </w:r>
      <w:r w:rsidR="0098701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koraku</w:t>
      </w:r>
      <w:r w:rsidR="0098701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njihove</w:t>
      </w:r>
      <w:r w:rsidR="0098701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realizacije</w:t>
      </w:r>
      <w:r w:rsidR="0098701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nisu</w:t>
      </w:r>
      <w:r w:rsidR="0098701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namenjene</w:t>
      </w:r>
      <w:r w:rsidR="0098701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prodaji</w:t>
      </w:r>
      <w:r w:rsidR="0098701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derivata</w:t>
      </w:r>
      <w:r w:rsidR="0098701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nafte</w:t>
      </w:r>
      <w:r w:rsidR="0098701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ili</w:t>
      </w:r>
      <w:r w:rsidR="0098701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vršenju</w:t>
      </w:r>
      <w:r w:rsidR="0098701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usluga</w:t>
      </w:r>
      <w:r w:rsidR="0098701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trećim</w:t>
      </w:r>
      <w:r w:rsidR="0098701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licima</w:t>
      </w:r>
      <w:r w:rsidR="0098701F" w:rsidRPr="001D7F9C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već</w:t>
      </w:r>
      <w:r w:rsidR="0098701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98701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sopstvenu</w:t>
      </w:r>
      <w:r w:rsidR="0098701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potrošnju</w:t>
      </w:r>
      <w:r w:rsidR="007609D7" w:rsidRPr="001D7F9C">
        <w:rPr>
          <w:rFonts w:ascii="Times New Roman" w:hAnsi="Times New Roman"/>
          <w:noProof/>
          <w:sz w:val="24"/>
          <w:szCs w:val="24"/>
        </w:rPr>
        <w:t>.</w:t>
      </w:r>
    </w:p>
    <w:p w:rsidR="000D1C66" w:rsidRPr="001D7F9C" w:rsidRDefault="000D1C66" w:rsidP="00BF61E7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noProof/>
          <w:sz w:val="24"/>
          <w:szCs w:val="24"/>
        </w:rPr>
      </w:pPr>
    </w:p>
    <w:p w:rsidR="002E6CF5" w:rsidRPr="001D7F9C" w:rsidRDefault="001D7F9C" w:rsidP="00BF61E7">
      <w:pPr>
        <w:pStyle w:val="ListParagraph"/>
        <w:spacing w:after="0" w:line="240" w:lineRule="auto"/>
        <w:ind w:left="0"/>
        <w:jc w:val="center"/>
        <w:rPr>
          <w:noProof/>
        </w:rPr>
      </w:pPr>
      <w:r>
        <w:rPr>
          <w:rFonts w:ascii="Times New Roman" w:hAnsi="Times New Roman"/>
          <w:noProof/>
          <w:sz w:val="24"/>
          <w:szCs w:val="24"/>
        </w:rPr>
        <w:t>Član</w:t>
      </w:r>
      <w:r w:rsidR="00FC347D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A27EEC" w:rsidRPr="001D7F9C">
        <w:rPr>
          <w:rFonts w:ascii="Times New Roman" w:hAnsi="Times New Roman"/>
          <w:noProof/>
          <w:sz w:val="24"/>
          <w:szCs w:val="24"/>
        </w:rPr>
        <w:t>4</w:t>
      </w:r>
      <w:r w:rsidR="00FB6B09" w:rsidRPr="001D7F9C">
        <w:rPr>
          <w:rFonts w:ascii="Times New Roman" w:hAnsi="Times New Roman"/>
          <w:noProof/>
          <w:sz w:val="24"/>
          <w:szCs w:val="24"/>
        </w:rPr>
        <w:t>.</w:t>
      </w:r>
    </w:p>
    <w:p w:rsidR="00C11F52" w:rsidRPr="001D7F9C" w:rsidRDefault="001D7F9C" w:rsidP="00BF61E7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Derivati</w:t>
      </w:r>
      <w:r w:rsidR="00FC347D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nafte</w:t>
      </w:r>
      <w:r w:rsidR="00FC347D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423B44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biogoriva</w:t>
      </w:r>
      <w:r w:rsidR="00423B44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</w:t>
      </w:r>
      <w:r w:rsidR="00FC347D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FC347D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stavljaju</w:t>
      </w:r>
      <w:r w:rsidR="00FC347D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D574FC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promet</w:t>
      </w:r>
      <w:r w:rsidR="00D574FC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odnosno</w:t>
      </w:r>
      <w:r w:rsidR="00D574FC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isporučuju</w:t>
      </w:r>
      <w:r w:rsidR="00D574FC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D574FC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tržište</w:t>
      </w:r>
      <w:r w:rsidR="0098701F" w:rsidRPr="001D7F9C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moraju</w:t>
      </w:r>
      <w:r w:rsidR="00FC347D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biti</w:t>
      </w:r>
      <w:r w:rsidR="00FC347D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predmet</w:t>
      </w:r>
      <w:r w:rsidR="00FC347D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monitoringa</w:t>
      </w:r>
      <w:r w:rsidR="00F464BE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kvaliteta</w:t>
      </w:r>
      <w:r w:rsidR="00FC347D" w:rsidRPr="001D7F9C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u</w:t>
      </w:r>
      <w:r w:rsidR="00FC347D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skladu</w:t>
      </w:r>
      <w:r w:rsidR="00FC347D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FC347D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zakonom</w:t>
      </w:r>
      <w:r w:rsidR="00A27EEC" w:rsidRPr="001D7F9C">
        <w:rPr>
          <w:rFonts w:ascii="Times New Roman" w:hAnsi="Times New Roman"/>
          <w:noProof/>
          <w:sz w:val="24"/>
          <w:szCs w:val="24"/>
        </w:rPr>
        <w:t>,</w:t>
      </w:r>
      <w:r w:rsidR="00FC347D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ovom</w:t>
      </w:r>
      <w:r w:rsidR="00FC347D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uredbom</w:t>
      </w:r>
      <w:r w:rsidR="00A27EEC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A27EEC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Pravilnikom</w:t>
      </w:r>
      <w:r w:rsidR="00A27EEC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A27EEC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sadržini</w:t>
      </w:r>
      <w:r w:rsidR="00A27EEC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A27EEC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načinu</w:t>
      </w:r>
      <w:r w:rsidR="00A27EEC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sprovođenja</w:t>
      </w:r>
      <w:r w:rsidR="00A27EEC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godišnjeg</w:t>
      </w:r>
      <w:r w:rsidR="00A27EEC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programa</w:t>
      </w:r>
      <w:r w:rsidR="00A27EEC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monitoringa</w:t>
      </w:r>
      <w:r w:rsidR="00A27EEC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kvaliteta</w:t>
      </w:r>
      <w:r w:rsidR="00A27EEC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derivata</w:t>
      </w:r>
      <w:r w:rsidR="00A27EEC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nafte</w:t>
      </w:r>
      <w:r w:rsidR="00A27EEC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A27EEC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biogoriva</w:t>
      </w:r>
      <w:r w:rsidR="00A27EEC" w:rsidRPr="001D7F9C">
        <w:rPr>
          <w:rFonts w:ascii="Times New Roman" w:hAnsi="Times New Roman"/>
          <w:noProof/>
          <w:sz w:val="24"/>
          <w:szCs w:val="24"/>
        </w:rPr>
        <w:t xml:space="preserve"> (</w:t>
      </w:r>
      <w:r>
        <w:rPr>
          <w:rFonts w:ascii="Times New Roman" w:hAnsi="Times New Roman"/>
          <w:noProof/>
          <w:sz w:val="24"/>
          <w:szCs w:val="24"/>
        </w:rPr>
        <w:t>u</w:t>
      </w:r>
      <w:r w:rsidR="00A27EEC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daljem</w:t>
      </w:r>
      <w:r w:rsidR="00A27EEC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tekstu</w:t>
      </w:r>
      <w:r w:rsidR="00BF61E7" w:rsidRPr="001D7F9C">
        <w:rPr>
          <w:rFonts w:ascii="Times New Roman" w:hAnsi="Times New Roman"/>
          <w:noProof/>
          <w:sz w:val="24"/>
          <w:szCs w:val="24"/>
        </w:rPr>
        <w:t>:</w:t>
      </w:r>
      <w:r w:rsidR="00A27EEC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Godišnji</w:t>
      </w:r>
      <w:r w:rsidR="00A27EEC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program</w:t>
      </w:r>
      <w:r w:rsidR="00A27EEC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monitoringa</w:t>
      </w:r>
      <w:r w:rsidR="007609D7" w:rsidRPr="001D7F9C">
        <w:rPr>
          <w:rFonts w:ascii="Times New Roman" w:hAnsi="Times New Roman"/>
          <w:noProof/>
          <w:sz w:val="24"/>
          <w:szCs w:val="24"/>
        </w:rPr>
        <w:t>)</w:t>
      </w:r>
      <w:r w:rsidR="007F15BB" w:rsidRPr="001D7F9C">
        <w:rPr>
          <w:rFonts w:ascii="Times New Roman" w:hAnsi="Times New Roman"/>
          <w:noProof/>
          <w:sz w:val="24"/>
          <w:szCs w:val="24"/>
        </w:rPr>
        <w:t>.</w:t>
      </w:r>
      <w:r w:rsidR="00AE1DCC" w:rsidRPr="001D7F9C">
        <w:rPr>
          <w:rFonts w:ascii="Times New Roman" w:hAnsi="Times New Roman"/>
          <w:noProof/>
          <w:sz w:val="24"/>
          <w:szCs w:val="24"/>
        </w:rPr>
        <w:t xml:space="preserve"> </w:t>
      </w:r>
    </w:p>
    <w:p w:rsidR="003118D5" w:rsidRPr="001D7F9C" w:rsidRDefault="001D7F9C" w:rsidP="00BF61E7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Derivati</w:t>
      </w:r>
      <w:r w:rsidR="003118D5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nafte</w:t>
      </w:r>
      <w:r w:rsidR="003118D5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3118D5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biogoriva</w:t>
      </w:r>
      <w:r w:rsidR="003118D5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</w:t>
      </w:r>
      <w:r w:rsidR="003118D5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stava</w:t>
      </w:r>
      <w:r w:rsidR="003118D5" w:rsidRPr="001D7F9C">
        <w:rPr>
          <w:rFonts w:ascii="Times New Roman" w:hAnsi="Times New Roman"/>
          <w:noProof/>
          <w:sz w:val="24"/>
          <w:szCs w:val="24"/>
        </w:rPr>
        <w:t xml:space="preserve"> 1. </w:t>
      </w:r>
      <w:r>
        <w:rPr>
          <w:rFonts w:ascii="Times New Roman" w:hAnsi="Times New Roman"/>
          <w:noProof/>
          <w:sz w:val="24"/>
          <w:szCs w:val="24"/>
        </w:rPr>
        <w:t>ovog</w:t>
      </w:r>
      <w:r w:rsidR="003118D5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člana</w:t>
      </w:r>
      <w:r w:rsidR="003118D5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moraju</w:t>
      </w:r>
      <w:r w:rsidR="003118D5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ispunjavati</w:t>
      </w:r>
      <w:r w:rsidR="003118D5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uslove</w:t>
      </w:r>
      <w:r w:rsidR="003118D5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utvrđene</w:t>
      </w:r>
      <w:r w:rsidR="003118D5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propisima</w:t>
      </w:r>
      <w:r w:rsidR="003118D5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kojima</w:t>
      </w:r>
      <w:r w:rsidR="00854B63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854B63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uređuje</w:t>
      </w:r>
      <w:r w:rsidR="003118D5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kvalitet</w:t>
      </w:r>
      <w:r w:rsidR="003118D5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derivata</w:t>
      </w:r>
      <w:r w:rsidR="003118D5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nafte</w:t>
      </w:r>
      <w:r w:rsidR="003118D5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3118D5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biogoriva</w:t>
      </w:r>
      <w:r w:rsidR="003118D5" w:rsidRPr="001D7F9C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bez</w:t>
      </w:r>
      <w:r w:rsidR="003118D5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odstupanja</w:t>
      </w:r>
      <w:r w:rsidR="003118D5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parametara</w:t>
      </w:r>
      <w:r w:rsidR="003118D5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kvaliteta</w:t>
      </w:r>
      <w:r w:rsidR="003118D5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3118D5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smislu</w:t>
      </w:r>
      <w:r w:rsidR="003118D5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člana</w:t>
      </w:r>
      <w:r w:rsidR="003118D5" w:rsidRPr="001D7F9C">
        <w:rPr>
          <w:rFonts w:ascii="Times New Roman" w:hAnsi="Times New Roman"/>
          <w:noProof/>
          <w:sz w:val="24"/>
          <w:szCs w:val="24"/>
        </w:rPr>
        <w:t xml:space="preserve"> 3. </w:t>
      </w:r>
      <w:r>
        <w:rPr>
          <w:rFonts w:ascii="Times New Roman" w:hAnsi="Times New Roman"/>
          <w:noProof/>
          <w:sz w:val="24"/>
          <w:szCs w:val="24"/>
        </w:rPr>
        <w:t>tačka</w:t>
      </w:r>
      <w:r w:rsidR="003118D5" w:rsidRPr="001D7F9C">
        <w:rPr>
          <w:rFonts w:ascii="Times New Roman" w:hAnsi="Times New Roman"/>
          <w:noProof/>
          <w:sz w:val="24"/>
          <w:szCs w:val="24"/>
        </w:rPr>
        <w:t xml:space="preserve"> 3) </w:t>
      </w:r>
      <w:r>
        <w:rPr>
          <w:rFonts w:ascii="Times New Roman" w:hAnsi="Times New Roman"/>
          <w:noProof/>
          <w:sz w:val="24"/>
          <w:szCs w:val="24"/>
        </w:rPr>
        <w:t>ove</w:t>
      </w:r>
      <w:r w:rsidR="003118D5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uredbe</w:t>
      </w:r>
      <w:r w:rsidR="003118D5" w:rsidRPr="001D7F9C">
        <w:rPr>
          <w:rFonts w:ascii="Times New Roman" w:hAnsi="Times New Roman"/>
          <w:noProof/>
          <w:sz w:val="24"/>
          <w:szCs w:val="24"/>
        </w:rPr>
        <w:t>.</w:t>
      </w:r>
    </w:p>
    <w:p w:rsidR="000B7D57" w:rsidRPr="001D7F9C" w:rsidRDefault="000B7D57" w:rsidP="00BF61E7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</w:p>
    <w:p w:rsidR="00C8257B" w:rsidRPr="001D7F9C" w:rsidRDefault="001D7F9C" w:rsidP="00BF61E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Član</w:t>
      </w:r>
      <w:r w:rsidR="00C8257B" w:rsidRPr="001D7F9C">
        <w:rPr>
          <w:rFonts w:ascii="Times New Roman" w:hAnsi="Times New Roman"/>
          <w:noProof/>
          <w:sz w:val="24"/>
          <w:szCs w:val="24"/>
        </w:rPr>
        <w:t xml:space="preserve"> 5.</w:t>
      </w:r>
    </w:p>
    <w:p w:rsidR="001D214D" w:rsidRPr="001D7F9C" w:rsidRDefault="001D7F9C" w:rsidP="00BF61E7">
      <w:pPr>
        <w:tabs>
          <w:tab w:val="left" w:pos="9090"/>
        </w:tabs>
        <w:spacing w:after="0" w:line="240" w:lineRule="auto"/>
        <w:ind w:right="9" w:firstLine="708"/>
        <w:jc w:val="both"/>
        <w:rPr>
          <w:rFonts w:ascii="Times New Roman" w:eastAsia="Calibri" w:hAnsi="Times New Roman"/>
          <w:iCs/>
          <w:noProof/>
          <w:sz w:val="24"/>
          <w:szCs w:val="24"/>
        </w:rPr>
      </w:pPr>
      <w:r>
        <w:rPr>
          <w:rFonts w:ascii="Times New Roman" w:eastAsia="Calibri" w:hAnsi="Times New Roman"/>
          <w:iCs/>
          <w:noProof/>
          <w:sz w:val="24"/>
          <w:szCs w:val="24"/>
        </w:rPr>
        <w:lastRenderedPageBreak/>
        <w:t>Ministar</w:t>
      </w:r>
      <w:r w:rsidR="00C8257B" w:rsidRPr="001D7F9C">
        <w:rPr>
          <w:rFonts w:ascii="Times New Roman" w:eastAsia="Calibri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iCs/>
          <w:noProof/>
          <w:sz w:val="24"/>
          <w:szCs w:val="24"/>
        </w:rPr>
        <w:t>nadležan</w:t>
      </w:r>
      <w:r w:rsidR="00C8257B" w:rsidRPr="001D7F9C">
        <w:rPr>
          <w:rFonts w:ascii="Times New Roman" w:eastAsia="Calibri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iCs/>
          <w:noProof/>
          <w:sz w:val="24"/>
          <w:szCs w:val="24"/>
        </w:rPr>
        <w:t>za</w:t>
      </w:r>
      <w:r w:rsidR="00C8257B" w:rsidRPr="001D7F9C">
        <w:rPr>
          <w:rFonts w:ascii="Times New Roman" w:eastAsia="Calibri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iCs/>
          <w:noProof/>
          <w:sz w:val="24"/>
          <w:szCs w:val="24"/>
        </w:rPr>
        <w:t>poslove</w:t>
      </w:r>
      <w:r w:rsidR="00C8257B" w:rsidRPr="001D7F9C">
        <w:rPr>
          <w:rFonts w:ascii="Times New Roman" w:eastAsia="Calibri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iCs/>
          <w:noProof/>
          <w:sz w:val="24"/>
          <w:szCs w:val="24"/>
        </w:rPr>
        <w:t>energetike</w:t>
      </w:r>
      <w:r w:rsidR="00C8257B" w:rsidRPr="001D7F9C">
        <w:rPr>
          <w:rFonts w:ascii="Times New Roman" w:eastAsia="Calibri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iCs/>
          <w:noProof/>
          <w:sz w:val="24"/>
          <w:szCs w:val="24"/>
        </w:rPr>
        <w:t>donosi</w:t>
      </w:r>
      <w:r w:rsidR="00C8257B" w:rsidRPr="001D7F9C">
        <w:rPr>
          <w:rFonts w:ascii="Times New Roman" w:eastAsia="Calibri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iCs/>
          <w:noProof/>
          <w:sz w:val="24"/>
          <w:szCs w:val="24"/>
        </w:rPr>
        <w:t>Godišnji</w:t>
      </w:r>
      <w:r w:rsidR="004C2AA7" w:rsidRPr="001D7F9C">
        <w:rPr>
          <w:rFonts w:ascii="Times New Roman" w:eastAsia="Calibri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iCs/>
          <w:noProof/>
          <w:sz w:val="24"/>
          <w:szCs w:val="24"/>
        </w:rPr>
        <w:t>program</w:t>
      </w:r>
      <w:r w:rsidR="004917E9" w:rsidRPr="001D7F9C">
        <w:rPr>
          <w:rFonts w:ascii="Times New Roman" w:eastAsia="Calibri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iCs/>
          <w:noProof/>
          <w:sz w:val="24"/>
          <w:szCs w:val="24"/>
        </w:rPr>
        <w:t>monitoringa</w:t>
      </w:r>
      <w:r w:rsidR="004917E9" w:rsidRPr="001D7F9C">
        <w:rPr>
          <w:rFonts w:ascii="Times New Roman" w:eastAsia="Calibri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iCs/>
          <w:noProof/>
          <w:sz w:val="24"/>
          <w:szCs w:val="24"/>
        </w:rPr>
        <w:t>najkasnije</w:t>
      </w:r>
      <w:r w:rsidR="00C8257B" w:rsidRPr="001D7F9C">
        <w:rPr>
          <w:rFonts w:ascii="Times New Roman" w:eastAsia="Calibri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iCs/>
          <w:noProof/>
          <w:sz w:val="24"/>
          <w:szCs w:val="24"/>
        </w:rPr>
        <w:t>do</w:t>
      </w:r>
      <w:r w:rsidR="00C8257B" w:rsidRPr="001D7F9C">
        <w:rPr>
          <w:rFonts w:ascii="Times New Roman" w:eastAsia="Calibri" w:hAnsi="Times New Roman"/>
          <w:iCs/>
          <w:noProof/>
          <w:sz w:val="24"/>
          <w:szCs w:val="24"/>
        </w:rPr>
        <w:t xml:space="preserve"> 31. </w:t>
      </w:r>
      <w:r>
        <w:rPr>
          <w:rFonts w:ascii="Times New Roman" w:eastAsia="Calibri" w:hAnsi="Times New Roman"/>
          <w:iCs/>
          <w:noProof/>
          <w:sz w:val="24"/>
          <w:szCs w:val="24"/>
        </w:rPr>
        <w:t>marta</w:t>
      </w:r>
      <w:r w:rsidR="00C8257B" w:rsidRPr="001D7F9C">
        <w:rPr>
          <w:rFonts w:ascii="Times New Roman" w:eastAsia="Calibri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iCs/>
          <w:noProof/>
          <w:sz w:val="24"/>
          <w:szCs w:val="24"/>
        </w:rPr>
        <w:t>tekuće</w:t>
      </w:r>
      <w:r w:rsidR="00C8257B" w:rsidRPr="001D7F9C">
        <w:rPr>
          <w:rFonts w:ascii="Times New Roman" w:eastAsia="Calibri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iCs/>
          <w:noProof/>
          <w:sz w:val="24"/>
          <w:szCs w:val="24"/>
        </w:rPr>
        <w:t>godine</w:t>
      </w:r>
      <w:r w:rsidR="00C8257B" w:rsidRPr="001D7F9C">
        <w:rPr>
          <w:rFonts w:ascii="Times New Roman" w:eastAsia="Calibri" w:hAnsi="Times New Roman"/>
          <w:iCs/>
          <w:noProof/>
          <w:sz w:val="24"/>
          <w:szCs w:val="24"/>
        </w:rPr>
        <w:t>.</w:t>
      </w:r>
    </w:p>
    <w:p w:rsidR="000316CC" w:rsidRPr="001D7F9C" w:rsidRDefault="001D7F9C" w:rsidP="00BF61E7">
      <w:pPr>
        <w:tabs>
          <w:tab w:val="left" w:pos="9090"/>
        </w:tabs>
        <w:spacing w:after="0" w:line="240" w:lineRule="auto"/>
        <w:ind w:right="9" w:firstLine="708"/>
        <w:jc w:val="both"/>
        <w:rPr>
          <w:rFonts w:ascii="Times New Roman" w:eastAsia="Calibri" w:hAnsi="Times New Roman"/>
          <w:iCs/>
          <w:noProof/>
          <w:sz w:val="24"/>
          <w:szCs w:val="24"/>
        </w:rPr>
      </w:pPr>
      <w:r>
        <w:rPr>
          <w:rFonts w:ascii="Times New Roman" w:eastAsia="Calibri" w:hAnsi="Times New Roman"/>
          <w:iCs/>
          <w:noProof/>
          <w:sz w:val="24"/>
          <w:szCs w:val="24"/>
        </w:rPr>
        <w:t>U</w:t>
      </w:r>
      <w:r w:rsidR="001D214D" w:rsidRPr="001D7F9C">
        <w:rPr>
          <w:rFonts w:ascii="Times New Roman" w:eastAsia="Calibri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iCs/>
          <w:noProof/>
          <w:sz w:val="24"/>
          <w:szCs w:val="24"/>
        </w:rPr>
        <w:t>periodu</w:t>
      </w:r>
      <w:r w:rsidR="001D214D" w:rsidRPr="001D7F9C">
        <w:rPr>
          <w:rFonts w:ascii="Times New Roman" w:eastAsia="Calibri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iCs/>
          <w:noProof/>
          <w:sz w:val="24"/>
          <w:szCs w:val="24"/>
        </w:rPr>
        <w:t>od</w:t>
      </w:r>
      <w:r w:rsidR="001D214D" w:rsidRPr="001D7F9C">
        <w:rPr>
          <w:rFonts w:ascii="Times New Roman" w:eastAsia="Calibri" w:hAnsi="Times New Roman"/>
          <w:iCs/>
          <w:noProof/>
          <w:sz w:val="24"/>
          <w:szCs w:val="24"/>
        </w:rPr>
        <w:t xml:space="preserve"> 1. </w:t>
      </w:r>
      <w:r>
        <w:rPr>
          <w:rFonts w:ascii="Times New Roman" w:eastAsia="Calibri" w:hAnsi="Times New Roman"/>
          <w:iCs/>
          <w:noProof/>
          <w:sz w:val="24"/>
          <w:szCs w:val="24"/>
        </w:rPr>
        <w:t>januara</w:t>
      </w:r>
      <w:r w:rsidR="001D214D" w:rsidRPr="001D7F9C">
        <w:rPr>
          <w:rFonts w:ascii="Times New Roman" w:eastAsia="Calibri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iCs/>
          <w:noProof/>
          <w:sz w:val="24"/>
          <w:szCs w:val="24"/>
        </w:rPr>
        <w:t>tekuće</w:t>
      </w:r>
      <w:r w:rsidR="002F104D" w:rsidRPr="001D7F9C">
        <w:rPr>
          <w:rFonts w:ascii="Times New Roman" w:eastAsia="Calibri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iCs/>
          <w:noProof/>
          <w:sz w:val="24"/>
          <w:szCs w:val="24"/>
        </w:rPr>
        <w:t>godine</w:t>
      </w:r>
      <w:r w:rsidR="002F104D" w:rsidRPr="001D7F9C">
        <w:rPr>
          <w:rFonts w:ascii="Times New Roman" w:eastAsia="Calibri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iCs/>
          <w:noProof/>
          <w:sz w:val="24"/>
          <w:szCs w:val="24"/>
        </w:rPr>
        <w:t>do</w:t>
      </w:r>
      <w:r w:rsidR="001D214D" w:rsidRPr="001D7F9C">
        <w:rPr>
          <w:rFonts w:ascii="Times New Roman" w:eastAsia="Calibri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iCs/>
          <w:noProof/>
          <w:sz w:val="24"/>
          <w:szCs w:val="24"/>
        </w:rPr>
        <w:t>donošenja</w:t>
      </w:r>
      <w:r w:rsidR="001D214D" w:rsidRPr="001D7F9C">
        <w:rPr>
          <w:rFonts w:ascii="Times New Roman" w:eastAsia="Calibri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iCs/>
          <w:noProof/>
          <w:sz w:val="24"/>
          <w:szCs w:val="24"/>
        </w:rPr>
        <w:t>Godišnjeg</w:t>
      </w:r>
      <w:r w:rsidR="001D214D" w:rsidRPr="001D7F9C">
        <w:rPr>
          <w:rFonts w:ascii="Times New Roman" w:eastAsia="Calibri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iCs/>
          <w:noProof/>
          <w:sz w:val="24"/>
          <w:szCs w:val="24"/>
        </w:rPr>
        <w:t>programa</w:t>
      </w:r>
      <w:r w:rsidR="001D214D" w:rsidRPr="001D7F9C">
        <w:rPr>
          <w:rFonts w:ascii="Times New Roman" w:eastAsia="Calibri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iCs/>
          <w:noProof/>
          <w:sz w:val="24"/>
          <w:szCs w:val="24"/>
        </w:rPr>
        <w:t>monitoringa</w:t>
      </w:r>
      <w:r w:rsidR="001D214D" w:rsidRPr="001D7F9C">
        <w:rPr>
          <w:rFonts w:ascii="Times New Roman" w:eastAsia="Calibri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iCs/>
          <w:noProof/>
          <w:sz w:val="24"/>
          <w:szCs w:val="24"/>
        </w:rPr>
        <w:t>iz</w:t>
      </w:r>
      <w:r w:rsidR="001D214D" w:rsidRPr="001D7F9C">
        <w:rPr>
          <w:rFonts w:ascii="Times New Roman" w:eastAsia="Calibri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iCs/>
          <w:noProof/>
          <w:sz w:val="24"/>
          <w:szCs w:val="24"/>
        </w:rPr>
        <w:t>stava</w:t>
      </w:r>
      <w:r w:rsidR="001D214D" w:rsidRPr="001D7F9C">
        <w:rPr>
          <w:rFonts w:ascii="Times New Roman" w:eastAsia="Calibri" w:hAnsi="Times New Roman"/>
          <w:iCs/>
          <w:noProof/>
          <w:sz w:val="24"/>
          <w:szCs w:val="24"/>
        </w:rPr>
        <w:t xml:space="preserve"> 1. </w:t>
      </w:r>
      <w:r>
        <w:rPr>
          <w:rFonts w:ascii="Times New Roman" w:eastAsia="Calibri" w:hAnsi="Times New Roman"/>
          <w:iCs/>
          <w:noProof/>
          <w:sz w:val="24"/>
          <w:szCs w:val="24"/>
        </w:rPr>
        <w:t>ovog</w:t>
      </w:r>
      <w:r w:rsidR="001D214D" w:rsidRPr="001D7F9C">
        <w:rPr>
          <w:rFonts w:ascii="Times New Roman" w:eastAsia="Calibri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iCs/>
          <w:noProof/>
          <w:sz w:val="24"/>
          <w:szCs w:val="24"/>
        </w:rPr>
        <w:t>člana</w:t>
      </w:r>
      <w:r w:rsidR="001D214D" w:rsidRPr="001D7F9C">
        <w:rPr>
          <w:rFonts w:ascii="Times New Roman" w:eastAsia="Calibri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iCs/>
          <w:noProof/>
          <w:sz w:val="24"/>
          <w:szCs w:val="24"/>
        </w:rPr>
        <w:t>primenjuje</w:t>
      </w:r>
      <w:r w:rsidR="001D214D" w:rsidRPr="001D7F9C">
        <w:rPr>
          <w:rFonts w:ascii="Times New Roman" w:eastAsia="Calibri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iCs/>
          <w:noProof/>
          <w:sz w:val="24"/>
          <w:szCs w:val="24"/>
        </w:rPr>
        <w:t>se</w:t>
      </w:r>
      <w:r w:rsidR="001D214D" w:rsidRPr="001D7F9C">
        <w:rPr>
          <w:rFonts w:ascii="Times New Roman" w:eastAsia="Calibri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iCs/>
          <w:noProof/>
          <w:sz w:val="24"/>
          <w:szCs w:val="24"/>
        </w:rPr>
        <w:t>Godišnji</w:t>
      </w:r>
      <w:r w:rsidR="001D214D" w:rsidRPr="001D7F9C">
        <w:rPr>
          <w:rFonts w:ascii="Times New Roman" w:eastAsia="Calibri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iCs/>
          <w:noProof/>
          <w:sz w:val="24"/>
          <w:szCs w:val="24"/>
        </w:rPr>
        <w:t>program</w:t>
      </w:r>
      <w:r w:rsidR="001D214D" w:rsidRPr="001D7F9C">
        <w:rPr>
          <w:rFonts w:ascii="Times New Roman" w:eastAsia="Calibri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iCs/>
          <w:noProof/>
          <w:sz w:val="24"/>
          <w:szCs w:val="24"/>
        </w:rPr>
        <w:t>monitoringa</w:t>
      </w:r>
      <w:r w:rsidR="001D214D" w:rsidRPr="001D7F9C">
        <w:rPr>
          <w:rFonts w:ascii="Times New Roman" w:eastAsia="Calibri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iCs/>
          <w:noProof/>
          <w:sz w:val="24"/>
          <w:szCs w:val="24"/>
        </w:rPr>
        <w:t>koji</w:t>
      </w:r>
      <w:r w:rsidR="001D214D" w:rsidRPr="001D7F9C">
        <w:rPr>
          <w:rFonts w:ascii="Times New Roman" w:eastAsia="Calibri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iCs/>
          <w:noProof/>
          <w:sz w:val="24"/>
          <w:szCs w:val="24"/>
        </w:rPr>
        <w:t>je</w:t>
      </w:r>
      <w:r w:rsidR="001D214D" w:rsidRPr="001D7F9C">
        <w:rPr>
          <w:rFonts w:ascii="Times New Roman" w:eastAsia="Calibri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iCs/>
          <w:noProof/>
          <w:sz w:val="24"/>
          <w:szCs w:val="24"/>
        </w:rPr>
        <w:t>donet</w:t>
      </w:r>
      <w:r w:rsidR="001D214D" w:rsidRPr="001D7F9C">
        <w:rPr>
          <w:rFonts w:ascii="Times New Roman" w:eastAsia="Calibri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iCs/>
          <w:noProof/>
          <w:sz w:val="24"/>
          <w:szCs w:val="24"/>
        </w:rPr>
        <w:t>za</w:t>
      </w:r>
      <w:r w:rsidR="001D214D" w:rsidRPr="001D7F9C">
        <w:rPr>
          <w:rFonts w:ascii="Times New Roman" w:eastAsia="Calibri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iCs/>
          <w:noProof/>
          <w:sz w:val="24"/>
          <w:szCs w:val="24"/>
        </w:rPr>
        <w:t>prethodnu</w:t>
      </w:r>
      <w:r w:rsidR="001D214D" w:rsidRPr="001D7F9C">
        <w:rPr>
          <w:rFonts w:ascii="Times New Roman" w:eastAsia="Calibri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iCs/>
          <w:noProof/>
          <w:sz w:val="24"/>
          <w:szCs w:val="24"/>
        </w:rPr>
        <w:t>kalendarsku</w:t>
      </w:r>
      <w:r w:rsidR="001D214D" w:rsidRPr="001D7F9C">
        <w:rPr>
          <w:rFonts w:ascii="Times New Roman" w:eastAsia="Calibri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iCs/>
          <w:noProof/>
          <w:sz w:val="24"/>
          <w:szCs w:val="24"/>
        </w:rPr>
        <w:t>godinu</w:t>
      </w:r>
      <w:r w:rsidR="001D214D" w:rsidRPr="001D7F9C">
        <w:rPr>
          <w:rFonts w:ascii="Times New Roman" w:eastAsia="Calibri" w:hAnsi="Times New Roman"/>
          <w:iCs/>
          <w:noProof/>
          <w:sz w:val="24"/>
          <w:szCs w:val="24"/>
        </w:rPr>
        <w:t xml:space="preserve">. </w:t>
      </w:r>
    </w:p>
    <w:p w:rsidR="00C11F52" w:rsidRPr="001D7F9C" w:rsidRDefault="00C11F52" w:rsidP="00BF61E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C11F52" w:rsidRPr="001D7F9C" w:rsidRDefault="001D7F9C" w:rsidP="00BF61E7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Član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6.</w:t>
      </w:r>
    </w:p>
    <w:p w:rsidR="00C11F52" w:rsidRPr="001D7F9C" w:rsidRDefault="001D7F9C" w:rsidP="00BF61E7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Monitoring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kvaliteta</w:t>
      </w:r>
      <w:r w:rsidR="00473227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može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sprovodi</w:t>
      </w:r>
      <w:r w:rsidR="006541A4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domaće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ili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strano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pravno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lice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uslovom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C11F52" w:rsidRPr="001D7F9C">
        <w:rPr>
          <w:rFonts w:ascii="Times New Roman" w:hAnsi="Times New Roman"/>
          <w:noProof/>
          <w:sz w:val="24"/>
          <w:szCs w:val="24"/>
        </w:rPr>
        <w:t>:</w:t>
      </w:r>
    </w:p>
    <w:p w:rsidR="00C11F52" w:rsidRPr="001D7F9C" w:rsidRDefault="00C11F52" w:rsidP="00BF61E7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1D7F9C">
        <w:rPr>
          <w:rFonts w:ascii="Times New Roman" w:hAnsi="Times New Roman"/>
          <w:noProof/>
          <w:sz w:val="24"/>
          <w:szCs w:val="24"/>
        </w:rPr>
        <w:t xml:space="preserve">1) </w:t>
      </w:r>
      <w:r w:rsidR="001D7F9C">
        <w:rPr>
          <w:rFonts w:ascii="Times New Roman" w:hAnsi="Times New Roman"/>
          <w:noProof/>
          <w:sz w:val="24"/>
          <w:szCs w:val="24"/>
        </w:rPr>
        <w:t>je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registrovano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kod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nadležnog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organa</w:t>
      </w:r>
      <w:r w:rsidRPr="001D7F9C">
        <w:rPr>
          <w:rFonts w:ascii="Times New Roman" w:hAnsi="Times New Roman"/>
          <w:noProof/>
          <w:sz w:val="24"/>
          <w:szCs w:val="24"/>
        </w:rPr>
        <w:t>;</w:t>
      </w:r>
    </w:p>
    <w:p w:rsidR="00C11F52" w:rsidRPr="001D7F9C" w:rsidRDefault="00C11F52" w:rsidP="00BF61E7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1D7F9C">
        <w:rPr>
          <w:rFonts w:ascii="Times New Roman" w:hAnsi="Times New Roman"/>
          <w:noProof/>
          <w:sz w:val="24"/>
          <w:szCs w:val="24"/>
        </w:rPr>
        <w:t xml:space="preserve">2) </w:t>
      </w:r>
      <w:r w:rsidR="001D7F9C">
        <w:rPr>
          <w:rFonts w:ascii="Times New Roman" w:hAnsi="Times New Roman"/>
          <w:noProof/>
          <w:sz w:val="24"/>
          <w:szCs w:val="24"/>
        </w:rPr>
        <w:t>mu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nije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pravosnažnom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sudskom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odlukom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izrečena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kazna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za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privredni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prestup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ili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prekršaj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i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zaštitna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mera</w:t>
      </w:r>
      <w:r w:rsidRPr="001D7F9C">
        <w:rPr>
          <w:rFonts w:ascii="Times New Roman" w:hAnsi="Times New Roman"/>
          <w:noProof/>
          <w:sz w:val="24"/>
          <w:szCs w:val="24"/>
        </w:rPr>
        <w:t xml:space="preserve"> - </w:t>
      </w:r>
      <w:r w:rsidR="001D7F9C">
        <w:rPr>
          <w:rFonts w:ascii="Times New Roman" w:hAnsi="Times New Roman"/>
          <w:noProof/>
          <w:sz w:val="24"/>
          <w:szCs w:val="24"/>
        </w:rPr>
        <w:t>zabrana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pravnom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licu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da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se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bavi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određenom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privrednom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delatnošću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ili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zaštitna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mera</w:t>
      </w:r>
      <w:r w:rsidRPr="001D7F9C">
        <w:rPr>
          <w:rFonts w:ascii="Times New Roman" w:hAnsi="Times New Roman"/>
          <w:noProof/>
          <w:sz w:val="24"/>
          <w:szCs w:val="24"/>
        </w:rPr>
        <w:t xml:space="preserve"> - </w:t>
      </w:r>
      <w:r w:rsidR="001D7F9C">
        <w:rPr>
          <w:rFonts w:ascii="Times New Roman" w:hAnsi="Times New Roman"/>
          <w:noProof/>
          <w:sz w:val="24"/>
          <w:szCs w:val="24"/>
        </w:rPr>
        <w:t>zabrana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pravnom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licu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da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vrši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određene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delatnosti</w:t>
      </w:r>
      <w:r w:rsidRPr="001D7F9C">
        <w:rPr>
          <w:rFonts w:ascii="Times New Roman" w:hAnsi="Times New Roman"/>
          <w:noProof/>
          <w:sz w:val="24"/>
          <w:szCs w:val="24"/>
        </w:rPr>
        <w:t xml:space="preserve">, </w:t>
      </w:r>
      <w:r w:rsidR="001D7F9C">
        <w:rPr>
          <w:rFonts w:ascii="Times New Roman" w:hAnsi="Times New Roman"/>
          <w:noProof/>
          <w:sz w:val="24"/>
          <w:szCs w:val="24"/>
        </w:rPr>
        <w:t>u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skladu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sa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zakonom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kojim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se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uređuju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privredni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prestupi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i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zakonom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kojim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se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uređuju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prekršaji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za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delatnost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koja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je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predmet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javnog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tendera</w:t>
      </w:r>
      <w:r w:rsidRPr="001D7F9C">
        <w:rPr>
          <w:rFonts w:ascii="Times New Roman" w:hAnsi="Times New Roman"/>
          <w:noProof/>
          <w:sz w:val="24"/>
          <w:szCs w:val="24"/>
        </w:rPr>
        <w:t xml:space="preserve">, </w:t>
      </w:r>
      <w:r w:rsidR="001D7F9C">
        <w:rPr>
          <w:rFonts w:ascii="Times New Roman" w:hAnsi="Times New Roman"/>
          <w:noProof/>
          <w:sz w:val="24"/>
          <w:szCs w:val="24"/>
        </w:rPr>
        <w:t>a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koja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je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na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snazi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u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vreme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objavljivanja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javnog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poziva</w:t>
      </w:r>
      <w:r w:rsidRPr="001D7F9C">
        <w:rPr>
          <w:rFonts w:ascii="Times New Roman" w:hAnsi="Times New Roman"/>
          <w:noProof/>
          <w:sz w:val="24"/>
          <w:szCs w:val="24"/>
        </w:rPr>
        <w:t>;</w:t>
      </w:r>
    </w:p>
    <w:p w:rsidR="00C11F52" w:rsidRPr="001D7F9C" w:rsidRDefault="00C11F52" w:rsidP="00BF61E7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1D7F9C">
        <w:rPr>
          <w:rFonts w:ascii="Times New Roman" w:hAnsi="Times New Roman"/>
          <w:noProof/>
          <w:sz w:val="24"/>
          <w:szCs w:val="24"/>
        </w:rPr>
        <w:t xml:space="preserve">3) </w:t>
      </w:r>
      <w:r w:rsidR="001D7F9C">
        <w:rPr>
          <w:rFonts w:ascii="Times New Roman" w:hAnsi="Times New Roman"/>
          <w:noProof/>
          <w:sz w:val="24"/>
          <w:szCs w:val="24"/>
        </w:rPr>
        <w:t>je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izmirilo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dospele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poreze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i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doprinose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i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druge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javne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dažbine</w:t>
      </w:r>
      <w:r w:rsidRPr="001D7F9C">
        <w:rPr>
          <w:rFonts w:ascii="Times New Roman" w:hAnsi="Times New Roman"/>
          <w:noProof/>
          <w:sz w:val="24"/>
          <w:szCs w:val="24"/>
        </w:rPr>
        <w:t>;</w:t>
      </w:r>
    </w:p>
    <w:p w:rsidR="00C11F52" w:rsidRPr="001D7F9C" w:rsidRDefault="00C11F52" w:rsidP="00BF61E7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1D7F9C">
        <w:rPr>
          <w:rFonts w:ascii="Times New Roman" w:hAnsi="Times New Roman"/>
          <w:noProof/>
          <w:sz w:val="24"/>
          <w:szCs w:val="24"/>
        </w:rPr>
        <w:t xml:space="preserve">4) </w:t>
      </w:r>
      <w:r w:rsidR="001D7F9C">
        <w:rPr>
          <w:rFonts w:ascii="Times New Roman" w:hAnsi="Times New Roman"/>
          <w:noProof/>
          <w:sz w:val="24"/>
          <w:szCs w:val="24"/>
        </w:rPr>
        <w:t>raspolaže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neophodnim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finansijskim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kapacitetom</w:t>
      </w:r>
      <w:r w:rsidRPr="001D7F9C">
        <w:rPr>
          <w:rFonts w:ascii="Times New Roman" w:hAnsi="Times New Roman"/>
          <w:noProof/>
          <w:sz w:val="24"/>
          <w:szCs w:val="24"/>
        </w:rPr>
        <w:t>;</w:t>
      </w:r>
    </w:p>
    <w:p w:rsidR="00C11F52" w:rsidRPr="001D7F9C" w:rsidRDefault="00851227" w:rsidP="00BF61E7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1D7F9C">
        <w:rPr>
          <w:rFonts w:ascii="Times New Roman" w:hAnsi="Times New Roman"/>
          <w:noProof/>
          <w:sz w:val="24"/>
          <w:szCs w:val="24"/>
        </w:rPr>
        <w:t>5</w:t>
      </w:r>
      <w:r w:rsidR="00C11F52" w:rsidRPr="001D7F9C">
        <w:rPr>
          <w:rFonts w:ascii="Times New Roman" w:hAnsi="Times New Roman"/>
          <w:noProof/>
          <w:sz w:val="24"/>
          <w:szCs w:val="24"/>
        </w:rPr>
        <w:t>)</w:t>
      </w:r>
      <w:r w:rsidR="00252F1C" w:rsidRPr="001D7F9C">
        <w:rPr>
          <w:rFonts w:ascii="Times New Roman" w:hAnsi="Times New Roman"/>
          <w:noProof/>
          <w:sz w:val="2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raspolaže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neophodnim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tehničkim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kapacitetom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koji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podrazumeva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posedovanje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odgovarajućih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sertifikata</w:t>
      </w:r>
      <w:r w:rsidR="00C11F52" w:rsidRPr="001D7F9C">
        <w:rPr>
          <w:rFonts w:ascii="Times New Roman" w:hAnsi="Times New Roman"/>
          <w:noProof/>
          <w:sz w:val="24"/>
          <w:szCs w:val="24"/>
        </w:rPr>
        <w:t>;</w:t>
      </w:r>
    </w:p>
    <w:p w:rsidR="002373B6" w:rsidRPr="001D7F9C" w:rsidRDefault="00851227" w:rsidP="00BF61E7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1D7F9C">
        <w:rPr>
          <w:rFonts w:ascii="Times New Roman" w:hAnsi="Times New Roman"/>
          <w:noProof/>
          <w:sz w:val="24"/>
          <w:szCs w:val="24"/>
        </w:rPr>
        <w:t>6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) </w:t>
      </w:r>
      <w:r w:rsidR="001D7F9C">
        <w:rPr>
          <w:rFonts w:ascii="Times New Roman" w:hAnsi="Times New Roman"/>
          <w:noProof/>
          <w:sz w:val="24"/>
          <w:szCs w:val="24"/>
        </w:rPr>
        <w:t>ima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zaključen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ugovor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o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poslovno</w:t>
      </w:r>
      <w:r w:rsidR="00C11F52" w:rsidRPr="001D7F9C">
        <w:rPr>
          <w:rFonts w:ascii="Times New Roman" w:hAnsi="Times New Roman"/>
          <w:noProof/>
          <w:sz w:val="24"/>
          <w:szCs w:val="24"/>
        </w:rPr>
        <w:t>-</w:t>
      </w:r>
      <w:r w:rsidR="001D7F9C">
        <w:rPr>
          <w:rFonts w:ascii="Times New Roman" w:hAnsi="Times New Roman"/>
          <w:noProof/>
          <w:sz w:val="24"/>
          <w:szCs w:val="24"/>
        </w:rPr>
        <w:t>tehničkoj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saradnji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sa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najmanje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jednom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laboratorijom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akreditovanom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u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skladu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sa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standardom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SRPS ISO/IEC 17025</w:t>
      </w:r>
      <w:r w:rsidR="002373B6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i</w:t>
      </w:r>
      <w:r w:rsidR="002373B6" w:rsidRPr="001D7F9C">
        <w:rPr>
          <w:rFonts w:ascii="Times New Roman" w:hAnsi="Times New Roman"/>
          <w:noProof/>
          <w:sz w:val="24"/>
          <w:szCs w:val="24"/>
        </w:rPr>
        <w:t>/</w:t>
      </w:r>
      <w:r w:rsidR="001D7F9C">
        <w:rPr>
          <w:rFonts w:ascii="Times New Roman" w:hAnsi="Times New Roman"/>
          <w:noProof/>
          <w:sz w:val="24"/>
          <w:szCs w:val="24"/>
        </w:rPr>
        <w:t>ili</w:t>
      </w:r>
      <w:r w:rsidR="002373B6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u</w:t>
      </w:r>
      <w:r w:rsidR="002373B6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svom</w:t>
      </w:r>
      <w:r w:rsidR="002373B6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sastavu</w:t>
      </w:r>
      <w:r w:rsidR="002373B6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ima</w:t>
      </w:r>
      <w:r w:rsidR="002373B6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laboratoriju</w:t>
      </w:r>
      <w:r w:rsidR="002373B6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akreditovanu</w:t>
      </w:r>
      <w:r w:rsidR="002373B6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u</w:t>
      </w:r>
      <w:r w:rsidR="002373B6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skladu</w:t>
      </w:r>
      <w:r w:rsidR="002373B6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sa</w:t>
      </w:r>
      <w:r w:rsidR="002373B6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zahtevima</w:t>
      </w:r>
      <w:r w:rsidR="002373B6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standarda</w:t>
      </w:r>
      <w:r w:rsidR="002373B6" w:rsidRPr="001D7F9C">
        <w:rPr>
          <w:rFonts w:ascii="Times New Roman" w:hAnsi="Times New Roman"/>
          <w:noProof/>
          <w:sz w:val="24"/>
          <w:szCs w:val="24"/>
        </w:rPr>
        <w:t xml:space="preserve"> SRPS ISO/IEC 17025;</w:t>
      </w:r>
    </w:p>
    <w:p w:rsidR="00C11F52" w:rsidRPr="001D7F9C" w:rsidRDefault="00851227" w:rsidP="00BF61E7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1D7F9C">
        <w:rPr>
          <w:rFonts w:ascii="Times New Roman" w:hAnsi="Times New Roman"/>
          <w:noProof/>
          <w:sz w:val="24"/>
          <w:szCs w:val="24"/>
        </w:rPr>
        <w:t>7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) </w:t>
      </w:r>
      <w:r w:rsidR="001D7F9C">
        <w:rPr>
          <w:rFonts w:ascii="Times New Roman" w:hAnsi="Times New Roman"/>
          <w:noProof/>
          <w:sz w:val="24"/>
          <w:szCs w:val="24"/>
        </w:rPr>
        <w:t>poseduje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odgovarajući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informacioni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sistem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za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praćenje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i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razmenu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podataka</w:t>
      </w:r>
      <w:r w:rsidR="00C11F52" w:rsidRPr="001D7F9C">
        <w:rPr>
          <w:rFonts w:ascii="Times New Roman" w:hAnsi="Times New Roman"/>
          <w:noProof/>
          <w:sz w:val="24"/>
          <w:szCs w:val="24"/>
        </w:rPr>
        <w:t>;</w:t>
      </w:r>
    </w:p>
    <w:p w:rsidR="00C11F52" w:rsidRPr="001D7F9C" w:rsidRDefault="00851227" w:rsidP="00BF61E7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1D7F9C">
        <w:rPr>
          <w:rFonts w:ascii="Times New Roman" w:hAnsi="Times New Roman"/>
          <w:noProof/>
          <w:sz w:val="24"/>
          <w:szCs w:val="24"/>
        </w:rPr>
        <w:t>8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) </w:t>
      </w:r>
      <w:r w:rsidR="001D7F9C">
        <w:rPr>
          <w:rFonts w:ascii="Times New Roman" w:hAnsi="Times New Roman"/>
          <w:noProof/>
          <w:sz w:val="24"/>
          <w:szCs w:val="24"/>
        </w:rPr>
        <w:t>raspolaže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neophodnim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kadrovskim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kapacitetom</w:t>
      </w:r>
      <w:r w:rsidR="0008767B" w:rsidRPr="001D7F9C">
        <w:rPr>
          <w:rFonts w:ascii="Times New Roman" w:hAnsi="Times New Roman"/>
          <w:noProof/>
          <w:sz w:val="24"/>
          <w:szCs w:val="24"/>
        </w:rPr>
        <w:t>.</w:t>
      </w:r>
    </w:p>
    <w:p w:rsidR="00A4584A" w:rsidRPr="001D7F9C" w:rsidRDefault="00A4584A" w:rsidP="00BF61E7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C11F52" w:rsidRPr="001D7F9C" w:rsidRDefault="001D7F9C" w:rsidP="00BF61E7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Član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7.</w:t>
      </w:r>
    </w:p>
    <w:p w:rsidR="00C11F52" w:rsidRPr="001D7F9C" w:rsidRDefault="001D7F9C" w:rsidP="00BF61E7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Izbor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lica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člana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6. </w:t>
      </w:r>
      <w:r>
        <w:rPr>
          <w:rFonts w:ascii="Times New Roman" w:hAnsi="Times New Roman"/>
          <w:noProof/>
          <w:sz w:val="24"/>
          <w:szCs w:val="24"/>
        </w:rPr>
        <w:t>ove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uredbe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vrši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postupku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javnog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tendera</w:t>
      </w:r>
      <w:r w:rsidR="00C11F52" w:rsidRPr="001D7F9C">
        <w:rPr>
          <w:rFonts w:ascii="Times New Roman" w:hAnsi="Times New Roman"/>
          <w:noProof/>
          <w:sz w:val="24"/>
          <w:szCs w:val="24"/>
        </w:rPr>
        <w:t>.</w:t>
      </w:r>
    </w:p>
    <w:p w:rsidR="00C11F52" w:rsidRPr="001D7F9C" w:rsidRDefault="001D7F9C" w:rsidP="00BF61E7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Postupak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javnog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tendera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pokreće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odlukom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raspisivanju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javnog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tendera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koju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donosi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ministarstvo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nadležno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poslove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energetike</w:t>
      </w:r>
      <w:r w:rsidR="00C11F52" w:rsidRPr="001D7F9C">
        <w:rPr>
          <w:rFonts w:ascii="Times New Roman" w:hAnsi="Times New Roman"/>
          <w:noProof/>
          <w:sz w:val="24"/>
          <w:szCs w:val="24"/>
        </w:rPr>
        <w:t>.</w:t>
      </w:r>
    </w:p>
    <w:p w:rsidR="00C11F52" w:rsidRPr="001D7F9C" w:rsidRDefault="001D7F9C" w:rsidP="00BF61E7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Postupak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javnog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tendera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sprovodi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tenderska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komisija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koju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obrazuje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ministar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nadležan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poslove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energetike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a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koju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čine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predstavnici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ministarstva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nadležnog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poslove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energetike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ministarstva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nadležnog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poslove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trgovine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ministarstva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nadležnog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poslove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finansija</w:t>
      </w:r>
      <w:r w:rsidR="00C11F52" w:rsidRPr="001D7F9C">
        <w:rPr>
          <w:rFonts w:ascii="Times New Roman" w:hAnsi="Times New Roman"/>
          <w:noProof/>
          <w:sz w:val="24"/>
          <w:szCs w:val="24"/>
        </w:rPr>
        <w:t>.</w:t>
      </w:r>
    </w:p>
    <w:p w:rsidR="00C11F52" w:rsidRPr="001D7F9C" w:rsidRDefault="001D7F9C" w:rsidP="00BF61E7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Postupak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javnog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tendera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obuhvata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izradu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tenderske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dokumentacije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izradu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objavljivanje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javnog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poziva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podnošenje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ponuda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BE0C1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sprovođenje</w:t>
      </w:r>
      <w:r w:rsidR="00BE0C1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monitoringa</w:t>
      </w:r>
      <w:r w:rsidR="00BE0C1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kvaliteta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podnošenje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prijem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ponuda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otvaranje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ocenu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ponuda</w:t>
      </w:r>
      <w:r w:rsidR="00C11F52" w:rsidRPr="001D7F9C">
        <w:rPr>
          <w:rFonts w:ascii="Times New Roman" w:hAnsi="Times New Roman"/>
          <w:noProof/>
          <w:sz w:val="24"/>
          <w:szCs w:val="24"/>
        </w:rPr>
        <w:t>.</w:t>
      </w:r>
    </w:p>
    <w:p w:rsidR="00C11F52" w:rsidRPr="001D7F9C" w:rsidRDefault="001D7F9C" w:rsidP="00BF61E7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Stručne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poslove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vezi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pripremom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sprovođenjem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javnog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tendera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obavlja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ministarstvo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nadležno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poslove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energetike</w:t>
      </w:r>
      <w:r w:rsidR="00C11F52" w:rsidRPr="001D7F9C">
        <w:rPr>
          <w:rFonts w:ascii="Times New Roman" w:hAnsi="Times New Roman"/>
          <w:noProof/>
          <w:sz w:val="24"/>
          <w:szCs w:val="24"/>
        </w:rPr>
        <w:t>.</w:t>
      </w:r>
    </w:p>
    <w:p w:rsidR="00C11F52" w:rsidRPr="001D7F9C" w:rsidRDefault="001D7F9C" w:rsidP="00BF61E7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Odluku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izboru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lica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koje</w:t>
      </w:r>
      <w:r w:rsidR="00851227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sprovodi</w:t>
      </w:r>
      <w:r w:rsidR="00851227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monitoring</w:t>
      </w:r>
      <w:r w:rsidR="00851227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kvaliteta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predlog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komisije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stava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3. </w:t>
      </w:r>
      <w:r>
        <w:rPr>
          <w:rFonts w:ascii="Times New Roman" w:hAnsi="Times New Roman"/>
          <w:noProof/>
          <w:sz w:val="24"/>
          <w:szCs w:val="24"/>
        </w:rPr>
        <w:t>ovog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člana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donosi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ministarstvo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nadležno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poslove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energetike</w:t>
      </w:r>
      <w:r w:rsidR="00C11F52" w:rsidRPr="001D7F9C">
        <w:rPr>
          <w:rFonts w:ascii="Times New Roman" w:hAnsi="Times New Roman"/>
          <w:noProof/>
          <w:sz w:val="24"/>
          <w:szCs w:val="24"/>
        </w:rPr>
        <w:t>.</w:t>
      </w:r>
    </w:p>
    <w:p w:rsidR="00C11F52" w:rsidRPr="001D7F9C" w:rsidRDefault="001D7F9C" w:rsidP="00BF61E7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Rok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BE0C1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sprovođenje</w:t>
      </w:r>
      <w:r w:rsidR="00BE0C1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monitoringa</w:t>
      </w:r>
      <w:r w:rsidR="00BE0C1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kvaliteta</w:t>
      </w:r>
      <w:r w:rsidR="00BE0C1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pet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godina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mogućnošću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produženja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ali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ne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duže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20 </w:t>
      </w:r>
      <w:r>
        <w:rPr>
          <w:rFonts w:ascii="Times New Roman" w:hAnsi="Times New Roman"/>
          <w:noProof/>
          <w:sz w:val="24"/>
          <w:szCs w:val="24"/>
        </w:rPr>
        <w:t>godina</w:t>
      </w:r>
      <w:r w:rsidR="00C11F52" w:rsidRPr="001D7F9C">
        <w:rPr>
          <w:rFonts w:ascii="Times New Roman" w:hAnsi="Times New Roman"/>
          <w:noProof/>
          <w:sz w:val="24"/>
          <w:szCs w:val="24"/>
        </w:rPr>
        <w:t>.</w:t>
      </w:r>
    </w:p>
    <w:p w:rsidR="00C11F52" w:rsidRPr="001D7F9C" w:rsidRDefault="00C11F52" w:rsidP="00BF61E7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</w:p>
    <w:p w:rsidR="00854B63" w:rsidRPr="001D7F9C" w:rsidRDefault="00854B63" w:rsidP="00BF61E7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C11F52" w:rsidRPr="001D7F9C" w:rsidRDefault="001D7F9C" w:rsidP="00BF61E7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Član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8.</w:t>
      </w:r>
    </w:p>
    <w:p w:rsidR="00C11F52" w:rsidRPr="001D7F9C" w:rsidRDefault="001D7F9C" w:rsidP="00BF61E7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Tenderska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dokumentacija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člana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7. </w:t>
      </w:r>
      <w:r>
        <w:rPr>
          <w:rFonts w:ascii="Times New Roman" w:hAnsi="Times New Roman"/>
          <w:noProof/>
          <w:sz w:val="24"/>
          <w:szCs w:val="24"/>
        </w:rPr>
        <w:t>stav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4. </w:t>
      </w:r>
      <w:r>
        <w:rPr>
          <w:rFonts w:ascii="Times New Roman" w:hAnsi="Times New Roman"/>
          <w:noProof/>
          <w:sz w:val="24"/>
          <w:szCs w:val="24"/>
        </w:rPr>
        <w:t>ove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uredbe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sadrži</w:t>
      </w:r>
      <w:r w:rsidR="00C11F52" w:rsidRPr="001D7F9C">
        <w:rPr>
          <w:rFonts w:ascii="Times New Roman" w:hAnsi="Times New Roman"/>
          <w:noProof/>
          <w:sz w:val="24"/>
          <w:szCs w:val="24"/>
        </w:rPr>
        <w:t>:</w:t>
      </w:r>
    </w:p>
    <w:p w:rsidR="00C11F52" w:rsidRPr="001D7F9C" w:rsidRDefault="001D7F9C" w:rsidP="00BF61E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javni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poziv</w:t>
      </w:r>
      <w:r w:rsidR="00C11F52" w:rsidRPr="001D7F9C">
        <w:rPr>
          <w:rFonts w:ascii="Times New Roman" w:hAnsi="Times New Roman"/>
          <w:noProof/>
          <w:sz w:val="24"/>
          <w:szCs w:val="24"/>
        </w:rPr>
        <w:t>;</w:t>
      </w:r>
    </w:p>
    <w:p w:rsidR="00C11F52" w:rsidRPr="001D7F9C" w:rsidRDefault="001D7F9C" w:rsidP="00BF61E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rok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kome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851227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sprovodi</w:t>
      </w:r>
      <w:r w:rsidR="00851227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monitoring</w:t>
      </w:r>
      <w:r w:rsidR="00851227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kvaliteta</w:t>
      </w:r>
      <w:r w:rsidR="00C11F52" w:rsidRPr="001D7F9C">
        <w:rPr>
          <w:rFonts w:ascii="Times New Roman" w:hAnsi="Times New Roman"/>
          <w:noProof/>
          <w:sz w:val="24"/>
          <w:szCs w:val="24"/>
        </w:rPr>
        <w:t>;</w:t>
      </w:r>
    </w:p>
    <w:p w:rsidR="00C11F52" w:rsidRPr="001D7F9C" w:rsidRDefault="001D7F9C" w:rsidP="00BF61E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odgovarajuće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podatke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stanju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domaćem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tržištu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derivata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nafte</w:t>
      </w:r>
      <w:r w:rsidR="00C11F52" w:rsidRPr="001D7F9C">
        <w:rPr>
          <w:rFonts w:ascii="Times New Roman" w:hAnsi="Times New Roman"/>
          <w:noProof/>
          <w:sz w:val="24"/>
          <w:szCs w:val="24"/>
        </w:rPr>
        <w:t>;</w:t>
      </w:r>
    </w:p>
    <w:p w:rsidR="00851227" w:rsidRPr="001D7F9C" w:rsidRDefault="001D7F9C" w:rsidP="00BF61E7">
      <w:pPr>
        <w:numPr>
          <w:ilvl w:val="0"/>
          <w:numId w:val="23"/>
        </w:numPr>
        <w:tabs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odgovarajuće</w:t>
      </w:r>
      <w:r w:rsidR="00B5716A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podatke</w:t>
      </w:r>
      <w:r w:rsidR="00B5716A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B5716A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predmetu</w:t>
      </w:r>
      <w:r w:rsidR="00B5716A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monitoringa</w:t>
      </w:r>
      <w:r w:rsidR="00B5716A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kvaliteta</w:t>
      </w:r>
      <w:r w:rsidR="00B5716A" w:rsidRPr="001D7F9C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broju</w:t>
      </w:r>
      <w:r w:rsidR="0015609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uzoraka</w:t>
      </w:r>
      <w:r w:rsidR="0015609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</w:t>
      </w:r>
      <w:r w:rsidR="0015609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15609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analizira</w:t>
      </w:r>
      <w:r w:rsidR="00B5716A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B5716A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toku</w:t>
      </w:r>
      <w:r w:rsidR="00B5716A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godine</w:t>
      </w:r>
      <w:r w:rsidR="00B5716A" w:rsidRPr="001D7F9C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parametre</w:t>
      </w:r>
      <w:r w:rsidR="00B5716A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</w:t>
      </w:r>
      <w:r w:rsidR="00B5716A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B5716A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ispituju</w:t>
      </w:r>
      <w:r w:rsidR="0015609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15609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potrebe</w:t>
      </w:r>
      <w:r w:rsidR="0015609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monitoringa</w:t>
      </w:r>
      <w:r w:rsidR="005A3169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kvaliteta</w:t>
      </w:r>
      <w:r w:rsidR="00B5716A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B5716A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druge</w:t>
      </w:r>
      <w:r w:rsidR="00B5716A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elemente</w:t>
      </w:r>
      <w:r w:rsidR="00B5716A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važne</w:t>
      </w:r>
      <w:r w:rsidR="00B5716A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B5716A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sistem</w:t>
      </w:r>
      <w:r w:rsidR="00B5716A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monitoringa</w:t>
      </w:r>
      <w:r w:rsidR="00B5716A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kvaliteta</w:t>
      </w:r>
      <w:r w:rsidR="00B5716A" w:rsidRPr="001D7F9C">
        <w:rPr>
          <w:rFonts w:ascii="Times New Roman" w:hAnsi="Times New Roman"/>
          <w:noProof/>
          <w:sz w:val="24"/>
          <w:szCs w:val="24"/>
        </w:rPr>
        <w:t>;</w:t>
      </w:r>
    </w:p>
    <w:p w:rsidR="00C11F52" w:rsidRPr="001D7F9C" w:rsidRDefault="001D7F9C" w:rsidP="00BF61E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obrazac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ponude</w:t>
      </w:r>
      <w:r w:rsidR="00C11F52" w:rsidRPr="001D7F9C">
        <w:rPr>
          <w:rFonts w:ascii="Times New Roman" w:hAnsi="Times New Roman"/>
          <w:noProof/>
          <w:sz w:val="24"/>
          <w:szCs w:val="24"/>
        </w:rPr>
        <w:t>;</w:t>
      </w:r>
    </w:p>
    <w:p w:rsidR="00C11F52" w:rsidRPr="001D7F9C" w:rsidRDefault="001D7F9C" w:rsidP="00BF61E7">
      <w:pPr>
        <w:numPr>
          <w:ilvl w:val="0"/>
          <w:numId w:val="23"/>
        </w:numPr>
        <w:tabs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>obrazac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strukture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cene</w:t>
      </w:r>
      <w:r w:rsidR="00851227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sprovođenja</w:t>
      </w:r>
      <w:r w:rsidR="00851227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monitoringa</w:t>
      </w:r>
      <w:r w:rsidR="00851227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kvaliteta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koja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izražena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dinarima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evrima</w:t>
      </w:r>
      <w:r w:rsidR="00C11F52" w:rsidRPr="001D7F9C">
        <w:rPr>
          <w:rFonts w:ascii="Times New Roman" w:hAnsi="Times New Roman"/>
          <w:noProof/>
          <w:sz w:val="24"/>
          <w:szCs w:val="24"/>
        </w:rPr>
        <w:t>;</w:t>
      </w:r>
    </w:p>
    <w:p w:rsidR="00C11F52" w:rsidRPr="001D7F9C" w:rsidRDefault="001D7F9C" w:rsidP="00BF61E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elemente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vrednovanje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ponude</w:t>
      </w:r>
      <w:r w:rsidR="00C11F52" w:rsidRPr="001D7F9C">
        <w:rPr>
          <w:rFonts w:ascii="Times New Roman" w:hAnsi="Times New Roman"/>
          <w:noProof/>
          <w:sz w:val="24"/>
          <w:szCs w:val="24"/>
        </w:rPr>
        <w:t>;</w:t>
      </w:r>
    </w:p>
    <w:p w:rsidR="00C11F52" w:rsidRPr="001D7F9C" w:rsidRDefault="001D7F9C" w:rsidP="00BF61E7">
      <w:pPr>
        <w:numPr>
          <w:ilvl w:val="0"/>
          <w:numId w:val="2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podatke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sredstvu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finansijskog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obezbeđenja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kojim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učesnik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javnom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tenderu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obezbeđuje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ispunjenje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svojih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obaveza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postupku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javnog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tendera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kojim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garantuje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ispunjenje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svojih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obaveza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ove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uredbe</w:t>
      </w:r>
      <w:r w:rsidR="00C11F52" w:rsidRPr="001D7F9C">
        <w:rPr>
          <w:rFonts w:ascii="Times New Roman" w:hAnsi="Times New Roman"/>
          <w:noProof/>
          <w:sz w:val="24"/>
          <w:szCs w:val="24"/>
        </w:rPr>
        <w:t>;</w:t>
      </w:r>
    </w:p>
    <w:p w:rsidR="00C11F52" w:rsidRPr="001D7F9C" w:rsidRDefault="001D7F9C" w:rsidP="00BF61E7">
      <w:pPr>
        <w:numPr>
          <w:ilvl w:val="0"/>
          <w:numId w:val="23"/>
        </w:numPr>
        <w:tabs>
          <w:tab w:val="left" w:pos="270"/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uslove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učešće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javnom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tenderu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kao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dokaze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ispunjenosti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uslova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podnose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uz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prijavu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učešće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javnom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tenderu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skladu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ovom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uredbom</w:t>
      </w:r>
      <w:r w:rsidR="00C11F52" w:rsidRPr="001D7F9C">
        <w:rPr>
          <w:rFonts w:ascii="Times New Roman" w:hAnsi="Times New Roman"/>
          <w:noProof/>
          <w:sz w:val="24"/>
          <w:szCs w:val="24"/>
        </w:rPr>
        <w:t>;</w:t>
      </w:r>
    </w:p>
    <w:p w:rsidR="00C11F52" w:rsidRPr="001D7F9C" w:rsidRDefault="001D7F9C" w:rsidP="00BF61E7">
      <w:pPr>
        <w:numPr>
          <w:ilvl w:val="0"/>
          <w:numId w:val="23"/>
        </w:numPr>
        <w:tabs>
          <w:tab w:val="left" w:pos="1080"/>
          <w:tab w:val="left" w:pos="1170"/>
        </w:tabs>
        <w:spacing w:after="0" w:line="240" w:lineRule="auto"/>
        <w:ind w:left="0"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obrazac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izjave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učesnik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javnom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tenderu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prihvata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uslove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javnog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poziva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tenderske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dokumentacije</w:t>
      </w:r>
      <w:r w:rsidR="00C11F52" w:rsidRPr="001D7F9C">
        <w:rPr>
          <w:rFonts w:ascii="Times New Roman" w:hAnsi="Times New Roman"/>
          <w:noProof/>
          <w:sz w:val="24"/>
          <w:szCs w:val="24"/>
        </w:rPr>
        <w:t>.</w:t>
      </w:r>
    </w:p>
    <w:p w:rsidR="00C11F52" w:rsidRPr="001D7F9C" w:rsidRDefault="00C11F52" w:rsidP="00BF61E7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</w:p>
    <w:p w:rsidR="00C11F52" w:rsidRPr="001D7F9C" w:rsidRDefault="001D7F9C" w:rsidP="00BF61E7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Član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9.</w:t>
      </w:r>
    </w:p>
    <w:p w:rsidR="00C11F52" w:rsidRPr="001D7F9C" w:rsidRDefault="001D7F9C" w:rsidP="00BF61E7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Javni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poziv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učešće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9A379D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javnom</w:t>
      </w:r>
      <w:r w:rsidR="009A379D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tenderu</w:t>
      </w:r>
      <w:r w:rsidR="009A379D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objavljuje</w:t>
      </w:r>
      <w:r w:rsidR="009A379D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9A379D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9A379D" w:rsidRPr="001D7F9C">
        <w:rPr>
          <w:rFonts w:ascii="Times New Roman" w:hAnsi="Times New Roman"/>
          <w:noProof/>
          <w:sz w:val="24"/>
          <w:szCs w:val="24"/>
        </w:rPr>
        <w:t xml:space="preserve"> „</w:t>
      </w:r>
      <w:r>
        <w:rPr>
          <w:rFonts w:ascii="Times New Roman" w:hAnsi="Times New Roman"/>
          <w:noProof/>
          <w:sz w:val="24"/>
          <w:szCs w:val="24"/>
        </w:rPr>
        <w:t>Službenom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glasniku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Republike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Srbije</w:t>
      </w:r>
      <w:r w:rsidR="009A379D" w:rsidRPr="001D7F9C">
        <w:rPr>
          <w:rFonts w:ascii="Times New Roman" w:hAnsi="Times New Roman"/>
          <w:noProof/>
          <w:sz w:val="24"/>
          <w:szCs w:val="24"/>
        </w:rPr>
        <w:t>”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najmanje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jednom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dnevnom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listu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jednom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međunarodnom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glasilu</w:t>
      </w:r>
      <w:r w:rsidR="00C11F52" w:rsidRPr="001D7F9C">
        <w:rPr>
          <w:rFonts w:ascii="Times New Roman" w:hAnsi="Times New Roman"/>
          <w:noProof/>
          <w:sz w:val="24"/>
          <w:szCs w:val="24"/>
        </w:rPr>
        <w:t>.</w:t>
      </w:r>
    </w:p>
    <w:p w:rsidR="00C11F52" w:rsidRPr="001D7F9C" w:rsidRDefault="001D7F9C" w:rsidP="00BF61E7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O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objavljivanju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javnog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poziva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stava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1. </w:t>
      </w:r>
      <w:r>
        <w:rPr>
          <w:rFonts w:ascii="Times New Roman" w:hAnsi="Times New Roman"/>
          <w:noProof/>
          <w:sz w:val="24"/>
          <w:szCs w:val="24"/>
        </w:rPr>
        <w:t>ovog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člana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stara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ministarstvo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nadležno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poslove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energetike</w:t>
      </w:r>
      <w:r w:rsidR="00C11F52" w:rsidRPr="001D7F9C">
        <w:rPr>
          <w:rFonts w:ascii="Times New Roman" w:hAnsi="Times New Roman"/>
          <w:noProof/>
          <w:sz w:val="24"/>
          <w:szCs w:val="24"/>
        </w:rPr>
        <w:t>.</w:t>
      </w:r>
    </w:p>
    <w:p w:rsidR="00C11F52" w:rsidRPr="001D7F9C" w:rsidRDefault="00C11F52" w:rsidP="00BF61E7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</w:p>
    <w:p w:rsidR="00A83E83" w:rsidRPr="001D7F9C" w:rsidRDefault="001D7F9C" w:rsidP="00BF61E7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Član</w:t>
      </w:r>
      <w:r w:rsidR="00A83E83" w:rsidRPr="001D7F9C">
        <w:rPr>
          <w:rFonts w:ascii="Times New Roman" w:hAnsi="Times New Roman"/>
          <w:noProof/>
          <w:sz w:val="24"/>
          <w:szCs w:val="24"/>
        </w:rPr>
        <w:t xml:space="preserve"> 10.</w:t>
      </w:r>
    </w:p>
    <w:p w:rsidR="00A83E83" w:rsidRPr="001D7F9C" w:rsidRDefault="001D7F9C" w:rsidP="00BF61E7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Lice</w:t>
      </w:r>
      <w:r w:rsidR="00A83E83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koje</w:t>
      </w:r>
      <w:r w:rsidR="00A83E83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A83E83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izabrano</w:t>
      </w:r>
      <w:r w:rsidR="00A83E83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A83E83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sprovodi</w:t>
      </w:r>
      <w:r w:rsidR="00851227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monitoring</w:t>
      </w:r>
      <w:r w:rsidR="00851227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kvaliteta</w:t>
      </w:r>
      <w:r w:rsidR="00A83E83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dužno</w:t>
      </w:r>
      <w:r w:rsidR="00A83E83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A83E83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A83E83" w:rsidRPr="001D7F9C">
        <w:rPr>
          <w:rFonts w:ascii="Times New Roman" w:hAnsi="Times New Roman"/>
          <w:noProof/>
          <w:sz w:val="24"/>
          <w:szCs w:val="24"/>
        </w:rPr>
        <w:t>:</w:t>
      </w:r>
    </w:p>
    <w:p w:rsidR="00A83E83" w:rsidRPr="001D7F9C" w:rsidRDefault="004109D3" w:rsidP="00BF61E7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1D7F9C">
        <w:rPr>
          <w:rFonts w:ascii="Times New Roman" w:hAnsi="Times New Roman"/>
          <w:noProof/>
          <w:sz w:val="24"/>
          <w:szCs w:val="24"/>
        </w:rPr>
        <w:t>1</w:t>
      </w:r>
      <w:r w:rsidR="00A83E83" w:rsidRPr="001D7F9C">
        <w:rPr>
          <w:rFonts w:ascii="Times New Roman" w:hAnsi="Times New Roman"/>
          <w:noProof/>
          <w:sz w:val="24"/>
          <w:szCs w:val="24"/>
        </w:rPr>
        <w:t xml:space="preserve">) </w:t>
      </w:r>
      <w:r w:rsidR="001D7F9C">
        <w:rPr>
          <w:rFonts w:ascii="Times New Roman" w:hAnsi="Times New Roman"/>
          <w:noProof/>
          <w:sz w:val="24"/>
          <w:szCs w:val="24"/>
        </w:rPr>
        <w:t>najkasnije</w:t>
      </w:r>
      <w:r w:rsidR="00A83E83" w:rsidRPr="001D7F9C">
        <w:rPr>
          <w:rFonts w:ascii="Times New Roman" w:hAnsi="Times New Roman"/>
          <w:noProof/>
          <w:sz w:val="24"/>
          <w:szCs w:val="24"/>
        </w:rPr>
        <w:t xml:space="preserve"> 90 </w:t>
      </w:r>
      <w:r w:rsidR="001D7F9C">
        <w:rPr>
          <w:rFonts w:ascii="Times New Roman" w:hAnsi="Times New Roman"/>
          <w:noProof/>
          <w:sz w:val="24"/>
          <w:szCs w:val="24"/>
        </w:rPr>
        <w:t>dana</w:t>
      </w:r>
      <w:r w:rsidR="00A83E83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od</w:t>
      </w:r>
      <w:r w:rsidR="00A83E83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dana</w:t>
      </w:r>
      <w:r w:rsidR="00A83E83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izbora</w:t>
      </w:r>
      <w:r w:rsidR="00A83E83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na</w:t>
      </w:r>
      <w:r w:rsidR="00A83E83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javnom</w:t>
      </w:r>
      <w:r w:rsidR="00A83E83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tenderu</w:t>
      </w:r>
      <w:r w:rsidR="00A83E83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započne</w:t>
      </w:r>
      <w:r w:rsidR="00A83E83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sa</w:t>
      </w:r>
      <w:r w:rsidR="00851227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sprovođenjem</w:t>
      </w:r>
      <w:r w:rsidR="00851227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monitoringa</w:t>
      </w:r>
      <w:r w:rsidR="00851227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kvaliteta</w:t>
      </w:r>
      <w:r w:rsidRPr="001D7F9C">
        <w:rPr>
          <w:rFonts w:ascii="Times New Roman" w:hAnsi="Times New Roman"/>
          <w:noProof/>
          <w:sz w:val="24"/>
          <w:szCs w:val="24"/>
        </w:rPr>
        <w:t>;</w:t>
      </w:r>
    </w:p>
    <w:p w:rsidR="004109D3" w:rsidRPr="001D7F9C" w:rsidRDefault="004109D3" w:rsidP="00BF61E7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1D7F9C">
        <w:rPr>
          <w:rFonts w:ascii="Times New Roman" w:hAnsi="Times New Roman"/>
          <w:noProof/>
          <w:sz w:val="24"/>
          <w:szCs w:val="24"/>
        </w:rPr>
        <w:t xml:space="preserve">2) </w:t>
      </w:r>
      <w:r w:rsidR="001D7F9C">
        <w:rPr>
          <w:rFonts w:ascii="Times New Roman" w:hAnsi="Times New Roman"/>
          <w:noProof/>
          <w:sz w:val="24"/>
          <w:szCs w:val="24"/>
        </w:rPr>
        <w:t>najkasnije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u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roku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od</w:t>
      </w:r>
      <w:r w:rsidRPr="001D7F9C">
        <w:rPr>
          <w:rFonts w:ascii="Times New Roman" w:hAnsi="Times New Roman"/>
          <w:noProof/>
          <w:sz w:val="24"/>
          <w:szCs w:val="24"/>
        </w:rPr>
        <w:t xml:space="preserve"> 60 </w:t>
      </w:r>
      <w:r w:rsidR="001D7F9C">
        <w:rPr>
          <w:rFonts w:ascii="Times New Roman" w:hAnsi="Times New Roman"/>
          <w:noProof/>
          <w:sz w:val="24"/>
          <w:szCs w:val="24"/>
        </w:rPr>
        <w:t>dana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od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dana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izbora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na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javnom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tenderu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osnuje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privredno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društvo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za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obavljanje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poslova</w:t>
      </w:r>
      <w:r w:rsidRPr="001D7F9C">
        <w:rPr>
          <w:rFonts w:ascii="Times New Roman" w:hAnsi="Times New Roman"/>
          <w:noProof/>
          <w:sz w:val="24"/>
          <w:szCs w:val="24"/>
        </w:rPr>
        <w:t xml:space="preserve">  </w:t>
      </w:r>
      <w:r w:rsidR="001D7F9C">
        <w:rPr>
          <w:rFonts w:ascii="Times New Roman" w:hAnsi="Times New Roman"/>
          <w:noProof/>
          <w:sz w:val="24"/>
          <w:szCs w:val="24"/>
        </w:rPr>
        <w:t>monitoringa</w:t>
      </w:r>
      <w:r w:rsidR="00EC3A23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kvaliteta</w:t>
      </w:r>
      <w:r w:rsidRPr="001D7F9C">
        <w:rPr>
          <w:rFonts w:ascii="Times New Roman" w:hAnsi="Times New Roman"/>
          <w:noProof/>
          <w:sz w:val="24"/>
          <w:szCs w:val="24"/>
        </w:rPr>
        <w:t xml:space="preserve">, </w:t>
      </w:r>
      <w:r w:rsidR="001D7F9C">
        <w:rPr>
          <w:rFonts w:ascii="Times New Roman" w:hAnsi="Times New Roman"/>
          <w:noProof/>
          <w:sz w:val="24"/>
          <w:szCs w:val="24"/>
        </w:rPr>
        <w:t>u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skladu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sa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propisima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Republike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Srbije</w:t>
      </w:r>
      <w:r w:rsidRPr="001D7F9C">
        <w:rPr>
          <w:rFonts w:ascii="Times New Roman" w:hAnsi="Times New Roman"/>
          <w:noProof/>
          <w:sz w:val="24"/>
          <w:szCs w:val="24"/>
        </w:rPr>
        <w:t xml:space="preserve">, </w:t>
      </w:r>
      <w:r w:rsidR="001D7F9C">
        <w:rPr>
          <w:rFonts w:ascii="Times New Roman" w:hAnsi="Times New Roman"/>
          <w:noProof/>
          <w:sz w:val="24"/>
          <w:szCs w:val="24"/>
        </w:rPr>
        <w:t>ukoliko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je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izabrano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lice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strano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pravno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lice</w:t>
      </w:r>
      <w:r w:rsidRPr="001D7F9C">
        <w:rPr>
          <w:rFonts w:ascii="Times New Roman" w:hAnsi="Times New Roman"/>
          <w:noProof/>
          <w:sz w:val="24"/>
          <w:szCs w:val="24"/>
        </w:rPr>
        <w:t>.</w:t>
      </w:r>
    </w:p>
    <w:p w:rsidR="00A83E83" w:rsidRPr="001D7F9C" w:rsidRDefault="00A83E83" w:rsidP="00BF61E7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</w:p>
    <w:p w:rsidR="002A58DA" w:rsidRPr="001D7F9C" w:rsidRDefault="001D7F9C" w:rsidP="00BF61E7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Član</w:t>
      </w:r>
      <w:r w:rsidR="00592B7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A83E83" w:rsidRPr="001D7F9C">
        <w:rPr>
          <w:rFonts w:ascii="Times New Roman" w:hAnsi="Times New Roman"/>
          <w:noProof/>
          <w:sz w:val="24"/>
          <w:szCs w:val="24"/>
        </w:rPr>
        <w:t>1</w:t>
      </w:r>
      <w:r w:rsidR="00921CAE" w:rsidRPr="001D7F9C">
        <w:rPr>
          <w:rFonts w:ascii="Times New Roman" w:hAnsi="Times New Roman"/>
          <w:noProof/>
          <w:sz w:val="24"/>
          <w:szCs w:val="24"/>
        </w:rPr>
        <w:t>1</w:t>
      </w:r>
      <w:r w:rsidR="004F3BBC" w:rsidRPr="001D7F9C">
        <w:rPr>
          <w:rFonts w:ascii="Times New Roman" w:hAnsi="Times New Roman"/>
          <w:noProof/>
          <w:sz w:val="24"/>
          <w:szCs w:val="24"/>
        </w:rPr>
        <w:t>.</w:t>
      </w:r>
    </w:p>
    <w:p w:rsidR="00285170" w:rsidRPr="001D7F9C" w:rsidRDefault="00A263CF" w:rsidP="00BF61E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1D7F9C">
        <w:rPr>
          <w:rFonts w:ascii="Times New Roman" w:eastAsia="Calibri" w:hAnsi="Times New Roman"/>
          <w:noProof/>
          <w:sz w:val="24"/>
          <w:szCs w:val="24"/>
        </w:rPr>
        <w:tab/>
      </w:r>
      <w:r w:rsidR="001D7F9C">
        <w:rPr>
          <w:rFonts w:ascii="Times New Roman" w:hAnsi="Times New Roman"/>
          <w:noProof/>
          <w:sz w:val="24"/>
          <w:szCs w:val="24"/>
        </w:rPr>
        <w:t>Lice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koje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sprovodi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monitoring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kvaliteta</w:t>
      </w:r>
      <w:r w:rsidR="0008767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mora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biti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akreditovano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prema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zahtevima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standarda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SRPS ISO/IEC 17020 </w:t>
      </w:r>
      <w:r w:rsidR="001D7F9C">
        <w:rPr>
          <w:rFonts w:ascii="Times New Roman" w:hAnsi="Times New Roman"/>
          <w:noProof/>
          <w:sz w:val="24"/>
          <w:szCs w:val="24"/>
        </w:rPr>
        <w:t>tipa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A</w:t>
      </w:r>
      <w:r w:rsidR="00BF7A3F" w:rsidRPr="001D7F9C">
        <w:rPr>
          <w:rFonts w:ascii="Times New Roman" w:hAnsi="Times New Roman"/>
          <w:noProof/>
          <w:sz w:val="24"/>
          <w:szCs w:val="24"/>
        </w:rPr>
        <w:t>,</w:t>
      </w:r>
      <w:r w:rsidR="002E0343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za</w:t>
      </w:r>
      <w:r w:rsidR="002E0343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uzimanje</w:t>
      </w:r>
      <w:r w:rsidR="002E0343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uzoraka</w:t>
      </w:r>
      <w:r w:rsidR="00BF7A3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prema</w:t>
      </w:r>
      <w:r w:rsidR="00592B7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zahtevima</w:t>
      </w:r>
      <w:r w:rsidR="002E0343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standarda</w:t>
      </w:r>
      <w:r w:rsidR="002E0343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BF7A3F" w:rsidRPr="001D7F9C">
        <w:rPr>
          <w:rFonts w:ascii="Times New Roman" w:hAnsi="Times New Roman"/>
          <w:noProof/>
          <w:sz w:val="24"/>
          <w:szCs w:val="24"/>
        </w:rPr>
        <w:t xml:space="preserve"> SRPS EN 14275, SRPS EN ISO 3170, SRPS EN ISO 3171</w:t>
      </w:r>
      <w:r w:rsidR="004F7AF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i</w:t>
      </w:r>
      <w:r w:rsidR="004F7AFB" w:rsidRPr="001D7F9C">
        <w:rPr>
          <w:rFonts w:ascii="Times New Roman" w:hAnsi="Times New Roman"/>
          <w:noProof/>
          <w:sz w:val="24"/>
          <w:szCs w:val="24"/>
        </w:rPr>
        <w:t xml:space="preserve"> SRPS EN ISO 4257</w:t>
      </w:r>
      <w:r w:rsidR="006C5310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i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u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svom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sastavu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imati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laboratoriju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akreditovanu</w:t>
      </w:r>
      <w:r w:rsidR="00F01FC3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u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skladu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sa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zahtevima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standarda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SRPS ISO/IEC 17025</w:t>
      </w:r>
      <w:r w:rsidR="00AB43BA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i</w:t>
      </w:r>
      <w:r w:rsidR="00954AAB" w:rsidRPr="001D7F9C">
        <w:rPr>
          <w:rFonts w:ascii="Times New Roman" w:hAnsi="Times New Roman"/>
          <w:noProof/>
          <w:sz w:val="24"/>
          <w:szCs w:val="24"/>
        </w:rPr>
        <w:t>/</w:t>
      </w:r>
      <w:r w:rsidR="001D7F9C">
        <w:rPr>
          <w:rFonts w:ascii="Times New Roman" w:hAnsi="Times New Roman"/>
          <w:noProof/>
          <w:sz w:val="24"/>
          <w:szCs w:val="24"/>
        </w:rPr>
        <w:t>ili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imati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zaključen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ugovor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o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poslovno</w:t>
      </w:r>
      <w:r w:rsidR="004D0FAB" w:rsidRPr="001D7F9C">
        <w:rPr>
          <w:rFonts w:ascii="Times New Roman" w:hAnsi="Times New Roman"/>
          <w:noProof/>
          <w:sz w:val="24"/>
          <w:szCs w:val="24"/>
        </w:rPr>
        <w:t>-</w:t>
      </w:r>
      <w:r w:rsidR="001D7F9C">
        <w:rPr>
          <w:rFonts w:ascii="Times New Roman" w:hAnsi="Times New Roman"/>
          <w:noProof/>
          <w:sz w:val="24"/>
          <w:szCs w:val="24"/>
        </w:rPr>
        <w:t>tehničkoj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saradnji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sa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najmanje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jednom</w:t>
      </w:r>
      <w:r w:rsidR="00C11F5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laboratorijom</w:t>
      </w:r>
      <w:r w:rsidR="002A6A06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akreditovan</w:t>
      </w:r>
      <w:r w:rsidR="00851227" w:rsidRPr="001D7F9C">
        <w:rPr>
          <w:rFonts w:ascii="Times New Roman" w:hAnsi="Times New Roman"/>
          <w:noProof/>
          <w:sz w:val="24"/>
          <w:szCs w:val="24"/>
        </w:rPr>
        <w:t>o</w:t>
      </w:r>
      <w:r w:rsidR="001D7F9C">
        <w:rPr>
          <w:rFonts w:ascii="Times New Roman" w:hAnsi="Times New Roman"/>
          <w:noProof/>
          <w:sz w:val="24"/>
          <w:szCs w:val="24"/>
        </w:rPr>
        <w:t>m</w:t>
      </w:r>
      <w:r w:rsidR="00F01FC3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u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skladu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sa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zahtevima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standarda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SRPS ISO/IEC 17025</w:t>
      </w:r>
      <w:r w:rsidR="004E0756" w:rsidRPr="001D7F9C">
        <w:rPr>
          <w:rFonts w:ascii="Times New Roman" w:hAnsi="Times New Roman"/>
          <w:noProof/>
          <w:sz w:val="24"/>
          <w:szCs w:val="24"/>
        </w:rPr>
        <w:t>.</w:t>
      </w:r>
      <w:r w:rsidR="00ED7BDE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Obim</w:t>
      </w:r>
      <w:r w:rsidR="00ED7BDE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akreditacije</w:t>
      </w:r>
      <w:r w:rsidR="004E0756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laboratorije</w:t>
      </w:r>
      <w:r w:rsidR="00ED7BDE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odgovara</w:t>
      </w:r>
      <w:r w:rsidR="00ED7BDE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zahtevima</w:t>
      </w:r>
      <w:r w:rsidR="00ED7BDE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propisa</w:t>
      </w:r>
      <w:r w:rsidR="00ED7BDE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kojima</w:t>
      </w:r>
      <w:r w:rsidR="00ED7BDE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se</w:t>
      </w:r>
      <w:r w:rsidR="00ED7BDE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definišu</w:t>
      </w:r>
      <w:r w:rsidR="00ED7BDE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tehnički</w:t>
      </w:r>
      <w:r w:rsidR="00ED7BDE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i</w:t>
      </w:r>
      <w:r w:rsidR="00ED7BDE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drugi</w:t>
      </w:r>
      <w:r w:rsidR="00ED7BDE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zahtevi</w:t>
      </w:r>
      <w:r w:rsidR="00ED7BDE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za</w:t>
      </w:r>
      <w:r w:rsidR="00ED7BDE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derivate</w:t>
      </w:r>
      <w:r w:rsidR="00ED7BDE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nafte</w:t>
      </w:r>
      <w:r w:rsidR="00ED7BDE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i</w:t>
      </w:r>
      <w:r w:rsidR="00ED7BDE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biogoriva</w:t>
      </w:r>
      <w:r w:rsidR="004D0FAB" w:rsidRPr="001D7F9C">
        <w:rPr>
          <w:rFonts w:ascii="Times New Roman" w:hAnsi="Times New Roman"/>
          <w:noProof/>
          <w:sz w:val="24"/>
          <w:szCs w:val="24"/>
        </w:rPr>
        <w:t>.</w:t>
      </w:r>
      <w:r w:rsidR="00F01FC3" w:rsidRPr="001D7F9C">
        <w:rPr>
          <w:rFonts w:ascii="Times New Roman" w:hAnsi="Times New Roman"/>
          <w:noProof/>
          <w:sz w:val="24"/>
          <w:szCs w:val="24"/>
        </w:rPr>
        <w:t xml:space="preserve"> </w:t>
      </w:r>
    </w:p>
    <w:p w:rsidR="0010059F" w:rsidRPr="001D7F9C" w:rsidRDefault="0010059F" w:rsidP="00BF61E7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4D0FAB" w:rsidRPr="001D7F9C" w:rsidRDefault="001D7F9C" w:rsidP="00BF61E7">
      <w:pPr>
        <w:spacing w:after="0" w:line="240" w:lineRule="auto"/>
        <w:jc w:val="center"/>
        <w:rPr>
          <w:rFonts w:ascii="Times New Roman" w:hAnsi="Times New Roman"/>
          <w:noProof/>
          <w:color w:val="4F6228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Član</w:t>
      </w:r>
      <w:r w:rsidR="007A3E83" w:rsidRPr="001D7F9C">
        <w:rPr>
          <w:rFonts w:ascii="Times New Roman" w:hAnsi="Times New Roman"/>
          <w:noProof/>
          <w:color w:val="4F6228"/>
          <w:sz w:val="24"/>
          <w:szCs w:val="24"/>
        </w:rPr>
        <w:t xml:space="preserve"> </w:t>
      </w:r>
      <w:r w:rsidR="00A83E83" w:rsidRPr="001D7F9C">
        <w:rPr>
          <w:rFonts w:ascii="Times New Roman" w:hAnsi="Times New Roman"/>
          <w:noProof/>
          <w:sz w:val="24"/>
          <w:szCs w:val="24"/>
        </w:rPr>
        <w:t>1</w:t>
      </w:r>
      <w:r w:rsidR="00921CAE" w:rsidRPr="001D7F9C">
        <w:rPr>
          <w:rFonts w:ascii="Times New Roman" w:hAnsi="Times New Roman"/>
          <w:noProof/>
          <w:sz w:val="24"/>
          <w:szCs w:val="24"/>
        </w:rPr>
        <w:t>2</w:t>
      </w:r>
      <w:r w:rsidR="004D0FAB" w:rsidRPr="001D7F9C">
        <w:rPr>
          <w:rFonts w:ascii="Times New Roman" w:hAnsi="Times New Roman"/>
          <w:noProof/>
          <w:sz w:val="24"/>
          <w:szCs w:val="24"/>
        </w:rPr>
        <w:t>.</w:t>
      </w:r>
    </w:p>
    <w:p w:rsidR="00AA2735" w:rsidRPr="001D7F9C" w:rsidRDefault="001D7F9C" w:rsidP="00BF61E7">
      <w:pPr>
        <w:spacing w:after="0" w:line="240" w:lineRule="auto"/>
        <w:ind w:firstLine="708"/>
        <w:jc w:val="both"/>
        <w:rPr>
          <w:rFonts w:ascii="Times New Roman" w:hAnsi="Times New Roman"/>
          <w:noProof/>
          <w:color w:val="4F6228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Uzimanje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uzoraka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derivata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nafte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pumpnih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automata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stanicama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snabdevanje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prevoznih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sredstava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potrebe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monitoringa</w:t>
      </w:r>
      <w:r w:rsidR="003C510D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kvaliteta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vrši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skladu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zahtevima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standarda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SRPS EN 14275</w:t>
      </w:r>
      <w:r w:rsidR="00426FDA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426FDA" w:rsidRPr="001D7F9C">
        <w:rPr>
          <w:rFonts w:ascii="Times New Roman" w:eastAsia="Calibri" w:hAnsi="Times New Roman"/>
          <w:noProof/>
          <w:color w:val="FF0000"/>
          <w:sz w:val="24"/>
          <w:szCs w:val="24"/>
        </w:rPr>
        <w:t xml:space="preserve"> </w:t>
      </w:r>
      <w:r w:rsidR="00426FDA" w:rsidRPr="001D7F9C">
        <w:rPr>
          <w:rFonts w:ascii="Times New Roman" w:eastAsia="Calibri" w:hAnsi="Times New Roman"/>
          <w:noProof/>
          <w:sz w:val="24"/>
          <w:szCs w:val="24"/>
        </w:rPr>
        <w:t>SRPS EN ISO 4257</w:t>
      </w:r>
      <w:r w:rsidR="00852AB3" w:rsidRPr="001D7F9C">
        <w:rPr>
          <w:rFonts w:ascii="Times New Roman" w:hAnsi="Times New Roman"/>
          <w:noProof/>
          <w:sz w:val="24"/>
          <w:szCs w:val="24"/>
        </w:rPr>
        <w:t>.</w:t>
      </w:r>
      <w:r w:rsidR="006C7743" w:rsidRPr="001D7F9C">
        <w:rPr>
          <w:rFonts w:ascii="Times New Roman" w:hAnsi="Times New Roman"/>
          <w:noProof/>
          <w:sz w:val="24"/>
          <w:szCs w:val="24"/>
        </w:rPr>
        <w:t xml:space="preserve"> </w:t>
      </w:r>
    </w:p>
    <w:p w:rsidR="00285170" w:rsidRPr="001D7F9C" w:rsidRDefault="001D7F9C" w:rsidP="00BF61E7">
      <w:pPr>
        <w:spacing w:after="0" w:line="240" w:lineRule="auto"/>
        <w:ind w:firstLine="708"/>
        <w:jc w:val="both"/>
        <w:rPr>
          <w:rFonts w:ascii="Times New Roman" w:eastAsia="Calibri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Uzimanje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uzoraka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derivata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nafte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C23454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biogoriva</w:t>
      </w:r>
      <w:r w:rsidR="00C23454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objektima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proizvodnju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derivata</w:t>
      </w:r>
      <w:r w:rsidR="00EE0A28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nafte</w:t>
      </w:r>
      <w:r w:rsidR="00EE0A28" w:rsidRPr="001D7F9C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proizvodnju</w:t>
      </w:r>
      <w:r w:rsidR="00EE0A28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biogoriva</w:t>
      </w:r>
      <w:r w:rsidR="00EE0A28" w:rsidRPr="001D7F9C">
        <w:rPr>
          <w:rFonts w:ascii="Times New Roman" w:hAnsi="Times New Roman"/>
          <w:noProof/>
          <w:sz w:val="24"/>
          <w:szCs w:val="24"/>
        </w:rPr>
        <w:t>,</w:t>
      </w:r>
      <w:r w:rsidR="008A5AB3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objektima</w:t>
      </w:r>
      <w:r w:rsidR="008A5AB3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770920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trgovinu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naftom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derivatima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nafte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biogorivima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komprimovanim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prirodnim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gasom</w:t>
      </w:r>
      <w:r w:rsidR="005F7274" w:rsidRPr="001D7F9C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objektima</w:t>
      </w:r>
      <w:r w:rsidR="005F7274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5F7274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skladištenje</w:t>
      </w:r>
      <w:r w:rsidR="005F7274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nafte</w:t>
      </w:r>
      <w:r w:rsidR="005F7274" w:rsidRPr="001D7F9C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derivata</w:t>
      </w:r>
      <w:r w:rsidR="005F7274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nafte</w:t>
      </w:r>
      <w:r w:rsidR="005F7274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5F7274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biogoriva</w:t>
      </w:r>
      <w:r w:rsidR="00A12260" w:rsidRPr="001D7F9C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uključujući</w:t>
      </w:r>
      <w:r w:rsidR="00A12260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A12260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skladištenje</w:t>
      </w:r>
      <w:r w:rsidR="00A12260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A12260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sopstvene</w:t>
      </w:r>
      <w:r w:rsidR="00A12260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potrebe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EE0A28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sredstvima</w:t>
      </w:r>
      <w:r w:rsidR="005F7274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5F7274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transport</w:t>
      </w:r>
      <w:r w:rsidR="00EE0A28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nafte</w:t>
      </w:r>
      <w:r w:rsidR="00CE60FF" w:rsidRPr="001D7F9C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derivata</w:t>
      </w:r>
      <w:r w:rsidR="00EE0A28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nafte</w:t>
      </w:r>
      <w:r w:rsidR="00CE60F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CE60F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biogoriva</w:t>
      </w:r>
      <w:r w:rsidR="005834AC" w:rsidRPr="001D7F9C">
        <w:rPr>
          <w:rFonts w:ascii="Times New Roman" w:hAnsi="Times New Roman"/>
          <w:noProof/>
          <w:sz w:val="24"/>
          <w:szCs w:val="24"/>
        </w:rPr>
        <w:t>,</w:t>
      </w:r>
      <w:r w:rsidR="00CE60F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potrebe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monitoringa</w:t>
      </w:r>
      <w:r w:rsidR="005F7274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kvaliteta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vrši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skladu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zahtevima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standarda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SRPS EN ISO 3170</w:t>
      </w:r>
      <w:r w:rsidR="00284B35" w:rsidRPr="001D7F9C">
        <w:rPr>
          <w:rFonts w:ascii="Times New Roman" w:hAnsi="Times New Roman"/>
          <w:noProof/>
          <w:sz w:val="24"/>
          <w:szCs w:val="24"/>
        </w:rPr>
        <w:t>,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SRPS EN ISO 3171</w:t>
      </w:r>
      <w:r w:rsidR="00E54150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E54150" w:rsidRPr="001D7F9C">
        <w:rPr>
          <w:rFonts w:ascii="Times New Roman" w:hAnsi="Times New Roman"/>
          <w:noProof/>
          <w:sz w:val="24"/>
          <w:szCs w:val="24"/>
        </w:rPr>
        <w:t xml:space="preserve"> SRPS EN ISO 4257.</w:t>
      </w:r>
      <w:r w:rsidR="00CE60FF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</w:p>
    <w:p w:rsidR="00B12900" w:rsidRPr="001D7F9C" w:rsidRDefault="00B12900" w:rsidP="00BF61E7">
      <w:pPr>
        <w:spacing w:after="0" w:line="240" w:lineRule="auto"/>
        <w:ind w:firstLine="708"/>
        <w:jc w:val="both"/>
        <w:rPr>
          <w:rFonts w:ascii="Times New Roman" w:eastAsia="Calibri" w:hAnsi="Times New Roman"/>
          <w:noProof/>
          <w:sz w:val="24"/>
          <w:szCs w:val="24"/>
        </w:rPr>
      </w:pPr>
    </w:p>
    <w:p w:rsidR="00B12900" w:rsidRPr="001D7F9C" w:rsidRDefault="001D7F9C" w:rsidP="00BF61E7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w:t>Član</w:t>
      </w:r>
      <w:r w:rsidR="00A83E83" w:rsidRPr="001D7F9C">
        <w:rPr>
          <w:rFonts w:ascii="Times New Roman" w:eastAsia="Calibri" w:hAnsi="Times New Roman"/>
          <w:noProof/>
          <w:sz w:val="24"/>
          <w:szCs w:val="24"/>
        </w:rPr>
        <w:t xml:space="preserve"> 1</w:t>
      </w:r>
      <w:r w:rsidR="00921CAE" w:rsidRPr="001D7F9C">
        <w:rPr>
          <w:rFonts w:ascii="Times New Roman" w:eastAsia="Calibri" w:hAnsi="Times New Roman"/>
          <w:noProof/>
          <w:sz w:val="24"/>
          <w:szCs w:val="24"/>
        </w:rPr>
        <w:t>3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>.</w:t>
      </w:r>
    </w:p>
    <w:p w:rsidR="00B12900" w:rsidRPr="001D7F9C" w:rsidRDefault="001D7F9C" w:rsidP="00BF61E7">
      <w:pPr>
        <w:spacing w:after="0" w:line="240" w:lineRule="auto"/>
        <w:ind w:firstLine="708"/>
        <w:jc w:val="both"/>
        <w:rPr>
          <w:rFonts w:ascii="Times New Roman" w:eastAsia="Calibri" w:hAnsi="Times New Roman"/>
          <w:noProof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w:t>Energetski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subjekti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koji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imaju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licencu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za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obavljanje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energetske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delatnosti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proizvodnje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derivata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nafte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i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>/</w:t>
      </w:r>
      <w:r>
        <w:rPr>
          <w:rFonts w:ascii="Times New Roman" w:eastAsia="Calibri" w:hAnsi="Times New Roman"/>
          <w:noProof/>
          <w:sz w:val="24"/>
          <w:szCs w:val="24"/>
        </w:rPr>
        <w:t>ili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energetske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delatnosti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trgovine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naftom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/>
          <w:noProof/>
          <w:sz w:val="24"/>
          <w:szCs w:val="24"/>
        </w:rPr>
        <w:t>derivatima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nafte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/>
          <w:noProof/>
          <w:sz w:val="24"/>
          <w:szCs w:val="24"/>
        </w:rPr>
        <w:t>biogorivima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i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komprimovanim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prirodnim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gasom</w:t>
      </w:r>
      <w:r w:rsidR="00EA26CA" w:rsidRPr="001D7F9C">
        <w:rPr>
          <w:noProof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kada</w:t>
      </w:r>
      <w:r w:rsidR="00B5277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vrše</w:t>
      </w:r>
      <w:r w:rsidR="00B5277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uvoz</w:t>
      </w:r>
      <w:r w:rsidR="00B52770" w:rsidRPr="001D7F9C">
        <w:rPr>
          <w:rFonts w:ascii="Times New Roman" w:eastAsia="Calibri" w:hAnsi="Times New Roman"/>
          <w:noProof/>
          <w:sz w:val="24"/>
          <w:szCs w:val="24"/>
        </w:rPr>
        <w:t xml:space="preserve"> (</w:t>
      </w:r>
      <w:r>
        <w:rPr>
          <w:rFonts w:ascii="Times New Roman" w:eastAsia="Calibri" w:hAnsi="Times New Roman"/>
          <w:noProof/>
          <w:sz w:val="24"/>
          <w:szCs w:val="24"/>
        </w:rPr>
        <w:t>u</w:t>
      </w:r>
      <w:r w:rsidR="00B5277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daljem</w:t>
      </w:r>
      <w:r w:rsidR="00B5277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tekstu</w:t>
      </w:r>
      <w:r w:rsidR="00B52770" w:rsidRPr="001D7F9C">
        <w:rPr>
          <w:rFonts w:ascii="Times New Roman" w:eastAsia="Calibri" w:hAnsi="Times New Roman"/>
          <w:noProof/>
          <w:sz w:val="24"/>
          <w:szCs w:val="24"/>
        </w:rPr>
        <w:t xml:space="preserve">: </w:t>
      </w:r>
      <w:r>
        <w:rPr>
          <w:rFonts w:ascii="Times New Roman" w:eastAsia="Calibri" w:hAnsi="Times New Roman"/>
          <w:noProof/>
          <w:sz w:val="24"/>
          <w:szCs w:val="24"/>
        </w:rPr>
        <w:t>energetski</w:t>
      </w:r>
      <w:r w:rsidR="00B5277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subjekti</w:t>
      </w:r>
      <w:r w:rsidR="00B52770" w:rsidRPr="001D7F9C">
        <w:rPr>
          <w:rFonts w:ascii="Times New Roman" w:eastAsia="Calibri" w:hAnsi="Times New Roman"/>
          <w:noProof/>
          <w:sz w:val="24"/>
          <w:szCs w:val="24"/>
        </w:rPr>
        <w:t xml:space="preserve">) </w:t>
      </w:r>
      <w:r>
        <w:rPr>
          <w:rFonts w:ascii="Times New Roman" w:eastAsia="Calibri" w:hAnsi="Times New Roman"/>
          <w:noProof/>
          <w:sz w:val="24"/>
          <w:szCs w:val="24"/>
        </w:rPr>
        <w:t>dužni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su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da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snose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troškove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sprovođenja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monitoringa</w:t>
      </w:r>
      <w:r w:rsidR="00D81AB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kvaliteta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po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ceni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koju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objavljuje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lice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koje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sprovodi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monitoring</w:t>
      </w:r>
      <w:r w:rsidR="00EC3A23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kvaliteta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u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EC5947" w:rsidRPr="001D7F9C">
        <w:rPr>
          <w:rFonts w:ascii="Times New Roman" w:hAnsi="Times New Roman"/>
          <w:noProof/>
          <w:sz w:val="24"/>
          <w:szCs w:val="24"/>
        </w:rPr>
        <w:t>„</w:t>
      </w:r>
      <w:r>
        <w:rPr>
          <w:rFonts w:ascii="Times New Roman" w:eastAsia="Calibri" w:hAnsi="Times New Roman"/>
          <w:noProof/>
          <w:sz w:val="24"/>
          <w:szCs w:val="24"/>
        </w:rPr>
        <w:t>Službenom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glasniku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Republike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Srbije</w:t>
      </w:r>
      <w:r w:rsidR="00EC5947" w:rsidRPr="001D7F9C">
        <w:rPr>
          <w:rFonts w:ascii="Times New Roman" w:hAnsi="Times New Roman"/>
          <w:noProof/>
          <w:sz w:val="24"/>
          <w:szCs w:val="24"/>
        </w:rPr>
        <w:t>”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>.</w:t>
      </w:r>
      <w:r w:rsidR="00763858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</w:p>
    <w:p w:rsidR="00B12900" w:rsidRPr="001D7F9C" w:rsidRDefault="001D7F9C" w:rsidP="00BF61E7">
      <w:pPr>
        <w:spacing w:after="0" w:line="240" w:lineRule="auto"/>
        <w:ind w:firstLine="708"/>
        <w:jc w:val="both"/>
        <w:rPr>
          <w:rFonts w:ascii="Times New Roman" w:eastAsia="Calibri" w:hAnsi="Times New Roman"/>
          <w:noProof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w:lastRenderedPageBreak/>
        <w:t>Promena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cene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sprovođenja</w:t>
      </w:r>
      <w:r w:rsidR="00851227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monitoringa</w:t>
      </w:r>
      <w:r w:rsidR="00D81AB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kvaliteta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vrši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se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kada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se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promeni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srednji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kurs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za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evro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Narodne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banke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Srbije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za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±3% </w:t>
      </w:r>
      <w:r>
        <w:rPr>
          <w:rFonts w:ascii="Times New Roman" w:eastAsia="Calibri" w:hAnsi="Times New Roman"/>
          <w:noProof/>
          <w:sz w:val="24"/>
          <w:szCs w:val="24"/>
        </w:rPr>
        <w:t>u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odnosu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na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cenu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izraženu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u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evrima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iz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člana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634682" w:rsidRPr="001D7F9C">
        <w:rPr>
          <w:rFonts w:ascii="Times New Roman" w:eastAsia="Calibri" w:hAnsi="Times New Roman"/>
          <w:noProof/>
          <w:sz w:val="24"/>
          <w:szCs w:val="24"/>
        </w:rPr>
        <w:t>8</w:t>
      </w:r>
      <w:r w:rsidR="00346C38" w:rsidRPr="001D7F9C">
        <w:rPr>
          <w:rFonts w:ascii="Times New Roman" w:eastAsia="Calibri" w:hAnsi="Times New Roman"/>
          <w:noProof/>
          <w:sz w:val="24"/>
          <w:szCs w:val="24"/>
        </w:rPr>
        <w:t xml:space="preserve">. </w:t>
      </w:r>
      <w:r>
        <w:rPr>
          <w:rFonts w:ascii="Times New Roman" w:eastAsia="Calibri" w:hAnsi="Times New Roman"/>
          <w:noProof/>
          <w:sz w:val="24"/>
          <w:szCs w:val="24"/>
        </w:rPr>
        <w:t>tačka</w:t>
      </w:r>
      <w:r w:rsidR="00346C38" w:rsidRPr="001D7F9C">
        <w:rPr>
          <w:rFonts w:ascii="Times New Roman" w:eastAsia="Calibri" w:hAnsi="Times New Roman"/>
          <w:noProof/>
          <w:sz w:val="24"/>
          <w:szCs w:val="24"/>
        </w:rPr>
        <w:t xml:space="preserve"> 6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) </w:t>
      </w:r>
      <w:r>
        <w:rPr>
          <w:rFonts w:ascii="Times New Roman" w:eastAsia="Calibri" w:hAnsi="Times New Roman"/>
          <w:noProof/>
          <w:sz w:val="24"/>
          <w:szCs w:val="24"/>
        </w:rPr>
        <w:t>ove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uredbe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/>
          <w:noProof/>
          <w:sz w:val="24"/>
          <w:szCs w:val="24"/>
        </w:rPr>
        <w:t>ako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je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od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poslednje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promene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cene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prošlo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više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od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30 </w:t>
      </w:r>
      <w:r>
        <w:rPr>
          <w:rFonts w:ascii="Times New Roman" w:eastAsia="Calibri" w:hAnsi="Times New Roman"/>
          <w:noProof/>
          <w:sz w:val="24"/>
          <w:szCs w:val="24"/>
        </w:rPr>
        <w:t>dana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>.</w:t>
      </w:r>
    </w:p>
    <w:p w:rsidR="00B12900" w:rsidRPr="001D7F9C" w:rsidRDefault="001D7F9C" w:rsidP="00BF61E7">
      <w:pPr>
        <w:spacing w:after="0" w:line="240" w:lineRule="auto"/>
        <w:ind w:firstLine="708"/>
        <w:jc w:val="both"/>
        <w:rPr>
          <w:rFonts w:ascii="Times New Roman" w:eastAsia="Calibri" w:hAnsi="Times New Roman"/>
          <w:noProof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w:t>Izuzetno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od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stava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2. </w:t>
      </w:r>
      <w:r>
        <w:rPr>
          <w:rFonts w:ascii="Times New Roman" w:eastAsia="Calibri" w:hAnsi="Times New Roman"/>
          <w:noProof/>
          <w:sz w:val="24"/>
          <w:szCs w:val="24"/>
        </w:rPr>
        <w:t>ovog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člana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/>
          <w:noProof/>
          <w:sz w:val="24"/>
          <w:szCs w:val="24"/>
        </w:rPr>
        <w:t>promena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cene</w:t>
      </w:r>
      <w:r w:rsidR="001F2847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sprovođenja</w:t>
      </w:r>
      <w:r w:rsidR="001F2847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monitoringa</w:t>
      </w:r>
      <w:r w:rsidR="00D81AB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kvaliteta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može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se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izvršiti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na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predlog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radnog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tela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obrazovanog</w:t>
      </w:r>
      <w:r w:rsidR="00346C38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u</w:t>
      </w:r>
      <w:r w:rsidR="00346C38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skladu</w:t>
      </w:r>
      <w:r w:rsidR="00346C38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sa</w:t>
      </w:r>
      <w:r w:rsidR="00346C38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propisom</w:t>
      </w:r>
      <w:r w:rsidR="00346C38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kojim</w:t>
      </w:r>
      <w:r w:rsidR="00346C38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se</w:t>
      </w:r>
      <w:r w:rsidR="00346C38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uređuje</w:t>
      </w:r>
      <w:r w:rsidR="00346C38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obeležavanje</w:t>
      </w:r>
      <w:r w:rsidR="00346C38" w:rsidRPr="001D7F9C">
        <w:rPr>
          <w:rFonts w:ascii="Times New Roman" w:eastAsia="Calibri" w:hAnsi="Times New Roman"/>
          <w:noProof/>
          <w:sz w:val="24"/>
          <w:szCs w:val="24"/>
        </w:rPr>
        <w:t xml:space="preserve"> (</w:t>
      </w:r>
      <w:r>
        <w:rPr>
          <w:rFonts w:ascii="Times New Roman" w:eastAsia="Calibri" w:hAnsi="Times New Roman"/>
          <w:noProof/>
          <w:sz w:val="24"/>
          <w:szCs w:val="24"/>
        </w:rPr>
        <w:t>markiranje</w:t>
      </w:r>
      <w:r w:rsidR="00346C38" w:rsidRPr="001D7F9C">
        <w:rPr>
          <w:rFonts w:ascii="Times New Roman" w:eastAsia="Calibri" w:hAnsi="Times New Roman"/>
          <w:noProof/>
          <w:sz w:val="24"/>
          <w:szCs w:val="24"/>
        </w:rPr>
        <w:t xml:space="preserve">) </w:t>
      </w:r>
      <w:r>
        <w:rPr>
          <w:rFonts w:ascii="Times New Roman" w:eastAsia="Calibri" w:hAnsi="Times New Roman"/>
          <w:noProof/>
          <w:sz w:val="24"/>
          <w:szCs w:val="24"/>
        </w:rPr>
        <w:t>derivata</w:t>
      </w:r>
      <w:r w:rsidR="00346C38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nafte</w:t>
      </w:r>
      <w:r w:rsidR="00346C38" w:rsidRPr="001D7F9C">
        <w:rPr>
          <w:rFonts w:ascii="Times New Roman" w:eastAsia="Calibri" w:hAnsi="Times New Roman"/>
          <w:noProof/>
          <w:sz w:val="24"/>
          <w:szCs w:val="24"/>
        </w:rPr>
        <w:t>.</w:t>
      </w:r>
    </w:p>
    <w:p w:rsidR="00B12900" w:rsidRPr="001D7F9C" w:rsidRDefault="001D7F9C" w:rsidP="00BF61E7">
      <w:pPr>
        <w:spacing w:after="0" w:line="240" w:lineRule="auto"/>
        <w:ind w:firstLine="708"/>
        <w:jc w:val="both"/>
        <w:rPr>
          <w:rFonts w:ascii="Times New Roman" w:eastAsia="Calibri" w:hAnsi="Times New Roman"/>
          <w:noProof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w:t>O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promeni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cene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iz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st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. 2. </w:t>
      </w:r>
      <w:r>
        <w:rPr>
          <w:rFonts w:ascii="Times New Roman" w:eastAsia="Calibri" w:hAnsi="Times New Roman"/>
          <w:noProof/>
          <w:sz w:val="24"/>
          <w:szCs w:val="24"/>
        </w:rPr>
        <w:t>i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3. </w:t>
      </w:r>
      <w:r>
        <w:rPr>
          <w:rFonts w:ascii="Times New Roman" w:eastAsia="Calibri" w:hAnsi="Times New Roman"/>
          <w:noProof/>
          <w:sz w:val="24"/>
          <w:szCs w:val="24"/>
        </w:rPr>
        <w:t>ovog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člana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lice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koje</w:t>
      </w:r>
      <w:r w:rsidR="00262351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sprovodi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monitoring</w:t>
      </w:r>
      <w:r w:rsidR="00D81AB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kvaliteta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dužno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je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da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obavesti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ministarstvo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nadležno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za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poslove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energetike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>.</w:t>
      </w:r>
    </w:p>
    <w:p w:rsidR="00B12900" w:rsidRPr="001D7F9C" w:rsidRDefault="001D7F9C" w:rsidP="00BF61E7">
      <w:pPr>
        <w:spacing w:after="0" w:line="240" w:lineRule="auto"/>
        <w:ind w:firstLine="708"/>
        <w:jc w:val="both"/>
        <w:rPr>
          <w:rFonts w:ascii="Times New Roman" w:eastAsia="Calibri" w:hAnsi="Times New Roman"/>
          <w:noProof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w:t>Ministarstvo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nadležno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za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poslove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energetike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može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zahtevati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izmenu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cene</w:t>
      </w:r>
      <w:r w:rsidR="00262351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sprovođenja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monitoringa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ako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nije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utvrđena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u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skladu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sa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ovom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uredbom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>.</w:t>
      </w:r>
    </w:p>
    <w:p w:rsidR="002C6CC9" w:rsidRPr="001D7F9C" w:rsidRDefault="001D7F9C" w:rsidP="00BF61E7">
      <w:pPr>
        <w:spacing w:after="0" w:line="240" w:lineRule="auto"/>
        <w:ind w:firstLine="708"/>
        <w:jc w:val="both"/>
        <w:rPr>
          <w:rFonts w:ascii="Times New Roman" w:eastAsia="Calibri" w:hAnsi="Times New Roman"/>
          <w:noProof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w:t>Monitoring</w:t>
      </w:r>
      <w:r w:rsidR="002C6CC9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kvaliteta</w:t>
      </w:r>
      <w:r w:rsidR="002C6CC9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može</w:t>
      </w:r>
      <w:r w:rsidR="002C6CC9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se</w:t>
      </w:r>
      <w:r w:rsidR="002C6CC9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sprovoditi</w:t>
      </w:r>
      <w:r w:rsidR="002C6CC9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samo</w:t>
      </w:r>
      <w:r w:rsidR="002C6CC9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po</w:t>
      </w:r>
      <w:r w:rsidR="002C6CC9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cenama</w:t>
      </w:r>
      <w:r w:rsidR="002C6CC9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iz</w:t>
      </w:r>
      <w:r w:rsidR="00E97511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stava</w:t>
      </w:r>
      <w:r w:rsidR="00E97511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2C6CC9" w:rsidRPr="001D7F9C">
        <w:rPr>
          <w:rFonts w:ascii="Times New Roman" w:eastAsia="Calibri" w:hAnsi="Times New Roman"/>
          <w:noProof/>
          <w:sz w:val="24"/>
          <w:szCs w:val="24"/>
        </w:rPr>
        <w:t xml:space="preserve">1. </w:t>
      </w:r>
      <w:r>
        <w:rPr>
          <w:rFonts w:ascii="Times New Roman" w:eastAsia="Calibri" w:hAnsi="Times New Roman"/>
          <w:noProof/>
          <w:sz w:val="24"/>
          <w:szCs w:val="24"/>
        </w:rPr>
        <w:t>ovog</w:t>
      </w:r>
      <w:r w:rsidR="002C6CC9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člana</w:t>
      </w:r>
      <w:r w:rsidR="002C6CC9" w:rsidRPr="001D7F9C">
        <w:rPr>
          <w:rFonts w:ascii="Times New Roman" w:eastAsia="Calibri" w:hAnsi="Times New Roman"/>
          <w:noProof/>
          <w:sz w:val="24"/>
          <w:szCs w:val="24"/>
        </w:rPr>
        <w:t>.</w:t>
      </w:r>
    </w:p>
    <w:p w:rsidR="00B12900" w:rsidRPr="001D7F9C" w:rsidRDefault="00B12900" w:rsidP="00BF61E7">
      <w:pPr>
        <w:tabs>
          <w:tab w:val="left" w:pos="1770"/>
        </w:tabs>
        <w:spacing w:after="0" w:line="240" w:lineRule="auto"/>
        <w:jc w:val="both"/>
        <w:rPr>
          <w:rFonts w:ascii="Times New Roman" w:eastAsia="Calibri" w:hAnsi="Times New Roman"/>
          <w:noProof/>
          <w:sz w:val="24"/>
          <w:szCs w:val="24"/>
        </w:rPr>
      </w:pPr>
    </w:p>
    <w:p w:rsidR="00B12900" w:rsidRPr="001D7F9C" w:rsidRDefault="001D7F9C" w:rsidP="00BF61E7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w:t>Član</w:t>
      </w:r>
      <w:r w:rsidR="00A83E83" w:rsidRPr="001D7F9C">
        <w:rPr>
          <w:rFonts w:ascii="Times New Roman" w:eastAsia="Calibri" w:hAnsi="Times New Roman"/>
          <w:noProof/>
          <w:sz w:val="24"/>
          <w:szCs w:val="24"/>
        </w:rPr>
        <w:t xml:space="preserve"> 1</w:t>
      </w:r>
      <w:r w:rsidR="00921CAE" w:rsidRPr="001D7F9C">
        <w:rPr>
          <w:rFonts w:ascii="Times New Roman" w:eastAsia="Calibri" w:hAnsi="Times New Roman"/>
          <w:noProof/>
          <w:sz w:val="24"/>
          <w:szCs w:val="24"/>
        </w:rPr>
        <w:t>4</w:t>
      </w:r>
      <w:r w:rsidR="00B12900" w:rsidRPr="001D7F9C">
        <w:rPr>
          <w:rFonts w:ascii="Times New Roman" w:eastAsia="Calibri" w:hAnsi="Times New Roman"/>
          <w:noProof/>
          <w:sz w:val="24"/>
          <w:szCs w:val="24"/>
        </w:rPr>
        <w:t>.</w:t>
      </w:r>
    </w:p>
    <w:p w:rsidR="00777065" w:rsidRPr="001D7F9C" w:rsidRDefault="001D7F9C" w:rsidP="00BF61E7">
      <w:pPr>
        <w:spacing w:after="0" w:line="240" w:lineRule="auto"/>
        <w:ind w:firstLine="708"/>
        <w:jc w:val="both"/>
        <w:rPr>
          <w:rFonts w:ascii="Times New Roman" w:eastAsia="Calibri" w:hAnsi="Times New Roman"/>
          <w:noProof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w:t>Energetski</w:t>
      </w:r>
      <w:r w:rsidR="0064598E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subjekti</w:t>
      </w:r>
      <w:r w:rsidR="0064598E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uplatu</w:t>
      </w:r>
      <w:r w:rsidR="006E5945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iz</w:t>
      </w:r>
      <w:r w:rsidR="006E5945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člana</w:t>
      </w:r>
      <w:r w:rsidR="006E5945" w:rsidRPr="001D7F9C">
        <w:rPr>
          <w:rFonts w:ascii="Times New Roman" w:eastAsia="Calibri" w:hAnsi="Times New Roman"/>
          <w:noProof/>
          <w:sz w:val="24"/>
          <w:szCs w:val="24"/>
        </w:rPr>
        <w:t xml:space="preserve"> 1</w:t>
      </w:r>
      <w:r w:rsidR="00921CAE" w:rsidRPr="001D7F9C">
        <w:rPr>
          <w:rFonts w:ascii="Times New Roman" w:eastAsia="Calibri" w:hAnsi="Times New Roman"/>
          <w:noProof/>
          <w:sz w:val="24"/>
          <w:szCs w:val="24"/>
        </w:rPr>
        <w:t>3</w:t>
      </w:r>
      <w:r w:rsidR="006E5945" w:rsidRPr="001D7F9C">
        <w:rPr>
          <w:rFonts w:ascii="Times New Roman" w:eastAsia="Calibri" w:hAnsi="Times New Roman"/>
          <w:noProof/>
          <w:sz w:val="24"/>
          <w:szCs w:val="24"/>
        </w:rPr>
        <w:t>.</w:t>
      </w:r>
      <w:r w:rsidR="00AD53A8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stav</w:t>
      </w:r>
      <w:r w:rsidR="00E97511" w:rsidRPr="001D7F9C">
        <w:rPr>
          <w:rFonts w:ascii="Times New Roman" w:eastAsia="Calibri" w:hAnsi="Times New Roman"/>
          <w:noProof/>
          <w:sz w:val="24"/>
          <w:szCs w:val="24"/>
        </w:rPr>
        <w:t xml:space="preserve"> 1. </w:t>
      </w:r>
      <w:r>
        <w:rPr>
          <w:rFonts w:ascii="Times New Roman" w:eastAsia="Calibri" w:hAnsi="Times New Roman"/>
          <w:noProof/>
          <w:sz w:val="24"/>
          <w:szCs w:val="24"/>
        </w:rPr>
        <w:t>ove</w:t>
      </w:r>
      <w:r w:rsidR="00AD53A8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uredbe</w:t>
      </w:r>
      <w:r w:rsidR="00AD53A8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vrše</w:t>
      </w:r>
      <w:r w:rsidR="006E5945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licu</w:t>
      </w:r>
      <w:r w:rsidR="006E5945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koje</w:t>
      </w:r>
      <w:r w:rsidR="006E5945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sprovodi</w:t>
      </w:r>
      <w:r w:rsidR="006E5945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monitoring</w:t>
      </w:r>
      <w:r w:rsidR="006E5945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kvaliteta</w:t>
      </w:r>
      <w:r w:rsidR="00F9132D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derivata</w:t>
      </w:r>
      <w:r w:rsidR="00777065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nafte</w:t>
      </w:r>
      <w:r w:rsidR="00777065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istovremeno</w:t>
      </w:r>
      <w:r w:rsidR="00777065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sa</w:t>
      </w:r>
      <w:r w:rsidR="00777065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plaćanjem</w:t>
      </w:r>
      <w:r w:rsidR="00777065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usluge</w:t>
      </w:r>
      <w:r w:rsidR="00777065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markiranja</w:t>
      </w:r>
      <w:r w:rsidR="00777065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derivata</w:t>
      </w:r>
      <w:r w:rsidR="00777065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nafte</w:t>
      </w:r>
      <w:r w:rsidR="00777065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koje</w:t>
      </w:r>
      <w:r w:rsidR="00777065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se</w:t>
      </w:r>
      <w:r w:rsidR="00777065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vrši</w:t>
      </w:r>
      <w:r w:rsidR="00777065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u</w:t>
      </w:r>
      <w:r w:rsidR="00777065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skladu</w:t>
      </w:r>
      <w:r w:rsidR="00777065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sa</w:t>
      </w:r>
      <w:r w:rsidR="00777065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propisom</w:t>
      </w:r>
      <w:r w:rsidR="00777065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kojim</w:t>
      </w:r>
      <w:r w:rsidR="00777065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se</w:t>
      </w:r>
      <w:r w:rsidR="00777065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uređuju</w:t>
      </w:r>
      <w:r w:rsidR="00777065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uslovi</w:t>
      </w:r>
      <w:r w:rsidR="006E5945" w:rsidRPr="001D7F9C">
        <w:rPr>
          <w:rFonts w:ascii="Times New Roman" w:eastAsia="Calibri" w:hAnsi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/>
          <w:noProof/>
          <w:sz w:val="24"/>
          <w:szCs w:val="24"/>
        </w:rPr>
        <w:t>način</w:t>
      </w:r>
      <w:r w:rsidR="006E5945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i</w:t>
      </w:r>
      <w:r w:rsidR="006E5945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postupak</w:t>
      </w:r>
      <w:r w:rsidR="006E5945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obeležavanja</w:t>
      </w:r>
      <w:r w:rsidR="006E5945" w:rsidRPr="001D7F9C">
        <w:rPr>
          <w:rFonts w:ascii="Times New Roman" w:eastAsia="Calibri" w:hAnsi="Times New Roman"/>
          <w:noProof/>
          <w:sz w:val="24"/>
          <w:szCs w:val="24"/>
        </w:rPr>
        <w:t xml:space="preserve"> (</w:t>
      </w:r>
      <w:r>
        <w:rPr>
          <w:rFonts w:ascii="Times New Roman" w:eastAsia="Calibri" w:hAnsi="Times New Roman"/>
          <w:noProof/>
          <w:sz w:val="24"/>
          <w:szCs w:val="24"/>
        </w:rPr>
        <w:t>markiranja</w:t>
      </w:r>
      <w:r w:rsidR="006E5945" w:rsidRPr="001D7F9C">
        <w:rPr>
          <w:rFonts w:ascii="Times New Roman" w:eastAsia="Calibri" w:hAnsi="Times New Roman"/>
          <w:noProof/>
          <w:sz w:val="24"/>
          <w:szCs w:val="24"/>
        </w:rPr>
        <w:t xml:space="preserve">) </w:t>
      </w:r>
      <w:r>
        <w:rPr>
          <w:rFonts w:ascii="Times New Roman" w:eastAsia="Calibri" w:hAnsi="Times New Roman"/>
          <w:noProof/>
          <w:sz w:val="24"/>
          <w:szCs w:val="24"/>
        </w:rPr>
        <w:t>derivata</w:t>
      </w:r>
      <w:r w:rsidR="006E5945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nafte</w:t>
      </w:r>
      <w:r w:rsidR="00777065" w:rsidRPr="001D7F9C">
        <w:rPr>
          <w:rFonts w:ascii="Times New Roman" w:eastAsia="Calibri" w:hAnsi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/>
          <w:noProof/>
          <w:sz w:val="24"/>
          <w:szCs w:val="24"/>
        </w:rPr>
        <w:t>i</w:t>
      </w:r>
      <w:r w:rsidR="00777065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to</w:t>
      </w:r>
      <w:r w:rsidR="00777065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po</w:t>
      </w:r>
      <w:r w:rsidR="00777065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jedinici</w:t>
      </w:r>
      <w:r w:rsidR="00777065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markiranog</w:t>
      </w:r>
      <w:r w:rsidR="00777065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bezolovnog</w:t>
      </w:r>
      <w:r w:rsidR="00777065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motornog</w:t>
      </w:r>
      <w:r w:rsidR="00777065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benzina</w:t>
      </w:r>
      <w:r w:rsidR="00777065" w:rsidRPr="001D7F9C">
        <w:rPr>
          <w:rFonts w:ascii="Times New Roman" w:eastAsia="Calibri" w:hAnsi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/>
          <w:noProof/>
          <w:sz w:val="24"/>
          <w:szCs w:val="24"/>
        </w:rPr>
        <w:t>gasnog</w:t>
      </w:r>
      <w:r w:rsidR="00777065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ulja</w:t>
      </w:r>
      <w:r w:rsidR="00777065" w:rsidRPr="001D7F9C">
        <w:rPr>
          <w:rFonts w:ascii="Times New Roman" w:eastAsia="Calibri" w:hAnsi="Times New Roman"/>
          <w:noProof/>
          <w:sz w:val="24"/>
          <w:szCs w:val="24"/>
        </w:rPr>
        <w:t xml:space="preserve"> EVRO DIZEL </w:t>
      </w:r>
      <w:r>
        <w:rPr>
          <w:rFonts w:ascii="Times New Roman" w:eastAsia="Calibri" w:hAnsi="Times New Roman"/>
          <w:noProof/>
          <w:sz w:val="24"/>
          <w:szCs w:val="24"/>
        </w:rPr>
        <w:t>i</w:t>
      </w:r>
      <w:r w:rsidR="00777065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dizel</w:t>
      </w:r>
      <w:r w:rsidR="00777065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goriva</w:t>
      </w:r>
      <w:r w:rsidR="00777065" w:rsidRPr="001D7F9C">
        <w:rPr>
          <w:rFonts w:ascii="Times New Roman" w:eastAsia="Calibri" w:hAnsi="Times New Roman"/>
          <w:noProof/>
          <w:sz w:val="24"/>
          <w:szCs w:val="24"/>
        </w:rPr>
        <w:t xml:space="preserve"> GASNO ULJE 0,1.</w:t>
      </w:r>
    </w:p>
    <w:p w:rsidR="00777065" w:rsidRPr="001D7F9C" w:rsidRDefault="00777065" w:rsidP="00BF61E7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4D0FAB" w:rsidRPr="001D7F9C" w:rsidRDefault="001D7F9C" w:rsidP="00BF61E7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Član</w:t>
      </w:r>
      <w:r w:rsidR="007A3E83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A83E83" w:rsidRPr="001D7F9C">
        <w:rPr>
          <w:rFonts w:ascii="Times New Roman" w:hAnsi="Times New Roman"/>
          <w:noProof/>
          <w:sz w:val="24"/>
          <w:szCs w:val="24"/>
        </w:rPr>
        <w:t>1</w:t>
      </w:r>
      <w:r w:rsidR="00921CAE" w:rsidRPr="001D7F9C">
        <w:rPr>
          <w:rFonts w:ascii="Times New Roman" w:hAnsi="Times New Roman"/>
          <w:noProof/>
          <w:sz w:val="24"/>
          <w:szCs w:val="24"/>
        </w:rPr>
        <w:t>5</w:t>
      </w:r>
      <w:r w:rsidR="004D0FAB" w:rsidRPr="001D7F9C">
        <w:rPr>
          <w:rFonts w:ascii="Times New Roman" w:hAnsi="Times New Roman"/>
          <w:noProof/>
          <w:sz w:val="24"/>
          <w:szCs w:val="24"/>
        </w:rPr>
        <w:t>.</w:t>
      </w:r>
    </w:p>
    <w:p w:rsidR="008F094B" w:rsidRPr="001D7F9C" w:rsidRDefault="001D7F9C" w:rsidP="00BF61E7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Uzorke</w:t>
      </w:r>
      <w:r w:rsidR="00285170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derivata</w:t>
      </w:r>
      <w:r w:rsidR="00285170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nafte</w:t>
      </w:r>
      <w:r w:rsidR="00EA573A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EA573A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biogoriva</w:t>
      </w:r>
      <w:r w:rsidR="00285170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ispituje</w:t>
      </w:r>
      <w:r w:rsidR="00285170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laboratorija</w:t>
      </w:r>
      <w:r w:rsidR="006E5945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</w:t>
      </w:r>
      <w:r w:rsidR="006E5945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člana</w:t>
      </w:r>
      <w:r w:rsidR="006E5945" w:rsidRPr="001D7F9C">
        <w:rPr>
          <w:rFonts w:ascii="Times New Roman" w:hAnsi="Times New Roman"/>
          <w:noProof/>
          <w:sz w:val="24"/>
          <w:szCs w:val="24"/>
        </w:rPr>
        <w:t xml:space="preserve"> 1</w:t>
      </w:r>
      <w:r w:rsidR="00921CAE" w:rsidRPr="001D7F9C">
        <w:rPr>
          <w:rFonts w:ascii="Times New Roman" w:hAnsi="Times New Roman"/>
          <w:noProof/>
          <w:sz w:val="24"/>
          <w:szCs w:val="24"/>
        </w:rPr>
        <w:t>1</w:t>
      </w:r>
      <w:r w:rsidR="006E5945" w:rsidRPr="001D7F9C">
        <w:rPr>
          <w:rFonts w:ascii="Times New Roman" w:hAnsi="Times New Roman"/>
          <w:noProof/>
          <w:sz w:val="24"/>
          <w:szCs w:val="24"/>
        </w:rPr>
        <w:t>.</w:t>
      </w:r>
      <w:r w:rsidR="00AD53A8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ove</w:t>
      </w:r>
      <w:r w:rsidR="00AD53A8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uredbe</w:t>
      </w:r>
      <w:r w:rsidR="00285170" w:rsidRPr="001D7F9C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u</w:t>
      </w:r>
      <w:r w:rsidR="00285170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skladu</w:t>
      </w:r>
      <w:r w:rsidR="00285170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285170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parametrima</w:t>
      </w:r>
      <w:r w:rsidR="00D97ED7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kvaliteta</w:t>
      </w:r>
      <w:r w:rsidR="00437F93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utvrđenim</w:t>
      </w:r>
      <w:r w:rsidR="00501EF8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Godišnjim</w:t>
      </w:r>
      <w:r w:rsidR="00D97ED7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programom</w:t>
      </w:r>
      <w:r w:rsidR="00D97ED7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monitoringa</w:t>
      </w:r>
      <w:r w:rsidR="00D97ED7" w:rsidRPr="001D7F9C">
        <w:rPr>
          <w:rFonts w:ascii="Times New Roman" w:hAnsi="Times New Roman"/>
          <w:noProof/>
          <w:sz w:val="24"/>
          <w:szCs w:val="24"/>
        </w:rPr>
        <w:t>.</w:t>
      </w:r>
    </w:p>
    <w:p w:rsidR="00BE73B4" w:rsidRPr="001D7F9C" w:rsidRDefault="00D97ED7" w:rsidP="00BF61E7">
      <w:pPr>
        <w:spacing w:after="0" w:line="240" w:lineRule="auto"/>
        <w:ind w:firstLine="708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Granične</w:t>
      </w:r>
      <w:r w:rsidR="00285170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vrednosti</w:t>
      </w:r>
      <w:r w:rsidR="00285170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parametara</w:t>
      </w:r>
      <w:r w:rsidR="00D1264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kvaliteta</w:t>
      </w:r>
      <w:r w:rsidR="00437F93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iz</w:t>
      </w:r>
      <w:r w:rsidR="00437F93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stava</w:t>
      </w:r>
      <w:r w:rsidR="00437F93" w:rsidRPr="001D7F9C">
        <w:rPr>
          <w:rFonts w:ascii="Times New Roman" w:hAnsi="Times New Roman"/>
          <w:noProof/>
          <w:sz w:val="24"/>
          <w:szCs w:val="24"/>
        </w:rPr>
        <w:t xml:space="preserve"> 1. </w:t>
      </w:r>
      <w:r w:rsidR="001D7F9C">
        <w:rPr>
          <w:rFonts w:ascii="Times New Roman" w:hAnsi="Times New Roman"/>
          <w:noProof/>
          <w:sz w:val="24"/>
          <w:szCs w:val="24"/>
        </w:rPr>
        <w:t>ovog</w:t>
      </w:r>
      <w:r w:rsidR="00437F93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člana</w:t>
      </w:r>
      <w:r w:rsidR="00437F93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i</w:t>
      </w:r>
      <w:r w:rsidR="00285170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metode</w:t>
      </w:r>
      <w:r w:rsidR="00285170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ispitivanja</w:t>
      </w:r>
      <w:r w:rsidR="00464454" w:rsidRPr="001D7F9C">
        <w:rPr>
          <w:rFonts w:ascii="Times New Roman" w:hAnsi="Times New Roman"/>
          <w:noProof/>
          <w:sz w:val="24"/>
          <w:szCs w:val="24"/>
        </w:rPr>
        <w:t>,</w:t>
      </w:r>
      <w:r w:rsidR="00285170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utvrđene</w:t>
      </w:r>
      <w:r w:rsidR="006509EA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su</w:t>
      </w:r>
      <w:r w:rsidR="006509EA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propisima</w:t>
      </w:r>
      <w:r w:rsidR="006509EA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kojima</w:t>
      </w:r>
      <w:r w:rsidR="006509EA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se</w:t>
      </w:r>
      <w:r w:rsidR="006509EA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uređuju</w:t>
      </w:r>
      <w:r w:rsidR="006509EA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tehnički</w:t>
      </w:r>
      <w:r w:rsidR="00285170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i</w:t>
      </w:r>
      <w:r w:rsidR="00285170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drugi</w:t>
      </w:r>
      <w:r w:rsidR="00285170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zahtevi</w:t>
      </w:r>
      <w:r w:rsidR="00CE625E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za</w:t>
      </w:r>
      <w:r w:rsidR="00CE625E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tečna</w:t>
      </w:r>
      <w:r w:rsidR="0025466D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goriva</w:t>
      </w:r>
      <w:r w:rsidR="0025466D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naftnog</w:t>
      </w:r>
      <w:r w:rsidR="0025466D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porekla</w:t>
      </w:r>
      <w:r w:rsidR="0025466D" w:rsidRPr="001D7F9C">
        <w:rPr>
          <w:rFonts w:ascii="Times New Roman" w:hAnsi="Times New Roman"/>
          <w:noProof/>
          <w:sz w:val="24"/>
          <w:szCs w:val="24"/>
        </w:rPr>
        <w:t xml:space="preserve">, </w:t>
      </w:r>
      <w:r w:rsidR="001D7F9C">
        <w:rPr>
          <w:rFonts w:ascii="Times New Roman" w:hAnsi="Times New Roman"/>
          <w:noProof/>
          <w:sz w:val="24"/>
          <w:szCs w:val="24"/>
        </w:rPr>
        <w:t>tečni</w:t>
      </w:r>
      <w:r w:rsidR="0025466D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naftni</w:t>
      </w:r>
      <w:r w:rsidR="0025466D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gas</w:t>
      </w:r>
      <w:r w:rsidR="00CE625E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i</w:t>
      </w:r>
      <w:r w:rsidR="00CE625E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biogoriva</w:t>
      </w:r>
      <w:r w:rsidR="00285170" w:rsidRPr="001D7F9C">
        <w:rPr>
          <w:rFonts w:ascii="Times New Roman" w:hAnsi="Times New Roman"/>
          <w:noProof/>
          <w:sz w:val="24"/>
          <w:szCs w:val="24"/>
        </w:rPr>
        <w:t>.</w:t>
      </w:r>
      <w:r w:rsidR="0028517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</w:p>
    <w:p w:rsidR="0045700F" w:rsidRPr="001D7F9C" w:rsidRDefault="001D7F9C" w:rsidP="00BF61E7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Lice</w:t>
      </w:r>
      <w:r w:rsidR="0045700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koje</w:t>
      </w:r>
      <w:r w:rsidR="0045700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sprovodi</w:t>
      </w:r>
      <w:r w:rsidR="0045700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monitoring</w:t>
      </w:r>
      <w:r w:rsidR="00F9132D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kvaliteta</w:t>
      </w:r>
      <w:r w:rsidR="0045700F" w:rsidRPr="001D7F9C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dužno</w:t>
      </w:r>
      <w:r w:rsidR="0045700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45700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45700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45700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roku</w:t>
      </w:r>
      <w:r w:rsidR="0045700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45700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najviše</w:t>
      </w:r>
      <w:r w:rsidR="0045700F" w:rsidRPr="001D7F9C">
        <w:rPr>
          <w:rFonts w:ascii="Times New Roman" w:hAnsi="Times New Roman"/>
          <w:noProof/>
          <w:sz w:val="24"/>
          <w:szCs w:val="24"/>
        </w:rPr>
        <w:t xml:space="preserve"> 24 </w:t>
      </w:r>
      <w:r>
        <w:rPr>
          <w:rFonts w:ascii="Times New Roman" w:hAnsi="Times New Roman"/>
          <w:noProof/>
          <w:sz w:val="24"/>
          <w:szCs w:val="24"/>
        </w:rPr>
        <w:t>sata</w:t>
      </w:r>
      <w:r w:rsidR="0045700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45700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saznanja</w:t>
      </w:r>
      <w:r w:rsidR="0045700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45700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utvrđenom</w:t>
      </w:r>
      <w:r w:rsidR="0045700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odstupanju</w:t>
      </w:r>
      <w:r w:rsidR="0045700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parametara</w:t>
      </w:r>
      <w:r w:rsidR="0045700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kvaliteta</w:t>
      </w:r>
      <w:r w:rsidR="0045700F" w:rsidRPr="001D7F9C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o</w:t>
      </w:r>
      <w:r w:rsidR="0045700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tome</w:t>
      </w:r>
      <w:r w:rsidR="0045700F" w:rsidRPr="001D7F9C">
        <w:rPr>
          <w:rFonts w:ascii="Times New Roman" w:hAnsi="Times New Roman"/>
          <w:noProof/>
          <w:sz w:val="24"/>
          <w:szCs w:val="24"/>
        </w:rPr>
        <w:t xml:space="preserve">  </w:t>
      </w:r>
      <w:r>
        <w:rPr>
          <w:rFonts w:ascii="Times New Roman" w:hAnsi="Times New Roman"/>
          <w:noProof/>
          <w:sz w:val="24"/>
          <w:szCs w:val="24"/>
        </w:rPr>
        <w:t>obavesti</w:t>
      </w:r>
      <w:r w:rsidR="0045700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ministarstvo</w:t>
      </w:r>
      <w:r w:rsidR="0045700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nadležno</w:t>
      </w:r>
      <w:r w:rsidR="0045700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45700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poslove</w:t>
      </w:r>
      <w:r w:rsidR="0045700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energetike</w:t>
      </w:r>
      <w:r w:rsidR="0045700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45700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ministarstvo</w:t>
      </w:r>
      <w:r w:rsidR="0045700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nadležno</w:t>
      </w:r>
      <w:r w:rsidR="0045700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45700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poslove</w:t>
      </w:r>
      <w:r w:rsidR="0045700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trgovine</w:t>
      </w:r>
      <w:r w:rsidR="0045700F" w:rsidRPr="001D7F9C">
        <w:rPr>
          <w:rFonts w:ascii="Times New Roman" w:hAnsi="Times New Roman"/>
          <w:noProof/>
          <w:sz w:val="24"/>
          <w:szCs w:val="24"/>
        </w:rPr>
        <w:t>.</w:t>
      </w:r>
    </w:p>
    <w:p w:rsidR="00EB5E3F" w:rsidRPr="001D7F9C" w:rsidRDefault="001D7F9C" w:rsidP="00BF61E7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Uz</w:t>
      </w:r>
      <w:r w:rsidR="0045700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obaveštenje</w:t>
      </w:r>
      <w:r w:rsidR="0045700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</w:t>
      </w:r>
      <w:r w:rsidR="0045700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stava</w:t>
      </w:r>
      <w:r w:rsidR="0045700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8F00A9" w:rsidRPr="001D7F9C">
        <w:rPr>
          <w:rFonts w:ascii="Times New Roman" w:hAnsi="Times New Roman"/>
          <w:noProof/>
          <w:sz w:val="24"/>
          <w:szCs w:val="24"/>
        </w:rPr>
        <w:t>3</w:t>
      </w:r>
      <w:r w:rsidR="0045700F" w:rsidRPr="001D7F9C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ovog</w:t>
      </w:r>
      <w:r w:rsidR="0045700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člana</w:t>
      </w:r>
      <w:r w:rsidR="0045700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dostavlja</w:t>
      </w:r>
      <w:r w:rsidR="0045700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45700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45700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izveštaj</w:t>
      </w:r>
      <w:r w:rsidR="0045700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45700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ispitivanju</w:t>
      </w:r>
      <w:r w:rsidR="0045700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parametara</w:t>
      </w:r>
      <w:r w:rsidR="0045700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kvaliteta</w:t>
      </w:r>
      <w:r w:rsidR="0045700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derivata</w:t>
      </w:r>
      <w:r w:rsidR="0045700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nafte</w:t>
      </w:r>
      <w:r w:rsidR="0045700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45700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biogoriva</w:t>
      </w:r>
      <w:r w:rsidR="006E5945" w:rsidRPr="001D7F9C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koji</w:t>
      </w:r>
      <w:r w:rsidR="006E5945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E5945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izdala</w:t>
      </w:r>
      <w:r w:rsidR="006E5945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laboratorija</w:t>
      </w:r>
      <w:r w:rsidR="0045700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</w:t>
      </w:r>
      <w:r w:rsidR="0045700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člana</w:t>
      </w:r>
      <w:r w:rsidR="0045700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F510D5" w:rsidRPr="001D7F9C">
        <w:rPr>
          <w:rFonts w:ascii="Times New Roman" w:hAnsi="Times New Roman"/>
          <w:noProof/>
          <w:sz w:val="24"/>
          <w:szCs w:val="24"/>
        </w:rPr>
        <w:t>1</w:t>
      </w:r>
      <w:r w:rsidR="000D5C29" w:rsidRPr="001D7F9C">
        <w:rPr>
          <w:rFonts w:ascii="Times New Roman" w:hAnsi="Times New Roman"/>
          <w:noProof/>
          <w:sz w:val="24"/>
          <w:szCs w:val="24"/>
        </w:rPr>
        <w:t>1</w:t>
      </w:r>
      <w:r w:rsidR="0045700F" w:rsidRPr="001D7F9C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ove</w:t>
      </w:r>
      <w:r w:rsidR="0045700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uredbe</w:t>
      </w:r>
      <w:r w:rsidR="0045700F" w:rsidRPr="001D7F9C">
        <w:rPr>
          <w:rFonts w:ascii="Times New Roman" w:hAnsi="Times New Roman"/>
          <w:noProof/>
          <w:sz w:val="24"/>
          <w:szCs w:val="24"/>
        </w:rPr>
        <w:t>.</w:t>
      </w:r>
    </w:p>
    <w:p w:rsidR="00D916CB" w:rsidRPr="001D7F9C" w:rsidRDefault="00D916CB" w:rsidP="00BF61E7">
      <w:pPr>
        <w:spacing w:after="0" w:line="240" w:lineRule="auto"/>
        <w:ind w:firstLine="708"/>
        <w:jc w:val="both"/>
        <w:rPr>
          <w:rFonts w:ascii="Times New Roman" w:eastAsia="Calibri" w:hAnsi="Times New Roman"/>
          <w:noProof/>
          <w:sz w:val="24"/>
          <w:szCs w:val="24"/>
        </w:rPr>
      </w:pPr>
    </w:p>
    <w:p w:rsidR="004D0FAB" w:rsidRPr="001D7F9C" w:rsidRDefault="001D7F9C" w:rsidP="00BF61E7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Član</w:t>
      </w:r>
      <w:r w:rsidR="007A3E83" w:rsidRPr="001D7F9C">
        <w:rPr>
          <w:rFonts w:ascii="Times New Roman" w:hAnsi="Times New Roman"/>
          <w:noProof/>
          <w:sz w:val="24"/>
          <w:szCs w:val="24"/>
        </w:rPr>
        <w:t xml:space="preserve"> 1</w:t>
      </w:r>
      <w:r w:rsidR="00921CAE" w:rsidRPr="001D7F9C">
        <w:rPr>
          <w:rFonts w:ascii="Times New Roman" w:hAnsi="Times New Roman"/>
          <w:noProof/>
          <w:sz w:val="24"/>
          <w:szCs w:val="24"/>
        </w:rPr>
        <w:t>6</w:t>
      </w:r>
      <w:r w:rsidR="004D0FAB" w:rsidRPr="001D7F9C">
        <w:rPr>
          <w:rFonts w:ascii="Times New Roman" w:hAnsi="Times New Roman"/>
          <w:noProof/>
          <w:sz w:val="24"/>
          <w:szCs w:val="24"/>
        </w:rPr>
        <w:t>.</w:t>
      </w:r>
    </w:p>
    <w:p w:rsidR="00EB5E3F" w:rsidRPr="001D7F9C" w:rsidRDefault="001D7F9C" w:rsidP="00BF61E7">
      <w:pPr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eastAsia="Calibri" w:hAnsi="Times New Roman"/>
          <w:noProof/>
          <w:color w:val="000000"/>
          <w:sz w:val="24"/>
          <w:szCs w:val="24"/>
        </w:rPr>
        <w:t>Lice</w:t>
      </w:r>
      <w:r w:rsidR="00456D6E" w:rsidRPr="001D7F9C">
        <w:rPr>
          <w:rFonts w:ascii="Times New Roman" w:eastAsia="Calibri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color w:val="000000"/>
          <w:sz w:val="24"/>
          <w:szCs w:val="24"/>
        </w:rPr>
        <w:t>koje</w:t>
      </w:r>
      <w:r w:rsidR="00456D6E" w:rsidRPr="001D7F9C">
        <w:rPr>
          <w:rFonts w:ascii="Times New Roman" w:eastAsia="Calibri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color w:val="000000"/>
          <w:sz w:val="24"/>
          <w:szCs w:val="24"/>
        </w:rPr>
        <w:t>sprovodi</w:t>
      </w:r>
      <w:r w:rsidR="00CC5437" w:rsidRPr="001D7F9C">
        <w:rPr>
          <w:rFonts w:ascii="Times New Roman" w:eastAsia="Calibri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color w:val="000000"/>
          <w:sz w:val="24"/>
          <w:szCs w:val="24"/>
        </w:rPr>
        <w:t>monitoring</w:t>
      </w:r>
      <w:r w:rsidR="00F9132D" w:rsidRPr="001D7F9C">
        <w:rPr>
          <w:rFonts w:ascii="Times New Roman" w:eastAsia="Calibri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color w:val="000000"/>
          <w:sz w:val="24"/>
          <w:szCs w:val="24"/>
        </w:rPr>
        <w:t>kvaliteta</w:t>
      </w:r>
      <w:r w:rsidR="00456D6E" w:rsidRPr="001D7F9C">
        <w:rPr>
          <w:rFonts w:ascii="Times New Roman" w:eastAsia="Calibri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color w:val="000000"/>
          <w:sz w:val="24"/>
          <w:szCs w:val="24"/>
        </w:rPr>
        <w:t>dostavlja</w:t>
      </w:r>
      <w:r w:rsidR="00456D6E" w:rsidRPr="001D7F9C">
        <w:rPr>
          <w:rFonts w:ascii="Times New Roman" w:eastAsia="Calibri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color w:val="000000"/>
          <w:sz w:val="24"/>
          <w:szCs w:val="24"/>
        </w:rPr>
        <w:t>sumarni</w:t>
      </w:r>
      <w:r w:rsidR="009F0856" w:rsidRPr="001D7F9C">
        <w:rPr>
          <w:rFonts w:ascii="Times New Roman" w:eastAsia="Calibri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izveštaj</w:t>
      </w:r>
      <w:r w:rsidR="004D0FAB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o</w:t>
      </w:r>
      <w:r w:rsidR="00EB683F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sprovedenom</w:t>
      </w:r>
      <w:r w:rsidR="004D0FAB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monitoringu</w:t>
      </w:r>
      <w:r w:rsidR="004D0FAB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kvaliteta</w:t>
      </w:r>
      <w:r w:rsidR="004D0FAB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derivata</w:t>
      </w:r>
      <w:r w:rsidR="004D0FAB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nafte</w:t>
      </w:r>
      <w:r w:rsidR="004D0FAB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i</w:t>
      </w:r>
      <w:r w:rsidR="00A74087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biogoriva</w:t>
      </w:r>
      <w:r w:rsidR="00A74087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ministarstvu</w:t>
      </w:r>
      <w:r w:rsidR="004D0FAB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nadležnom</w:t>
      </w:r>
      <w:r w:rsidR="004D0FAB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za</w:t>
      </w:r>
      <w:r w:rsidR="004D0FAB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poslove</w:t>
      </w:r>
      <w:r w:rsidR="004D0FAB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energetike</w:t>
      </w:r>
      <w:r w:rsidR="004D0FAB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do</w:t>
      </w:r>
      <w:r w:rsidR="004D0FAB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31. </w:t>
      </w:r>
      <w:r>
        <w:rPr>
          <w:rFonts w:ascii="Times New Roman" w:hAnsi="Times New Roman"/>
          <w:noProof/>
          <w:color w:val="000000"/>
          <w:sz w:val="24"/>
          <w:szCs w:val="24"/>
        </w:rPr>
        <w:t>marta</w:t>
      </w:r>
      <w:r w:rsidR="004D0FAB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tekuće</w:t>
      </w:r>
      <w:r w:rsidR="004D0FAB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godine</w:t>
      </w:r>
      <w:r w:rsidR="004D0FAB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za</w:t>
      </w:r>
      <w:r w:rsidR="004D0FAB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prethodnu</w:t>
      </w:r>
      <w:r w:rsidR="004D0FAB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kalendarsku</w:t>
      </w:r>
      <w:r w:rsidR="004D0FAB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godinu</w:t>
      </w:r>
      <w:r w:rsidR="004D0FAB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na</w:t>
      </w:r>
      <w:r w:rsidR="004D0FAB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način</w:t>
      </w:r>
      <w:r w:rsidR="004D0FAB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i</w:t>
      </w:r>
      <w:r w:rsidR="004D0FAB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u</w:t>
      </w:r>
      <w:r w:rsidR="004D0FAB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formi</w:t>
      </w:r>
      <w:r w:rsidR="004D0FAB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definisanoj</w:t>
      </w:r>
      <w:r w:rsidR="004D0FAB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u</w:t>
      </w:r>
      <w:r w:rsidR="00A35E23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Godišnjem</w:t>
      </w:r>
      <w:r w:rsidR="00A35E23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programu</w:t>
      </w:r>
      <w:r w:rsidR="00A35E23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monitoringa</w:t>
      </w:r>
      <w:r w:rsidR="00C157EF" w:rsidRPr="001D7F9C">
        <w:rPr>
          <w:rFonts w:ascii="Times New Roman" w:hAnsi="Times New Roman"/>
          <w:noProof/>
          <w:color w:val="000000"/>
          <w:sz w:val="24"/>
          <w:szCs w:val="24"/>
        </w:rPr>
        <w:t>.</w:t>
      </w:r>
    </w:p>
    <w:p w:rsidR="00C157EF" w:rsidRPr="001D7F9C" w:rsidRDefault="001D7F9C" w:rsidP="00BF61E7">
      <w:pPr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Lice</w:t>
      </w:r>
      <w:r w:rsidR="00C157EF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koje</w:t>
      </w:r>
      <w:r w:rsidR="00C157EF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sprovodi</w:t>
      </w:r>
      <w:r w:rsidR="00C157EF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monitoring</w:t>
      </w:r>
      <w:r w:rsidR="00C157EF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kvaliteta</w:t>
      </w:r>
      <w:r w:rsidR="00F9132D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dužno</w:t>
      </w:r>
      <w:r w:rsidR="00C157EF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je</w:t>
      </w:r>
      <w:r w:rsidR="00C157EF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da</w:t>
      </w:r>
      <w:r w:rsidR="007E1070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pored</w:t>
      </w:r>
      <w:r w:rsidR="007E1070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izveštaja</w:t>
      </w:r>
      <w:r w:rsidR="007E1070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iz</w:t>
      </w:r>
      <w:r w:rsidR="007E1070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stava</w:t>
      </w:r>
      <w:r w:rsidR="007E1070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1. </w:t>
      </w:r>
      <w:r>
        <w:rPr>
          <w:rFonts w:ascii="Times New Roman" w:hAnsi="Times New Roman"/>
          <w:noProof/>
          <w:color w:val="000000"/>
          <w:sz w:val="24"/>
          <w:szCs w:val="24"/>
        </w:rPr>
        <w:t>ovog</w:t>
      </w:r>
      <w:r w:rsidR="007E1070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člana</w:t>
      </w:r>
      <w:r w:rsidR="007E1070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ministarstvu</w:t>
      </w:r>
      <w:r w:rsidR="00C157EF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nadležnom</w:t>
      </w:r>
      <w:r w:rsidR="00C157EF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za</w:t>
      </w:r>
      <w:r w:rsidR="00C157EF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poslove</w:t>
      </w:r>
      <w:r w:rsidR="00C157EF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energetike</w:t>
      </w:r>
      <w:r w:rsidR="00C157EF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dostavlja</w:t>
      </w:r>
      <w:r w:rsidR="00C157EF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mesečni</w:t>
      </w:r>
      <w:r w:rsidR="00C157EF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izveštaj</w:t>
      </w:r>
      <w:r w:rsidR="00C157EF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o</w:t>
      </w:r>
      <w:r w:rsidR="00C157EF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sprovedenom</w:t>
      </w:r>
      <w:r w:rsidR="00C157EF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monitoringu</w:t>
      </w:r>
      <w:r w:rsidR="006F2B7A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kvaliteta</w:t>
      </w:r>
      <w:r w:rsidR="00C157EF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i</w:t>
      </w:r>
      <w:r w:rsidR="00C157EF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to</w:t>
      </w:r>
      <w:r w:rsidR="007E1070" w:rsidRPr="001D7F9C">
        <w:rPr>
          <w:rFonts w:ascii="Times New Roman" w:hAnsi="Times New Roman"/>
          <w:noProof/>
          <w:color w:val="000000"/>
          <w:sz w:val="24"/>
          <w:szCs w:val="24"/>
        </w:rPr>
        <w:t>:</w:t>
      </w:r>
      <w:r w:rsidR="00C157EF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do</w:t>
      </w:r>
      <w:r w:rsidR="00C157EF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10</w:t>
      </w:r>
      <w:r w:rsidR="007E1070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noProof/>
          <w:color w:val="000000"/>
          <w:sz w:val="24"/>
          <w:szCs w:val="24"/>
        </w:rPr>
        <w:t>u</w:t>
      </w:r>
      <w:r w:rsidR="007E1070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mesecu</w:t>
      </w:r>
      <w:r w:rsidR="007E1070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za</w:t>
      </w:r>
      <w:r w:rsidR="007E1070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prethodni</w:t>
      </w:r>
      <w:r w:rsidR="007E1070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mesec</w:t>
      </w:r>
      <w:r w:rsidR="00C157EF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</w:rPr>
        <w:t>kao</w:t>
      </w:r>
      <w:r w:rsidR="00C157EF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i</w:t>
      </w:r>
      <w:r w:rsidR="00C157EF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druge</w:t>
      </w:r>
      <w:r w:rsidR="00C157EF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izveštaje</w:t>
      </w:r>
      <w:r w:rsidR="00C157EF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na</w:t>
      </w:r>
      <w:r w:rsidR="00C157EF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zahtev</w:t>
      </w:r>
      <w:r w:rsidR="00C157EF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ministarstva</w:t>
      </w:r>
      <w:r w:rsidR="00C157EF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nadležnog</w:t>
      </w:r>
      <w:r w:rsidR="00C157EF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za</w:t>
      </w:r>
      <w:r w:rsidR="00C157EF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poslove</w:t>
      </w:r>
      <w:r w:rsidR="00C157EF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energetike</w:t>
      </w:r>
      <w:r w:rsidR="00C157EF" w:rsidRPr="001D7F9C">
        <w:rPr>
          <w:rFonts w:ascii="Times New Roman" w:hAnsi="Times New Roman"/>
          <w:noProof/>
          <w:color w:val="000000"/>
          <w:sz w:val="24"/>
          <w:szCs w:val="24"/>
        </w:rPr>
        <w:t>.</w:t>
      </w:r>
    </w:p>
    <w:p w:rsidR="00EB5E3F" w:rsidRPr="001D7F9C" w:rsidRDefault="001D7F9C" w:rsidP="00BF61E7">
      <w:pPr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Mesečni</w:t>
      </w:r>
      <w:r w:rsidR="007E1070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izveštaj</w:t>
      </w:r>
      <w:r w:rsidR="007E1070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o</w:t>
      </w:r>
      <w:r w:rsidR="007E1070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sprovedenom</w:t>
      </w:r>
      <w:r w:rsidR="007E1070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monitoringu</w:t>
      </w:r>
      <w:r w:rsidR="00851BE2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kvaliteta</w:t>
      </w:r>
      <w:r w:rsidR="007E1070" w:rsidRPr="001D7F9C" w:rsidDel="007E1070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iz</w:t>
      </w:r>
      <w:r w:rsidR="007E1070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stava</w:t>
      </w:r>
      <w:r w:rsidR="007E1070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2. </w:t>
      </w:r>
      <w:r>
        <w:rPr>
          <w:rFonts w:ascii="Times New Roman" w:hAnsi="Times New Roman"/>
          <w:noProof/>
          <w:color w:val="000000"/>
          <w:sz w:val="24"/>
          <w:szCs w:val="24"/>
        </w:rPr>
        <w:t>ovog</w:t>
      </w:r>
      <w:r w:rsidR="007E1070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člana</w:t>
      </w:r>
      <w:r w:rsidR="007E1070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naročito</w:t>
      </w:r>
      <w:r w:rsidR="007E1070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sadrži</w:t>
      </w:r>
      <w:r w:rsidR="007E1070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podatke</w:t>
      </w:r>
      <w:r w:rsidR="007E1070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o</w:t>
      </w:r>
      <w:r w:rsidR="007E1070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broju</w:t>
      </w:r>
      <w:r w:rsidR="009A59AF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ispitanih</w:t>
      </w:r>
      <w:r w:rsidR="009A59AF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uzoraka</w:t>
      </w:r>
      <w:r w:rsidR="00262351" w:rsidRPr="001D7F9C">
        <w:rPr>
          <w:rFonts w:ascii="Times New Roman" w:hAnsi="Times New Roman"/>
          <w:noProof/>
          <w:color w:val="000000"/>
          <w:sz w:val="24"/>
          <w:szCs w:val="24"/>
        </w:rPr>
        <w:t>,</w:t>
      </w:r>
      <w:r w:rsidR="009A59AF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mestu</w:t>
      </w:r>
      <w:r w:rsidR="009A59AF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sprovođenja</w:t>
      </w:r>
      <w:r w:rsidR="009A59AF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monitoringa</w:t>
      </w:r>
      <w:r w:rsidR="00CF7E70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kvaliteta</w:t>
      </w:r>
      <w:r w:rsidR="009A59AF" w:rsidRPr="001D7F9C">
        <w:rPr>
          <w:rFonts w:ascii="Times New Roman" w:hAnsi="Times New Roman"/>
          <w:noProof/>
          <w:color w:val="000000"/>
          <w:sz w:val="24"/>
          <w:szCs w:val="24"/>
        </w:rPr>
        <w:t>,</w:t>
      </w:r>
      <w:r w:rsidR="00262351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broju</w:t>
      </w:r>
      <w:r w:rsidR="00262351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utvrđenih</w:t>
      </w:r>
      <w:r w:rsidR="009A59AF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odstupanja</w:t>
      </w:r>
      <w:r w:rsidR="009A59AF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parametara</w:t>
      </w:r>
      <w:r w:rsidR="009A59AF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kvaliteta</w:t>
      </w:r>
      <w:r w:rsidR="00262351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i</w:t>
      </w:r>
      <w:r w:rsidR="009A59AF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druge</w:t>
      </w:r>
      <w:r w:rsidR="009A59AF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elemente</w:t>
      </w:r>
      <w:r w:rsidR="009A59AF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važne</w:t>
      </w:r>
      <w:r w:rsidR="009A59AF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za</w:t>
      </w:r>
      <w:r w:rsidR="009A59AF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monitoring</w:t>
      </w:r>
      <w:r w:rsidR="009A59AF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kvaliteta</w:t>
      </w:r>
      <w:r w:rsidR="009A59AF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derivata</w:t>
      </w:r>
      <w:r w:rsidR="009A59AF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nafte</w:t>
      </w:r>
      <w:r w:rsidR="009A59AF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i</w:t>
      </w:r>
      <w:r w:rsidR="009A59AF" w:rsidRPr="001D7F9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biogoriva</w:t>
      </w:r>
      <w:r w:rsidR="009A59AF" w:rsidRPr="001D7F9C">
        <w:rPr>
          <w:rFonts w:ascii="Times New Roman" w:hAnsi="Times New Roman"/>
          <w:noProof/>
          <w:color w:val="000000"/>
          <w:sz w:val="24"/>
          <w:szCs w:val="24"/>
        </w:rPr>
        <w:t>.</w:t>
      </w:r>
    </w:p>
    <w:p w:rsidR="009A59AF" w:rsidRPr="001D7F9C" w:rsidRDefault="009A59AF" w:rsidP="00BF61E7">
      <w:pPr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4D0FAB" w:rsidRPr="001D7F9C" w:rsidRDefault="001D7F9C" w:rsidP="00BF61E7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Član</w:t>
      </w:r>
      <w:r w:rsidR="007A3E83" w:rsidRPr="001D7F9C">
        <w:rPr>
          <w:rFonts w:ascii="Times New Roman" w:hAnsi="Times New Roman"/>
          <w:noProof/>
          <w:sz w:val="24"/>
          <w:szCs w:val="24"/>
        </w:rPr>
        <w:t xml:space="preserve"> 1</w:t>
      </w:r>
      <w:r w:rsidR="00921CAE" w:rsidRPr="001D7F9C">
        <w:rPr>
          <w:rFonts w:ascii="Times New Roman" w:hAnsi="Times New Roman"/>
          <w:noProof/>
          <w:sz w:val="24"/>
          <w:szCs w:val="24"/>
        </w:rPr>
        <w:t>7</w:t>
      </w:r>
      <w:r w:rsidR="004D0FAB" w:rsidRPr="001D7F9C">
        <w:rPr>
          <w:rFonts w:ascii="Times New Roman" w:hAnsi="Times New Roman"/>
          <w:noProof/>
          <w:sz w:val="24"/>
          <w:szCs w:val="24"/>
        </w:rPr>
        <w:t>.</w:t>
      </w:r>
    </w:p>
    <w:p w:rsidR="00084D00" w:rsidRPr="001D7F9C" w:rsidRDefault="001D7F9C" w:rsidP="00BF61E7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Ministarstvo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nadležno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poslove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energetike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izrađuje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završni</w:t>
      </w:r>
      <w:r w:rsidR="009F0856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godišnji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izveštaj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sprovedenom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monitoringu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kvaliteta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osnovu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izveštaja</w:t>
      </w:r>
      <w:r w:rsidR="00084D00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</w:t>
      </w:r>
      <w:r w:rsidR="00084D00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člana</w:t>
      </w:r>
      <w:r w:rsidR="00084D00" w:rsidRPr="001D7F9C">
        <w:rPr>
          <w:rFonts w:ascii="Times New Roman" w:hAnsi="Times New Roman"/>
          <w:noProof/>
          <w:sz w:val="24"/>
          <w:szCs w:val="24"/>
        </w:rPr>
        <w:t xml:space="preserve"> 1</w:t>
      </w:r>
      <w:r w:rsidR="00921CAE" w:rsidRPr="001D7F9C">
        <w:rPr>
          <w:rFonts w:ascii="Times New Roman" w:hAnsi="Times New Roman"/>
          <w:noProof/>
          <w:sz w:val="24"/>
          <w:szCs w:val="24"/>
        </w:rPr>
        <w:t>6</w:t>
      </w:r>
      <w:r w:rsidR="00084D00" w:rsidRPr="001D7F9C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ove</w:t>
      </w:r>
      <w:r w:rsidR="00084D00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uredbe</w:t>
      </w:r>
      <w:r w:rsidR="00084D00" w:rsidRPr="001D7F9C">
        <w:rPr>
          <w:rFonts w:ascii="Times New Roman" w:hAnsi="Times New Roman"/>
          <w:noProof/>
          <w:sz w:val="24"/>
          <w:szCs w:val="24"/>
        </w:rPr>
        <w:t>.</w:t>
      </w:r>
    </w:p>
    <w:p w:rsidR="00C161CE" w:rsidRPr="001D7F9C" w:rsidRDefault="001D7F9C" w:rsidP="00BF61E7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Izveštaj</w:t>
      </w:r>
      <w:r w:rsidR="00084D00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</w:t>
      </w:r>
      <w:r w:rsidR="00084D00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stava</w:t>
      </w:r>
      <w:r w:rsidR="00084D00" w:rsidRPr="001D7F9C">
        <w:rPr>
          <w:rFonts w:ascii="Times New Roman" w:hAnsi="Times New Roman"/>
          <w:noProof/>
          <w:sz w:val="24"/>
          <w:szCs w:val="24"/>
        </w:rPr>
        <w:t xml:space="preserve"> 1. </w:t>
      </w:r>
      <w:r>
        <w:rPr>
          <w:rFonts w:ascii="Times New Roman" w:hAnsi="Times New Roman"/>
          <w:noProof/>
          <w:sz w:val="24"/>
          <w:szCs w:val="24"/>
        </w:rPr>
        <w:t>ovog</w:t>
      </w:r>
      <w:r w:rsidR="00084D00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člana</w:t>
      </w:r>
      <w:r w:rsidR="00084D00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dostavlja</w:t>
      </w:r>
      <w:r w:rsidR="00084D00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084D00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međunarodnim</w:t>
      </w:r>
      <w:r w:rsidR="00084D00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organizacijama</w:t>
      </w:r>
      <w:r w:rsidR="00084D00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084D00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skladu</w:t>
      </w:r>
      <w:r w:rsidR="00084D00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084D00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međunarodnim</w:t>
      </w:r>
      <w:r w:rsidR="00084D00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obavezama</w:t>
      </w:r>
      <w:r w:rsidR="00084D00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koje</w:t>
      </w:r>
      <w:r w:rsidR="00084D00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084D00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preuzela</w:t>
      </w:r>
      <w:r w:rsidR="00084D00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Republika</w:t>
      </w:r>
      <w:r w:rsidR="00084D00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Srbija</w:t>
      </w:r>
      <w:r w:rsidR="00084D00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</w:t>
      </w:r>
      <w:r w:rsidR="00084D00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4D0FAB" w:rsidRPr="001D7F9C">
        <w:rPr>
          <w:rFonts w:ascii="Times New Roman" w:hAnsi="Times New Roman"/>
          <w:noProof/>
          <w:sz w:val="24"/>
          <w:szCs w:val="24"/>
        </w:rPr>
        <w:t>30. j</w:t>
      </w:r>
      <w:r>
        <w:rPr>
          <w:rFonts w:ascii="Times New Roman" w:hAnsi="Times New Roman"/>
          <w:noProof/>
          <w:sz w:val="24"/>
          <w:szCs w:val="24"/>
        </w:rPr>
        <w:t>una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tekuće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godine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prethodnu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kalendarsku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godinu</w:t>
      </w:r>
      <w:r w:rsidR="004D0FAB" w:rsidRPr="001D7F9C">
        <w:rPr>
          <w:rFonts w:ascii="Times New Roman" w:hAnsi="Times New Roman"/>
          <w:noProof/>
          <w:sz w:val="24"/>
          <w:szCs w:val="24"/>
        </w:rPr>
        <w:t>.</w:t>
      </w:r>
      <w:r w:rsidR="00D52381" w:rsidRPr="001D7F9C">
        <w:rPr>
          <w:rFonts w:ascii="Times New Roman" w:hAnsi="Times New Roman"/>
          <w:noProof/>
          <w:sz w:val="24"/>
          <w:szCs w:val="24"/>
        </w:rPr>
        <w:t xml:space="preserve"> </w:t>
      </w:r>
    </w:p>
    <w:p w:rsidR="00EB5E3F" w:rsidRPr="001D7F9C" w:rsidRDefault="00EB5E3F" w:rsidP="00BF61E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A37C57" w:rsidRPr="001D7F9C" w:rsidRDefault="001D7F9C" w:rsidP="00BF61E7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>Član</w:t>
      </w:r>
      <w:r w:rsidR="007A3E83" w:rsidRPr="001D7F9C">
        <w:rPr>
          <w:rFonts w:ascii="Times New Roman" w:hAnsi="Times New Roman"/>
          <w:noProof/>
          <w:sz w:val="24"/>
          <w:szCs w:val="24"/>
        </w:rPr>
        <w:t xml:space="preserve"> 1</w:t>
      </w:r>
      <w:r w:rsidR="00921CAE" w:rsidRPr="001D7F9C">
        <w:rPr>
          <w:rFonts w:ascii="Times New Roman" w:hAnsi="Times New Roman"/>
          <w:noProof/>
          <w:sz w:val="24"/>
          <w:szCs w:val="24"/>
        </w:rPr>
        <w:t>8</w:t>
      </w:r>
      <w:r w:rsidR="004D0FAB" w:rsidRPr="001D7F9C">
        <w:rPr>
          <w:rFonts w:ascii="Times New Roman" w:hAnsi="Times New Roman"/>
          <w:noProof/>
          <w:sz w:val="24"/>
          <w:szCs w:val="24"/>
        </w:rPr>
        <w:t>.</w:t>
      </w:r>
    </w:p>
    <w:p w:rsidR="007C1710" w:rsidRPr="001D7F9C" w:rsidRDefault="001D7F9C" w:rsidP="00BF61E7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Nadzor</w:t>
      </w:r>
      <w:r w:rsidR="007C1710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nad</w:t>
      </w:r>
      <w:r w:rsidR="007C1710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sprovođenjem</w:t>
      </w:r>
      <w:r w:rsidR="007C1710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ove</w:t>
      </w:r>
      <w:r w:rsidR="007C1710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uredbe</w:t>
      </w:r>
      <w:r w:rsidR="007C1710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vrše</w:t>
      </w:r>
      <w:r w:rsidR="007C1710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ministarstvo</w:t>
      </w:r>
      <w:r w:rsidR="007C1710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nadležno</w:t>
      </w:r>
      <w:r w:rsidR="007C1710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7C1710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poslove</w:t>
      </w:r>
      <w:r w:rsidR="007C1710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energetike</w:t>
      </w:r>
      <w:r w:rsidR="007C1710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7C1710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ministarstvo</w:t>
      </w:r>
      <w:r w:rsidR="007C1710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nadležno</w:t>
      </w:r>
      <w:r w:rsidR="007C1710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7C1710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poslove</w:t>
      </w:r>
      <w:r w:rsidR="007C1710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trgovine</w:t>
      </w:r>
      <w:r w:rsidR="007C1710" w:rsidRPr="001D7F9C">
        <w:rPr>
          <w:rFonts w:ascii="Times New Roman" w:hAnsi="Times New Roman"/>
          <w:noProof/>
          <w:sz w:val="24"/>
          <w:szCs w:val="24"/>
        </w:rPr>
        <w:t>.</w:t>
      </w:r>
    </w:p>
    <w:p w:rsidR="007C1710" w:rsidRPr="001D7F9C" w:rsidRDefault="001D7F9C" w:rsidP="00BF61E7">
      <w:pPr>
        <w:pStyle w:val="Normal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Inspekcijski</w:t>
      </w:r>
      <w:r w:rsidR="007C1710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</w:t>
      </w:r>
      <w:r w:rsidR="007C1710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</w:t>
      </w:r>
      <w:r w:rsidR="007C1710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sprovođenjem</w:t>
      </w:r>
      <w:r w:rsidR="007C1710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7C1710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7C1710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7C1710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7C1710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</w:t>
      </w:r>
      <w:r w:rsidR="007C1710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C1710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7C1710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trgovine</w:t>
      </w:r>
      <w:r w:rsidR="007C1710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preko</w:t>
      </w:r>
      <w:r w:rsidR="007C1710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tržišnih</w:t>
      </w:r>
      <w:r w:rsidR="007C1710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inspektora</w:t>
      </w:r>
      <w:r w:rsidR="007C1710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C1710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7C1710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7C1710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7C1710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7C1710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C1710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7C1710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</w:t>
      </w:r>
      <w:r w:rsidR="00E53E4F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energetike</w:t>
      </w:r>
      <w:r w:rsidR="00E53E4F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53E4F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53E4F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E53E4F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E53E4F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E53E4F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E53E4F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53E4F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E53E4F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trgovina</w:t>
      </w:r>
      <w:r w:rsidR="007C1710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C1710" w:rsidRPr="001D7F9C" w:rsidRDefault="001D7F9C" w:rsidP="00BF61E7">
      <w:pPr>
        <w:pStyle w:val="Normal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Tržišni</w:t>
      </w:r>
      <w:r w:rsidR="007C1710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inspektor</w:t>
      </w:r>
      <w:r w:rsidR="007C1710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7C1710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="007C1710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C1710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dužnost</w:t>
      </w:r>
      <w:r w:rsidR="007C1710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C1710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7C1710" w:rsidRPr="001D7F9C" w:rsidRDefault="007C1710" w:rsidP="00BF61E7">
      <w:pPr>
        <w:spacing w:after="0" w:line="240" w:lineRule="auto"/>
        <w:ind w:firstLine="708"/>
        <w:jc w:val="both"/>
        <w:rPr>
          <w:rFonts w:ascii="Times New Roman" w:eastAsia="Calibri" w:hAnsi="Times New Roman"/>
          <w:strike/>
          <w:noProof/>
          <w:sz w:val="24"/>
          <w:szCs w:val="24"/>
        </w:rPr>
      </w:pPr>
      <w:r w:rsidRPr="001D7F9C">
        <w:rPr>
          <w:rFonts w:ascii="Times New Roman" w:hAnsi="Times New Roman"/>
          <w:noProof/>
          <w:sz w:val="24"/>
          <w:szCs w:val="24"/>
        </w:rPr>
        <w:t xml:space="preserve">1) </w:t>
      </w:r>
      <w:r w:rsidR="001D7F9C">
        <w:rPr>
          <w:rFonts w:ascii="Times New Roman" w:hAnsi="Times New Roman"/>
          <w:noProof/>
          <w:sz w:val="24"/>
          <w:szCs w:val="24"/>
        </w:rPr>
        <w:t>uzima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uzorak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na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osnovu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odabira</w:t>
      </w:r>
      <w:r w:rsidR="00954A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lokacija</w:t>
      </w:r>
      <w:r w:rsidR="00954A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sa</w:t>
      </w:r>
      <w:r w:rsidR="00954A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spiska</w:t>
      </w:r>
      <w:r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lokaciji</w:t>
      </w:r>
      <w:r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sa</w:t>
      </w:r>
      <w:r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kojih</w:t>
      </w:r>
      <w:r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se</w:t>
      </w:r>
      <w:r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uzimaju</w:t>
      </w:r>
      <w:r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uzorci</w:t>
      </w:r>
      <w:r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za</w:t>
      </w:r>
      <w:r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potrebe</w:t>
      </w:r>
      <w:r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monitoringa</w:t>
      </w:r>
      <w:r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kvaliteta</w:t>
      </w:r>
      <w:r w:rsidR="00A12260" w:rsidRPr="001D7F9C">
        <w:rPr>
          <w:rFonts w:ascii="Times New Roman" w:eastAsia="Calibri" w:hAnsi="Times New Roman"/>
          <w:noProof/>
          <w:sz w:val="24"/>
          <w:szCs w:val="24"/>
        </w:rPr>
        <w:t>,</w:t>
      </w:r>
      <w:r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u</w:t>
      </w:r>
      <w:r w:rsidR="00B17041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skladu</w:t>
      </w:r>
      <w:r w:rsidR="00B17041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sa</w:t>
      </w:r>
      <w:r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Godišnjim</w:t>
      </w:r>
      <w:r w:rsidR="00731138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programom</w:t>
      </w:r>
      <w:r w:rsidR="00731138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monitoringa</w:t>
      </w:r>
      <w:r w:rsidR="00724FF4" w:rsidRPr="001D7F9C">
        <w:rPr>
          <w:rFonts w:ascii="Times New Roman" w:eastAsia="Calibri" w:hAnsi="Times New Roman"/>
          <w:noProof/>
          <w:sz w:val="24"/>
          <w:szCs w:val="24"/>
        </w:rPr>
        <w:t>;</w:t>
      </w:r>
    </w:p>
    <w:p w:rsidR="00052ECD" w:rsidRPr="001D7F9C" w:rsidRDefault="00775497" w:rsidP="00BF61E7">
      <w:pPr>
        <w:pStyle w:val="Normal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>2</w:t>
      </w:r>
      <w:r w:rsidR="00954AAB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obeležava</w:t>
      </w:r>
      <w:r w:rsidR="00954AAB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uzorke</w:t>
      </w:r>
      <w:r w:rsidR="00954AAB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derivata</w:t>
      </w:r>
      <w:r w:rsidR="00954AAB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nafte</w:t>
      </w:r>
      <w:r w:rsidR="004362FA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362FA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4362FA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4362FA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Godišnjim</w:t>
      </w:r>
      <w:r w:rsidR="004362FA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programom</w:t>
      </w:r>
      <w:r w:rsidR="004362FA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monitoringa</w:t>
      </w:r>
      <w:r w:rsidR="0027396D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7396D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7396D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27396D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7396D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7396D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obezbedi</w:t>
      </w:r>
      <w:r w:rsidR="0027396D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zaštita</w:t>
      </w:r>
      <w:r w:rsidR="00992F76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27396D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7396D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poreklu</w:t>
      </w:r>
      <w:r w:rsidR="0027396D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derivata</w:t>
      </w:r>
      <w:r w:rsidR="00D77406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nafte</w:t>
      </w:r>
      <w:r w:rsidR="00D77406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77406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biogoriva</w:t>
      </w:r>
      <w:r w:rsidR="004362FA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5B36D9" w:rsidRPr="001D7F9C" w:rsidRDefault="005B36D9" w:rsidP="00BF61E7">
      <w:pPr>
        <w:pStyle w:val="Normal1"/>
        <w:spacing w:before="0" w:beforeAutospacing="0" w:after="0" w:afterAutospacing="0"/>
        <w:ind w:firstLine="708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5B36D9" w:rsidRPr="001D7F9C" w:rsidRDefault="001D7F9C" w:rsidP="00BF61E7">
      <w:pPr>
        <w:pStyle w:val="Normal1"/>
        <w:spacing w:before="0" w:beforeAutospacing="0" w:after="0" w:afterAutospacing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3C33FB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21CAE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>19</w:t>
      </w:r>
      <w:r w:rsidR="005B36D9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C1710" w:rsidRPr="001D7F9C" w:rsidRDefault="001D7F9C" w:rsidP="00BF61E7">
      <w:pPr>
        <w:pStyle w:val="Normal1"/>
        <w:spacing w:before="0" w:beforeAutospacing="0" w:after="0" w:afterAutospacing="0"/>
        <w:ind w:firstLine="708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Tržišni</w:t>
      </w:r>
      <w:r w:rsidR="007C1710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inspektor</w:t>
      </w:r>
      <w:r w:rsidR="007C1710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7C1710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ovlašćen</w:t>
      </w:r>
      <w:r w:rsidR="007C1710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C1710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C1710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vršenju</w:t>
      </w:r>
      <w:r w:rsidR="007C1710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nadzora</w:t>
      </w:r>
      <w:r w:rsidR="007C1710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7C1710" w:rsidRPr="001D7F9C" w:rsidRDefault="007C1710" w:rsidP="00BF61E7">
      <w:pPr>
        <w:pStyle w:val="Normal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rešenjem</w:t>
      </w:r>
      <w:r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privremeno</w:t>
      </w:r>
      <w:r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zabrani</w:t>
      </w:r>
      <w:r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stavljanje</w:t>
      </w:r>
      <w:r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promet</w:t>
      </w:r>
      <w:r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tržište</w:t>
      </w:r>
      <w:r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derivata</w:t>
      </w:r>
      <w:r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nafte</w:t>
      </w:r>
      <w:r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26577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biogoriva</w:t>
      </w:r>
      <w:r w:rsidR="00A26577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utvrđeno</w:t>
      </w:r>
      <w:r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odstupanje</w:t>
      </w:r>
      <w:r w:rsidR="00A26577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parametara</w:t>
      </w:r>
      <w:r w:rsidR="00A26577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kvaliteta</w:t>
      </w:r>
      <w:r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sprovede</w:t>
      </w:r>
      <w:r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dodatne</w:t>
      </w:r>
      <w:r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osigura</w:t>
      </w:r>
      <w:r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ograničenje</w:t>
      </w:r>
      <w:r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zabrana</w:t>
      </w:r>
      <w:r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poštuje</w:t>
      </w:r>
      <w:r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plombiranjem</w:t>
      </w:r>
      <w:r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rezervoara</w:t>
      </w:r>
      <w:r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točionih</w:t>
      </w:r>
      <w:r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aparata</w:t>
      </w:r>
      <w:r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povezani</w:t>
      </w:r>
      <w:r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rezervoarom</w:t>
      </w:r>
      <w:r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C1710" w:rsidRPr="001D7F9C" w:rsidRDefault="007C1710" w:rsidP="00BF61E7">
      <w:pPr>
        <w:pStyle w:val="Normal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rešenjem</w:t>
      </w:r>
      <w:r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odredi</w:t>
      </w:r>
      <w:r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povlačenje</w:t>
      </w:r>
      <w:r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opozivanje</w:t>
      </w:r>
      <w:r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derivata</w:t>
      </w:r>
      <w:r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nafte</w:t>
      </w:r>
      <w:r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26577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biogoriva</w:t>
      </w:r>
      <w:r w:rsidR="00A26577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26577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A26577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A26577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utvrđeno</w:t>
      </w:r>
      <w:r w:rsidR="00A26577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odstupanje</w:t>
      </w:r>
      <w:r w:rsidR="00A26577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parametara</w:t>
      </w:r>
      <w:r w:rsidR="00A26577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kvaliteta</w:t>
      </w:r>
      <w:r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C1710" w:rsidRPr="001D7F9C" w:rsidRDefault="007C1710" w:rsidP="00BF61E7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1D7F9C">
        <w:rPr>
          <w:rFonts w:ascii="Times New Roman" w:hAnsi="Times New Roman"/>
          <w:noProof/>
          <w:sz w:val="24"/>
          <w:szCs w:val="24"/>
        </w:rPr>
        <w:t xml:space="preserve">3) </w:t>
      </w:r>
      <w:r w:rsidR="001D7F9C">
        <w:rPr>
          <w:rFonts w:ascii="Times New Roman" w:hAnsi="Times New Roman"/>
          <w:noProof/>
          <w:sz w:val="24"/>
          <w:szCs w:val="24"/>
        </w:rPr>
        <w:t>na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pisani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zahtev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energetskog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subjekta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zaključkom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odredi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postupanje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sa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d</w:t>
      </w:r>
      <w:r w:rsidRPr="001D7F9C">
        <w:rPr>
          <w:rFonts w:ascii="Times New Roman" w:hAnsi="Times New Roman"/>
          <w:noProof/>
          <w:sz w:val="24"/>
          <w:szCs w:val="24"/>
        </w:rPr>
        <w:t>e</w:t>
      </w:r>
      <w:r w:rsidR="001D7F9C">
        <w:rPr>
          <w:rFonts w:ascii="Times New Roman" w:hAnsi="Times New Roman"/>
          <w:noProof/>
          <w:sz w:val="24"/>
          <w:szCs w:val="24"/>
        </w:rPr>
        <w:t>rivatom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nafte</w:t>
      </w:r>
      <w:r w:rsidR="00A26577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i</w:t>
      </w:r>
      <w:r w:rsidR="00A26577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biogorivom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za</w:t>
      </w:r>
      <w:r w:rsidR="00A26577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koje</w:t>
      </w:r>
      <w:r w:rsidR="00A26577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je</w:t>
      </w:r>
      <w:r w:rsidR="00A26577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utvrđeno</w:t>
      </w:r>
      <w:r w:rsidR="00A26577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odstupanje</w:t>
      </w:r>
      <w:r w:rsidR="00A26577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parametara</w:t>
      </w:r>
      <w:r w:rsidR="00A26577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kvaliteta</w:t>
      </w:r>
      <w:r w:rsidR="0059057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uz</w:t>
      </w:r>
      <w:r w:rsidR="0059057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poštovanje</w:t>
      </w:r>
      <w:r w:rsidR="0059057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načela</w:t>
      </w:r>
      <w:r w:rsidR="0059057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srazmernosti</w:t>
      </w:r>
      <w:r w:rsidR="00590572" w:rsidRPr="001D7F9C">
        <w:rPr>
          <w:rFonts w:ascii="Times New Roman" w:hAnsi="Times New Roman"/>
          <w:noProof/>
          <w:sz w:val="24"/>
          <w:szCs w:val="24"/>
        </w:rPr>
        <w:t>;</w:t>
      </w:r>
    </w:p>
    <w:p w:rsidR="00052ECD" w:rsidRPr="001D7F9C" w:rsidRDefault="007C1710" w:rsidP="00BF61E7">
      <w:pPr>
        <w:pStyle w:val="Normal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</w:pPr>
      <w:r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4)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pisani</w:t>
      </w:r>
      <w:r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energetskog</w:t>
      </w:r>
      <w:r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subjekta</w:t>
      </w:r>
      <w:r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podnet</w:t>
      </w:r>
      <w:r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najviše</w:t>
      </w:r>
      <w:r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33A0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>15</w:t>
      </w:r>
      <w:r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prijema</w:t>
      </w:r>
      <w:r w:rsidR="00863CF7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obaveštenja</w:t>
      </w:r>
      <w:r w:rsidR="00863CF7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tržišne</w:t>
      </w:r>
      <w:r w:rsidR="00F71224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inspekcije</w:t>
      </w:r>
      <w:r w:rsidR="00F71224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63CF7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utvrđenom</w:t>
      </w:r>
      <w:r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odstupanju</w:t>
      </w:r>
      <w:r w:rsidR="00A26577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parametara</w:t>
      </w:r>
      <w:r w:rsidR="00A26577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kvaliteta</w:t>
      </w:r>
      <w:r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odredi</w:t>
      </w:r>
      <w:r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ispitivanje</w:t>
      </w:r>
      <w:r w:rsidR="00D83DBD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arbitražnog</w:t>
      </w:r>
      <w:r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uzorka</w:t>
      </w:r>
      <w:r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nalazi</w:t>
      </w:r>
      <w:r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tržišnog</w:t>
      </w:r>
      <w:r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F9C">
        <w:rPr>
          <w:rFonts w:ascii="Times New Roman" w:hAnsi="Times New Roman" w:cs="Times New Roman"/>
          <w:noProof/>
          <w:sz w:val="24"/>
          <w:szCs w:val="24"/>
          <w:lang w:val="sr-Latn-CS"/>
        </w:rPr>
        <w:t>inspektora</w:t>
      </w:r>
      <w:r w:rsidR="00590572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5B36D9" w:rsidRPr="001D7F9C" w:rsidRDefault="0047004B" w:rsidP="00BF61E7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</w:t>
      </w:r>
    </w:p>
    <w:p w:rsidR="00121E19" w:rsidRPr="001D7F9C" w:rsidRDefault="001D7F9C" w:rsidP="00BF61E7">
      <w:pPr>
        <w:pStyle w:val="Normal1"/>
        <w:spacing w:before="0" w:beforeAutospacing="0" w:after="0" w:afterAutospacing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5B36D9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33FB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>2</w:t>
      </w:r>
      <w:r w:rsidR="00921CAE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>0</w:t>
      </w:r>
      <w:r w:rsidR="003C33FB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7320E9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121E19" w:rsidRPr="001D7F9C" w:rsidRDefault="001D7F9C" w:rsidP="00BF61E7">
      <w:pPr>
        <w:pStyle w:val="Normal1"/>
        <w:spacing w:before="0" w:beforeAutospacing="0" w:after="0" w:afterAutospacing="0"/>
        <w:ind w:firstLine="706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Ispitivanje</w:t>
      </w:r>
      <w:r w:rsidR="00121E19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arbitražnog</w:t>
      </w:r>
      <w:r w:rsidR="00121E19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uzorka</w:t>
      </w:r>
      <w:r w:rsidR="00121E19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121E19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121E19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19.</w:t>
      </w:r>
      <w:r w:rsidR="00061011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121E19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777777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8B28B2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sprovodi</w:t>
      </w:r>
      <w:r w:rsidR="00121E19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laboratorija</w:t>
      </w:r>
      <w:r w:rsidR="00121E19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akreditovana</w:t>
      </w:r>
      <w:r w:rsidR="00121E19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21E19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121E19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121E19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zahtevima</w:t>
      </w:r>
      <w:r w:rsidR="00121E19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standarda</w:t>
      </w:r>
      <w:r w:rsidR="00121E19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SRPS ISO/IEC 17025,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</w:t>
      </w:r>
      <w:r w:rsidR="00121E19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121E19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utvrdila</w:t>
      </w:r>
      <w:r w:rsidR="00121E19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odstupanje</w:t>
      </w:r>
      <w:r w:rsidR="00121E19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parametara</w:t>
      </w:r>
      <w:r w:rsidR="00121E19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kvaliteta</w:t>
      </w:r>
      <w:r w:rsidR="00121E19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niti</w:t>
      </w:r>
      <w:r w:rsidR="00121E19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121E19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učestvovala</w:t>
      </w:r>
      <w:r w:rsidR="00121E19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21E19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121E19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izdavanja</w:t>
      </w:r>
      <w:r w:rsidR="00121E19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Deklaracije</w:t>
      </w:r>
      <w:r w:rsidR="00121E19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121E19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Potvrde</w:t>
      </w:r>
      <w:r w:rsidR="00121E19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121E19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usaglašenosti</w:t>
      </w:r>
      <w:r w:rsidR="00121E19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1E19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čiji</w:t>
      </w:r>
      <w:r w:rsidR="00121E19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obim</w:t>
      </w:r>
      <w:r w:rsidR="00121E19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akreditacije</w:t>
      </w:r>
      <w:r w:rsidR="00121E19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</w:t>
      </w:r>
      <w:r w:rsidR="00121E19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zahtevima</w:t>
      </w:r>
      <w:r w:rsidR="00121E19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</w:t>
      </w:r>
      <w:r w:rsidR="00121E19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121E19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21E19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definišu</w:t>
      </w:r>
      <w:r w:rsidR="00121E19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tehnički</w:t>
      </w:r>
      <w:r w:rsidR="00121E19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1E19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</w:t>
      </w:r>
      <w:r w:rsidR="00121E19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zahtevi</w:t>
      </w:r>
      <w:r w:rsidR="00121E19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21E19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derivate</w:t>
      </w:r>
      <w:r w:rsidR="00121E19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nafte</w:t>
      </w:r>
      <w:r w:rsidR="00121E19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1E19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biogoriva</w:t>
      </w:r>
      <w:r w:rsidR="00121E19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21E19" w:rsidRPr="001D7F9C" w:rsidRDefault="001D7F9C" w:rsidP="00BF61E7">
      <w:pPr>
        <w:pStyle w:val="Normal1"/>
        <w:spacing w:before="0" w:beforeAutospacing="0" w:after="0" w:afterAutospacing="0"/>
        <w:ind w:firstLine="706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21E19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121E19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neslaganja</w:t>
      </w:r>
      <w:r w:rsidR="00121E19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rezultata</w:t>
      </w:r>
      <w:r w:rsidR="00121E19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ispitivanja</w:t>
      </w:r>
      <w:r w:rsidR="00121E19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moraju</w:t>
      </w:r>
      <w:r w:rsidR="00121E19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21E19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koristiti</w:t>
      </w:r>
      <w:r w:rsidR="00121E19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postupci</w:t>
      </w:r>
      <w:r w:rsidR="00121E19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opisani</w:t>
      </w:r>
      <w:r w:rsidR="00121E19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21E19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SRPS EN ISO 4259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21E19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rešavanje</w:t>
      </w:r>
      <w:r w:rsidR="00121E19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neslaganja</w:t>
      </w:r>
      <w:r w:rsidR="00121E19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1E19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tumačenje</w:t>
      </w:r>
      <w:r w:rsidR="00121E19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rezultata</w:t>
      </w:r>
      <w:r w:rsidR="00121E19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baziranih</w:t>
      </w:r>
      <w:r w:rsidR="00121E19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121E19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preciznosti</w:t>
      </w:r>
      <w:r w:rsidR="00121E19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metode</w:t>
      </w:r>
      <w:r w:rsidR="00121E19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ispitivanja</w:t>
      </w:r>
      <w:r w:rsidR="00121E19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21E19" w:rsidRPr="001D7F9C" w:rsidRDefault="001D7F9C" w:rsidP="00BF61E7">
      <w:pPr>
        <w:pStyle w:val="Normal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Troškove</w:t>
      </w:r>
      <w:r w:rsidR="00121E19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nastale</w:t>
      </w:r>
      <w:r w:rsidR="00121E19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postupanjem</w:t>
      </w:r>
      <w:r w:rsidR="00121E19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121E19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derivatom</w:t>
      </w:r>
      <w:r w:rsidR="00121E19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nafte</w:t>
      </w:r>
      <w:r w:rsidR="00121E19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1E19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biogorivom</w:t>
      </w:r>
      <w:r w:rsidR="00121E19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21E19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121E19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121E19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utvrđeno</w:t>
      </w:r>
      <w:r w:rsidR="00121E19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odstupanje</w:t>
      </w:r>
      <w:r w:rsidR="00121E19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parametara</w:t>
      </w:r>
      <w:r w:rsidR="00121E19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kvaliteta</w:t>
      </w:r>
      <w:r w:rsidR="00121E19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121E19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1E19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troškove</w:t>
      </w:r>
      <w:r w:rsidR="00121E19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analize</w:t>
      </w:r>
      <w:r w:rsidR="00121E19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121E19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121E19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121E19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4)</w:t>
      </w:r>
      <w:r w:rsidR="008B28B2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8B28B2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121E19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snosi</w:t>
      </w:r>
      <w:r w:rsidR="00121E19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energetski</w:t>
      </w:r>
      <w:r w:rsidR="00121E19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</w:t>
      </w:r>
      <w:r w:rsidR="00121E19" w:rsidRPr="001D7F9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B5E3F" w:rsidRPr="001D7F9C" w:rsidRDefault="00EB5E3F" w:rsidP="00BF61E7">
      <w:pPr>
        <w:tabs>
          <w:tab w:val="left" w:pos="9090"/>
        </w:tabs>
        <w:spacing w:after="0" w:line="240" w:lineRule="auto"/>
        <w:ind w:right="9"/>
        <w:jc w:val="both"/>
        <w:rPr>
          <w:rFonts w:ascii="Times New Roman" w:hAnsi="Times New Roman"/>
          <w:noProof/>
          <w:sz w:val="24"/>
          <w:szCs w:val="24"/>
        </w:rPr>
      </w:pPr>
    </w:p>
    <w:p w:rsidR="004D0FAB" w:rsidRPr="001D7F9C" w:rsidRDefault="001D7F9C" w:rsidP="00BF61E7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Član</w:t>
      </w:r>
      <w:r w:rsidR="007A3E83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3C33FB" w:rsidRPr="001D7F9C">
        <w:rPr>
          <w:rFonts w:ascii="Times New Roman" w:hAnsi="Times New Roman"/>
          <w:noProof/>
          <w:sz w:val="24"/>
          <w:szCs w:val="24"/>
        </w:rPr>
        <w:t>2</w:t>
      </w:r>
      <w:r w:rsidR="00921CAE" w:rsidRPr="001D7F9C">
        <w:rPr>
          <w:rFonts w:ascii="Times New Roman" w:hAnsi="Times New Roman"/>
          <w:noProof/>
          <w:sz w:val="24"/>
          <w:szCs w:val="24"/>
        </w:rPr>
        <w:t>1</w:t>
      </w:r>
      <w:r w:rsidR="004D0FAB" w:rsidRPr="001D7F9C">
        <w:rPr>
          <w:rFonts w:ascii="Times New Roman" w:hAnsi="Times New Roman"/>
          <w:noProof/>
          <w:sz w:val="24"/>
          <w:szCs w:val="24"/>
        </w:rPr>
        <w:t>.</w:t>
      </w:r>
    </w:p>
    <w:p w:rsidR="00935AD3" w:rsidRPr="001D7F9C" w:rsidRDefault="001D7F9C" w:rsidP="00BF61E7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Novčanom</w:t>
      </w:r>
      <w:r w:rsidR="002F3E1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kaznom</w:t>
      </w:r>
      <w:r w:rsidR="002F3E1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2F3E1B" w:rsidRPr="001D7F9C">
        <w:rPr>
          <w:rFonts w:ascii="Times New Roman" w:hAnsi="Times New Roman"/>
          <w:noProof/>
          <w:sz w:val="24"/>
          <w:szCs w:val="24"/>
        </w:rPr>
        <w:t xml:space="preserve"> 1.500.000 </w:t>
      </w:r>
      <w:r>
        <w:rPr>
          <w:rFonts w:ascii="Times New Roman" w:hAnsi="Times New Roman"/>
          <w:noProof/>
          <w:sz w:val="24"/>
          <w:szCs w:val="24"/>
        </w:rPr>
        <w:t>do</w:t>
      </w:r>
      <w:r w:rsidR="002F3E1B" w:rsidRPr="001D7F9C">
        <w:rPr>
          <w:rFonts w:ascii="Times New Roman" w:hAnsi="Times New Roman"/>
          <w:noProof/>
          <w:sz w:val="24"/>
          <w:szCs w:val="24"/>
        </w:rPr>
        <w:t xml:space="preserve"> 3.000.000 </w:t>
      </w:r>
      <w:r>
        <w:rPr>
          <w:rFonts w:ascii="Times New Roman" w:hAnsi="Times New Roman"/>
          <w:noProof/>
          <w:sz w:val="24"/>
          <w:szCs w:val="24"/>
        </w:rPr>
        <w:t>dinara</w:t>
      </w:r>
      <w:r w:rsidR="002F3E1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kazniće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privredni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prestup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energetski</w:t>
      </w:r>
      <w:r w:rsidR="00B831D5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subjekt</w:t>
      </w:r>
      <w:r w:rsidR="00B831D5" w:rsidRPr="001D7F9C">
        <w:rPr>
          <w:rFonts w:ascii="Times New Roman" w:hAnsi="Times New Roman"/>
          <w:noProof/>
          <w:sz w:val="24"/>
          <w:szCs w:val="24"/>
        </w:rPr>
        <w:t>-</w:t>
      </w:r>
      <w:r>
        <w:rPr>
          <w:rFonts w:ascii="Times New Roman" w:hAnsi="Times New Roman"/>
          <w:noProof/>
          <w:sz w:val="24"/>
          <w:szCs w:val="24"/>
        </w:rPr>
        <w:t>pravno</w:t>
      </w:r>
      <w:r w:rsidR="00C97771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lice</w:t>
      </w:r>
      <w:r w:rsidR="002F3E1B" w:rsidRPr="001D7F9C">
        <w:rPr>
          <w:rFonts w:ascii="Times New Roman" w:hAnsi="Times New Roman"/>
          <w:noProof/>
          <w:sz w:val="24"/>
          <w:szCs w:val="24"/>
        </w:rPr>
        <w:t xml:space="preserve">, </w:t>
      </w:r>
      <w:r w:rsidR="00B831D5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ako</w:t>
      </w:r>
      <w:r w:rsidR="000D7C43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ne</w:t>
      </w:r>
      <w:r w:rsidR="000D7C43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izvrši</w:t>
      </w:r>
      <w:r w:rsidR="000D7C43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uplatu</w:t>
      </w:r>
      <w:r w:rsidR="000D7C43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troškova</w:t>
      </w:r>
      <w:r w:rsidR="000D7C43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0D7C43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skladu</w:t>
      </w:r>
      <w:r w:rsidR="000D7C43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0D7C43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članom</w:t>
      </w:r>
      <w:r w:rsidR="00A5127E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D77406" w:rsidRPr="001D7F9C">
        <w:rPr>
          <w:rFonts w:ascii="Times New Roman" w:hAnsi="Times New Roman"/>
          <w:noProof/>
          <w:sz w:val="24"/>
          <w:szCs w:val="24"/>
        </w:rPr>
        <w:t>1</w:t>
      </w:r>
      <w:r w:rsidR="00921CAE" w:rsidRPr="001D7F9C">
        <w:rPr>
          <w:rFonts w:ascii="Times New Roman" w:hAnsi="Times New Roman"/>
          <w:noProof/>
          <w:sz w:val="24"/>
          <w:szCs w:val="24"/>
        </w:rPr>
        <w:t>3</w:t>
      </w:r>
      <w:r w:rsidR="00D77406" w:rsidRPr="001D7F9C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stav</w:t>
      </w:r>
      <w:r w:rsidR="006D5CF5" w:rsidRPr="001D7F9C">
        <w:rPr>
          <w:rFonts w:ascii="Times New Roman" w:hAnsi="Times New Roman"/>
          <w:noProof/>
          <w:sz w:val="24"/>
          <w:szCs w:val="24"/>
        </w:rPr>
        <w:t xml:space="preserve"> 1. </w:t>
      </w:r>
      <w:r>
        <w:rPr>
          <w:rFonts w:ascii="Times New Roman" w:hAnsi="Times New Roman"/>
          <w:noProof/>
          <w:sz w:val="24"/>
          <w:szCs w:val="24"/>
        </w:rPr>
        <w:t>ili</w:t>
      </w:r>
      <w:r w:rsidR="00D77406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članom</w:t>
      </w:r>
      <w:r w:rsidR="00764210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D77406" w:rsidRPr="001D7F9C">
        <w:rPr>
          <w:rFonts w:ascii="Times New Roman" w:hAnsi="Times New Roman"/>
          <w:noProof/>
          <w:sz w:val="24"/>
          <w:szCs w:val="24"/>
        </w:rPr>
        <w:t>1</w:t>
      </w:r>
      <w:r w:rsidR="00921CAE" w:rsidRPr="001D7F9C">
        <w:rPr>
          <w:rFonts w:ascii="Times New Roman" w:hAnsi="Times New Roman"/>
          <w:noProof/>
          <w:sz w:val="24"/>
          <w:szCs w:val="24"/>
        </w:rPr>
        <w:t>4</w:t>
      </w:r>
      <w:r w:rsidR="00A5127E" w:rsidRPr="001D7F9C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ove</w:t>
      </w:r>
      <w:r w:rsidR="00A5127E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uredbe</w:t>
      </w:r>
      <w:r w:rsidR="002D3FFF" w:rsidRPr="001D7F9C">
        <w:rPr>
          <w:rFonts w:ascii="Times New Roman" w:hAnsi="Times New Roman"/>
          <w:noProof/>
          <w:sz w:val="24"/>
          <w:szCs w:val="24"/>
        </w:rPr>
        <w:t>.</w:t>
      </w:r>
    </w:p>
    <w:p w:rsidR="00071142" w:rsidRPr="001D7F9C" w:rsidRDefault="00666511" w:rsidP="00BF61E7">
      <w:pPr>
        <w:tabs>
          <w:tab w:val="left" w:pos="9090"/>
        </w:tabs>
        <w:spacing w:after="0" w:line="240" w:lineRule="auto"/>
        <w:ind w:right="9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1D7F9C">
        <w:rPr>
          <w:rFonts w:ascii="Times New Roman" w:eastAsia="Calibri" w:hAnsi="Times New Roman"/>
          <w:noProof/>
          <w:sz w:val="24"/>
          <w:szCs w:val="24"/>
        </w:rPr>
        <w:t xml:space="preserve">            </w:t>
      </w:r>
      <w:r w:rsidR="001D7F9C">
        <w:rPr>
          <w:rFonts w:ascii="Times New Roman" w:eastAsia="Calibri" w:hAnsi="Times New Roman"/>
          <w:noProof/>
          <w:sz w:val="24"/>
          <w:szCs w:val="24"/>
        </w:rPr>
        <w:t>Novčanom</w:t>
      </w:r>
      <w:r w:rsidR="002F3E1B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kaznom</w:t>
      </w:r>
      <w:r w:rsidR="002F3E1B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od</w:t>
      </w:r>
      <w:r w:rsidR="002F3E1B" w:rsidRPr="001D7F9C">
        <w:rPr>
          <w:rFonts w:ascii="Times New Roman" w:eastAsia="Calibri" w:hAnsi="Times New Roman"/>
          <w:noProof/>
          <w:sz w:val="24"/>
          <w:szCs w:val="24"/>
        </w:rPr>
        <w:t xml:space="preserve"> 1.500.000 </w:t>
      </w:r>
      <w:r w:rsidR="001D7F9C">
        <w:rPr>
          <w:rFonts w:ascii="Times New Roman" w:eastAsia="Calibri" w:hAnsi="Times New Roman"/>
          <w:noProof/>
          <w:sz w:val="24"/>
          <w:szCs w:val="24"/>
        </w:rPr>
        <w:t>do</w:t>
      </w:r>
      <w:r w:rsidR="002F3E1B" w:rsidRPr="001D7F9C">
        <w:rPr>
          <w:rFonts w:ascii="Times New Roman" w:eastAsia="Calibri" w:hAnsi="Times New Roman"/>
          <w:noProof/>
          <w:sz w:val="24"/>
          <w:szCs w:val="24"/>
        </w:rPr>
        <w:t xml:space="preserve"> 3.000.000 </w:t>
      </w:r>
      <w:r w:rsidR="001D7F9C">
        <w:rPr>
          <w:rFonts w:ascii="Times New Roman" w:eastAsia="Calibri" w:hAnsi="Times New Roman"/>
          <w:noProof/>
          <w:sz w:val="24"/>
          <w:szCs w:val="24"/>
        </w:rPr>
        <w:t>dinara</w:t>
      </w:r>
      <w:r w:rsidR="002F3E1B" w:rsidRPr="001D7F9C">
        <w:rPr>
          <w:rFonts w:ascii="Times New Roman" w:eastAsia="Calibri" w:hAnsi="Times New Roman"/>
          <w:noProof/>
          <w:color w:val="0000CC"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color w:val="0000CC"/>
          <w:sz w:val="24"/>
          <w:szCs w:val="24"/>
        </w:rPr>
        <w:t>k</w:t>
      </w:r>
      <w:r w:rsidR="001D7F9C">
        <w:rPr>
          <w:rFonts w:ascii="Times New Roman" w:eastAsia="Calibri" w:hAnsi="Times New Roman"/>
          <w:noProof/>
          <w:sz w:val="24"/>
          <w:szCs w:val="24"/>
        </w:rPr>
        <w:t>azniće</w:t>
      </w:r>
      <w:r w:rsidR="00071142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se</w:t>
      </w:r>
      <w:r w:rsidR="00071142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za</w:t>
      </w:r>
      <w:r w:rsidR="00071142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privredni</w:t>
      </w:r>
      <w:r w:rsidR="00071142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prestup</w:t>
      </w:r>
      <w:r w:rsidR="00071142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energetski</w:t>
      </w:r>
      <w:r w:rsidR="00AE4892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subjekt</w:t>
      </w:r>
      <w:r w:rsidR="00AE4892" w:rsidRPr="001D7F9C">
        <w:rPr>
          <w:rFonts w:ascii="Times New Roman" w:eastAsia="Calibri" w:hAnsi="Times New Roman"/>
          <w:noProof/>
          <w:sz w:val="24"/>
          <w:szCs w:val="24"/>
        </w:rPr>
        <w:t>-</w:t>
      </w:r>
      <w:r w:rsidR="001D7F9C">
        <w:rPr>
          <w:rFonts w:ascii="Times New Roman" w:eastAsia="Calibri" w:hAnsi="Times New Roman"/>
          <w:noProof/>
          <w:sz w:val="24"/>
          <w:szCs w:val="24"/>
        </w:rPr>
        <w:t>pravno</w:t>
      </w:r>
      <w:r w:rsidR="00AE4892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lice</w:t>
      </w:r>
      <w:r w:rsidR="002F3E1B" w:rsidRPr="001D7F9C">
        <w:rPr>
          <w:rFonts w:ascii="Times New Roman" w:eastAsia="Calibri" w:hAnsi="Times New Roman"/>
          <w:noProof/>
          <w:sz w:val="24"/>
          <w:szCs w:val="24"/>
        </w:rPr>
        <w:t xml:space="preserve">, </w:t>
      </w:r>
      <w:r w:rsidR="001D7F9C">
        <w:rPr>
          <w:rFonts w:ascii="Times New Roman" w:hAnsi="Times New Roman"/>
          <w:noProof/>
          <w:sz w:val="24"/>
          <w:szCs w:val="24"/>
        </w:rPr>
        <w:t>ako</w:t>
      </w:r>
      <w:r w:rsidR="000D7C43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u</w:t>
      </w:r>
      <w:r w:rsidR="000D7C43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promet</w:t>
      </w:r>
      <w:r w:rsidR="000D7C43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stavi</w:t>
      </w:r>
      <w:r w:rsidR="000D7C43" w:rsidRPr="001D7F9C">
        <w:rPr>
          <w:rFonts w:ascii="Times New Roman" w:hAnsi="Times New Roman"/>
          <w:noProof/>
          <w:sz w:val="24"/>
          <w:szCs w:val="24"/>
        </w:rPr>
        <w:t xml:space="preserve">, </w:t>
      </w:r>
      <w:r w:rsidR="001D7F9C">
        <w:rPr>
          <w:rFonts w:ascii="Times New Roman" w:hAnsi="Times New Roman"/>
          <w:noProof/>
          <w:sz w:val="24"/>
          <w:szCs w:val="24"/>
        </w:rPr>
        <w:t>odnosno</w:t>
      </w:r>
      <w:r w:rsidR="000D7C43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isporuči</w:t>
      </w:r>
      <w:r w:rsidR="000D7C43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na</w:t>
      </w:r>
      <w:r w:rsidR="000D7C43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tržište</w:t>
      </w:r>
      <w:r w:rsidR="000D7C43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derivate</w:t>
      </w:r>
      <w:r w:rsidR="000D7C43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nafte</w:t>
      </w:r>
      <w:r w:rsidR="000D7C43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i</w:t>
      </w:r>
      <w:r w:rsidR="00C97771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biogoriva</w:t>
      </w:r>
      <w:r w:rsidR="00C97771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za</w:t>
      </w:r>
      <w:r w:rsidR="000D7C43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koje</w:t>
      </w:r>
      <w:r w:rsidR="000D7C43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je</w:t>
      </w:r>
      <w:r w:rsidR="000D7C43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utvrđeno</w:t>
      </w:r>
      <w:r w:rsidR="00D83DBD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odstupanje</w:t>
      </w:r>
      <w:r w:rsidR="00D83DBD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parametara</w:t>
      </w:r>
      <w:r w:rsidR="00D83DBD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kvaliteta</w:t>
      </w:r>
      <w:r w:rsidR="000D7C43" w:rsidRPr="001D7F9C">
        <w:rPr>
          <w:rFonts w:ascii="Times New Roman" w:eastAsia="Calibri" w:hAnsi="Times New Roman"/>
          <w:noProof/>
          <w:sz w:val="24"/>
          <w:szCs w:val="24"/>
        </w:rPr>
        <w:t xml:space="preserve">, </w:t>
      </w:r>
      <w:r w:rsidR="001D7F9C">
        <w:rPr>
          <w:rFonts w:ascii="Times New Roman" w:eastAsia="Calibri" w:hAnsi="Times New Roman"/>
          <w:noProof/>
          <w:sz w:val="24"/>
          <w:szCs w:val="24"/>
        </w:rPr>
        <w:t>suprotno</w:t>
      </w:r>
      <w:r w:rsidR="000D7C43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članu</w:t>
      </w:r>
      <w:r w:rsidR="000D7C43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E8464B" w:rsidRPr="001D7F9C">
        <w:rPr>
          <w:rFonts w:ascii="Times New Roman" w:eastAsia="Calibri" w:hAnsi="Times New Roman"/>
          <w:noProof/>
          <w:sz w:val="24"/>
          <w:szCs w:val="24"/>
        </w:rPr>
        <w:t>4</w:t>
      </w:r>
      <w:r w:rsidR="00C97771" w:rsidRPr="001D7F9C">
        <w:rPr>
          <w:rFonts w:ascii="Times New Roman" w:eastAsia="Calibri" w:hAnsi="Times New Roman"/>
          <w:noProof/>
          <w:sz w:val="24"/>
          <w:szCs w:val="24"/>
        </w:rPr>
        <w:t>.</w:t>
      </w:r>
      <w:r w:rsidR="000F3072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stav</w:t>
      </w:r>
      <w:r w:rsidR="000F3072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E8464B" w:rsidRPr="001D7F9C">
        <w:rPr>
          <w:rFonts w:ascii="Times New Roman" w:eastAsia="Calibri" w:hAnsi="Times New Roman"/>
          <w:noProof/>
          <w:sz w:val="24"/>
          <w:szCs w:val="24"/>
        </w:rPr>
        <w:t>2</w:t>
      </w:r>
      <w:r w:rsidR="000F3072" w:rsidRPr="001D7F9C">
        <w:rPr>
          <w:rFonts w:ascii="Times New Roman" w:eastAsia="Calibri" w:hAnsi="Times New Roman"/>
          <w:noProof/>
          <w:sz w:val="24"/>
          <w:szCs w:val="24"/>
        </w:rPr>
        <w:t>.</w:t>
      </w:r>
      <w:r w:rsidR="00C97771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ove</w:t>
      </w:r>
      <w:r w:rsidR="00C97771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uredbe</w:t>
      </w:r>
      <w:r w:rsidR="000F3072" w:rsidRPr="001D7F9C">
        <w:rPr>
          <w:rFonts w:ascii="Times New Roman" w:eastAsia="Calibri" w:hAnsi="Times New Roman"/>
          <w:noProof/>
          <w:sz w:val="24"/>
          <w:szCs w:val="24"/>
        </w:rPr>
        <w:t xml:space="preserve">.          </w:t>
      </w:r>
    </w:p>
    <w:p w:rsidR="004D0FAB" w:rsidRPr="001D7F9C" w:rsidRDefault="00666511" w:rsidP="00BF61E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1D7F9C">
        <w:rPr>
          <w:rFonts w:ascii="Times New Roman" w:hAnsi="Times New Roman"/>
          <w:noProof/>
          <w:sz w:val="24"/>
          <w:szCs w:val="24"/>
        </w:rPr>
        <w:t xml:space="preserve">           </w:t>
      </w:r>
      <w:r w:rsidR="001D7F9C">
        <w:rPr>
          <w:rFonts w:ascii="Times New Roman" w:hAnsi="Times New Roman"/>
          <w:noProof/>
          <w:sz w:val="24"/>
          <w:szCs w:val="24"/>
        </w:rPr>
        <w:t>Novčanom</w:t>
      </w:r>
      <w:r w:rsidR="00E47D3A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kaznom</w:t>
      </w:r>
      <w:r w:rsidR="00E47D3A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od</w:t>
      </w:r>
      <w:r w:rsidR="00E47D3A" w:rsidRPr="001D7F9C">
        <w:rPr>
          <w:rFonts w:ascii="Times New Roman" w:hAnsi="Times New Roman"/>
          <w:noProof/>
          <w:sz w:val="24"/>
          <w:szCs w:val="24"/>
        </w:rPr>
        <w:t xml:space="preserve"> 1.500.000 </w:t>
      </w:r>
      <w:r w:rsidR="001D7F9C">
        <w:rPr>
          <w:rFonts w:ascii="Times New Roman" w:hAnsi="Times New Roman"/>
          <w:noProof/>
          <w:sz w:val="24"/>
          <w:szCs w:val="24"/>
        </w:rPr>
        <w:t>do</w:t>
      </w:r>
      <w:r w:rsidR="00E47D3A" w:rsidRPr="001D7F9C">
        <w:rPr>
          <w:rFonts w:ascii="Times New Roman" w:hAnsi="Times New Roman"/>
          <w:noProof/>
          <w:sz w:val="24"/>
          <w:szCs w:val="24"/>
        </w:rPr>
        <w:t xml:space="preserve"> 3.000.000 </w:t>
      </w:r>
      <w:r w:rsidR="001D7F9C">
        <w:rPr>
          <w:rFonts w:ascii="Times New Roman" w:hAnsi="Times New Roman"/>
          <w:noProof/>
          <w:sz w:val="24"/>
          <w:szCs w:val="24"/>
        </w:rPr>
        <w:t>dinara</w:t>
      </w:r>
      <w:r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kazniće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se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za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privredni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prestup</w:t>
      </w:r>
      <w:r w:rsidR="00E167A3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lice</w:t>
      </w:r>
      <w:r w:rsidR="00E167A3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koje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sprovodi</w:t>
      </w:r>
      <w:r w:rsidR="00E167A3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monitoring</w:t>
      </w:r>
      <w:r w:rsidR="00E167A3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kvaliteta</w:t>
      </w:r>
      <w:r w:rsidR="00E167A3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derivata</w:t>
      </w:r>
      <w:r w:rsidR="00E167A3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nafte</w:t>
      </w:r>
      <w:r w:rsidR="008D3755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i</w:t>
      </w:r>
      <w:r w:rsidR="008D3755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biogoriva</w:t>
      </w:r>
      <w:r w:rsidR="002F3E1B" w:rsidRPr="001D7F9C">
        <w:rPr>
          <w:rFonts w:ascii="Times New Roman" w:hAnsi="Times New Roman"/>
          <w:noProof/>
          <w:sz w:val="24"/>
          <w:szCs w:val="24"/>
        </w:rPr>
        <w:t xml:space="preserve">, </w:t>
      </w:r>
      <w:r w:rsidR="005B043D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ukoliko</w:t>
      </w:r>
      <w:r w:rsidR="005B043D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monitoring</w:t>
      </w:r>
      <w:r w:rsidR="005B043D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ne</w:t>
      </w:r>
      <w:r w:rsidR="005B043D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sprovodi</w:t>
      </w:r>
      <w:r w:rsidR="005B043D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u</w:t>
      </w:r>
      <w:r w:rsidR="005B043D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skladu</w:t>
      </w:r>
      <w:r w:rsidR="005B043D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sa</w:t>
      </w:r>
      <w:r w:rsidR="005B043D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čl</w:t>
      </w:r>
      <w:r w:rsidR="008B28B2" w:rsidRPr="001D7F9C">
        <w:rPr>
          <w:rFonts w:ascii="Times New Roman" w:hAnsi="Times New Roman"/>
          <w:noProof/>
          <w:sz w:val="24"/>
          <w:szCs w:val="24"/>
        </w:rPr>
        <w:t>.</w:t>
      </w:r>
      <w:r w:rsidR="00AD615B" w:rsidRPr="001D7F9C">
        <w:rPr>
          <w:rFonts w:ascii="Times New Roman" w:hAnsi="Times New Roman"/>
          <w:noProof/>
          <w:sz w:val="24"/>
          <w:szCs w:val="24"/>
        </w:rPr>
        <w:t xml:space="preserve"> 10, 11</w:t>
      </w:r>
      <w:r w:rsidR="008B28B2" w:rsidRPr="001D7F9C">
        <w:rPr>
          <w:rFonts w:ascii="Times New Roman" w:hAnsi="Times New Roman"/>
          <w:noProof/>
          <w:sz w:val="24"/>
          <w:szCs w:val="24"/>
        </w:rPr>
        <w:t xml:space="preserve">. </w:t>
      </w:r>
      <w:r w:rsidR="001D7F9C">
        <w:rPr>
          <w:rFonts w:ascii="Times New Roman" w:hAnsi="Times New Roman"/>
          <w:noProof/>
          <w:sz w:val="24"/>
          <w:szCs w:val="24"/>
        </w:rPr>
        <w:t>i</w:t>
      </w:r>
      <w:r w:rsidR="00AD615B" w:rsidRPr="001D7F9C">
        <w:rPr>
          <w:rFonts w:ascii="Times New Roman" w:hAnsi="Times New Roman"/>
          <w:noProof/>
          <w:sz w:val="24"/>
          <w:szCs w:val="24"/>
        </w:rPr>
        <w:t xml:space="preserve"> 12, </w:t>
      </w:r>
      <w:r w:rsidR="001D7F9C">
        <w:rPr>
          <w:rFonts w:ascii="Times New Roman" w:hAnsi="Times New Roman"/>
          <w:noProof/>
          <w:sz w:val="24"/>
          <w:szCs w:val="24"/>
        </w:rPr>
        <w:t>članom</w:t>
      </w:r>
      <w:r w:rsidR="00061011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AD615B" w:rsidRPr="001D7F9C">
        <w:rPr>
          <w:rFonts w:ascii="Times New Roman" w:hAnsi="Times New Roman"/>
          <w:noProof/>
          <w:sz w:val="24"/>
          <w:szCs w:val="24"/>
        </w:rPr>
        <w:t>13</w:t>
      </w:r>
      <w:r w:rsidR="00061011" w:rsidRPr="001D7F9C">
        <w:rPr>
          <w:rFonts w:ascii="Times New Roman" w:hAnsi="Times New Roman"/>
          <w:noProof/>
          <w:sz w:val="24"/>
          <w:szCs w:val="24"/>
        </w:rPr>
        <w:t>.</w:t>
      </w:r>
      <w:r w:rsidR="00AD615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st</w:t>
      </w:r>
      <w:r w:rsidR="004519D4" w:rsidRPr="001D7F9C">
        <w:rPr>
          <w:rFonts w:ascii="Times New Roman" w:hAnsi="Times New Roman"/>
          <w:noProof/>
          <w:sz w:val="24"/>
          <w:szCs w:val="24"/>
        </w:rPr>
        <w:t>.</w:t>
      </w:r>
      <w:r w:rsidR="00AD615B" w:rsidRPr="001D7F9C">
        <w:rPr>
          <w:rFonts w:ascii="Times New Roman" w:hAnsi="Times New Roman"/>
          <w:noProof/>
          <w:sz w:val="24"/>
          <w:szCs w:val="24"/>
        </w:rPr>
        <w:t xml:space="preserve"> 2, 4</w:t>
      </w:r>
      <w:r w:rsidR="008B28B2" w:rsidRPr="001D7F9C">
        <w:rPr>
          <w:rFonts w:ascii="Times New Roman" w:hAnsi="Times New Roman"/>
          <w:noProof/>
          <w:sz w:val="24"/>
          <w:szCs w:val="24"/>
        </w:rPr>
        <w:t>.</w:t>
      </w:r>
      <w:r w:rsidR="00AD615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i</w:t>
      </w:r>
      <w:r w:rsidR="00AD615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733678" w:rsidRPr="001D7F9C">
        <w:rPr>
          <w:rFonts w:ascii="Times New Roman" w:hAnsi="Times New Roman"/>
          <w:noProof/>
          <w:sz w:val="24"/>
          <w:szCs w:val="24"/>
        </w:rPr>
        <w:t>6</w:t>
      </w:r>
      <w:r w:rsidR="00AD615B" w:rsidRPr="001D7F9C">
        <w:rPr>
          <w:rFonts w:ascii="Times New Roman" w:hAnsi="Times New Roman"/>
          <w:noProof/>
          <w:sz w:val="24"/>
          <w:szCs w:val="24"/>
        </w:rPr>
        <w:t xml:space="preserve">, </w:t>
      </w:r>
      <w:r w:rsidR="001D7F9C">
        <w:rPr>
          <w:rFonts w:ascii="Times New Roman" w:hAnsi="Times New Roman"/>
          <w:noProof/>
          <w:sz w:val="24"/>
          <w:szCs w:val="24"/>
        </w:rPr>
        <w:t>članom</w:t>
      </w:r>
      <w:r w:rsidR="00061011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AD615B" w:rsidRPr="001D7F9C">
        <w:rPr>
          <w:rFonts w:ascii="Times New Roman" w:hAnsi="Times New Roman"/>
          <w:noProof/>
          <w:sz w:val="24"/>
          <w:szCs w:val="24"/>
        </w:rPr>
        <w:t>1</w:t>
      </w:r>
      <w:r w:rsidR="00921CAE" w:rsidRPr="001D7F9C">
        <w:rPr>
          <w:rFonts w:ascii="Times New Roman" w:hAnsi="Times New Roman"/>
          <w:noProof/>
          <w:sz w:val="24"/>
          <w:szCs w:val="24"/>
        </w:rPr>
        <w:t>5</w:t>
      </w:r>
      <w:r w:rsidR="00061011" w:rsidRPr="001D7F9C">
        <w:rPr>
          <w:rFonts w:ascii="Times New Roman" w:hAnsi="Times New Roman"/>
          <w:noProof/>
          <w:sz w:val="24"/>
          <w:szCs w:val="24"/>
        </w:rPr>
        <w:t>.</w:t>
      </w:r>
      <w:r w:rsidR="00AD615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st</w:t>
      </w:r>
      <w:r w:rsidR="004519D4" w:rsidRPr="001D7F9C">
        <w:rPr>
          <w:rFonts w:ascii="Times New Roman" w:hAnsi="Times New Roman"/>
          <w:noProof/>
          <w:sz w:val="24"/>
          <w:szCs w:val="24"/>
        </w:rPr>
        <w:t>.</w:t>
      </w:r>
      <w:r w:rsidR="00AD615B" w:rsidRPr="001D7F9C">
        <w:rPr>
          <w:rFonts w:ascii="Times New Roman" w:hAnsi="Times New Roman"/>
          <w:noProof/>
          <w:sz w:val="24"/>
          <w:szCs w:val="24"/>
        </w:rPr>
        <w:t xml:space="preserve"> 3</w:t>
      </w:r>
      <w:r w:rsidR="002F3E1B" w:rsidRPr="001D7F9C">
        <w:rPr>
          <w:rFonts w:ascii="Times New Roman" w:hAnsi="Times New Roman"/>
          <w:noProof/>
          <w:sz w:val="24"/>
          <w:szCs w:val="24"/>
        </w:rPr>
        <w:t>.</w:t>
      </w:r>
      <w:r w:rsidR="00AD615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i</w:t>
      </w:r>
      <w:r w:rsidR="00AD615B" w:rsidRPr="001D7F9C">
        <w:rPr>
          <w:rFonts w:ascii="Times New Roman" w:hAnsi="Times New Roman"/>
          <w:noProof/>
          <w:sz w:val="24"/>
          <w:szCs w:val="24"/>
        </w:rPr>
        <w:t xml:space="preserve"> 4</w:t>
      </w:r>
      <w:r w:rsidR="002F3E1B" w:rsidRPr="001D7F9C">
        <w:rPr>
          <w:rFonts w:ascii="Times New Roman" w:hAnsi="Times New Roman"/>
          <w:noProof/>
          <w:sz w:val="24"/>
          <w:szCs w:val="24"/>
        </w:rPr>
        <w:t>.</w:t>
      </w:r>
      <w:r w:rsidR="004519D4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i</w:t>
      </w:r>
      <w:r w:rsidR="00AD615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članom</w:t>
      </w:r>
      <w:r w:rsidR="00AD615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4519D4" w:rsidRPr="001D7F9C">
        <w:rPr>
          <w:rFonts w:ascii="Times New Roman" w:hAnsi="Times New Roman"/>
          <w:noProof/>
          <w:sz w:val="24"/>
          <w:szCs w:val="24"/>
        </w:rPr>
        <w:t>1</w:t>
      </w:r>
      <w:r w:rsidR="00921CAE" w:rsidRPr="001D7F9C">
        <w:rPr>
          <w:rFonts w:ascii="Times New Roman" w:hAnsi="Times New Roman"/>
          <w:noProof/>
          <w:sz w:val="24"/>
          <w:szCs w:val="24"/>
        </w:rPr>
        <w:t>6</w:t>
      </w:r>
      <w:r w:rsidR="004519D4" w:rsidRPr="001D7F9C">
        <w:rPr>
          <w:rFonts w:ascii="Times New Roman" w:hAnsi="Times New Roman"/>
          <w:noProof/>
          <w:sz w:val="24"/>
          <w:szCs w:val="24"/>
        </w:rPr>
        <w:t xml:space="preserve">. </w:t>
      </w:r>
      <w:r w:rsidR="001D7F9C">
        <w:rPr>
          <w:rFonts w:ascii="Times New Roman" w:hAnsi="Times New Roman"/>
          <w:noProof/>
          <w:sz w:val="24"/>
          <w:szCs w:val="24"/>
        </w:rPr>
        <w:t>ove</w:t>
      </w:r>
      <w:r w:rsidR="005B043D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uredbe</w:t>
      </w:r>
      <w:r w:rsidR="002F3E1B" w:rsidRPr="001D7F9C">
        <w:rPr>
          <w:rFonts w:ascii="Times New Roman" w:hAnsi="Times New Roman"/>
          <w:noProof/>
          <w:sz w:val="24"/>
          <w:szCs w:val="24"/>
        </w:rPr>
        <w:t>.</w:t>
      </w:r>
    </w:p>
    <w:p w:rsidR="001A68BC" w:rsidRPr="001D7F9C" w:rsidRDefault="00666511" w:rsidP="00BF61E7">
      <w:pPr>
        <w:tabs>
          <w:tab w:val="left" w:pos="9090"/>
        </w:tabs>
        <w:spacing w:after="0" w:line="240" w:lineRule="auto"/>
        <w:ind w:right="14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1D7F9C">
        <w:rPr>
          <w:rFonts w:ascii="Times New Roman" w:eastAsia="Calibri" w:hAnsi="Times New Roman"/>
          <w:noProof/>
          <w:sz w:val="24"/>
          <w:szCs w:val="24"/>
        </w:rPr>
        <w:t xml:space="preserve">             </w:t>
      </w:r>
      <w:r w:rsidR="001D7F9C">
        <w:rPr>
          <w:rFonts w:ascii="Times New Roman" w:eastAsia="Calibri" w:hAnsi="Times New Roman"/>
          <w:noProof/>
          <w:sz w:val="24"/>
          <w:szCs w:val="24"/>
        </w:rPr>
        <w:t>Novčanom</w:t>
      </w:r>
      <w:r w:rsidR="00E47D3A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kaznom</w:t>
      </w:r>
      <w:r w:rsidR="00E47D3A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od</w:t>
      </w:r>
      <w:r w:rsidR="00E47D3A" w:rsidRPr="001D7F9C">
        <w:rPr>
          <w:rFonts w:ascii="Times New Roman" w:eastAsia="Calibri" w:hAnsi="Times New Roman"/>
          <w:noProof/>
          <w:sz w:val="24"/>
          <w:szCs w:val="24"/>
        </w:rPr>
        <w:t xml:space="preserve"> 100.000 </w:t>
      </w:r>
      <w:r w:rsidR="001D7F9C">
        <w:rPr>
          <w:rFonts w:ascii="Times New Roman" w:eastAsia="Calibri" w:hAnsi="Times New Roman"/>
          <w:noProof/>
          <w:sz w:val="24"/>
          <w:szCs w:val="24"/>
        </w:rPr>
        <w:t>do</w:t>
      </w:r>
      <w:r w:rsidR="00E47D3A" w:rsidRPr="001D7F9C">
        <w:rPr>
          <w:rFonts w:ascii="Times New Roman" w:eastAsia="Calibri" w:hAnsi="Times New Roman"/>
          <w:noProof/>
          <w:sz w:val="24"/>
          <w:szCs w:val="24"/>
        </w:rPr>
        <w:t xml:space="preserve"> 200.000 </w:t>
      </w:r>
      <w:r w:rsidR="001D7F9C">
        <w:rPr>
          <w:rFonts w:ascii="Times New Roman" w:eastAsia="Calibri" w:hAnsi="Times New Roman"/>
          <w:noProof/>
          <w:sz w:val="24"/>
          <w:szCs w:val="24"/>
        </w:rPr>
        <w:t>dinara</w:t>
      </w:r>
      <w:r w:rsidR="00E47D3A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kazniće</w:t>
      </w:r>
      <w:r w:rsidR="00E47D3A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se</w:t>
      </w:r>
      <w:r w:rsidR="00E47D3A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odgovorno</w:t>
      </w:r>
      <w:r w:rsidR="00071142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lice</w:t>
      </w:r>
      <w:r w:rsidR="00071142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u</w:t>
      </w:r>
      <w:r w:rsidR="00071142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energetskom</w:t>
      </w:r>
      <w:r w:rsidR="008027ED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subjektu</w:t>
      </w:r>
      <w:r w:rsidR="008027ED" w:rsidRPr="001D7F9C">
        <w:rPr>
          <w:rFonts w:ascii="Times New Roman" w:eastAsia="Calibri" w:hAnsi="Times New Roman"/>
          <w:noProof/>
          <w:sz w:val="24"/>
          <w:szCs w:val="24"/>
        </w:rPr>
        <w:t xml:space="preserve"> - </w:t>
      </w:r>
      <w:r w:rsidR="001D7F9C">
        <w:rPr>
          <w:rFonts w:ascii="Times New Roman" w:eastAsia="Calibri" w:hAnsi="Times New Roman"/>
          <w:noProof/>
          <w:sz w:val="24"/>
          <w:szCs w:val="24"/>
        </w:rPr>
        <w:t>pravnom</w:t>
      </w:r>
      <w:r w:rsidR="008027ED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licu</w:t>
      </w:r>
      <w:r w:rsidR="008027ED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za</w:t>
      </w:r>
      <w:r w:rsidR="001A68BC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privredni</w:t>
      </w:r>
      <w:r w:rsidR="001A68BC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prestup</w:t>
      </w:r>
      <w:r w:rsidR="001A68BC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iz</w:t>
      </w:r>
      <w:r w:rsidR="00034B0F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st</w:t>
      </w:r>
      <w:r w:rsidR="00061011" w:rsidRPr="001D7F9C">
        <w:rPr>
          <w:rFonts w:ascii="Times New Roman" w:eastAsia="Calibri" w:hAnsi="Times New Roman"/>
          <w:noProof/>
          <w:sz w:val="24"/>
          <w:szCs w:val="24"/>
        </w:rPr>
        <w:t>.</w:t>
      </w:r>
      <w:r w:rsidR="00034B0F" w:rsidRPr="001D7F9C">
        <w:rPr>
          <w:rFonts w:ascii="Times New Roman" w:eastAsia="Calibri" w:hAnsi="Times New Roman"/>
          <w:noProof/>
          <w:sz w:val="24"/>
          <w:szCs w:val="24"/>
        </w:rPr>
        <w:t xml:space="preserve"> 1</w:t>
      </w:r>
      <w:r w:rsidR="00306AE0" w:rsidRPr="001D7F9C">
        <w:rPr>
          <w:rFonts w:ascii="Times New Roman" w:eastAsia="Calibri" w:hAnsi="Times New Roman"/>
          <w:noProof/>
          <w:sz w:val="24"/>
          <w:szCs w:val="24"/>
        </w:rPr>
        <w:t xml:space="preserve">. </w:t>
      </w:r>
      <w:r w:rsidR="001D7F9C">
        <w:rPr>
          <w:rFonts w:ascii="Times New Roman" w:eastAsia="Calibri" w:hAnsi="Times New Roman"/>
          <w:noProof/>
          <w:sz w:val="24"/>
          <w:szCs w:val="24"/>
        </w:rPr>
        <w:t>i</w:t>
      </w:r>
      <w:r w:rsidR="004B7BDA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034B0F" w:rsidRPr="001D7F9C">
        <w:rPr>
          <w:rFonts w:ascii="Times New Roman" w:eastAsia="Calibri" w:hAnsi="Times New Roman"/>
          <w:noProof/>
          <w:sz w:val="24"/>
          <w:szCs w:val="24"/>
        </w:rPr>
        <w:t xml:space="preserve">2. </w:t>
      </w:r>
      <w:r w:rsidR="001D7F9C">
        <w:rPr>
          <w:rFonts w:ascii="Times New Roman" w:eastAsia="Calibri" w:hAnsi="Times New Roman"/>
          <w:noProof/>
          <w:sz w:val="24"/>
          <w:szCs w:val="24"/>
        </w:rPr>
        <w:t>ovog</w:t>
      </w:r>
      <w:r w:rsidR="00034B0F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člana</w:t>
      </w:r>
      <w:r w:rsidR="001A68BC" w:rsidRPr="001D7F9C">
        <w:rPr>
          <w:rFonts w:ascii="Times New Roman" w:eastAsia="Calibri" w:hAnsi="Times New Roman"/>
          <w:noProof/>
          <w:sz w:val="24"/>
          <w:szCs w:val="24"/>
        </w:rPr>
        <w:t>.</w:t>
      </w:r>
    </w:p>
    <w:p w:rsidR="00071142" w:rsidRPr="001D7F9C" w:rsidRDefault="009D168B" w:rsidP="00BF61E7">
      <w:pPr>
        <w:tabs>
          <w:tab w:val="left" w:pos="9090"/>
        </w:tabs>
        <w:spacing w:after="0" w:line="240" w:lineRule="auto"/>
        <w:ind w:right="14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1D7F9C">
        <w:rPr>
          <w:rFonts w:ascii="Times New Roman" w:eastAsia="Calibri" w:hAnsi="Times New Roman"/>
          <w:noProof/>
          <w:sz w:val="24"/>
          <w:szCs w:val="24"/>
        </w:rPr>
        <w:t xml:space="preserve">             </w:t>
      </w:r>
      <w:r w:rsidR="001D7F9C">
        <w:rPr>
          <w:rFonts w:ascii="Times New Roman" w:eastAsia="Calibri" w:hAnsi="Times New Roman"/>
          <w:noProof/>
          <w:sz w:val="24"/>
          <w:szCs w:val="24"/>
        </w:rPr>
        <w:t>Novčanom</w:t>
      </w:r>
      <w:r w:rsidR="00E47D3A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kaznom</w:t>
      </w:r>
      <w:r w:rsidR="00E47D3A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od</w:t>
      </w:r>
      <w:r w:rsidR="00E47D3A" w:rsidRPr="001D7F9C">
        <w:rPr>
          <w:rFonts w:ascii="Times New Roman" w:eastAsia="Calibri" w:hAnsi="Times New Roman"/>
          <w:noProof/>
          <w:sz w:val="24"/>
          <w:szCs w:val="24"/>
        </w:rPr>
        <w:t xml:space="preserve"> 100.000 </w:t>
      </w:r>
      <w:r w:rsidR="001D7F9C">
        <w:rPr>
          <w:rFonts w:ascii="Times New Roman" w:eastAsia="Calibri" w:hAnsi="Times New Roman"/>
          <w:noProof/>
          <w:sz w:val="24"/>
          <w:szCs w:val="24"/>
        </w:rPr>
        <w:t>do</w:t>
      </w:r>
      <w:r w:rsidR="00E47D3A" w:rsidRPr="001D7F9C">
        <w:rPr>
          <w:rFonts w:ascii="Times New Roman" w:eastAsia="Calibri" w:hAnsi="Times New Roman"/>
          <w:noProof/>
          <w:sz w:val="24"/>
          <w:szCs w:val="24"/>
        </w:rPr>
        <w:t xml:space="preserve"> 200.000 </w:t>
      </w:r>
      <w:r w:rsidR="001D7F9C">
        <w:rPr>
          <w:rFonts w:ascii="Times New Roman" w:eastAsia="Calibri" w:hAnsi="Times New Roman"/>
          <w:noProof/>
          <w:sz w:val="24"/>
          <w:szCs w:val="24"/>
        </w:rPr>
        <w:t>dinara</w:t>
      </w:r>
      <w:r w:rsidR="00E47D3A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kazniće</w:t>
      </w:r>
      <w:r w:rsidR="00E47D3A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se</w:t>
      </w:r>
      <w:r w:rsidR="00E47D3A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odgovorno</w:t>
      </w:r>
      <w:r w:rsidR="00306AE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lice</w:t>
      </w:r>
      <w:r w:rsidR="00306AE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u</w:t>
      </w:r>
      <w:r w:rsidR="00306AE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energetskom</w:t>
      </w:r>
      <w:r w:rsidR="00306AE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subjektu</w:t>
      </w:r>
      <w:r w:rsidR="00306AE0" w:rsidRPr="001D7F9C">
        <w:rPr>
          <w:rFonts w:ascii="Times New Roman" w:eastAsia="Calibri" w:hAnsi="Times New Roman"/>
          <w:noProof/>
          <w:sz w:val="24"/>
          <w:szCs w:val="24"/>
        </w:rPr>
        <w:t xml:space="preserve"> – </w:t>
      </w:r>
      <w:r w:rsidR="001D7F9C">
        <w:rPr>
          <w:rFonts w:ascii="Times New Roman" w:eastAsia="Calibri" w:hAnsi="Times New Roman"/>
          <w:noProof/>
          <w:sz w:val="24"/>
          <w:szCs w:val="24"/>
        </w:rPr>
        <w:t>licu</w:t>
      </w:r>
      <w:r w:rsidR="00306AE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koje</w:t>
      </w:r>
      <w:r w:rsidR="00306AE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sprovodi</w:t>
      </w:r>
      <w:r w:rsidR="00306AE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monitoring</w:t>
      </w:r>
      <w:r w:rsidR="00306AE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za</w:t>
      </w:r>
      <w:r w:rsidR="001A68BC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privredni</w:t>
      </w:r>
      <w:r w:rsidR="001A68BC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prestup</w:t>
      </w:r>
      <w:r w:rsidR="001A68BC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E47D3A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iz</w:t>
      </w:r>
      <w:r w:rsidR="00E47D3A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stava</w:t>
      </w:r>
      <w:r w:rsidR="00E47D3A" w:rsidRPr="001D7F9C">
        <w:rPr>
          <w:rFonts w:ascii="Times New Roman" w:eastAsia="Calibri" w:hAnsi="Times New Roman"/>
          <w:noProof/>
          <w:sz w:val="24"/>
          <w:szCs w:val="24"/>
        </w:rPr>
        <w:t xml:space="preserve"> 3. </w:t>
      </w:r>
      <w:r w:rsidR="001D7F9C">
        <w:rPr>
          <w:rFonts w:ascii="Times New Roman" w:eastAsia="Calibri" w:hAnsi="Times New Roman"/>
          <w:noProof/>
          <w:sz w:val="24"/>
          <w:szCs w:val="24"/>
        </w:rPr>
        <w:t>ovog</w:t>
      </w:r>
      <w:r w:rsidR="00E47D3A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člana</w:t>
      </w:r>
      <w:r w:rsidR="00666511" w:rsidRPr="001D7F9C">
        <w:rPr>
          <w:rFonts w:ascii="Times New Roman" w:eastAsia="Calibri" w:hAnsi="Times New Roman"/>
          <w:noProof/>
          <w:sz w:val="24"/>
          <w:szCs w:val="24"/>
        </w:rPr>
        <w:t>.</w:t>
      </w:r>
    </w:p>
    <w:p w:rsidR="00052ECD" w:rsidRPr="001D7F9C" w:rsidRDefault="00666511" w:rsidP="00BF61E7">
      <w:pPr>
        <w:tabs>
          <w:tab w:val="left" w:pos="709"/>
          <w:tab w:val="left" w:pos="9090"/>
        </w:tabs>
        <w:spacing w:after="0" w:line="240" w:lineRule="auto"/>
        <w:ind w:right="14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1D7F9C">
        <w:rPr>
          <w:rFonts w:ascii="Times New Roman" w:eastAsia="Calibri" w:hAnsi="Times New Roman"/>
          <w:noProof/>
          <w:sz w:val="24"/>
          <w:szCs w:val="24"/>
        </w:rPr>
        <w:lastRenderedPageBreak/>
        <w:t xml:space="preserve">             </w:t>
      </w:r>
      <w:r w:rsidR="001D7F9C">
        <w:rPr>
          <w:rFonts w:ascii="Times New Roman" w:eastAsia="Calibri" w:hAnsi="Times New Roman"/>
          <w:noProof/>
          <w:sz w:val="24"/>
          <w:szCs w:val="24"/>
        </w:rPr>
        <w:t>Za</w:t>
      </w:r>
      <w:r w:rsidR="00071142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privredni</w:t>
      </w:r>
      <w:r w:rsidR="00071142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prestup</w:t>
      </w:r>
      <w:r w:rsidR="00071142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iz</w:t>
      </w:r>
      <w:r w:rsidR="00071142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st</w:t>
      </w:r>
      <w:r w:rsidR="00061011" w:rsidRPr="001D7F9C">
        <w:rPr>
          <w:rFonts w:ascii="Times New Roman" w:eastAsia="Calibri" w:hAnsi="Times New Roman"/>
          <w:noProof/>
          <w:sz w:val="24"/>
          <w:szCs w:val="24"/>
        </w:rPr>
        <w:t>.</w:t>
      </w:r>
      <w:r w:rsidR="00071142" w:rsidRPr="001D7F9C">
        <w:rPr>
          <w:rFonts w:ascii="Times New Roman" w:eastAsia="Calibri" w:hAnsi="Times New Roman"/>
          <w:noProof/>
          <w:sz w:val="24"/>
          <w:szCs w:val="24"/>
        </w:rPr>
        <w:t xml:space="preserve"> 1. </w:t>
      </w:r>
      <w:r w:rsidR="001D7F9C">
        <w:rPr>
          <w:rFonts w:ascii="Times New Roman" w:eastAsia="Calibri" w:hAnsi="Times New Roman"/>
          <w:noProof/>
          <w:sz w:val="24"/>
          <w:szCs w:val="24"/>
        </w:rPr>
        <w:t>i</w:t>
      </w:r>
      <w:r w:rsidR="00071142" w:rsidRPr="001D7F9C">
        <w:rPr>
          <w:rFonts w:ascii="Times New Roman" w:eastAsia="Calibri" w:hAnsi="Times New Roman"/>
          <w:noProof/>
          <w:sz w:val="24"/>
          <w:szCs w:val="24"/>
        </w:rPr>
        <w:t xml:space="preserve"> 2. </w:t>
      </w:r>
      <w:r w:rsidR="001D7F9C">
        <w:rPr>
          <w:rFonts w:ascii="Times New Roman" w:eastAsia="Calibri" w:hAnsi="Times New Roman"/>
          <w:noProof/>
          <w:sz w:val="24"/>
          <w:szCs w:val="24"/>
        </w:rPr>
        <w:t>ovog</w:t>
      </w:r>
      <w:r w:rsidR="00071142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člana</w:t>
      </w:r>
      <w:r w:rsidR="00071142" w:rsidRPr="001D7F9C">
        <w:rPr>
          <w:rFonts w:ascii="Times New Roman" w:eastAsia="Calibri" w:hAnsi="Times New Roman"/>
          <w:noProof/>
          <w:sz w:val="24"/>
          <w:szCs w:val="24"/>
        </w:rPr>
        <w:t xml:space="preserve">, </w:t>
      </w:r>
      <w:r w:rsidR="001D7F9C">
        <w:rPr>
          <w:rFonts w:ascii="Times New Roman" w:eastAsia="Calibri" w:hAnsi="Times New Roman"/>
          <w:noProof/>
          <w:sz w:val="24"/>
          <w:szCs w:val="24"/>
        </w:rPr>
        <w:t>pravnom</w:t>
      </w:r>
      <w:r w:rsidR="00071142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licu</w:t>
      </w:r>
      <w:r w:rsidR="00071142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može</w:t>
      </w:r>
      <w:r w:rsidR="00071142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se</w:t>
      </w:r>
      <w:r w:rsidR="00071142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izreći</w:t>
      </w:r>
      <w:r w:rsidR="008027ED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zaštitna</w:t>
      </w:r>
      <w:r w:rsidR="00EF72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071142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mera</w:t>
      </w:r>
      <w:r w:rsidR="00071142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zabrane</w:t>
      </w:r>
      <w:r w:rsidR="00071142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da</w:t>
      </w:r>
      <w:r w:rsidR="00EF72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se</w:t>
      </w:r>
      <w:r w:rsidR="00EF72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bavi</w:t>
      </w:r>
      <w:r w:rsidR="00EF72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određenom</w:t>
      </w:r>
      <w:r w:rsidR="00EF7200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privrednom</w:t>
      </w:r>
      <w:r w:rsidR="00071142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delatnošću</w:t>
      </w:r>
      <w:r w:rsidR="00071142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u</w:t>
      </w:r>
      <w:r w:rsidR="00071142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trajanju</w:t>
      </w:r>
      <w:r w:rsidR="00071142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od</w:t>
      </w:r>
      <w:r w:rsidR="00071142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šest</w:t>
      </w:r>
      <w:r w:rsidR="00071142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meseci</w:t>
      </w:r>
      <w:r w:rsidR="00A66BCA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do</w:t>
      </w:r>
      <w:r w:rsidR="00AD615B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tri</w:t>
      </w:r>
      <w:r w:rsidR="00AD615B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godine</w:t>
      </w:r>
      <w:r w:rsidR="008027ED" w:rsidRPr="001D7F9C">
        <w:rPr>
          <w:rFonts w:ascii="Times New Roman" w:eastAsia="Calibri" w:hAnsi="Times New Roman"/>
          <w:noProof/>
          <w:sz w:val="24"/>
          <w:szCs w:val="24"/>
        </w:rPr>
        <w:t>.</w:t>
      </w:r>
    </w:p>
    <w:p w:rsidR="00121E19" w:rsidRPr="001D7F9C" w:rsidRDefault="00121E19" w:rsidP="00BF61E7">
      <w:pPr>
        <w:tabs>
          <w:tab w:val="left" w:pos="4678"/>
          <w:tab w:val="left" w:pos="9090"/>
        </w:tabs>
        <w:spacing w:after="0" w:line="240" w:lineRule="auto"/>
        <w:ind w:right="9"/>
        <w:jc w:val="center"/>
        <w:rPr>
          <w:rFonts w:ascii="Times New Roman" w:eastAsia="Calibri" w:hAnsi="Times New Roman"/>
          <w:b/>
          <w:noProof/>
          <w:sz w:val="24"/>
          <w:szCs w:val="24"/>
        </w:rPr>
      </w:pPr>
    </w:p>
    <w:p w:rsidR="0065499C" w:rsidRPr="001D7F9C" w:rsidRDefault="001D7F9C" w:rsidP="00BF61E7">
      <w:pPr>
        <w:tabs>
          <w:tab w:val="left" w:pos="4678"/>
          <w:tab w:val="left" w:pos="9090"/>
        </w:tabs>
        <w:spacing w:after="0" w:line="240" w:lineRule="auto"/>
        <w:ind w:right="9"/>
        <w:jc w:val="center"/>
        <w:rPr>
          <w:rFonts w:ascii="Times New Roman" w:eastAsia="Calibri" w:hAnsi="Times New Roman"/>
          <w:noProof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w:t>Član</w:t>
      </w:r>
      <w:r w:rsidR="00071142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3C33FB" w:rsidRPr="001D7F9C">
        <w:rPr>
          <w:rFonts w:ascii="Times New Roman" w:eastAsia="Calibri" w:hAnsi="Times New Roman"/>
          <w:noProof/>
          <w:sz w:val="24"/>
          <w:szCs w:val="24"/>
        </w:rPr>
        <w:t>2</w:t>
      </w:r>
      <w:r w:rsidR="00921CAE" w:rsidRPr="001D7F9C">
        <w:rPr>
          <w:rFonts w:ascii="Times New Roman" w:eastAsia="Calibri" w:hAnsi="Times New Roman"/>
          <w:noProof/>
          <w:sz w:val="24"/>
          <w:szCs w:val="24"/>
        </w:rPr>
        <w:t>2</w:t>
      </w:r>
      <w:r w:rsidR="00666511" w:rsidRPr="001D7F9C">
        <w:rPr>
          <w:rFonts w:ascii="Times New Roman" w:eastAsia="Calibri" w:hAnsi="Times New Roman"/>
          <w:noProof/>
          <w:sz w:val="24"/>
          <w:szCs w:val="24"/>
        </w:rPr>
        <w:t>.</w:t>
      </w:r>
    </w:p>
    <w:p w:rsidR="0065499C" w:rsidRPr="001D7F9C" w:rsidRDefault="001D7F9C" w:rsidP="00BF61E7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Novčanom</w:t>
      </w:r>
      <w:r w:rsidR="00E47D3A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kaznom</w:t>
      </w:r>
      <w:r w:rsidR="00E47D3A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E47D3A" w:rsidRPr="001D7F9C">
        <w:rPr>
          <w:rFonts w:ascii="Times New Roman" w:hAnsi="Times New Roman"/>
          <w:noProof/>
          <w:sz w:val="24"/>
          <w:szCs w:val="24"/>
        </w:rPr>
        <w:t xml:space="preserve"> 10.000 </w:t>
      </w:r>
      <w:r>
        <w:rPr>
          <w:rFonts w:ascii="Times New Roman" w:hAnsi="Times New Roman"/>
          <w:noProof/>
          <w:sz w:val="24"/>
          <w:szCs w:val="24"/>
        </w:rPr>
        <w:t>do</w:t>
      </w:r>
      <w:r w:rsidR="00E47D3A" w:rsidRPr="001D7F9C">
        <w:rPr>
          <w:rFonts w:ascii="Times New Roman" w:hAnsi="Times New Roman"/>
          <w:noProof/>
          <w:sz w:val="24"/>
          <w:szCs w:val="24"/>
        </w:rPr>
        <w:t xml:space="preserve"> 500.000 </w:t>
      </w:r>
      <w:r>
        <w:rPr>
          <w:rFonts w:ascii="Times New Roman" w:hAnsi="Times New Roman"/>
          <w:noProof/>
          <w:sz w:val="24"/>
          <w:szCs w:val="24"/>
        </w:rPr>
        <w:t>dinara</w:t>
      </w:r>
      <w:r w:rsidR="00E47D3A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kazniće</w:t>
      </w:r>
      <w:r w:rsidR="0065499C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5499C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5499C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prekršaj</w:t>
      </w:r>
      <w:r w:rsidR="00304400" w:rsidRPr="001D7F9C" w:rsidDel="00304400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energetski</w:t>
      </w:r>
      <w:r w:rsidR="0065499C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subjekt</w:t>
      </w:r>
      <w:r w:rsidR="0065499C" w:rsidRPr="001D7F9C">
        <w:rPr>
          <w:rFonts w:ascii="Times New Roman" w:hAnsi="Times New Roman"/>
          <w:noProof/>
          <w:sz w:val="24"/>
          <w:szCs w:val="24"/>
        </w:rPr>
        <w:t>-</w:t>
      </w:r>
      <w:r>
        <w:rPr>
          <w:rFonts w:ascii="Times New Roman" w:hAnsi="Times New Roman"/>
          <w:noProof/>
          <w:sz w:val="24"/>
          <w:szCs w:val="24"/>
        </w:rPr>
        <w:t>preduzetnik</w:t>
      </w:r>
      <w:r w:rsidR="002F3E1B" w:rsidRPr="001D7F9C">
        <w:rPr>
          <w:rFonts w:ascii="Times New Roman" w:hAnsi="Times New Roman"/>
          <w:noProof/>
          <w:sz w:val="24"/>
          <w:szCs w:val="24"/>
        </w:rPr>
        <w:t xml:space="preserve">, </w:t>
      </w:r>
      <w:r w:rsidR="0065499C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ako</w:t>
      </w:r>
      <w:r w:rsidR="0065499C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ne</w:t>
      </w:r>
      <w:r w:rsidR="0065499C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izvrši</w:t>
      </w:r>
      <w:r w:rsidR="0065499C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uplatu</w:t>
      </w:r>
      <w:r w:rsidR="0065499C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troškova</w:t>
      </w:r>
      <w:r w:rsidR="0065499C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5499C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skladu</w:t>
      </w:r>
      <w:r w:rsidR="0065499C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65499C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članom</w:t>
      </w:r>
      <w:r w:rsidR="002D3FFF" w:rsidRPr="001D7F9C">
        <w:rPr>
          <w:rFonts w:ascii="Times New Roman" w:hAnsi="Times New Roman"/>
          <w:noProof/>
          <w:sz w:val="24"/>
          <w:szCs w:val="24"/>
        </w:rPr>
        <w:t xml:space="preserve"> 1</w:t>
      </w:r>
      <w:r w:rsidR="00921CAE" w:rsidRPr="001D7F9C">
        <w:rPr>
          <w:rFonts w:ascii="Times New Roman" w:hAnsi="Times New Roman"/>
          <w:noProof/>
          <w:sz w:val="24"/>
          <w:szCs w:val="24"/>
        </w:rPr>
        <w:t>3</w:t>
      </w:r>
      <w:r w:rsidR="002D3FFF" w:rsidRPr="001D7F9C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stav</w:t>
      </w:r>
      <w:r w:rsidR="006D5CF5" w:rsidRPr="001D7F9C">
        <w:rPr>
          <w:rFonts w:ascii="Times New Roman" w:hAnsi="Times New Roman"/>
          <w:noProof/>
          <w:sz w:val="24"/>
          <w:szCs w:val="24"/>
        </w:rPr>
        <w:t xml:space="preserve"> 1. </w:t>
      </w:r>
      <w:r>
        <w:rPr>
          <w:rFonts w:ascii="Times New Roman" w:hAnsi="Times New Roman"/>
          <w:noProof/>
          <w:sz w:val="24"/>
          <w:szCs w:val="24"/>
        </w:rPr>
        <w:t>ili</w:t>
      </w:r>
      <w:r w:rsidR="002D3FF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članom</w:t>
      </w:r>
      <w:r w:rsidR="002D3FFF" w:rsidRPr="001D7F9C">
        <w:rPr>
          <w:rFonts w:ascii="Times New Roman" w:hAnsi="Times New Roman"/>
          <w:noProof/>
          <w:sz w:val="24"/>
          <w:szCs w:val="24"/>
        </w:rPr>
        <w:t xml:space="preserve"> 1</w:t>
      </w:r>
      <w:r w:rsidR="00921CAE" w:rsidRPr="001D7F9C">
        <w:rPr>
          <w:rFonts w:ascii="Times New Roman" w:hAnsi="Times New Roman"/>
          <w:noProof/>
          <w:sz w:val="24"/>
          <w:szCs w:val="24"/>
        </w:rPr>
        <w:t>4</w:t>
      </w:r>
      <w:r w:rsidR="002D3FFF" w:rsidRPr="001D7F9C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ove</w:t>
      </w:r>
      <w:r w:rsidR="0065499C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uredbe</w:t>
      </w:r>
      <w:r w:rsidR="002D3FFF" w:rsidRPr="001D7F9C">
        <w:rPr>
          <w:rFonts w:ascii="Times New Roman" w:hAnsi="Times New Roman"/>
          <w:noProof/>
          <w:sz w:val="24"/>
          <w:szCs w:val="24"/>
        </w:rPr>
        <w:t>.</w:t>
      </w:r>
    </w:p>
    <w:p w:rsidR="00071142" w:rsidRPr="001D7F9C" w:rsidRDefault="00666511" w:rsidP="00BF61E7">
      <w:pPr>
        <w:tabs>
          <w:tab w:val="left" w:pos="9090"/>
        </w:tabs>
        <w:spacing w:after="0" w:line="240" w:lineRule="auto"/>
        <w:ind w:right="9"/>
        <w:jc w:val="both"/>
        <w:rPr>
          <w:rFonts w:ascii="Times New Roman" w:hAnsi="Times New Roman"/>
          <w:noProof/>
          <w:sz w:val="24"/>
          <w:szCs w:val="24"/>
        </w:rPr>
      </w:pPr>
      <w:bookmarkStart w:id="1" w:name="clan_19"/>
      <w:bookmarkEnd w:id="1"/>
      <w:r w:rsidRPr="001D7F9C">
        <w:rPr>
          <w:rFonts w:ascii="Times New Roman" w:eastAsia="Calibri" w:hAnsi="Times New Roman"/>
          <w:noProof/>
          <w:sz w:val="24"/>
          <w:szCs w:val="24"/>
        </w:rPr>
        <w:t xml:space="preserve">            </w:t>
      </w:r>
      <w:r w:rsidR="001D7F9C">
        <w:rPr>
          <w:rFonts w:ascii="Times New Roman" w:hAnsi="Times New Roman"/>
          <w:noProof/>
          <w:sz w:val="24"/>
          <w:szCs w:val="24"/>
        </w:rPr>
        <w:t>Novčanom</w:t>
      </w:r>
      <w:r w:rsidR="00DB7417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kaznom</w:t>
      </w:r>
      <w:r w:rsidR="00DB7417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od</w:t>
      </w:r>
      <w:r w:rsidR="00DB7417" w:rsidRPr="001D7F9C">
        <w:rPr>
          <w:rFonts w:ascii="Times New Roman" w:hAnsi="Times New Roman"/>
          <w:noProof/>
          <w:sz w:val="24"/>
          <w:szCs w:val="24"/>
        </w:rPr>
        <w:t xml:space="preserve"> 10.000 </w:t>
      </w:r>
      <w:r w:rsidR="001D7F9C">
        <w:rPr>
          <w:rFonts w:ascii="Times New Roman" w:hAnsi="Times New Roman"/>
          <w:noProof/>
          <w:sz w:val="24"/>
          <w:szCs w:val="24"/>
        </w:rPr>
        <w:t>do</w:t>
      </w:r>
      <w:r w:rsidR="00DB7417" w:rsidRPr="001D7F9C">
        <w:rPr>
          <w:rFonts w:ascii="Times New Roman" w:hAnsi="Times New Roman"/>
          <w:noProof/>
          <w:sz w:val="24"/>
          <w:szCs w:val="24"/>
        </w:rPr>
        <w:t xml:space="preserve"> 500.000 </w:t>
      </w:r>
      <w:r w:rsidR="001D7F9C">
        <w:rPr>
          <w:rFonts w:ascii="Times New Roman" w:hAnsi="Times New Roman"/>
          <w:noProof/>
          <w:sz w:val="24"/>
          <w:szCs w:val="24"/>
        </w:rPr>
        <w:t>dinara</w:t>
      </w:r>
      <w:r w:rsidR="00DB7417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k</w:t>
      </w:r>
      <w:r w:rsidR="001D7F9C">
        <w:rPr>
          <w:rFonts w:ascii="Times New Roman" w:eastAsia="Calibri" w:hAnsi="Times New Roman"/>
          <w:noProof/>
          <w:sz w:val="24"/>
          <w:szCs w:val="24"/>
        </w:rPr>
        <w:t>azniće</w:t>
      </w:r>
      <w:r w:rsidR="00071142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se</w:t>
      </w:r>
      <w:r w:rsidR="00071142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za</w:t>
      </w:r>
      <w:r w:rsidR="00071142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prekršaj</w:t>
      </w:r>
      <w:r w:rsidR="00071142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energetski</w:t>
      </w:r>
      <w:r w:rsidR="00071142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subjekt</w:t>
      </w:r>
      <w:r w:rsidR="00071142" w:rsidRPr="001D7F9C">
        <w:rPr>
          <w:rFonts w:ascii="Times New Roman" w:eastAsia="Calibri" w:hAnsi="Times New Roman"/>
          <w:noProof/>
          <w:sz w:val="24"/>
          <w:szCs w:val="24"/>
        </w:rPr>
        <w:t>-</w:t>
      </w:r>
      <w:r w:rsidR="001D7F9C">
        <w:rPr>
          <w:rFonts w:ascii="Times New Roman" w:eastAsia="Calibri" w:hAnsi="Times New Roman"/>
          <w:noProof/>
          <w:sz w:val="24"/>
          <w:szCs w:val="24"/>
        </w:rPr>
        <w:t>preduzetnik</w:t>
      </w:r>
      <w:r w:rsidR="00071142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koji</w:t>
      </w:r>
      <w:r w:rsidR="0007114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je</w:t>
      </w:r>
      <w:r w:rsidR="0007114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stavio</w:t>
      </w:r>
      <w:r w:rsidR="0007114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u</w:t>
      </w:r>
      <w:r w:rsidR="0007114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promet</w:t>
      </w:r>
      <w:r w:rsidR="0007114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derivat</w:t>
      </w:r>
      <w:r w:rsidR="0007114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nafte</w:t>
      </w:r>
      <w:r w:rsidR="002026BA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i</w:t>
      </w:r>
      <w:r w:rsidR="002026BA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biogorivo</w:t>
      </w:r>
      <w:r w:rsidR="0007114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za</w:t>
      </w:r>
      <w:r w:rsidR="0007114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koji</w:t>
      </w:r>
      <w:r w:rsidR="00071142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je</w:t>
      </w:r>
      <w:r w:rsidR="00757300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utvrđeno</w:t>
      </w:r>
      <w:r w:rsidR="00D83DBD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odstupanje</w:t>
      </w:r>
      <w:r w:rsidR="00D83DBD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parametara</w:t>
      </w:r>
      <w:r w:rsidR="00D83DBD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kvaliteta</w:t>
      </w:r>
      <w:r w:rsidR="00D83DBD" w:rsidRPr="001D7F9C">
        <w:rPr>
          <w:rFonts w:ascii="Times New Roman" w:hAnsi="Times New Roman"/>
          <w:noProof/>
          <w:sz w:val="24"/>
          <w:szCs w:val="24"/>
        </w:rPr>
        <w:t>,</w:t>
      </w:r>
      <w:r w:rsidR="00304400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suprotno</w:t>
      </w:r>
      <w:r w:rsidR="002026BA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članu</w:t>
      </w:r>
      <w:r w:rsidR="002026BA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E8464B" w:rsidRPr="001D7F9C">
        <w:rPr>
          <w:rFonts w:ascii="Times New Roman" w:eastAsia="Calibri" w:hAnsi="Times New Roman"/>
          <w:noProof/>
          <w:sz w:val="24"/>
          <w:szCs w:val="24"/>
        </w:rPr>
        <w:t>4</w:t>
      </w:r>
      <w:r w:rsidR="00AC5AD9" w:rsidRPr="001D7F9C">
        <w:rPr>
          <w:rFonts w:ascii="Times New Roman" w:eastAsia="Calibri" w:hAnsi="Times New Roman"/>
          <w:noProof/>
          <w:sz w:val="24"/>
          <w:szCs w:val="24"/>
        </w:rPr>
        <w:t xml:space="preserve">. </w:t>
      </w:r>
      <w:r w:rsidR="001D7F9C">
        <w:rPr>
          <w:rFonts w:ascii="Times New Roman" w:eastAsia="Calibri" w:hAnsi="Times New Roman"/>
          <w:noProof/>
          <w:sz w:val="24"/>
          <w:szCs w:val="24"/>
        </w:rPr>
        <w:t>stav</w:t>
      </w:r>
      <w:r w:rsidR="00AC5AD9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E8464B" w:rsidRPr="001D7F9C">
        <w:rPr>
          <w:rFonts w:ascii="Times New Roman" w:eastAsia="Calibri" w:hAnsi="Times New Roman"/>
          <w:noProof/>
          <w:sz w:val="24"/>
          <w:szCs w:val="24"/>
        </w:rPr>
        <w:t>2</w:t>
      </w:r>
      <w:r w:rsidR="00AC5AD9" w:rsidRPr="001D7F9C">
        <w:rPr>
          <w:rFonts w:ascii="Times New Roman" w:eastAsia="Calibri" w:hAnsi="Times New Roman"/>
          <w:noProof/>
          <w:sz w:val="24"/>
          <w:szCs w:val="24"/>
        </w:rPr>
        <w:t xml:space="preserve">. </w:t>
      </w:r>
      <w:r w:rsidR="001D7F9C">
        <w:rPr>
          <w:rFonts w:ascii="Times New Roman" w:hAnsi="Times New Roman"/>
          <w:noProof/>
          <w:sz w:val="24"/>
          <w:szCs w:val="24"/>
        </w:rPr>
        <w:t>ove</w:t>
      </w:r>
      <w:r w:rsidR="002026BA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hAnsi="Times New Roman"/>
          <w:noProof/>
          <w:sz w:val="24"/>
          <w:szCs w:val="24"/>
        </w:rPr>
        <w:t>uredbe</w:t>
      </w:r>
      <w:r w:rsidR="00304400" w:rsidRPr="001D7F9C">
        <w:rPr>
          <w:rFonts w:ascii="Times New Roman" w:eastAsia="Calibri" w:hAnsi="Times New Roman"/>
          <w:noProof/>
          <w:sz w:val="24"/>
          <w:szCs w:val="24"/>
        </w:rPr>
        <w:t>.</w:t>
      </w:r>
    </w:p>
    <w:p w:rsidR="006F648E" w:rsidRPr="001D7F9C" w:rsidRDefault="00666511" w:rsidP="00BF61E7">
      <w:pPr>
        <w:tabs>
          <w:tab w:val="left" w:pos="9090"/>
        </w:tabs>
        <w:spacing w:after="0" w:line="240" w:lineRule="auto"/>
        <w:ind w:right="9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1D7F9C">
        <w:rPr>
          <w:rFonts w:ascii="Times New Roman" w:eastAsia="Calibri" w:hAnsi="Times New Roman"/>
          <w:noProof/>
          <w:sz w:val="24"/>
          <w:szCs w:val="24"/>
        </w:rPr>
        <w:t xml:space="preserve">            </w:t>
      </w:r>
      <w:r w:rsidR="001D7F9C">
        <w:rPr>
          <w:rFonts w:ascii="Times New Roman" w:eastAsia="Calibri" w:hAnsi="Times New Roman"/>
          <w:noProof/>
          <w:sz w:val="24"/>
          <w:szCs w:val="24"/>
        </w:rPr>
        <w:t>Za</w:t>
      </w:r>
      <w:r w:rsidR="00071142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prekršaj</w:t>
      </w:r>
      <w:r w:rsidR="00071142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iz</w:t>
      </w:r>
      <w:r w:rsidR="00071142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st</w:t>
      </w:r>
      <w:r w:rsidR="00061011" w:rsidRPr="001D7F9C">
        <w:rPr>
          <w:rFonts w:ascii="Times New Roman" w:eastAsia="Calibri" w:hAnsi="Times New Roman"/>
          <w:noProof/>
          <w:sz w:val="24"/>
          <w:szCs w:val="24"/>
        </w:rPr>
        <w:t>.</w:t>
      </w:r>
      <w:r w:rsidR="00071142" w:rsidRPr="001D7F9C">
        <w:rPr>
          <w:rFonts w:ascii="Times New Roman" w:eastAsia="Calibri" w:hAnsi="Times New Roman"/>
          <w:noProof/>
          <w:sz w:val="24"/>
          <w:szCs w:val="24"/>
        </w:rPr>
        <w:t xml:space="preserve"> 1. </w:t>
      </w:r>
      <w:r w:rsidR="001D7F9C">
        <w:rPr>
          <w:rFonts w:ascii="Times New Roman" w:eastAsia="Calibri" w:hAnsi="Times New Roman"/>
          <w:noProof/>
          <w:sz w:val="24"/>
          <w:szCs w:val="24"/>
        </w:rPr>
        <w:t>i</w:t>
      </w:r>
      <w:r w:rsidR="00C0346A" w:rsidRPr="001D7F9C">
        <w:rPr>
          <w:rFonts w:ascii="Times New Roman" w:eastAsia="Calibri" w:hAnsi="Times New Roman"/>
          <w:noProof/>
          <w:sz w:val="24"/>
          <w:szCs w:val="24"/>
        </w:rPr>
        <w:t xml:space="preserve"> 2. </w:t>
      </w:r>
      <w:r w:rsidR="001D7F9C">
        <w:rPr>
          <w:rFonts w:ascii="Times New Roman" w:eastAsia="Calibri" w:hAnsi="Times New Roman"/>
          <w:noProof/>
          <w:sz w:val="24"/>
          <w:szCs w:val="24"/>
        </w:rPr>
        <w:t>ovog</w:t>
      </w:r>
      <w:r w:rsidR="00071142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člana</w:t>
      </w:r>
      <w:r w:rsidR="00071142" w:rsidRPr="001D7F9C">
        <w:rPr>
          <w:rFonts w:ascii="Times New Roman" w:eastAsia="Calibri" w:hAnsi="Times New Roman"/>
          <w:noProof/>
          <w:sz w:val="24"/>
          <w:szCs w:val="24"/>
        </w:rPr>
        <w:t xml:space="preserve">, </w:t>
      </w:r>
      <w:r w:rsidR="001D7F9C">
        <w:rPr>
          <w:rFonts w:ascii="Times New Roman" w:eastAsia="Calibri" w:hAnsi="Times New Roman"/>
          <w:noProof/>
          <w:sz w:val="24"/>
          <w:szCs w:val="24"/>
        </w:rPr>
        <w:t>energetskom</w:t>
      </w:r>
      <w:r w:rsidR="00071142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subjektu</w:t>
      </w:r>
      <w:r w:rsidR="00071142" w:rsidRPr="001D7F9C">
        <w:rPr>
          <w:rFonts w:ascii="Times New Roman" w:eastAsia="Calibri" w:hAnsi="Times New Roman"/>
          <w:noProof/>
          <w:sz w:val="24"/>
          <w:szCs w:val="24"/>
        </w:rPr>
        <w:t>-</w:t>
      </w:r>
      <w:r w:rsidR="001D7F9C">
        <w:rPr>
          <w:rFonts w:ascii="Times New Roman" w:eastAsia="Calibri" w:hAnsi="Times New Roman"/>
          <w:noProof/>
          <w:sz w:val="24"/>
          <w:szCs w:val="24"/>
        </w:rPr>
        <w:t>preduzetniku</w:t>
      </w:r>
      <w:r w:rsidR="00071142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može</w:t>
      </w:r>
      <w:r w:rsidR="001C24C7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se</w:t>
      </w:r>
      <w:r w:rsidR="001C24C7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izreći</w:t>
      </w:r>
      <w:r w:rsidR="001C24C7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zaštitna</w:t>
      </w:r>
      <w:r w:rsidR="00AD615B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mera</w:t>
      </w:r>
      <w:r w:rsidR="001C24C7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zabrane</w:t>
      </w:r>
      <w:r w:rsidR="001C24C7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vršenja</w:t>
      </w:r>
      <w:r w:rsidR="00AD615B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određenih</w:t>
      </w:r>
      <w:r w:rsidR="00AD615B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delatnosti</w:t>
      </w:r>
      <w:r w:rsidR="001C24C7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u</w:t>
      </w:r>
      <w:r w:rsidR="001C24C7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trajanju</w:t>
      </w:r>
      <w:r w:rsidR="001C24C7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od</w:t>
      </w:r>
      <w:r w:rsidR="001C24C7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šest</w:t>
      </w:r>
      <w:r w:rsidR="001C24C7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meseci</w:t>
      </w:r>
      <w:r w:rsidR="00A66BCA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do</w:t>
      </w:r>
      <w:r w:rsidR="00A66BCA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tri</w:t>
      </w:r>
      <w:r w:rsidR="00A66BCA" w:rsidRPr="001D7F9C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D7F9C">
        <w:rPr>
          <w:rFonts w:ascii="Times New Roman" w:eastAsia="Calibri" w:hAnsi="Times New Roman"/>
          <w:noProof/>
          <w:sz w:val="24"/>
          <w:szCs w:val="24"/>
        </w:rPr>
        <w:t>godine</w:t>
      </w:r>
      <w:r w:rsidR="001C24C7" w:rsidRPr="001D7F9C">
        <w:rPr>
          <w:rFonts w:ascii="Times New Roman" w:eastAsia="Calibri" w:hAnsi="Times New Roman"/>
          <w:noProof/>
          <w:sz w:val="24"/>
          <w:szCs w:val="24"/>
        </w:rPr>
        <w:t>.</w:t>
      </w:r>
    </w:p>
    <w:p w:rsidR="00061011" w:rsidRPr="001D7F9C" w:rsidRDefault="000D5C29" w:rsidP="00BF61E7">
      <w:pPr>
        <w:spacing w:after="0" w:line="240" w:lineRule="auto"/>
        <w:ind w:left="3540" w:firstLine="708"/>
        <w:jc w:val="both"/>
        <w:rPr>
          <w:rFonts w:ascii="Times New Roman" w:hAnsi="Times New Roman"/>
          <w:b/>
          <w:noProof/>
          <w:sz w:val="24"/>
          <w:szCs w:val="24"/>
        </w:rPr>
      </w:pPr>
      <w:r w:rsidRPr="001D7F9C">
        <w:rPr>
          <w:rFonts w:ascii="Times New Roman" w:hAnsi="Times New Roman"/>
          <w:b/>
          <w:noProof/>
          <w:sz w:val="24"/>
          <w:szCs w:val="24"/>
        </w:rPr>
        <w:t xml:space="preserve">  </w:t>
      </w:r>
    </w:p>
    <w:p w:rsidR="00917109" w:rsidRPr="001D7F9C" w:rsidRDefault="001D7F9C" w:rsidP="00BF61E7">
      <w:pPr>
        <w:spacing w:after="0" w:line="240" w:lineRule="auto"/>
        <w:ind w:left="3540"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Član</w:t>
      </w:r>
      <w:r w:rsidR="00917109" w:rsidRPr="001D7F9C">
        <w:rPr>
          <w:rFonts w:ascii="Times New Roman" w:hAnsi="Times New Roman"/>
          <w:noProof/>
          <w:sz w:val="24"/>
          <w:szCs w:val="24"/>
        </w:rPr>
        <w:t xml:space="preserve"> 2</w:t>
      </w:r>
      <w:r w:rsidR="00921CAE" w:rsidRPr="001D7F9C">
        <w:rPr>
          <w:rFonts w:ascii="Times New Roman" w:hAnsi="Times New Roman"/>
          <w:noProof/>
          <w:sz w:val="24"/>
          <w:szCs w:val="24"/>
        </w:rPr>
        <w:t>3</w:t>
      </w:r>
      <w:r w:rsidR="00917109" w:rsidRPr="001D7F9C">
        <w:rPr>
          <w:rFonts w:ascii="Times New Roman" w:hAnsi="Times New Roman"/>
          <w:noProof/>
          <w:sz w:val="24"/>
          <w:szCs w:val="24"/>
        </w:rPr>
        <w:t>.</w:t>
      </w:r>
    </w:p>
    <w:p w:rsidR="0057011F" w:rsidRPr="001D7F9C" w:rsidRDefault="001D7F9C" w:rsidP="00BF61E7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Lice</w:t>
      </w:r>
      <w:r w:rsidR="0057011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koje</w:t>
      </w:r>
      <w:r w:rsidR="0057011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</w:t>
      </w:r>
      <w:r w:rsidR="00051935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dana</w:t>
      </w:r>
      <w:r w:rsidR="00051935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početka</w:t>
      </w:r>
      <w:r w:rsidR="00051935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primene</w:t>
      </w:r>
      <w:r w:rsidR="0057011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ove</w:t>
      </w:r>
      <w:r w:rsidR="0057011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uredbe</w:t>
      </w:r>
      <w:r w:rsidR="0057011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ima</w:t>
      </w:r>
      <w:r w:rsidR="0057011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zaključen</w:t>
      </w:r>
      <w:r w:rsidR="0057011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ugovor</w:t>
      </w:r>
      <w:r w:rsidR="0057011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kojim</w:t>
      </w:r>
      <w:r w:rsidR="00777777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777777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uređeno</w:t>
      </w:r>
      <w:r w:rsidR="00777777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obezbeđenje</w:t>
      </w:r>
      <w:r w:rsidR="0057011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monitoringa</w:t>
      </w:r>
      <w:r w:rsidR="0057011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kvaliteta</w:t>
      </w:r>
      <w:r w:rsidR="0057011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derivata</w:t>
      </w:r>
      <w:r w:rsidR="0057011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nafte</w:t>
      </w:r>
      <w:r w:rsidR="0057011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57011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zahtev</w:t>
      </w:r>
      <w:r w:rsidR="00777777" w:rsidRPr="001D7F9C">
        <w:rPr>
          <w:rFonts w:ascii="Times New Roman" w:hAnsi="Times New Roman"/>
          <w:noProof/>
          <w:sz w:val="24"/>
          <w:szCs w:val="24"/>
        </w:rPr>
        <w:t>,</w:t>
      </w:r>
      <w:r w:rsidR="0057011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nastavlja</w:t>
      </w:r>
      <w:r w:rsidR="0057011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57011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pruža</w:t>
      </w:r>
      <w:r w:rsidR="0057011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ovu</w:t>
      </w:r>
      <w:r w:rsidR="0057011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uslugu</w:t>
      </w:r>
      <w:r w:rsidR="0057011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</w:t>
      </w:r>
      <w:r w:rsidR="0057011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isteka</w:t>
      </w:r>
      <w:r w:rsidR="0057011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roka</w:t>
      </w:r>
      <w:r w:rsidR="0057011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važenja</w:t>
      </w:r>
      <w:r w:rsidR="0057011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ugovora</w:t>
      </w:r>
      <w:r w:rsidR="0057011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ili</w:t>
      </w:r>
      <w:r w:rsidR="0057011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</w:t>
      </w:r>
      <w:r w:rsidR="0057011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raskida</w:t>
      </w:r>
      <w:r w:rsidR="0057011F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ugovora</w:t>
      </w:r>
      <w:r w:rsidR="0057011F" w:rsidRPr="001D7F9C">
        <w:rPr>
          <w:rFonts w:ascii="Times New Roman" w:hAnsi="Times New Roman"/>
          <w:noProof/>
          <w:sz w:val="24"/>
          <w:szCs w:val="24"/>
        </w:rPr>
        <w:t>.</w:t>
      </w:r>
    </w:p>
    <w:p w:rsidR="003E5C66" w:rsidRPr="001D7F9C" w:rsidRDefault="003E5C66" w:rsidP="00BF61E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1D7F9C">
        <w:rPr>
          <w:rFonts w:ascii="Times New Roman" w:hAnsi="Times New Roman"/>
          <w:noProof/>
          <w:sz w:val="24"/>
          <w:szCs w:val="24"/>
        </w:rPr>
        <w:tab/>
      </w:r>
      <w:r w:rsidRPr="001D7F9C">
        <w:rPr>
          <w:rFonts w:ascii="Times New Roman" w:hAnsi="Times New Roman"/>
          <w:noProof/>
          <w:sz w:val="24"/>
          <w:szCs w:val="24"/>
        </w:rPr>
        <w:tab/>
      </w:r>
      <w:r w:rsidRPr="001D7F9C">
        <w:rPr>
          <w:rFonts w:ascii="Times New Roman" w:hAnsi="Times New Roman"/>
          <w:noProof/>
          <w:sz w:val="24"/>
          <w:szCs w:val="24"/>
        </w:rPr>
        <w:tab/>
      </w:r>
      <w:r w:rsidRPr="001D7F9C">
        <w:rPr>
          <w:rFonts w:ascii="Times New Roman" w:hAnsi="Times New Roman"/>
          <w:noProof/>
          <w:sz w:val="24"/>
          <w:szCs w:val="24"/>
        </w:rPr>
        <w:tab/>
      </w:r>
      <w:r w:rsidRPr="001D7F9C">
        <w:rPr>
          <w:rFonts w:ascii="Times New Roman" w:hAnsi="Times New Roman"/>
          <w:noProof/>
          <w:sz w:val="24"/>
          <w:szCs w:val="24"/>
        </w:rPr>
        <w:tab/>
      </w:r>
      <w:r w:rsidRPr="001D7F9C">
        <w:rPr>
          <w:rFonts w:ascii="Times New Roman" w:hAnsi="Times New Roman"/>
          <w:noProof/>
          <w:sz w:val="24"/>
          <w:szCs w:val="24"/>
        </w:rPr>
        <w:tab/>
      </w:r>
    </w:p>
    <w:p w:rsidR="0073631C" w:rsidRPr="001D7F9C" w:rsidRDefault="003E5C66" w:rsidP="00BF61E7">
      <w:pPr>
        <w:spacing w:after="0" w:line="240" w:lineRule="auto"/>
        <w:ind w:left="4248"/>
        <w:jc w:val="both"/>
        <w:rPr>
          <w:rFonts w:ascii="Times New Roman" w:hAnsi="Times New Roman"/>
          <w:b/>
          <w:noProof/>
          <w:sz w:val="24"/>
          <w:szCs w:val="24"/>
        </w:rPr>
      </w:pPr>
      <w:r w:rsidRPr="001D7F9C">
        <w:rPr>
          <w:rFonts w:ascii="Times New Roman" w:hAnsi="Times New Roman"/>
          <w:noProof/>
          <w:sz w:val="24"/>
          <w:szCs w:val="24"/>
        </w:rPr>
        <w:t xml:space="preserve">  </w:t>
      </w:r>
      <w:r w:rsidR="001D7F9C">
        <w:rPr>
          <w:rFonts w:ascii="Times New Roman" w:hAnsi="Times New Roman"/>
          <w:noProof/>
          <w:sz w:val="24"/>
          <w:szCs w:val="24"/>
        </w:rPr>
        <w:t>Član</w:t>
      </w:r>
      <w:r w:rsidRPr="001D7F9C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1D7F9C">
        <w:rPr>
          <w:rFonts w:ascii="Times New Roman" w:hAnsi="Times New Roman"/>
          <w:noProof/>
          <w:sz w:val="24"/>
          <w:szCs w:val="24"/>
        </w:rPr>
        <w:t>24.</w:t>
      </w:r>
    </w:p>
    <w:p w:rsidR="0057011F" w:rsidRPr="001D7F9C" w:rsidRDefault="001D7F9C" w:rsidP="00BF61E7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Godišnji</w:t>
      </w:r>
      <w:r w:rsidR="0073631C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program</w:t>
      </w:r>
      <w:r w:rsidR="0073631C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monitoringa</w:t>
      </w:r>
      <w:r w:rsidR="0073631C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73631C" w:rsidRPr="001D7F9C">
        <w:rPr>
          <w:rFonts w:ascii="Times New Roman" w:hAnsi="Times New Roman"/>
          <w:noProof/>
          <w:sz w:val="24"/>
          <w:szCs w:val="24"/>
        </w:rPr>
        <w:t xml:space="preserve"> 2015. </w:t>
      </w:r>
      <w:r>
        <w:rPr>
          <w:rFonts w:ascii="Times New Roman" w:hAnsi="Times New Roman"/>
          <w:noProof/>
          <w:sz w:val="24"/>
          <w:szCs w:val="24"/>
        </w:rPr>
        <w:t>godinu</w:t>
      </w:r>
      <w:r w:rsidR="003E5C66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doneće</w:t>
      </w:r>
      <w:r w:rsidR="003E5C66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3E5C66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najkasnije</w:t>
      </w:r>
      <w:r w:rsidR="0073631C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73631C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roku</w:t>
      </w:r>
      <w:r w:rsidR="0073631C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73631C" w:rsidRPr="001D7F9C">
        <w:rPr>
          <w:rFonts w:ascii="Times New Roman" w:hAnsi="Times New Roman"/>
          <w:noProof/>
          <w:sz w:val="24"/>
          <w:szCs w:val="24"/>
        </w:rPr>
        <w:t xml:space="preserve"> 15 </w:t>
      </w:r>
      <w:r>
        <w:rPr>
          <w:rFonts w:ascii="Times New Roman" w:hAnsi="Times New Roman"/>
          <w:noProof/>
          <w:sz w:val="24"/>
          <w:szCs w:val="24"/>
        </w:rPr>
        <w:t>dana</w:t>
      </w:r>
      <w:r w:rsidR="0073631C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73631C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dana</w:t>
      </w:r>
      <w:r w:rsidR="00E47D3A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početka</w:t>
      </w:r>
      <w:r w:rsidR="003E5C66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primene</w:t>
      </w:r>
      <w:r w:rsidR="0073631C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ove</w:t>
      </w:r>
      <w:r w:rsidR="0073631C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uredbe</w:t>
      </w:r>
      <w:r w:rsidR="0073631C" w:rsidRPr="001D7F9C">
        <w:rPr>
          <w:rFonts w:ascii="Times New Roman" w:hAnsi="Times New Roman"/>
          <w:noProof/>
          <w:sz w:val="24"/>
          <w:szCs w:val="24"/>
        </w:rPr>
        <w:t>.</w:t>
      </w:r>
    </w:p>
    <w:p w:rsidR="0073631C" w:rsidRPr="001D7F9C" w:rsidRDefault="0073631C" w:rsidP="00BF61E7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4D0FAB" w:rsidRPr="001D7F9C" w:rsidRDefault="001D7F9C" w:rsidP="00BF61E7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Član</w:t>
      </w:r>
      <w:r w:rsidR="007A3E83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3C33FB" w:rsidRPr="001D7F9C">
        <w:rPr>
          <w:rFonts w:ascii="Times New Roman" w:hAnsi="Times New Roman"/>
          <w:noProof/>
          <w:sz w:val="24"/>
          <w:szCs w:val="24"/>
        </w:rPr>
        <w:t>2</w:t>
      </w:r>
      <w:r w:rsidR="003E5C66" w:rsidRPr="001D7F9C">
        <w:rPr>
          <w:rFonts w:ascii="Times New Roman" w:hAnsi="Times New Roman"/>
          <w:noProof/>
          <w:sz w:val="24"/>
          <w:szCs w:val="24"/>
        </w:rPr>
        <w:t>5</w:t>
      </w:r>
      <w:r w:rsidR="004D0FAB" w:rsidRPr="001D7F9C">
        <w:rPr>
          <w:rFonts w:ascii="Times New Roman" w:hAnsi="Times New Roman"/>
          <w:noProof/>
          <w:sz w:val="24"/>
          <w:szCs w:val="24"/>
        </w:rPr>
        <w:t>.</w:t>
      </w:r>
    </w:p>
    <w:p w:rsidR="004D0FAB" w:rsidRPr="001D7F9C" w:rsidRDefault="001D7F9C" w:rsidP="00BF61E7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Ova</w:t>
      </w:r>
      <w:r w:rsidR="007C2A18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uredba</w:t>
      </w:r>
      <w:r w:rsidR="007C2A18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stupa</w:t>
      </w:r>
      <w:r w:rsidR="007C2A18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7C2A18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snagu</w:t>
      </w:r>
      <w:r w:rsidR="007C2A18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narednog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dana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dana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objavljivanja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E47397" w:rsidRPr="001D7F9C">
        <w:rPr>
          <w:rFonts w:ascii="Times New Roman" w:hAnsi="Times New Roman"/>
          <w:noProof/>
          <w:sz w:val="24"/>
          <w:szCs w:val="24"/>
        </w:rPr>
        <w:t>„</w:t>
      </w:r>
      <w:r>
        <w:rPr>
          <w:rFonts w:ascii="Times New Roman" w:hAnsi="Times New Roman"/>
          <w:noProof/>
          <w:sz w:val="24"/>
          <w:szCs w:val="24"/>
        </w:rPr>
        <w:t>Službenom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glasniku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Republike</w:t>
      </w:r>
      <w:r w:rsidR="00777777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Srbije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”, </w:t>
      </w:r>
      <w:r>
        <w:rPr>
          <w:rFonts w:ascii="Times New Roman" w:hAnsi="Times New Roman"/>
          <w:noProof/>
          <w:sz w:val="24"/>
          <w:szCs w:val="24"/>
        </w:rPr>
        <w:t>a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primenjuje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931927" w:rsidRPr="001D7F9C">
        <w:rPr>
          <w:rFonts w:ascii="Times New Roman" w:hAnsi="Times New Roman"/>
          <w:noProof/>
          <w:sz w:val="24"/>
          <w:szCs w:val="24"/>
        </w:rPr>
        <w:t xml:space="preserve">1. </w:t>
      </w:r>
      <w:r>
        <w:rPr>
          <w:rFonts w:ascii="Times New Roman" w:hAnsi="Times New Roman"/>
          <w:noProof/>
          <w:sz w:val="24"/>
          <w:szCs w:val="24"/>
        </w:rPr>
        <w:t>decembra</w:t>
      </w:r>
      <w:r w:rsidR="00853985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4D0FAB" w:rsidRPr="001D7F9C">
        <w:rPr>
          <w:rFonts w:ascii="Times New Roman" w:hAnsi="Times New Roman"/>
          <w:noProof/>
          <w:sz w:val="24"/>
          <w:szCs w:val="24"/>
        </w:rPr>
        <w:t xml:space="preserve">2015. </w:t>
      </w:r>
      <w:r>
        <w:rPr>
          <w:rFonts w:ascii="Times New Roman" w:hAnsi="Times New Roman"/>
          <w:noProof/>
          <w:sz w:val="24"/>
          <w:szCs w:val="24"/>
        </w:rPr>
        <w:t>godine</w:t>
      </w:r>
      <w:r w:rsidR="00AC5AD9" w:rsidRPr="001D7F9C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osim</w:t>
      </w:r>
      <w:r w:rsidR="00051935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051935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delu</w:t>
      </w:r>
      <w:r w:rsidR="00051935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</w:t>
      </w:r>
      <w:r w:rsidR="00051935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B66768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odnosi</w:t>
      </w:r>
      <w:r w:rsidR="00AC5AD9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AC5AD9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biogoriva</w:t>
      </w:r>
      <w:r w:rsidR="00AC5AD9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</w:t>
      </w:r>
      <w:r w:rsidR="00051935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051935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primenjuje</w:t>
      </w:r>
      <w:r w:rsidR="00AC5AD9" w:rsidRPr="001D7F9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AC5AD9" w:rsidRPr="001D7F9C">
        <w:rPr>
          <w:rFonts w:ascii="Times New Roman" w:hAnsi="Times New Roman"/>
          <w:noProof/>
          <w:sz w:val="24"/>
          <w:szCs w:val="24"/>
        </w:rPr>
        <w:t xml:space="preserve"> </w:t>
      </w:r>
      <w:r w:rsidR="008121C5" w:rsidRPr="001D7F9C">
        <w:rPr>
          <w:rFonts w:ascii="Times New Roman" w:hAnsi="Times New Roman"/>
          <w:noProof/>
          <w:sz w:val="24"/>
          <w:szCs w:val="24"/>
        </w:rPr>
        <w:t xml:space="preserve">1. </w:t>
      </w:r>
      <w:r>
        <w:rPr>
          <w:rFonts w:ascii="Times New Roman" w:hAnsi="Times New Roman"/>
          <w:noProof/>
          <w:sz w:val="24"/>
          <w:szCs w:val="24"/>
        </w:rPr>
        <w:t>januara</w:t>
      </w:r>
      <w:r w:rsidR="008121C5" w:rsidRPr="001D7F9C">
        <w:rPr>
          <w:rFonts w:ascii="Times New Roman" w:hAnsi="Times New Roman"/>
          <w:noProof/>
          <w:sz w:val="24"/>
          <w:szCs w:val="24"/>
        </w:rPr>
        <w:t xml:space="preserve"> 2018</w:t>
      </w:r>
      <w:r w:rsidR="00AC5AD9" w:rsidRPr="001D7F9C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godine</w:t>
      </w:r>
      <w:r w:rsidR="00AC5AD9" w:rsidRPr="001D7F9C">
        <w:rPr>
          <w:rFonts w:ascii="Times New Roman" w:hAnsi="Times New Roman"/>
          <w:noProof/>
          <w:sz w:val="24"/>
          <w:szCs w:val="24"/>
        </w:rPr>
        <w:t>.</w:t>
      </w:r>
    </w:p>
    <w:p w:rsidR="0027178C" w:rsidRPr="001D7F9C" w:rsidRDefault="0027178C" w:rsidP="00BF61E7">
      <w:pPr>
        <w:spacing w:line="240" w:lineRule="auto"/>
        <w:rPr>
          <w:rFonts w:ascii="Times New Roman" w:hAnsi="Times New Roman"/>
          <w:noProof/>
          <w:sz w:val="24"/>
          <w:szCs w:val="24"/>
        </w:rPr>
      </w:pPr>
    </w:p>
    <w:p w:rsidR="0027178C" w:rsidRPr="001D7F9C" w:rsidRDefault="001D7F9C" w:rsidP="008B28B2">
      <w:pPr>
        <w:shd w:val="clear" w:color="auto" w:fill="FFFFFF"/>
        <w:spacing w:after="0" w:line="240" w:lineRule="auto"/>
        <w:rPr>
          <w:rFonts w:ascii="Times New Roman" w:hAnsi="Times New Roman"/>
          <w:bCs/>
          <w:noProof/>
          <w:color w:val="000000"/>
          <w:sz w:val="24"/>
          <w:szCs w:val="24"/>
        </w:rPr>
      </w:pPr>
      <w:r>
        <w:rPr>
          <w:rFonts w:ascii="Times New Roman" w:hAnsi="Times New Roman"/>
          <w:bCs/>
          <w:noProof/>
          <w:color w:val="000000"/>
          <w:sz w:val="24"/>
          <w:szCs w:val="24"/>
        </w:rPr>
        <w:t>Broj</w:t>
      </w:r>
      <w:r w:rsidR="0027178C" w:rsidRPr="001D7F9C">
        <w:rPr>
          <w:rFonts w:ascii="Times New Roman" w:hAnsi="Times New Roman"/>
          <w:bCs/>
          <w:noProof/>
          <w:color w:val="000000"/>
          <w:sz w:val="24"/>
          <w:szCs w:val="24"/>
        </w:rPr>
        <w:t>:</w:t>
      </w:r>
    </w:p>
    <w:p w:rsidR="0027178C" w:rsidRPr="001D7F9C" w:rsidRDefault="001D7F9C" w:rsidP="008B28B2">
      <w:pPr>
        <w:shd w:val="clear" w:color="auto" w:fill="FFFFFF"/>
        <w:spacing w:after="0" w:line="240" w:lineRule="auto"/>
        <w:rPr>
          <w:rFonts w:ascii="Times New Roman" w:hAnsi="Times New Roman"/>
          <w:bCs/>
          <w:noProof/>
          <w:color w:val="000000"/>
          <w:sz w:val="24"/>
          <w:szCs w:val="24"/>
        </w:rPr>
      </w:pPr>
      <w:r>
        <w:rPr>
          <w:rFonts w:ascii="Times New Roman" w:hAnsi="Times New Roman"/>
          <w:bCs/>
          <w:noProof/>
          <w:color w:val="000000"/>
          <w:sz w:val="24"/>
          <w:szCs w:val="24"/>
        </w:rPr>
        <w:t>U</w:t>
      </w:r>
      <w:r w:rsidR="0027178C" w:rsidRPr="001D7F9C">
        <w:rPr>
          <w:rFonts w:ascii="Times New Roman" w:hAnsi="Times New Roman"/>
          <w:bCs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color w:val="000000"/>
          <w:sz w:val="24"/>
          <w:szCs w:val="24"/>
        </w:rPr>
        <w:t>Beogradu</w:t>
      </w:r>
    </w:p>
    <w:p w:rsidR="0027178C" w:rsidRPr="001D7F9C" w:rsidRDefault="001D7F9C" w:rsidP="008B28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noProof/>
          <w:color w:val="000000"/>
          <w:sz w:val="24"/>
          <w:szCs w:val="24"/>
        </w:rPr>
      </w:pPr>
      <w:r>
        <w:rPr>
          <w:rFonts w:ascii="Times New Roman" w:hAnsi="Times New Roman"/>
          <w:bCs/>
          <w:noProof/>
          <w:color w:val="000000"/>
          <w:sz w:val="24"/>
          <w:szCs w:val="24"/>
        </w:rPr>
        <w:t>VLADA</w:t>
      </w:r>
    </w:p>
    <w:p w:rsidR="0027178C" w:rsidRPr="001D7F9C" w:rsidRDefault="0027178C" w:rsidP="008B28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noProof/>
          <w:color w:val="000000"/>
          <w:sz w:val="24"/>
          <w:szCs w:val="24"/>
        </w:rPr>
      </w:pPr>
    </w:p>
    <w:p w:rsidR="0027178C" w:rsidRPr="001D7F9C" w:rsidRDefault="0027178C" w:rsidP="008B28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noProof/>
          <w:color w:val="000000"/>
          <w:sz w:val="24"/>
          <w:szCs w:val="24"/>
        </w:rPr>
      </w:pPr>
    </w:p>
    <w:p w:rsidR="000B50DE" w:rsidRPr="001D7F9C" w:rsidRDefault="0027178C" w:rsidP="008B28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noProof/>
          <w:color w:val="000000"/>
          <w:sz w:val="24"/>
          <w:szCs w:val="24"/>
        </w:rPr>
      </w:pPr>
      <w:r w:rsidRPr="001D7F9C">
        <w:rPr>
          <w:rFonts w:ascii="Times New Roman" w:hAnsi="Times New Roman"/>
          <w:bCs/>
          <w:noProof/>
          <w:color w:val="000000"/>
          <w:sz w:val="24"/>
          <w:szCs w:val="24"/>
        </w:rPr>
        <w:tab/>
      </w:r>
      <w:r w:rsidRPr="001D7F9C">
        <w:rPr>
          <w:rFonts w:ascii="Times New Roman" w:hAnsi="Times New Roman"/>
          <w:bCs/>
          <w:noProof/>
          <w:color w:val="000000"/>
          <w:sz w:val="24"/>
          <w:szCs w:val="24"/>
        </w:rPr>
        <w:tab/>
      </w:r>
      <w:r w:rsidRPr="001D7F9C">
        <w:rPr>
          <w:rFonts w:ascii="Times New Roman" w:hAnsi="Times New Roman"/>
          <w:bCs/>
          <w:noProof/>
          <w:color w:val="000000"/>
          <w:sz w:val="24"/>
          <w:szCs w:val="24"/>
        </w:rPr>
        <w:tab/>
      </w:r>
      <w:r w:rsidRPr="001D7F9C">
        <w:rPr>
          <w:rFonts w:ascii="Times New Roman" w:hAnsi="Times New Roman"/>
          <w:bCs/>
          <w:noProof/>
          <w:color w:val="000000"/>
          <w:sz w:val="24"/>
          <w:szCs w:val="24"/>
        </w:rPr>
        <w:tab/>
      </w:r>
      <w:r w:rsidRPr="001D7F9C">
        <w:rPr>
          <w:rFonts w:ascii="Times New Roman" w:hAnsi="Times New Roman"/>
          <w:bCs/>
          <w:noProof/>
          <w:color w:val="000000"/>
          <w:sz w:val="24"/>
          <w:szCs w:val="24"/>
        </w:rPr>
        <w:tab/>
      </w:r>
      <w:r w:rsidRPr="001D7F9C">
        <w:rPr>
          <w:rFonts w:ascii="Times New Roman" w:hAnsi="Times New Roman"/>
          <w:bCs/>
          <w:noProof/>
          <w:color w:val="000000"/>
          <w:sz w:val="24"/>
          <w:szCs w:val="24"/>
        </w:rPr>
        <w:tab/>
      </w:r>
      <w:r w:rsidRPr="001D7F9C">
        <w:rPr>
          <w:rFonts w:ascii="Times New Roman" w:hAnsi="Times New Roman"/>
          <w:bCs/>
          <w:noProof/>
          <w:color w:val="000000"/>
          <w:sz w:val="24"/>
          <w:szCs w:val="24"/>
        </w:rPr>
        <w:tab/>
      </w:r>
      <w:r w:rsidRPr="001D7F9C">
        <w:rPr>
          <w:rFonts w:ascii="Times New Roman" w:hAnsi="Times New Roman"/>
          <w:bCs/>
          <w:noProof/>
          <w:color w:val="000000"/>
          <w:sz w:val="24"/>
          <w:szCs w:val="24"/>
        </w:rPr>
        <w:tab/>
      </w:r>
      <w:r w:rsidRPr="001D7F9C">
        <w:rPr>
          <w:rFonts w:ascii="Times New Roman" w:hAnsi="Times New Roman"/>
          <w:bCs/>
          <w:noProof/>
          <w:color w:val="000000"/>
          <w:sz w:val="24"/>
          <w:szCs w:val="24"/>
        </w:rPr>
        <w:tab/>
      </w:r>
      <w:r w:rsidRPr="001D7F9C">
        <w:rPr>
          <w:rFonts w:ascii="Times New Roman" w:hAnsi="Times New Roman"/>
          <w:bCs/>
          <w:noProof/>
          <w:color w:val="000000"/>
          <w:sz w:val="24"/>
          <w:szCs w:val="24"/>
        </w:rPr>
        <w:tab/>
      </w:r>
      <w:r w:rsidR="001D7F9C">
        <w:rPr>
          <w:rFonts w:ascii="Times New Roman" w:hAnsi="Times New Roman"/>
          <w:bCs/>
          <w:noProof/>
          <w:color w:val="000000"/>
          <w:sz w:val="24"/>
          <w:szCs w:val="24"/>
        </w:rPr>
        <w:t>PREDSEDNIK</w:t>
      </w:r>
    </w:p>
    <w:p w:rsidR="009A2467" w:rsidRPr="001D7F9C" w:rsidRDefault="009A2467" w:rsidP="00BF61E7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Cs/>
          <w:noProof/>
          <w:color w:val="000000"/>
          <w:sz w:val="24"/>
          <w:szCs w:val="24"/>
        </w:rPr>
      </w:pPr>
    </w:p>
    <w:sectPr w:rsidR="009A2467" w:rsidRPr="001D7F9C" w:rsidSect="005177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849" w:bottom="127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DF9" w:rsidRDefault="00FD4DF9" w:rsidP="00252F1C">
      <w:pPr>
        <w:spacing w:after="0" w:line="240" w:lineRule="auto"/>
      </w:pPr>
      <w:r>
        <w:separator/>
      </w:r>
    </w:p>
  </w:endnote>
  <w:endnote w:type="continuationSeparator" w:id="0">
    <w:p w:rsidR="00FD4DF9" w:rsidRDefault="00FD4DF9" w:rsidP="00252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F9C" w:rsidRDefault="001D7F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/>
      </w:rPr>
      <w:id w:val="903334066"/>
      <w:docPartObj>
        <w:docPartGallery w:val="Page Numbers (Bottom of Page)"/>
        <w:docPartUnique/>
      </w:docPartObj>
    </w:sdtPr>
    <w:sdtContent>
      <w:p w:rsidR="00252F1C" w:rsidRPr="001D7F9C" w:rsidRDefault="00DC12CF">
        <w:pPr>
          <w:pStyle w:val="Footer"/>
          <w:jc w:val="right"/>
          <w:rPr>
            <w:noProof/>
          </w:rPr>
        </w:pPr>
        <w:r w:rsidRPr="001D7F9C">
          <w:rPr>
            <w:noProof/>
          </w:rPr>
          <w:fldChar w:fldCharType="begin"/>
        </w:r>
        <w:r w:rsidR="00252F1C" w:rsidRPr="001D7F9C">
          <w:rPr>
            <w:noProof/>
          </w:rPr>
          <w:instrText xml:space="preserve"> PAGE   \* MERGEFORMAT </w:instrText>
        </w:r>
        <w:r w:rsidRPr="001D7F9C">
          <w:rPr>
            <w:noProof/>
          </w:rPr>
          <w:fldChar w:fldCharType="separate"/>
        </w:r>
        <w:r w:rsidR="001D7F9C">
          <w:rPr>
            <w:noProof/>
          </w:rPr>
          <w:t>6</w:t>
        </w:r>
        <w:r w:rsidRPr="001D7F9C">
          <w:rPr>
            <w:noProof/>
          </w:rPr>
          <w:fldChar w:fldCharType="end"/>
        </w:r>
      </w:p>
    </w:sdtContent>
  </w:sdt>
  <w:p w:rsidR="00252F1C" w:rsidRPr="001D7F9C" w:rsidRDefault="00252F1C">
    <w:pPr>
      <w:pStyle w:val="Footer"/>
      <w:rPr>
        <w:noProof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F9C" w:rsidRDefault="001D7F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DF9" w:rsidRDefault="00FD4DF9" w:rsidP="00252F1C">
      <w:pPr>
        <w:spacing w:after="0" w:line="240" w:lineRule="auto"/>
      </w:pPr>
      <w:r>
        <w:separator/>
      </w:r>
    </w:p>
  </w:footnote>
  <w:footnote w:type="continuationSeparator" w:id="0">
    <w:p w:rsidR="00FD4DF9" w:rsidRDefault="00FD4DF9" w:rsidP="00252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F9C" w:rsidRDefault="001D7F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F9C" w:rsidRDefault="001D7F9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F9C" w:rsidRDefault="001D7F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AD6"/>
    <w:multiLevelType w:val="hybridMultilevel"/>
    <w:tmpl w:val="09FEB9A4"/>
    <w:lvl w:ilvl="0" w:tplc="08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563183"/>
    <w:multiLevelType w:val="hybridMultilevel"/>
    <w:tmpl w:val="79401678"/>
    <w:lvl w:ilvl="0" w:tplc="E72037E2">
      <w:start w:val="1"/>
      <w:numFmt w:val="decimal"/>
      <w:suff w:val="space"/>
      <w:lvlText w:val="%1)"/>
      <w:lvlJc w:val="left"/>
      <w:pPr>
        <w:ind w:firstLine="340"/>
      </w:pPr>
      <w:rPr>
        <w:rFonts w:cs="Times New Roman" w:hint="default"/>
        <w:b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0C4239"/>
    <w:multiLevelType w:val="hybridMultilevel"/>
    <w:tmpl w:val="A0BCEA0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C0A16"/>
    <w:multiLevelType w:val="hybridMultilevel"/>
    <w:tmpl w:val="5ACA7B3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304F4"/>
    <w:multiLevelType w:val="hybridMultilevel"/>
    <w:tmpl w:val="6952DEA2"/>
    <w:lvl w:ilvl="0" w:tplc="081A000F">
      <w:start w:val="1"/>
      <w:numFmt w:val="decimal"/>
      <w:lvlText w:val="%1."/>
      <w:lvlJc w:val="left"/>
      <w:pPr>
        <w:ind w:left="294" w:hanging="360"/>
      </w:pPr>
    </w:lvl>
    <w:lvl w:ilvl="1" w:tplc="081A0019" w:tentative="1">
      <w:start w:val="1"/>
      <w:numFmt w:val="lowerLetter"/>
      <w:lvlText w:val="%2."/>
      <w:lvlJc w:val="left"/>
      <w:pPr>
        <w:ind w:left="1014" w:hanging="360"/>
      </w:pPr>
    </w:lvl>
    <w:lvl w:ilvl="2" w:tplc="081A001B" w:tentative="1">
      <w:start w:val="1"/>
      <w:numFmt w:val="lowerRoman"/>
      <w:lvlText w:val="%3."/>
      <w:lvlJc w:val="right"/>
      <w:pPr>
        <w:ind w:left="1734" w:hanging="180"/>
      </w:pPr>
    </w:lvl>
    <w:lvl w:ilvl="3" w:tplc="081A000F" w:tentative="1">
      <w:start w:val="1"/>
      <w:numFmt w:val="decimal"/>
      <w:lvlText w:val="%4."/>
      <w:lvlJc w:val="left"/>
      <w:pPr>
        <w:ind w:left="2454" w:hanging="360"/>
      </w:pPr>
    </w:lvl>
    <w:lvl w:ilvl="4" w:tplc="081A0019" w:tentative="1">
      <w:start w:val="1"/>
      <w:numFmt w:val="lowerLetter"/>
      <w:lvlText w:val="%5."/>
      <w:lvlJc w:val="left"/>
      <w:pPr>
        <w:ind w:left="3174" w:hanging="360"/>
      </w:pPr>
    </w:lvl>
    <w:lvl w:ilvl="5" w:tplc="081A001B" w:tentative="1">
      <w:start w:val="1"/>
      <w:numFmt w:val="lowerRoman"/>
      <w:lvlText w:val="%6."/>
      <w:lvlJc w:val="right"/>
      <w:pPr>
        <w:ind w:left="3894" w:hanging="180"/>
      </w:pPr>
    </w:lvl>
    <w:lvl w:ilvl="6" w:tplc="081A000F" w:tentative="1">
      <w:start w:val="1"/>
      <w:numFmt w:val="decimal"/>
      <w:lvlText w:val="%7."/>
      <w:lvlJc w:val="left"/>
      <w:pPr>
        <w:ind w:left="4614" w:hanging="360"/>
      </w:pPr>
    </w:lvl>
    <w:lvl w:ilvl="7" w:tplc="081A0019" w:tentative="1">
      <w:start w:val="1"/>
      <w:numFmt w:val="lowerLetter"/>
      <w:lvlText w:val="%8."/>
      <w:lvlJc w:val="left"/>
      <w:pPr>
        <w:ind w:left="5334" w:hanging="360"/>
      </w:pPr>
    </w:lvl>
    <w:lvl w:ilvl="8" w:tplc="081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15341596"/>
    <w:multiLevelType w:val="hybridMultilevel"/>
    <w:tmpl w:val="508A11D4"/>
    <w:lvl w:ilvl="0" w:tplc="73CCCC7C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2745C"/>
    <w:multiLevelType w:val="hybridMultilevel"/>
    <w:tmpl w:val="613254E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A0716"/>
    <w:multiLevelType w:val="hybridMultilevel"/>
    <w:tmpl w:val="C0E22F26"/>
    <w:lvl w:ilvl="0" w:tplc="4FB8CA12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E20AF"/>
    <w:multiLevelType w:val="hybridMultilevel"/>
    <w:tmpl w:val="33D28E0A"/>
    <w:lvl w:ilvl="0" w:tplc="4F8408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8DB0524"/>
    <w:multiLevelType w:val="hybridMultilevel"/>
    <w:tmpl w:val="EEE099D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8070D"/>
    <w:multiLevelType w:val="hybridMultilevel"/>
    <w:tmpl w:val="F55ED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C424C"/>
    <w:multiLevelType w:val="hybridMultilevel"/>
    <w:tmpl w:val="34AAE53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048F0"/>
    <w:multiLevelType w:val="hybridMultilevel"/>
    <w:tmpl w:val="04ACAD62"/>
    <w:lvl w:ilvl="0" w:tplc="6094665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8E0155"/>
    <w:multiLevelType w:val="hybridMultilevel"/>
    <w:tmpl w:val="C686A482"/>
    <w:lvl w:ilvl="0" w:tplc="081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34387D"/>
    <w:multiLevelType w:val="hybridMultilevel"/>
    <w:tmpl w:val="DE6676B8"/>
    <w:lvl w:ilvl="0" w:tplc="EEEA3D10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4F6228"/>
      </w:rPr>
    </w:lvl>
    <w:lvl w:ilvl="1" w:tplc="2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D993D17"/>
    <w:multiLevelType w:val="hybridMultilevel"/>
    <w:tmpl w:val="9B94FAA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12AEB"/>
    <w:multiLevelType w:val="hybridMultilevel"/>
    <w:tmpl w:val="5A5837D0"/>
    <w:lvl w:ilvl="0" w:tplc="433CBE7E">
      <w:start w:val="23"/>
      <w:numFmt w:val="decimal"/>
      <w:suff w:val="space"/>
      <w:lvlText w:val="%1)"/>
      <w:lvlJc w:val="left"/>
      <w:pPr>
        <w:ind w:firstLine="340"/>
      </w:pPr>
      <w:rPr>
        <w:rFonts w:cs="Times New Roman" w:hint="default"/>
        <w:b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C6A150F"/>
    <w:multiLevelType w:val="hybridMultilevel"/>
    <w:tmpl w:val="508A11D4"/>
    <w:lvl w:ilvl="0" w:tplc="73CCCC7C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384666"/>
    <w:multiLevelType w:val="hybridMultilevel"/>
    <w:tmpl w:val="D590AEC8"/>
    <w:lvl w:ilvl="0" w:tplc="08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C431328"/>
    <w:multiLevelType w:val="hybridMultilevel"/>
    <w:tmpl w:val="0DA03806"/>
    <w:lvl w:ilvl="0" w:tplc="76E249A6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CE3C7D"/>
    <w:multiLevelType w:val="hybridMultilevel"/>
    <w:tmpl w:val="75CC9ED2"/>
    <w:lvl w:ilvl="0" w:tplc="08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94B1022"/>
    <w:multiLevelType w:val="hybridMultilevel"/>
    <w:tmpl w:val="75CC9ED2"/>
    <w:lvl w:ilvl="0" w:tplc="08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1"/>
  </w:num>
  <w:num w:numId="5">
    <w:abstractNumId w:val="10"/>
  </w:num>
  <w:num w:numId="6">
    <w:abstractNumId w:val="18"/>
  </w:num>
  <w:num w:numId="7">
    <w:abstractNumId w:val="3"/>
  </w:num>
  <w:num w:numId="8">
    <w:abstractNumId w:val="21"/>
  </w:num>
  <w:num w:numId="9">
    <w:abstractNumId w:val="20"/>
  </w:num>
  <w:num w:numId="10">
    <w:abstractNumId w:val="0"/>
  </w:num>
  <w:num w:numId="11">
    <w:abstractNumId w:val="13"/>
  </w:num>
  <w:num w:numId="12">
    <w:abstractNumId w:val="18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"/>
  </w:num>
  <w:num w:numId="16">
    <w:abstractNumId w:val="4"/>
  </w:num>
  <w:num w:numId="17">
    <w:abstractNumId w:val="11"/>
  </w:num>
  <w:num w:numId="18">
    <w:abstractNumId w:val="19"/>
  </w:num>
  <w:num w:numId="19">
    <w:abstractNumId w:val="17"/>
  </w:num>
  <w:num w:numId="20">
    <w:abstractNumId w:val="5"/>
  </w:num>
  <w:num w:numId="21">
    <w:abstractNumId w:val="14"/>
  </w:num>
  <w:num w:numId="22">
    <w:abstractNumId w:val="15"/>
  </w:num>
  <w:num w:numId="23">
    <w:abstractNumId w:val="8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3238E"/>
    <w:rsid w:val="00001319"/>
    <w:rsid w:val="000023E4"/>
    <w:rsid w:val="00002857"/>
    <w:rsid w:val="000033A0"/>
    <w:rsid w:val="0000365D"/>
    <w:rsid w:val="00003B9A"/>
    <w:rsid w:val="00006E45"/>
    <w:rsid w:val="00010273"/>
    <w:rsid w:val="000107F1"/>
    <w:rsid w:val="000112FE"/>
    <w:rsid w:val="0001137F"/>
    <w:rsid w:val="0001211B"/>
    <w:rsid w:val="00013280"/>
    <w:rsid w:val="00013BD3"/>
    <w:rsid w:val="000162DA"/>
    <w:rsid w:val="000206CE"/>
    <w:rsid w:val="00023DED"/>
    <w:rsid w:val="00026128"/>
    <w:rsid w:val="000279FE"/>
    <w:rsid w:val="000316CC"/>
    <w:rsid w:val="00031CBC"/>
    <w:rsid w:val="00034B0F"/>
    <w:rsid w:val="000407FA"/>
    <w:rsid w:val="00041350"/>
    <w:rsid w:val="0004171F"/>
    <w:rsid w:val="00042E37"/>
    <w:rsid w:val="00043159"/>
    <w:rsid w:val="0004506F"/>
    <w:rsid w:val="000457E8"/>
    <w:rsid w:val="000476A8"/>
    <w:rsid w:val="0005071A"/>
    <w:rsid w:val="00051935"/>
    <w:rsid w:val="00052E93"/>
    <w:rsid w:val="00052ECD"/>
    <w:rsid w:val="00053538"/>
    <w:rsid w:val="00054AF6"/>
    <w:rsid w:val="00054C4B"/>
    <w:rsid w:val="00055664"/>
    <w:rsid w:val="00057378"/>
    <w:rsid w:val="00061011"/>
    <w:rsid w:val="0006153F"/>
    <w:rsid w:val="0006420B"/>
    <w:rsid w:val="00064903"/>
    <w:rsid w:val="000651FA"/>
    <w:rsid w:val="000672FE"/>
    <w:rsid w:val="0006743B"/>
    <w:rsid w:val="00071142"/>
    <w:rsid w:val="00072AF7"/>
    <w:rsid w:val="0007335E"/>
    <w:rsid w:val="00074109"/>
    <w:rsid w:val="00075F61"/>
    <w:rsid w:val="0008386B"/>
    <w:rsid w:val="00084D00"/>
    <w:rsid w:val="000867A0"/>
    <w:rsid w:val="0008767B"/>
    <w:rsid w:val="00092F74"/>
    <w:rsid w:val="00094FE9"/>
    <w:rsid w:val="00095011"/>
    <w:rsid w:val="00097468"/>
    <w:rsid w:val="00097BBC"/>
    <w:rsid w:val="00097F36"/>
    <w:rsid w:val="000A01A3"/>
    <w:rsid w:val="000A2D3D"/>
    <w:rsid w:val="000A5161"/>
    <w:rsid w:val="000A6511"/>
    <w:rsid w:val="000A7260"/>
    <w:rsid w:val="000B0174"/>
    <w:rsid w:val="000B19B8"/>
    <w:rsid w:val="000B50DE"/>
    <w:rsid w:val="000B7678"/>
    <w:rsid w:val="000B7D57"/>
    <w:rsid w:val="000C014F"/>
    <w:rsid w:val="000C0830"/>
    <w:rsid w:val="000C1FA0"/>
    <w:rsid w:val="000C2145"/>
    <w:rsid w:val="000C611C"/>
    <w:rsid w:val="000D1C66"/>
    <w:rsid w:val="000D5C29"/>
    <w:rsid w:val="000D7C43"/>
    <w:rsid w:val="000D7DB2"/>
    <w:rsid w:val="000E29A3"/>
    <w:rsid w:val="000E7AE6"/>
    <w:rsid w:val="000F0A2D"/>
    <w:rsid w:val="000F2750"/>
    <w:rsid w:val="000F3072"/>
    <w:rsid w:val="000F3C79"/>
    <w:rsid w:val="000F40F4"/>
    <w:rsid w:val="000F487A"/>
    <w:rsid w:val="000F7754"/>
    <w:rsid w:val="0010059F"/>
    <w:rsid w:val="00100E80"/>
    <w:rsid w:val="00102FDC"/>
    <w:rsid w:val="00107419"/>
    <w:rsid w:val="00107F73"/>
    <w:rsid w:val="00112EDE"/>
    <w:rsid w:val="001173C3"/>
    <w:rsid w:val="0012133C"/>
    <w:rsid w:val="0012147A"/>
    <w:rsid w:val="00121511"/>
    <w:rsid w:val="00121B30"/>
    <w:rsid w:val="00121E19"/>
    <w:rsid w:val="00124B86"/>
    <w:rsid w:val="00132BB6"/>
    <w:rsid w:val="001363BD"/>
    <w:rsid w:val="00136CC8"/>
    <w:rsid w:val="00142EF2"/>
    <w:rsid w:val="0014386B"/>
    <w:rsid w:val="001473BC"/>
    <w:rsid w:val="001531C0"/>
    <w:rsid w:val="0015396C"/>
    <w:rsid w:val="0015609F"/>
    <w:rsid w:val="00161B61"/>
    <w:rsid w:val="00166522"/>
    <w:rsid w:val="00170861"/>
    <w:rsid w:val="00172EC1"/>
    <w:rsid w:val="0017310F"/>
    <w:rsid w:val="00173581"/>
    <w:rsid w:val="001749A4"/>
    <w:rsid w:val="0017637F"/>
    <w:rsid w:val="00176729"/>
    <w:rsid w:val="00181620"/>
    <w:rsid w:val="00181933"/>
    <w:rsid w:val="001846CC"/>
    <w:rsid w:val="0018694E"/>
    <w:rsid w:val="00190C68"/>
    <w:rsid w:val="0019323A"/>
    <w:rsid w:val="001933FB"/>
    <w:rsid w:val="001938BF"/>
    <w:rsid w:val="00195A4E"/>
    <w:rsid w:val="00197521"/>
    <w:rsid w:val="001A0D8D"/>
    <w:rsid w:val="001A194F"/>
    <w:rsid w:val="001A2F44"/>
    <w:rsid w:val="001A4739"/>
    <w:rsid w:val="001A587C"/>
    <w:rsid w:val="001A60EF"/>
    <w:rsid w:val="001A68BC"/>
    <w:rsid w:val="001B027B"/>
    <w:rsid w:val="001B053A"/>
    <w:rsid w:val="001B0D88"/>
    <w:rsid w:val="001B0F2B"/>
    <w:rsid w:val="001B2BC2"/>
    <w:rsid w:val="001B3C34"/>
    <w:rsid w:val="001B3D79"/>
    <w:rsid w:val="001B51CA"/>
    <w:rsid w:val="001B71DD"/>
    <w:rsid w:val="001B73D3"/>
    <w:rsid w:val="001B795B"/>
    <w:rsid w:val="001C21E4"/>
    <w:rsid w:val="001C24C7"/>
    <w:rsid w:val="001C2BDB"/>
    <w:rsid w:val="001C4855"/>
    <w:rsid w:val="001C4A82"/>
    <w:rsid w:val="001C4C57"/>
    <w:rsid w:val="001C5837"/>
    <w:rsid w:val="001C5C29"/>
    <w:rsid w:val="001D1261"/>
    <w:rsid w:val="001D214D"/>
    <w:rsid w:val="001D2AD9"/>
    <w:rsid w:val="001D4363"/>
    <w:rsid w:val="001D67A8"/>
    <w:rsid w:val="001D7F9C"/>
    <w:rsid w:val="001E0DCB"/>
    <w:rsid w:val="001E1679"/>
    <w:rsid w:val="001E4280"/>
    <w:rsid w:val="001E77DF"/>
    <w:rsid w:val="001E793E"/>
    <w:rsid w:val="001E7ADD"/>
    <w:rsid w:val="001F0430"/>
    <w:rsid w:val="001F1793"/>
    <w:rsid w:val="001F1D52"/>
    <w:rsid w:val="001F2483"/>
    <w:rsid w:val="001F2847"/>
    <w:rsid w:val="001F2CFE"/>
    <w:rsid w:val="001F6316"/>
    <w:rsid w:val="00200568"/>
    <w:rsid w:val="00200971"/>
    <w:rsid w:val="002026BA"/>
    <w:rsid w:val="00207677"/>
    <w:rsid w:val="002077E8"/>
    <w:rsid w:val="002129C8"/>
    <w:rsid w:val="00213C6F"/>
    <w:rsid w:val="00214C35"/>
    <w:rsid w:val="00217C19"/>
    <w:rsid w:val="00226009"/>
    <w:rsid w:val="00226CF0"/>
    <w:rsid w:val="0023173D"/>
    <w:rsid w:val="002352E6"/>
    <w:rsid w:val="002366A7"/>
    <w:rsid w:val="002373B6"/>
    <w:rsid w:val="00237CA9"/>
    <w:rsid w:val="00242AC2"/>
    <w:rsid w:val="002433CE"/>
    <w:rsid w:val="0024485A"/>
    <w:rsid w:val="00244878"/>
    <w:rsid w:val="00252F1C"/>
    <w:rsid w:val="0025466D"/>
    <w:rsid w:val="0025477C"/>
    <w:rsid w:val="00254862"/>
    <w:rsid w:val="002604F2"/>
    <w:rsid w:val="00260CCA"/>
    <w:rsid w:val="00262351"/>
    <w:rsid w:val="00266539"/>
    <w:rsid w:val="00266728"/>
    <w:rsid w:val="00267172"/>
    <w:rsid w:val="00271785"/>
    <w:rsid w:val="0027178C"/>
    <w:rsid w:val="002737DB"/>
    <w:rsid w:val="0027396D"/>
    <w:rsid w:val="00280E75"/>
    <w:rsid w:val="002813E7"/>
    <w:rsid w:val="00282160"/>
    <w:rsid w:val="0028361A"/>
    <w:rsid w:val="00283FE4"/>
    <w:rsid w:val="00284B35"/>
    <w:rsid w:val="00285170"/>
    <w:rsid w:val="0028630C"/>
    <w:rsid w:val="00290AB8"/>
    <w:rsid w:val="00290FD5"/>
    <w:rsid w:val="002964D8"/>
    <w:rsid w:val="00297D2E"/>
    <w:rsid w:val="002A58DA"/>
    <w:rsid w:val="002A6A06"/>
    <w:rsid w:val="002B2C58"/>
    <w:rsid w:val="002B3EAF"/>
    <w:rsid w:val="002B6080"/>
    <w:rsid w:val="002C0E1F"/>
    <w:rsid w:val="002C17D6"/>
    <w:rsid w:val="002C1AC7"/>
    <w:rsid w:val="002C35B9"/>
    <w:rsid w:val="002C529B"/>
    <w:rsid w:val="002C6CC9"/>
    <w:rsid w:val="002C7354"/>
    <w:rsid w:val="002D36D1"/>
    <w:rsid w:val="002D3FFF"/>
    <w:rsid w:val="002D6C43"/>
    <w:rsid w:val="002E003E"/>
    <w:rsid w:val="002E0343"/>
    <w:rsid w:val="002E0B27"/>
    <w:rsid w:val="002E315D"/>
    <w:rsid w:val="002E517A"/>
    <w:rsid w:val="002E66B2"/>
    <w:rsid w:val="002E6CF5"/>
    <w:rsid w:val="002F104D"/>
    <w:rsid w:val="002F1655"/>
    <w:rsid w:val="002F1E17"/>
    <w:rsid w:val="002F23F1"/>
    <w:rsid w:val="002F2B63"/>
    <w:rsid w:val="002F3E1B"/>
    <w:rsid w:val="002F56CE"/>
    <w:rsid w:val="00301EB0"/>
    <w:rsid w:val="00304400"/>
    <w:rsid w:val="003047F6"/>
    <w:rsid w:val="00306AE0"/>
    <w:rsid w:val="0031179A"/>
    <w:rsid w:val="003117D5"/>
    <w:rsid w:val="003118D5"/>
    <w:rsid w:val="00313CD3"/>
    <w:rsid w:val="00314DC5"/>
    <w:rsid w:val="003152B8"/>
    <w:rsid w:val="003240EF"/>
    <w:rsid w:val="00324526"/>
    <w:rsid w:val="0032461B"/>
    <w:rsid w:val="00325B2C"/>
    <w:rsid w:val="00327398"/>
    <w:rsid w:val="00327791"/>
    <w:rsid w:val="00327EA7"/>
    <w:rsid w:val="0033767F"/>
    <w:rsid w:val="00341978"/>
    <w:rsid w:val="00341F58"/>
    <w:rsid w:val="00346AC8"/>
    <w:rsid w:val="00346C38"/>
    <w:rsid w:val="00346F0E"/>
    <w:rsid w:val="0035073B"/>
    <w:rsid w:val="00351A42"/>
    <w:rsid w:val="00352B11"/>
    <w:rsid w:val="00352C51"/>
    <w:rsid w:val="00361265"/>
    <w:rsid w:val="00361A6D"/>
    <w:rsid w:val="003622EE"/>
    <w:rsid w:val="003701AA"/>
    <w:rsid w:val="00370D4F"/>
    <w:rsid w:val="00372727"/>
    <w:rsid w:val="00372A97"/>
    <w:rsid w:val="00372B67"/>
    <w:rsid w:val="00372ED2"/>
    <w:rsid w:val="00373CAA"/>
    <w:rsid w:val="00374FCB"/>
    <w:rsid w:val="00375F91"/>
    <w:rsid w:val="003834B3"/>
    <w:rsid w:val="00383559"/>
    <w:rsid w:val="00384440"/>
    <w:rsid w:val="00384652"/>
    <w:rsid w:val="00385345"/>
    <w:rsid w:val="00385603"/>
    <w:rsid w:val="0038678B"/>
    <w:rsid w:val="003867DD"/>
    <w:rsid w:val="0038740E"/>
    <w:rsid w:val="00390F39"/>
    <w:rsid w:val="00393698"/>
    <w:rsid w:val="00395599"/>
    <w:rsid w:val="00395BB3"/>
    <w:rsid w:val="00395DED"/>
    <w:rsid w:val="00396BAF"/>
    <w:rsid w:val="00397047"/>
    <w:rsid w:val="003A00E8"/>
    <w:rsid w:val="003A1024"/>
    <w:rsid w:val="003A4294"/>
    <w:rsid w:val="003A536B"/>
    <w:rsid w:val="003B0C86"/>
    <w:rsid w:val="003C0274"/>
    <w:rsid w:val="003C26EE"/>
    <w:rsid w:val="003C33FB"/>
    <w:rsid w:val="003C50C7"/>
    <w:rsid w:val="003C510D"/>
    <w:rsid w:val="003C6395"/>
    <w:rsid w:val="003C65FB"/>
    <w:rsid w:val="003C73B7"/>
    <w:rsid w:val="003C7D81"/>
    <w:rsid w:val="003D11D8"/>
    <w:rsid w:val="003E0290"/>
    <w:rsid w:val="003E280F"/>
    <w:rsid w:val="003E2E83"/>
    <w:rsid w:val="003E3539"/>
    <w:rsid w:val="003E43BD"/>
    <w:rsid w:val="003E5072"/>
    <w:rsid w:val="003E5C66"/>
    <w:rsid w:val="003E6D6D"/>
    <w:rsid w:val="003E7A02"/>
    <w:rsid w:val="003F0CE9"/>
    <w:rsid w:val="003F0FC2"/>
    <w:rsid w:val="003F58BB"/>
    <w:rsid w:val="004000AF"/>
    <w:rsid w:val="004026EE"/>
    <w:rsid w:val="0040469E"/>
    <w:rsid w:val="00404C21"/>
    <w:rsid w:val="0040500D"/>
    <w:rsid w:val="0040709D"/>
    <w:rsid w:val="004109D3"/>
    <w:rsid w:val="00410B0C"/>
    <w:rsid w:val="00412D4E"/>
    <w:rsid w:val="00423B44"/>
    <w:rsid w:val="00424C70"/>
    <w:rsid w:val="00426FDA"/>
    <w:rsid w:val="00430A62"/>
    <w:rsid w:val="00432B3B"/>
    <w:rsid w:val="00433C40"/>
    <w:rsid w:val="004362FA"/>
    <w:rsid w:val="00436FB7"/>
    <w:rsid w:val="00437607"/>
    <w:rsid w:val="00437F93"/>
    <w:rsid w:val="004401C0"/>
    <w:rsid w:val="004427B0"/>
    <w:rsid w:val="004439DE"/>
    <w:rsid w:val="0044711A"/>
    <w:rsid w:val="00450F8E"/>
    <w:rsid w:val="004519D4"/>
    <w:rsid w:val="004530A5"/>
    <w:rsid w:val="00454104"/>
    <w:rsid w:val="00455F06"/>
    <w:rsid w:val="00456D6E"/>
    <w:rsid w:val="0045700F"/>
    <w:rsid w:val="00460CCF"/>
    <w:rsid w:val="00464454"/>
    <w:rsid w:val="0047004B"/>
    <w:rsid w:val="00473227"/>
    <w:rsid w:val="00473D70"/>
    <w:rsid w:val="004745AC"/>
    <w:rsid w:val="00474C01"/>
    <w:rsid w:val="00475AEB"/>
    <w:rsid w:val="00477A7F"/>
    <w:rsid w:val="004802F3"/>
    <w:rsid w:val="00482012"/>
    <w:rsid w:val="004821C8"/>
    <w:rsid w:val="00483381"/>
    <w:rsid w:val="00484E95"/>
    <w:rsid w:val="00485CBB"/>
    <w:rsid w:val="004871DB"/>
    <w:rsid w:val="00490E1D"/>
    <w:rsid w:val="004917E9"/>
    <w:rsid w:val="004919FB"/>
    <w:rsid w:val="0049245C"/>
    <w:rsid w:val="004928DA"/>
    <w:rsid w:val="004943A5"/>
    <w:rsid w:val="004950C8"/>
    <w:rsid w:val="004957A2"/>
    <w:rsid w:val="00496679"/>
    <w:rsid w:val="004A1479"/>
    <w:rsid w:val="004A2930"/>
    <w:rsid w:val="004A4C7F"/>
    <w:rsid w:val="004A4D05"/>
    <w:rsid w:val="004B0209"/>
    <w:rsid w:val="004B0803"/>
    <w:rsid w:val="004B2565"/>
    <w:rsid w:val="004B64F1"/>
    <w:rsid w:val="004B7AC9"/>
    <w:rsid w:val="004B7BDA"/>
    <w:rsid w:val="004C2458"/>
    <w:rsid w:val="004C2AA7"/>
    <w:rsid w:val="004C5347"/>
    <w:rsid w:val="004C541E"/>
    <w:rsid w:val="004C58E7"/>
    <w:rsid w:val="004C6BA4"/>
    <w:rsid w:val="004D02EE"/>
    <w:rsid w:val="004D0FAB"/>
    <w:rsid w:val="004D2776"/>
    <w:rsid w:val="004D5A6E"/>
    <w:rsid w:val="004D6290"/>
    <w:rsid w:val="004D67D2"/>
    <w:rsid w:val="004D7E5D"/>
    <w:rsid w:val="004E02EC"/>
    <w:rsid w:val="004E0756"/>
    <w:rsid w:val="004E31F2"/>
    <w:rsid w:val="004E392E"/>
    <w:rsid w:val="004F1E3B"/>
    <w:rsid w:val="004F24D5"/>
    <w:rsid w:val="004F3723"/>
    <w:rsid w:val="004F3908"/>
    <w:rsid w:val="004F3BBC"/>
    <w:rsid w:val="004F7AFB"/>
    <w:rsid w:val="00501989"/>
    <w:rsid w:val="00501EF8"/>
    <w:rsid w:val="00502A41"/>
    <w:rsid w:val="00502F19"/>
    <w:rsid w:val="00503405"/>
    <w:rsid w:val="0051103A"/>
    <w:rsid w:val="00511B65"/>
    <w:rsid w:val="00513993"/>
    <w:rsid w:val="00513F49"/>
    <w:rsid w:val="005145A5"/>
    <w:rsid w:val="0051773D"/>
    <w:rsid w:val="00522416"/>
    <w:rsid w:val="0052340D"/>
    <w:rsid w:val="005245E4"/>
    <w:rsid w:val="005317A2"/>
    <w:rsid w:val="005322F1"/>
    <w:rsid w:val="0053255D"/>
    <w:rsid w:val="005325DD"/>
    <w:rsid w:val="0053270F"/>
    <w:rsid w:val="005344B3"/>
    <w:rsid w:val="00535124"/>
    <w:rsid w:val="00535346"/>
    <w:rsid w:val="005376CC"/>
    <w:rsid w:val="00540E6E"/>
    <w:rsid w:val="005431A6"/>
    <w:rsid w:val="005445FB"/>
    <w:rsid w:val="005447E8"/>
    <w:rsid w:val="005453CE"/>
    <w:rsid w:val="00546B86"/>
    <w:rsid w:val="00551AF9"/>
    <w:rsid w:val="00551E4A"/>
    <w:rsid w:val="00552E84"/>
    <w:rsid w:val="00552F1D"/>
    <w:rsid w:val="00555C05"/>
    <w:rsid w:val="00555F4D"/>
    <w:rsid w:val="00563930"/>
    <w:rsid w:val="0057011F"/>
    <w:rsid w:val="00570DA5"/>
    <w:rsid w:val="00571E15"/>
    <w:rsid w:val="00571FEA"/>
    <w:rsid w:val="00572801"/>
    <w:rsid w:val="0057577B"/>
    <w:rsid w:val="005834AC"/>
    <w:rsid w:val="0058404B"/>
    <w:rsid w:val="00584A89"/>
    <w:rsid w:val="00590572"/>
    <w:rsid w:val="00592B2A"/>
    <w:rsid w:val="00592B7B"/>
    <w:rsid w:val="005978C4"/>
    <w:rsid w:val="005A05F1"/>
    <w:rsid w:val="005A20A1"/>
    <w:rsid w:val="005A3169"/>
    <w:rsid w:val="005A4E43"/>
    <w:rsid w:val="005A65C9"/>
    <w:rsid w:val="005B043D"/>
    <w:rsid w:val="005B12D2"/>
    <w:rsid w:val="005B1996"/>
    <w:rsid w:val="005B36D9"/>
    <w:rsid w:val="005B38EC"/>
    <w:rsid w:val="005B3F4C"/>
    <w:rsid w:val="005B543B"/>
    <w:rsid w:val="005B5C11"/>
    <w:rsid w:val="005B6167"/>
    <w:rsid w:val="005B6224"/>
    <w:rsid w:val="005C1728"/>
    <w:rsid w:val="005C2B20"/>
    <w:rsid w:val="005C2C44"/>
    <w:rsid w:val="005C6D49"/>
    <w:rsid w:val="005C7640"/>
    <w:rsid w:val="005D3000"/>
    <w:rsid w:val="005E2997"/>
    <w:rsid w:val="005E4EB3"/>
    <w:rsid w:val="005E716D"/>
    <w:rsid w:val="005F1BE8"/>
    <w:rsid w:val="005F52BB"/>
    <w:rsid w:val="005F7274"/>
    <w:rsid w:val="005F781C"/>
    <w:rsid w:val="006014FA"/>
    <w:rsid w:val="00604817"/>
    <w:rsid w:val="006105FD"/>
    <w:rsid w:val="00610D60"/>
    <w:rsid w:val="00611DED"/>
    <w:rsid w:val="00613459"/>
    <w:rsid w:val="00614C15"/>
    <w:rsid w:val="00614E9E"/>
    <w:rsid w:val="00617287"/>
    <w:rsid w:val="006175D6"/>
    <w:rsid w:val="00621513"/>
    <w:rsid w:val="00625236"/>
    <w:rsid w:val="00625C8D"/>
    <w:rsid w:val="00631340"/>
    <w:rsid w:val="00631ACF"/>
    <w:rsid w:val="006329E5"/>
    <w:rsid w:val="0063343C"/>
    <w:rsid w:val="00634682"/>
    <w:rsid w:val="00636727"/>
    <w:rsid w:val="00636838"/>
    <w:rsid w:val="00640474"/>
    <w:rsid w:val="00640809"/>
    <w:rsid w:val="0064167E"/>
    <w:rsid w:val="006426B7"/>
    <w:rsid w:val="0064598E"/>
    <w:rsid w:val="00645E7B"/>
    <w:rsid w:val="00646572"/>
    <w:rsid w:val="00646BFE"/>
    <w:rsid w:val="00646C5A"/>
    <w:rsid w:val="006479C6"/>
    <w:rsid w:val="006509EA"/>
    <w:rsid w:val="00652BD4"/>
    <w:rsid w:val="006540AD"/>
    <w:rsid w:val="006541A4"/>
    <w:rsid w:val="0065499C"/>
    <w:rsid w:val="00655D28"/>
    <w:rsid w:val="00664236"/>
    <w:rsid w:val="00666511"/>
    <w:rsid w:val="00666AC2"/>
    <w:rsid w:val="006678F8"/>
    <w:rsid w:val="006728FE"/>
    <w:rsid w:val="00683B9E"/>
    <w:rsid w:val="00685279"/>
    <w:rsid w:val="006852E7"/>
    <w:rsid w:val="00687341"/>
    <w:rsid w:val="00690C65"/>
    <w:rsid w:val="0069235D"/>
    <w:rsid w:val="00692B94"/>
    <w:rsid w:val="00694FB2"/>
    <w:rsid w:val="00696447"/>
    <w:rsid w:val="006A24D5"/>
    <w:rsid w:val="006A4237"/>
    <w:rsid w:val="006A524E"/>
    <w:rsid w:val="006A64CA"/>
    <w:rsid w:val="006A6B75"/>
    <w:rsid w:val="006A6E03"/>
    <w:rsid w:val="006A7D6A"/>
    <w:rsid w:val="006A7FD0"/>
    <w:rsid w:val="006B427A"/>
    <w:rsid w:val="006B56CF"/>
    <w:rsid w:val="006C0176"/>
    <w:rsid w:val="006C3768"/>
    <w:rsid w:val="006C3E3E"/>
    <w:rsid w:val="006C4F05"/>
    <w:rsid w:val="006C5310"/>
    <w:rsid w:val="006C614F"/>
    <w:rsid w:val="006C6325"/>
    <w:rsid w:val="006C6E67"/>
    <w:rsid w:val="006C7162"/>
    <w:rsid w:val="006C7167"/>
    <w:rsid w:val="006C7743"/>
    <w:rsid w:val="006C77CA"/>
    <w:rsid w:val="006C78D2"/>
    <w:rsid w:val="006C7D55"/>
    <w:rsid w:val="006D0145"/>
    <w:rsid w:val="006D10B6"/>
    <w:rsid w:val="006D4EAA"/>
    <w:rsid w:val="006D58F6"/>
    <w:rsid w:val="006D5CF5"/>
    <w:rsid w:val="006D7864"/>
    <w:rsid w:val="006E3353"/>
    <w:rsid w:val="006E348D"/>
    <w:rsid w:val="006E46E5"/>
    <w:rsid w:val="006E5385"/>
    <w:rsid w:val="006E5945"/>
    <w:rsid w:val="006E6117"/>
    <w:rsid w:val="006F1E87"/>
    <w:rsid w:val="006F2B7A"/>
    <w:rsid w:val="006F648E"/>
    <w:rsid w:val="006F78AE"/>
    <w:rsid w:val="00702EA2"/>
    <w:rsid w:val="00703666"/>
    <w:rsid w:val="00704249"/>
    <w:rsid w:val="00707F30"/>
    <w:rsid w:val="00710ACF"/>
    <w:rsid w:val="00710D85"/>
    <w:rsid w:val="00713705"/>
    <w:rsid w:val="00716BAD"/>
    <w:rsid w:val="0071717A"/>
    <w:rsid w:val="00717314"/>
    <w:rsid w:val="00721D54"/>
    <w:rsid w:val="00722C95"/>
    <w:rsid w:val="007232FA"/>
    <w:rsid w:val="007239FA"/>
    <w:rsid w:val="007245DF"/>
    <w:rsid w:val="00724FF4"/>
    <w:rsid w:val="00725F37"/>
    <w:rsid w:val="00726FA6"/>
    <w:rsid w:val="00731138"/>
    <w:rsid w:val="007320E9"/>
    <w:rsid w:val="00733678"/>
    <w:rsid w:val="00733B3E"/>
    <w:rsid w:val="00733CF8"/>
    <w:rsid w:val="00734955"/>
    <w:rsid w:val="00735047"/>
    <w:rsid w:val="00735246"/>
    <w:rsid w:val="00735A45"/>
    <w:rsid w:val="0073631C"/>
    <w:rsid w:val="0074037D"/>
    <w:rsid w:val="00740BAA"/>
    <w:rsid w:val="007445E4"/>
    <w:rsid w:val="00745B76"/>
    <w:rsid w:val="00745D1F"/>
    <w:rsid w:val="00752A7B"/>
    <w:rsid w:val="00753170"/>
    <w:rsid w:val="00757300"/>
    <w:rsid w:val="0075779C"/>
    <w:rsid w:val="007609D7"/>
    <w:rsid w:val="00761BBC"/>
    <w:rsid w:val="00761D9E"/>
    <w:rsid w:val="0076318E"/>
    <w:rsid w:val="00763858"/>
    <w:rsid w:val="00763A53"/>
    <w:rsid w:val="00764210"/>
    <w:rsid w:val="00764C08"/>
    <w:rsid w:val="007657E9"/>
    <w:rsid w:val="00765CBA"/>
    <w:rsid w:val="007664AF"/>
    <w:rsid w:val="00766889"/>
    <w:rsid w:val="00770920"/>
    <w:rsid w:val="00770DC0"/>
    <w:rsid w:val="007718F2"/>
    <w:rsid w:val="00775497"/>
    <w:rsid w:val="00775A0E"/>
    <w:rsid w:val="00775E2E"/>
    <w:rsid w:val="00777065"/>
    <w:rsid w:val="00777777"/>
    <w:rsid w:val="00777BD2"/>
    <w:rsid w:val="00777BF3"/>
    <w:rsid w:val="007804ED"/>
    <w:rsid w:val="00783133"/>
    <w:rsid w:val="00783A48"/>
    <w:rsid w:val="00784810"/>
    <w:rsid w:val="00785AA3"/>
    <w:rsid w:val="007920F8"/>
    <w:rsid w:val="00793CB9"/>
    <w:rsid w:val="00797AFB"/>
    <w:rsid w:val="007A03BC"/>
    <w:rsid w:val="007A0DC1"/>
    <w:rsid w:val="007A1732"/>
    <w:rsid w:val="007A375F"/>
    <w:rsid w:val="007A3CC4"/>
    <w:rsid w:val="007A3E83"/>
    <w:rsid w:val="007A48FF"/>
    <w:rsid w:val="007A71B8"/>
    <w:rsid w:val="007B2704"/>
    <w:rsid w:val="007B536D"/>
    <w:rsid w:val="007B698F"/>
    <w:rsid w:val="007B73AA"/>
    <w:rsid w:val="007B775E"/>
    <w:rsid w:val="007C1710"/>
    <w:rsid w:val="007C1E30"/>
    <w:rsid w:val="007C2281"/>
    <w:rsid w:val="007C2A18"/>
    <w:rsid w:val="007C7803"/>
    <w:rsid w:val="007C78F6"/>
    <w:rsid w:val="007D1232"/>
    <w:rsid w:val="007D4045"/>
    <w:rsid w:val="007D4D34"/>
    <w:rsid w:val="007D64DB"/>
    <w:rsid w:val="007D69FF"/>
    <w:rsid w:val="007D6CE9"/>
    <w:rsid w:val="007E1070"/>
    <w:rsid w:val="007E12AB"/>
    <w:rsid w:val="007E174D"/>
    <w:rsid w:val="007E528C"/>
    <w:rsid w:val="007E55D6"/>
    <w:rsid w:val="007E60E5"/>
    <w:rsid w:val="007E67DB"/>
    <w:rsid w:val="007F03B1"/>
    <w:rsid w:val="007F15BB"/>
    <w:rsid w:val="007F204A"/>
    <w:rsid w:val="007F2985"/>
    <w:rsid w:val="007F31C6"/>
    <w:rsid w:val="007F5073"/>
    <w:rsid w:val="007F555F"/>
    <w:rsid w:val="007F6EB6"/>
    <w:rsid w:val="008027ED"/>
    <w:rsid w:val="00803C70"/>
    <w:rsid w:val="00805DC1"/>
    <w:rsid w:val="0080658F"/>
    <w:rsid w:val="00810A8A"/>
    <w:rsid w:val="008121C5"/>
    <w:rsid w:val="008126DA"/>
    <w:rsid w:val="00814ECB"/>
    <w:rsid w:val="00817594"/>
    <w:rsid w:val="00824FDC"/>
    <w:rsid w:val="0082619C"/>
    <w:rsid w:val="008263AE"/>
    <w:rsid w:val="0083099F"/>
    <w:rsid w:val="00830B58"/>
    <w:rsid w:val="0083238E"/>
    <w:rsid w:val="00835843"/>
    <w:rsid w:val="00837A79"/>
    <w:rsid w:val="00841F53"/>
    <w:rsid w:val="00850DFA"/>
    <w:rsid w:val="00851227"/>
    <w:rsid w:val="00851BE2"/>
    <w:rsid w:val="00851CC4"/>
    <w:rsid w:val="00852AB3"/>
    <w:rsid w:val="00853985"/>
    <w:rsid w:val="008540F3"/>
    <w:rsid w:val="00854B63"/>
    <w:rsid w:val="008561AB"/>
    <w:rsid w:val="00856E55"/>
    <w:rsid w:val="00856EBF"/>
    <w:rsid w:val="0085731F"/>
    <w:rsid w:val="00857DC9"/>
    <w:rsid w:val="008613C9"/>
    <w:rsid w:val="00863609"/>
    <w:rsid w:val="00863CF7"/>
    <w:rsid w:val="00867620"/>
    <w:rsid w:val="00867AE3"/>
    <w:rsid w:val="0087047B"/>
    <w:rsid w:val="00874383"/>
    <w:rsid w:val="00874474"/>
    <w:rsid w:val="00875216"/>
    <w:rsid w:val="00876946"/>
    <w:rsid w:val="00881AED"/>
    <w:rsid w:val="00881BED"/>
    <w:rsid w:val="0088522F"/>
    <w:rsid w:val="00885B05"/>
    <w:rsid w:val="0089194A"/>
    <w:rsid w:val="00894D43"/>
    <w:rsid w:val="00895900"/>
    <w:rsid w:val="00896695"/>
    <w:rsid w:val="0089675D"/>
    <w:rsid w:val="008971D1"/>
    <w:rsid w:val="008A4037"/>
    <w:rsid w:val="008A5AB3"/>
    <w:rsid w:val="008A6E17"/>
    <w:rsid w:val="008A7D17"/>
    <w:rsid w:val="008B28B2"/>
    <w:rsid w:val="008B3551"/>
    <w:rsid w:val="008C2BA7"/>
    <w:rsid w:val="008C2CD1"/>
    <w:rsid w:val="008C2E16"/>
    <w:rsid w:val="008C3638"/>
    <w:rsid w:val="008C39AD"/>
    <w:rsid w:val="008C3B1F"/>
    <w:rsid w:val="008C3F5B"/>
    <w:rsid w:val="008C4910"/>
    <w:rsid w:val="008D3755"/>
    <w:rsid w:val="008D4611"/>
    <w:rsid w:val="008D6152"/>
    <w:rsid w:val="008D7229"/>
    <w:rsid w:val="008E3801"/>
    <w:rsid w:val="008E6149"/>
    <w:rsid w:val="008E6D80"/>
    <w:rsid w:val="008F00A9"/>
    <w:rsid w:val="008F094B"/>
    <w:rsid w:val="008F1FFF"/>
    <w:rsid w:val="008F2D4E"/>
    <w:rsid w:val="008F3D9D"/>
    <w:rsid w:val="008F6C8C"/>
    <w:rsid w:val="008F7E79"/>
    <w:rsid w:val="00900D1F"/>
    <w:rsid w:val="00906CE8"/>
    <w:rsid w:val="00910050"/>
    <w:rsid w:val="0091190A"/>
    <w:rsid w:val="00912844"/>
    <w:rsid w:val="00912857"/>
    <w:rsid w:val="00912BD6"/>
    <w:rsid w:val="00912FF0"/>
    <w:rsid w:val="009147A4"/>
    <w:rsid w:val="00914E69"/>
    <w:rsid w:val="009163CD"/>
    <w:rsid w:val="00917109"/>
    <w:rsid w:val="009173DE"/>
    <w:rsid w:val="00921CAE"/>
    <w:rsid w:val="00921CCD"/>
    <w:rsid w:val="009247D8"/>
    <w:rsid w:val="00924EFE"/>
    <w:rsid w:val="0092586B"/>
    <w:rsid w:val="00926BEB"/>
    <w:rsid w:val="00931927"/>
    <w:rsid w:val="009338E3"/>
    <w:rsid w:val="00935AD3"/>
    <w:rsid w:val="00942CC0"/>
    <w:rsid w:val="00943BC6"/>
    <w:rsid w:val="009455A5"/>
    <w:rsid w:val="0094696F"/>
    <w:rsid w:val="00947FA9"/>
    <w:rsid w:val="00950CC2"/>
    <w:rsid w:val="0095138C"/>
    <w:rsid w:val="009516A5"/>
    <w:rsid w:val="00954AAB"/>
    <w:rsid w:val="0095566E"/>
    <w:rsid w:val="00961BC2"/>
    <w:rsid w:val="009621AD"/>
    <w:rsid w:val="00965D4E"/>
    <w:rsid w:val="00966E5F"/>
    <w:rsid w:val="00967EA8"/>
    <w:rsid w:val="009717D5"/>
    <w:rsid w:val="00975E71"/>
    <w:rsid w:val="009772A6"/>
    <w:rsid w:val="00980031"/>
    <w:rsid w:val="009837C2"/>
    <w:rsid w:val="009847E9"/>
    <w:rsid w:val="00984E5F"/>
    <w:rsid w:val="009859DE"/>
    <w:rsid w:val="0098701F"/>
    <w:rsid w:val="009875AF"/>
    <w:rsid w:val="00987BE2"/>
    <w:rsid w:val="00992397"/>
    <w:rsid w:val="00992F76"/>
    <w:rsid w:val="0099573E"/>
    <w:rsid w:val="0099600F"/>
    <w:rsid w:val="00997DC8"/>
    <w:rsid w:val="009A1549"/>
    <w:rsid w:val="009A2467"/>
    <w:rsid w:val="009A379D"/>
    <w:rsid w:val="009A4A38"/>
    <w:rsid w:val="009A4C84"/>
    <w:rsid w:val="009A5910"/>
    <w:rsid w:val="009A59AF"/>
    <w:rsid w:val="009A6BF6"/>
    <w:rsid w:val="009A6F3E"/>
    <w:rsid w:val="009A7D31"/>
    <w:rsid w:val="009B3B35"/>
    <w:rsid w:val="009B3CDF"/>
    <w:rsid w:val="009B4CBC"/>
    <w:rsid w:val="009B68F1"/>
    <w:rsid w:val="009B7E21"/>
    <w:rsid w:val="009C1347"/>
    <w:rsid w:val="009C2CC8"/>
    <w:rsid w:val="009C4E71"/>
    <w:rsid w:val="009C4F1C"/>
    <w:rsid w:val="009C6C30"/>
    <w:rsid w:val="009D0C2F"/>
    <w:rsid w:val="009D0D08"/>
    <w:rsid w:val="009D168B"/>
    <w:rsid w:val="009D64B0"/>
    <w:rsid w:val="009E1FF3"/>
    <w:rsid w:val="009E7785"/>
    <w:rsid w:val="009F0856"/>
    <w:rsid w:val="009F0AF2"/>
    <w:rsid w:val="009F20CB"/>
    <w:rsid w:val="009F446E"/>
    <w:rsid w:val="009F47E0"/>
    <w:rsid w:val="009F593E"/>
    <w:rsid w:val="009F6821"/>
    <w:rsid w:val="009F75ED"/>
    <w:rsid w:val="00A00374"/>
    <w:rsid w:val="00A00AEE"/>
    <w:rsid w:val="00A00FE2"/>
    <w:rsid w:val="00A04542"/>
    <w:rsid w:val="00A05062"/>
    <w:rsid w:val="00A0554C"/>
    <w:rsid w:val="00A05F54"/>
    <w:rsid w:val="00A100EB"/>
    <w:rsid w:val="00A1134B"/>
    <w:rsid w:val="00A12260"/>
    <w:rsid w:val="00A16AA9"/>
    <w:rsid w:val="00A20549"/>
    <w:rsid w:val="00A20555"/>
    <w:rsid w:val="00A229D9"/>
    <w:rsid w:val="00A23074"/>
    <w:rsid w:val="00A23A08"/>
    <w:rsid w:val="00A2581D"/>
    <w:rsid w:val="00A25DB0"/>
    <w:rsid w:val="00A263CF"/>
    <w:rsid w:val="00A26416"/>
    <w:rsid w:val="00A26577"/>
    <w:rsid w:val="00A2680B"/>
    <w:rsid w:val="00A27EEC"/>
    <w:rsid w:val="00A30F3F"/>
    <w:rsid w:val="00A31F88"/>
    <w:rsid w:val="00A31FEF"/>
    <w:rsid w:val="00A33026"/>
    <w:rsid w:val="00A34DC5"/>
    <w:rsid w:val="00A34E44"/>
    <w:rsid w:val="00A35E23"/>
    <w:rsid w:val="00A37C57"/>
    <w:rsid w:val="00A4584A"/>
    <w:rsid w:val="00A471E5"/>
    <w:rsid w:val="00A5127E"/>
    <w:rsid w:val="00A52D02"/>
    <w:rsid w:val="00A52FB5"/>
    <w:rsid w:val="00A55A2F"/>
    <w:rsid w:val="00A600B5"/>
    <w:rsid w:val="00A65386"/>
    <w:rsid w:val="00A66BCA"/>
    <w:rsid w:val="00A72735"/>
    <w:rsid w:val="00A74087"/>
    <w:rsid w:val="00A81E1E"/>
    <w:rsid w:val="00A83E83"/>
    <w:rsid w:val="00A83F7D"/>
    <w:rsid w:val="00A84BD0"/>
    <w:rsid w:val="00A900E1"/>
    <w:rsid w:val="00A91A9B"/>
    <w:rsid w:val="00A93E32"/>
    <w:rsid w:val="00A955CC"/>
    <w:rsid w:val="00A9586F"/>
    <w:rsid w:val="00A97CCB"/>
    <w:rsid w:val="00A97F67"/>
    <w:rsid w:val="00AA2735"/>
    <w:rsid w:val="00AA3910"/>
    <w:rsid w:val="00AA5460"/>
    <w:rsid w:val="00AA5FCF"/>
    <w:rsid w:val="00AA7437"/>
    <w:rsid w:val="00AA7E07"/>
    <w:rsid w:val="00AB22CB"/>
    <w:rsid w:val="00AB3F4C"/>
    <w:rsid w:val="00AB43BA"/>
    <w:rsid w:val="00AB46B6"/>
    <w:rsid w:val="00AB5027"/>
    <w:rsid w:val="00AC03C0"/>
    <w:rsid w:val="00AC324F"/>
    <w:rsid w:val="00AC5AD9"/>
    <w:rsid w:val="00AC5D71"/>
    <w:rsid w:val="00AC77F6"/>
    <w:rsid w:val="00AD10AB"/>
    <w:rsid w:val="00AD23C0"/>
    <w:rsid w:val="00AD53A8"/>
    <w:rsid w:val="00AD615B"/>
    <w:rsid w:val="00AD66D9"/>
    <w:rsid w:val="00AE1DCC"/>
    <w:rsid w:val="00AE25A4"/>
    <w:rsid w:val="00AE32C5"/>
    <w:rsid w:val="00AE4892"/>
    <w:rsid w:val="00AF23E8"/>
    <w:rsid w:val="00AF5E13"/>
    <w:rsid w:val="00AF6B0D"/>
    <w:rsid w:val="00B00D04"/>
    <w:rsid w:val="00B024CC"/>
    <w:rsid w:val="00B02680"/>
    <w:rsid w:val="00B04EED"/>
    <w:rsid w:val="00B06BC7"/>
    <w:rsid w:val="00B06C23"/>
    <w:rsid w:val="00B07F4D"/>
    <w:rsid w:val="00B10896"/>
    <w:rsid w:val="00B11FFD"/>
    <w:rsid w:val="00B1204D"/>
    <w:rsid w:val="00B12806"/>
    <w:rsid w:val="00B12900"/>
    <w:rsid w:val="00B1450C"/>
    <w:rsid w:val="00B15400"/>
    <w:rsid w:val="00B157CF"/>
    <w:rsid w:val="00B15E08"/>
    <w:rsid w:val="00B1680F"/>
    <w:rsid w:val="00B17041"/>
    <w:rsid w:val="00B243E8"/>
    <w:rsid w:val="00B2605A"/>
    <w:rsid w:val="00B31339"/>
    <w:rsid w:val="00B31532"/>
    <w:rsid w:val="00B32DD1"/>
    <w:rsid w:val="00B34415"/>
    <w:rsid w:val="00B3463E"/>
    <w:rsid w:val="00B350A7"/>
    <w:rsid w:val="00B3743B"/>
    <w:rsid w:val="00B403AB"/>
    <w:rsid w:val="00B404C3"/>
    <w:rsid w:val="00B40834"/>
    <w:rsid w:val="00B4093E"/>
    <w:rsid w:val="00B40A82"/>
    <w:rsid w:val="00B466E5"/>
    <w:rsid w:val="00B4749E"/>
    <w:rsid w:val="00B52258"/>
    <w:rsid w:val="00B52770"/>
    <w:rsid w:val="00B556C3"/>
    <w:rsid w:val="00B5716A"/>
    <w:rsid w:val="00B6004D"/>
    <w:rsid w:val="00B62CC3"/>
    <w:rsid w:val="00B66768"/>
    <w:rsid w:val="00B71B03"/>
    <w:rsid w:val="00B71D4C"/>
    <w:rsid w:val="00B72A78"/>
    <w:rsid w:val="00B72E31"/>
    <w:rsid w:val="00B7441D"/>
    <w:rsid w:val="00B75A3B"/>
    <w:rsid w:val="00B831D5"/>
    <w:rsid w:val="00B83E90"/>
    <w:rsid w:val="00B859C5"/>
    <w:rsid w:val="00B8628B"/>
    <w:rsid w:val="00B911FD"/>
    <w:rsid w:val="00B91A21"/>
    <w:rsid w:val="00B96343"/>
    <w:rsid w:val="00BA1865"/>
    <w:rsid w:val="00BA19CE"/>
    <w:rsid w:val="00BA25FC"/>
    <w:rsid w:val="00BA490E"/>
    <w:rsid w:val="00BA4F94"/>
    <w:rsid w:val="00BA5104"/>
    <w:rsid w:val="00BA61F0"/>
    <w:rsid w:val="00BA7210"/>
    <w:rsid w:val="00BB2F0B"/>
    <w:rsid w:val="00BB5621"/>
    <w:rsid w:val="00BB56EE"/>
    <w:rsid w:val="00BB7F69"/>
    <w:rsid w:val="00BC1460"/>
    <w:rsid w:val="00BC3321"/>
    <w:rsid w:val="00BC5A7C"/>
    <w:rsid w:val="00BC7C65"/>
    <w:rsid w:val="00BD1F5D"/>
    <w:rsid w:val="00BD4B63"/>
    <w:rsid w:val="00BD5025"/>
    <w:rsid w:val="00BE0C12"/>
    <w:rsid w:val="00BE188A"/>
    <w:rsid w:val="00BE31C7"/>
    <w:rsid w:val="00BE4660"/>
    <w:rsid w:val="00BE5D0B"/>
    <w:rsid w:val="00BE6A23"/>
    <w:rsid w:val="00BE6B75"/>
    <w:rsid w:val="00BE7068"/>
    <w:rsid w:val="00BE73B4"/>
    <w:rsid w:val="00BF0AF4"/>
    <w:rsid w:val="00BF21E1"/>
    <w:rsid w:val="00BF3FF6"/>
    <w:rsid w:val="00BF4443"/>
    <w:rsid w:val="00BF61E7"/>
    <w:rsid w:val="00BF7A3F"/>
    <w:rsid w:val="00C02911"/>
    <w:rsid w:val="00C0346A"/>
    <w:rsid w:val="00C038EC"/>
    <w:rsid w:val="00C03D80"/>
    <w:rsid w:val="00C10650"/>
    <w:rsid w:val="00C11F52"/>
    <w:rsid w:val="00C12C75"/>
    <w:rsid w:val="00C13075"/>
    <w:rsid w:val="00C157EF"/>
    <w:rsid w:val="00C161CE"/>
    <w:rsid w:val="00C17733"/>
    <w:rsid w:val="00C21E0A"/>
    <w:rsid w:val="00C22A79"/>
    <w:rsid w:val="00C23454"/>
    <w:rsid w:val="00C23A06"/>
    <w:rsid w:val="00C254CC"/>
    <w:rsid w:val="00C257C0"/>
    <w:rsid w:val="00C27DFE"/>
    <w:rsid w:val="00C334A7"/>
    <w:rsid w:val="00C3449E"/>
    <w:rsid w:val="00C374EE"/>
    <w:rsid w:val="00C42016"/>
    <w:rsid w:val="00C42491"/>
    <w:rsid w:val="00C43027"/>
    <w:rsid w:val="00C452DF"/>
    <w:rsid w:val="00C453A6"/>
    <w:rsid w:val="00C4648B"/>
    <w:rsid w:val="00C503C9"/>
    <w:rsid w:val="00C5061D"/>
    <w:rsid w:val="00C513E3"/>
    <w:rsid w:val="00C530B6"/>
    <w:rsid w:val="00C5518B"/>
    <w:rsid w:val="00C57391"/>
    <w:rsid w:val="00C579AE"/>
    <w:rsid w:val="00C6030E"/>
    <w:rsid w:val="00C61F0E"/>
    <w:rsid w:val="00C62A25"/>
    <w:rsid w:val="00C631BA"/>
    <w:rsid w:val="00C65768"/>
    <w:rsid w:val="00C6761F"/>
    <w:rsid w:val="00C7008F"/>
    <w:rsid w:val="00C70BE0"/>
    <w:rsid w:val="00C72835"/>
    <w:rsid w:val="00C72CD3"/>
    <w:rsid w:val="00C81DCF"/>
    <w:rsid w:val="00C8257B"/>
    <w:rsid w:val="00C843F9"/>
    <w:rsid w:val="00C90126"/>
    <w:rsid w:val="00C90DDC"/>
    <w:rsid w:val="00C91DB9"/>
    <w:rsid w:val="00C97771"/>
    <w:rsid w:val="00CA2BF8"/>
    <w:rsid w:val="00CA2D37"/>
    <w:rsid w:val="00CA4297"/>
    <w:rsid w:val="00CA586C"/>
    <w:rsid w:val="00CA5D80"/>
    <w:rsid w:val="00CB22D9"/>
    <w:rsid w:val="00CB5DCF"/>
    <w:rsid w:val="00CB78FA"/>
    <w:rsid w:val="00CC04FD"/>
    <w:rsid w:val="00CC0C2D"/>
    <w:rsid w:val="00CC3F04"/>
    <w:rsid w:val="00CC5437"/>
    <w:rsid w:val="00CD02AD"/>
    <w:rsid w:val="00CD0416"/>
    <w:rsid w:val="00CD4B37"/>
    <w:rsid w:val="00CD4F97"/>
    <w:rsid w:val="00CD6275"/>
    <w:rsid w:val="00CD6722"/>
    <w:rsid w:val="00CD708D"/>
    <w:rsid w:val="00CE38D9"/>
    <w:rsid w:val="00CE60FF"/>
    <w:rsid w:val="00CE625E"/>
    <w:rsid w:val="00CF0CE6"/>
    <w:rsid w:val="00CF4FDD"/>
    <w:rsid w:val="00CF5A18"/>
    <w:rsid w:val="00CF6CAB"/>
    <w:rsid w:val="00CF7195"/>
    <w:rsid w:val="00CF7E70"/>
    <w:rsid w:val="00D01A17"/>
    <w:rsid w:val="00D01E8F"/>
    <w:rsid w:val="00D024F9"/>
    <w:rsid w:val="00D03653"/>
    <w:rsid w:val="00D077AC"/>
    <w:rsid w:val="00D10342"/>
    <w:rsid w:val="00D1264F"/>
    <w:rsid w:val="00D25DA1"/>
    <w:rsid w:val="00D27421"/>
    <w:rsid w:val="00D31F22"/>
    <w:rsid w:val="00D3206A"/>
    <w:rsid w:val="00D333C7"/>
    <w:rsid w:val="00D355EA"/>
    <w:rsid w:val="00D40003"/>
    <w:rsid w:val="00D4171E"/>
    <w:rsid w:val="00D42560"/>
    <w:rsid w:val="00D439B0"/>
    <w:rsid w:val="00D44E26"/>
    <w:rsid w:val="00D468B3"/>
    <w:rsid w:val="00D46BA2"/>
    <w:rsid w:val="00D52381"/>
    <w:rsid w:val="00D523EF"/>
    <w:rsid w:val="00D525FF"/>
    <w:rsid w:val="00D52E93"/>
    <w:rsid w:val="00D5477C"/>
    <w:rsid w:val="00D55924"/>
    <w:rsid w:val="00D574FC"/>
    <w:rsid w:val="00D57C2B"/>
    <w:rsid w:val="00D6019F"/>
    <w:rsid w:val="00D6112E"/>
    <w:rsid w:val="00D611B1"/>
    <w:rsid w:val="00D61E0A"/>
    <w:rsid w:val="00D625EC"/>
    <w:rsid w:val="00D647BA"/>
    <w:rsid w:val="00D6503E"/>
    <w:rsid w:val="00D66357"/>
    <w:rsid w:val="00D7190C"/>
    <w:rsid w:val="00D74F0A"/>
    <w:rsid w:val="00D753A7"/>
    <w:rsid w:val="00D77406"/>
    <w:rsid w:val="00D81AB0"/>
    <w:rsid w:val="00D821F5"/>
    <w:rsid w:val="00D822C3"/>
    <w:rsid w:val="00D8238B"/>
    <w:rsid w:val="00D83DBD"/>
    <w:rsid w:val="00D842FA"/>
    <w:rsid w:val="00D916CB"/>
    <w:rsid w:val="00D91B66"/>
    <w:rsid w:val="00D94CA0"/>
    <w:rsid w:val="00D97CB8"/>
    <w:rsid w:val="00D97ED7"/>
    <w:rsid w:val="00DA4E15"/>
    <w:rsid w:val="00DA538E"/>
    <w:rsid w:val="00DA693C"/>
    <w:rsid w:val="00DB1BCA"/>
    <w:rsid w:val="00DB2099"/>
    <w:rsid w:val="00DB3F72"/>
    <w:rsid w:val="00DB41FF"/>
    <w:rsid w:val="00DB5089"/>
    <w:rsid w:val="00DB7417"/>
    <w:rsid w:val="00DB7C58"/>
    <w:rsid w:val="00DC12CF"/>
    <w:rsid w:val="00DC2B0C"/>
    <w:rsid w:val="00DC7050"/>
    <w:rsid w:val="00DD004D"/>
    <w:rsid w:val="00DD0AEF"/>
    <w:rsid w:val="00DD269D"/>
    <w:rsid w:val="00DD5D39"/>
    <w:rsid w:val="00DE14B7"/>
    <w:rsid w:val="00DE25FA"/>
    <w:rsid w:val="00DE2699"/>
    <w:rsid w:val="00DE3A37"/>
    <w:rsid w:val="00DF12A2"/>
    <w:rsid w:val="00DF160E"/>
    <w:rsid w:val="00DF2D4C"/>
    <w:rsid w:val="00DF494C"/>
    <w:rsid w:val="00DF5C2A"/>
    <w:rsid w:val="00E02A8E"/>
    <w:rsid w:val="00E02D85"/>
    <w:rsid w:val="00E02F07"/>
    <w:rsid w:val="00E04CF2"/>
    <w:rsid w:val="00E074FB"/>
    <w:rsid w:val="00E07612"/>
    <w:rsid w:val="00E11DE3"/>
    <w:rsid w:val="00E1353F"/>
    <w:rsid w:val="00E15EC6"/>
    <w:rsid w:val="00E165A5"/>
    <w:rsid w:val="00E167A3"/>
    <w:rsid w:val="00E16BAB"/>
    <w:rsid w:val="00E2167A"/>
    <w:rsid w:val="00E27908"/>
    <w:rsid w:val="00E36452"/>
    <w:rsid w:val="00E36C7E"/>
    <w:rsid w:val="00E373D6"/>
    <w:rsid w:val="00E3776E"/>
    <w:rsid w:val="00E413E9"/>
    <w:rsid w:val="00E42B3D"/>
    <w:rsid w:val="00E42DE1"/>
    <w:rsid w:val="00E435D2"/>
    <w:rsid w:val="00E43DC0"/>
    <w:rsid w:val="00E44D03"/>
    <w:rsid w:val="00E4532D"/>
    <w:rsid w:val="00E45481"/>
    <w:rsid w:val="00E47397"/>
    <w:rsid w:val="00E47D3A"/>
    <w:rsid w:val="00E512C6"/>
    <w:rsid w:val="00E53E4F"/>
    <w:rsid w:val="00E54150"/>
    <w:rsid w:val="00E54272"/>
    <w:rsid w:val="00E60309"/>
    <w:rsid w:val="00E668A6"/>
    <w:rsid w:val="00E6710A"/>
    <w:rsid w:val="00E67DDC"/>
    <w:rsid w:val="00E709E7"/>
    <w:rsid w:val="00E70F82"/>
    <w:rsid w:val="00E71D81"/>
    <w:rsid w:val="00E74EBE"/>
    <w:rsid w:val="00E7516C"/>
    <w:rsid w:val="00E83C41"/>
    <w:rsid w:val="00E83DCF"/>
    <w:rsid w:val="00E8464B"/>
    <w:rsid w:val="00E90581"/>
    <w:rsid w:val="00E92AAC"/>
    <w:rsid w:val="00E94411"/>
    <w:rsid w:val="00E952A3"/>
    <w:rsid w:val="00E97511"/>
    <w:rsid w:val="00EA12EF"/>
    <w:rsid w:val="00EA17DC"/>
    <w:rsid w:val="00EA2474"/>
    <w:rsid w:val="00EA26CA"/>
    <w:rsid w:val="00EA2719"/>
    <w:rsid w:val="00EA4568"/>
    <w:rsid w:val="00EA45C1"/>
    <w:rsid w:val="00EA466C"/>
    <w:rsid w:val="00EA484A"/>
    <w:rsid w:val="00EA486E"/>
    <w:rsid w:val="00EA5283"/>
    <w:rsid w:val="00EA573A"/>
    <w:rsid w:val="00EA62AE"/>
    <w:rsid w:val="00EA7646"/>
    <w:rsid w:val="00EB0DE7"/>
    <w:rsid w:val="00EB1208"/>
    <w:rsid w:val="00EB2EB2"/>
    <w:rsid w:val="00EB5E3F"/>
    <w:rsid w:val="00EB683F"/>
    <w:rsid w:val="00EC0EB7"/>
    <w:rsid w:val="00EC1B4C"/>
    <w:rsid w:val="00EC3A23"/>
    <w:rsid w:val="00EC4BF7"/>
    <w:rsid w:val="00EC5894"/>
    <w:rsid w:val="00EC5947"/>
    <w:rsid w:val="00EC617A"/>
    <w:rsid w:val="00ED1401"/>
    <w:rsid w:val="00ED7431"/>
    <w:rsid w:val="00ED7BDE"/>
    <w:rsid w:val="00EE0A28"/>
    <w:rsid w:val="00EE1A19"/>
    <w:rsid w:val="00EE3F0C"/>
    <w:rsid w:val="00EE74BC"/>
    <w:rsid w:val="00EE7DE1"/>
    <w:rsid w:val="00EF12FC"/>
    <w:rsid w:val="00EF197B"/>
    <w:rsid w:val="00EF20E8"/>
    <w:rsid w:val="00EF4FF5"/>
    <w:rsid w:val="00EF5B52"/>
    <w:rsid w:val="00EF6F8F"/>
    <w:rsid w:val="00EF7200"/>
    <w:rsid w:val="00EF7D5B"/>
    <w:rsid w:val="00F01FC3"/>
    <w:rsid w:val="00F03886"/>
    <w:rsid w:val="00F066EB"/>
    <w:rsid w:val="00F10B34"/>
    <w:rsid w:val="00F11CFF"/>
    <w:rsid w:val="00F128BE"/>
    <w:rsid w:val="00F13426"/>
    <w:rsid w:val="00F16AEF"/>
    <w:rsid w:val="00F16E18"/>
    <w:rsid w:val="00F209A6"/>
    <w:rsid w:val="00F20AA3"/>
    <w:rsid w:val="00F315DF"/>
    <w:rsid w:val="00F3776D"/>
    <w:rsid w:val="00F41961"/>
    <w:rsid w:val="00F464BE"/>
    <w:rsid w:val="00F465B1"/>
    <w:rsid w:val="00F46A3A"/>
    <w:rsid w:val="00F46BE8"/>
    <w:rsid w:val="00F4795F"/>
    <w:rsid w:val="00F510D5"/>
    <w:rsid w:val="00F53E72"/>
    <w:rsid w:val="00F60B31"/>
    <w:rsid w:val="00F668CA"/>
    <w:rsid w:val="00F70520"/>
    <w:rsid w:val="00F7098A"/>
    <w:rsid w:val="00F70F63"/>
    <w:rsid w:val="00F71224"/>
    <w:rsid w:val="00F71C90"/>
    <w:rsid w:val="00F7420A"/>
    <w:rsid w:val="00F766FB"/>
    <w:rsid w:val="00F83E4F"/>
    <w:rsid w:val="00F843E8"/>
    <w:rsid w:val="00F85927"/>
    <w:rsid w:val="00F86282"/>
    <w:rsid w:val="00F902AE"/>
    <w:rsid w:val="00F90B8B"/>
    <w:rsid w:val="00F9132D"/>
    <w:rsid w:val="00F91D1F"/>
    <w:rsid w:val="00F91FAE"/>
    <w:rsid w:val="00F962F3"/>
    <w:rsid w:val="00FA0A0E"/>
    <w:rsid w:val="00FA2106"/>
    <w:rsid w:val="00FB2035"/>
    <w:rsid w:val="00FB3A59"/>
    <w:rsid w:val="00FB4688"/>
    <w:rsid w:val="00FB5D1E"/>
    <w:rsid w:val="00FB6B09"/>
    <w:rsid w:val="00FC0EE6"/>
    <w:rsid w:val="00FC12B2"/>
    <w:rsid w:val="00FC347D"/>
    <w:rsid w:val="00FC5FA5"/>
    <w:rsid w:val="00FD40C4"/>
    <w:rsid w:val="00FD4DF9"/>
    <w:rsid w:val="00FD7C94"/>
    <w:rsid w:val="00FE08BF"/>
    <w:rsid w:val="00FE099D"/>
    <w:rsid w:val="00FE1096"/>
    <w:rsid w:val="00FE1DD0"/>
    <w:rsid w:val="00FE20CF"/>
    <w:rsid w:val="00FE677C"/>
    <w:rsid w:val="00FE741A"/>
    <w:rsid w:val="00FF05AD"/>
    <w:rsid w:val="00FF1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17"/>
    <w:pPr>
      <w:spacing w:after="200" w:line="276" w:lineRule="auto"/>
    </w:pPr>
    <w:rPr>
      <w:rFonts w:eastAsia="Times New Roman"/>
      <w:sz w:val="22"/>
      <w:szCs w:val="22"/>
      <w:lang w:val="sr-Latn-C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857DC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93CB9"/>
    <w:pPr>
      <w:ind w:left="720"/>
      <w:contextualSpacing/>
    </w:pPr>
  </w:style>
  <w:style w:type="table" w:styleId="TableGrid">
    <w:name w:val="Table Grid"/>
    <w:basedOn w:val="TableNormal"/>
    <w:rsid w:val="003701AA"/>
    <w:rPr>
      <w:rFonts w:eastAsia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9875A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875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9875A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875AF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9875AF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987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9875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334A7"/>
    <w:pPr>
      <w:spacing w:after="90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tn1">
    <w:name w:val="tn1"/>
    <w:basedOn w:val="Normal"/>
    <w:rsid w:val="00C334A7"/>
    <w:pPr>
      <w:spacing w:after="90" w:line="240" w:lineRule="auto"/>
    </w:pPr>
    <w:rPr>
      <w:rFonts w:ascii="Times New Roman" w:hAnsi="Times New Roman"/>
      <w:b/>
      <w:bCs/>
      <w:caps/>
      <w:smallCaps/>
      <w:color w:val="FF9900"/>
      <w:sz w:val="24"/>
      <w:szCs w:val="24"/>
      <w:lang w:val="en-US"/>
    </w:rPr>
  </w:style>
  <w:style w:type="character" w:styleId="Hyperlink">
    <w:name w:val="Hyperlink"/>
    <w:rsid w:val="00A93E32"/>
    <w:rPr>
      <w:color w:val="0000FF"/>
      <w:u w:val="single"/>
    </w:rPr>
  </w:style>
  <w:style w:type="paragraph" w:styleId="Revision">
    <w:name w:val="Revision"/>
    <w:hidden/>
    <w:uiPriority w:val="99"/>
    <w:semiHidden/>
    <w:rsid w:val="00740BAA"/>
    <w:rPr>
      <w:rFonts w:eastAsia="Times New Roman"/>
      <w:sz w:val="22"/>
      <w:szCs w:val="22"/>
      <w:lang w:val="sr-Latn-CS" w:eastAsia="en-US"/>
    </w:rPr>
  </w:style>
  <w:style w:type="paragraph" w:styleId="BodyText3">
    <w:name w:val="Body Text 3"/>
    <w:basedOn w:val="Normal"/>
    <w:link w:val="BodyText3Char"/>
    <w:rsid w:val="00195A4E"/>
    <w:pPr>
      <w:spacing w:after="120" w:line="240" w:lineRule="auto"/>
      <w:jc w:val="both"/>
    </w:pPr>
    <w:rPr>
      <w:rFonts w:ascii="Times New Roman" w:hAnsi="Times New Roman"/>
      <w:sz w:val="16"/>
      <w:szCs w:val="16"/>
      <w:lang w:val="en-US"/>
    </w:rPr>
  </w:style>
  <w:style w:type="character" w:customStyle="1" w:styleId="BodyText3Char">
    <w:name w:val="Body Text 3 Char"/>
    <w:link w:val="BodyText3"/>
    <w:rsid w:val="00195A4E"/>
    <w:rPr>
      <w:rFonts w:ascii="Times New Roman" w:eastAsia="Times New Roman" w:hAnsi="Times New Roman"/>
      <w:sz w:val="16"/>
      <w:szCs w:val="16"/>
      <w:lang w:val="en-US" w:eastAsia="en-US"/>
    </w:rPr>
  </w:style>
  <w:style w:type="paragraph" w:customStyle="1" w:styleId="Normal1">
    <w:name w:val="Normal1"/>
    <w:basedOn w:val="Normal"/>
    <w:rsid w:val="006D10B6"/>
    <w:pPr>
      <w:spacing w:before="100" w:beforeAutospacing="1" w:after="100" w:afterAutospacing="1" w:line="240" w:lineRule="auto"/>
    </w:pPr>
    <w:rPr>
      <w:rFonts w:ascii="Arial" w:hAnsi="Arial" w:cs="Arial"/>
      <w:lang w:val="en-US"/>
    </w:rPr>
  </w:style>
  <w:style w:type="character" w:customStyle="1" w:styleId="Heading3Char">
    <w:name w:val="Heading 3 Char"/>
    <w:link w:val="Heading3"/>
    <w:semiHidden/>
    <w:rsid w:val="00857DC9"/>
    <w:rPr>
      <w:rFonts w:ascii="Calibri Light" w:eastAsia="Times New Roman" w:hAnsi="Calibri Light" w:cs="Times New Roman"/>
      <w:b/>
      <w:bCs/>
      <w:sz w:val="26"/>
      <w:szCs w:val="26"/>
      <w:lang w:val="sr-Latn-CS" w:eastAsia="en-US"/>
    </w:rPr>
  </w:style>
  <w:style w:type="paragraph" w:styleId="Header">
    <w:name w:val="header"/>
    <w:basedOn w:val="Normal"/>
    <w:link w:val="HeaderChar"/>
    <w:rsid w:val="00252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52F1C"/>
    <w:rPr>
      <w:rFonts w:eastAsia="Times New Roman"/>
      <w:sz w:val="22"/>
      <w:szCs w:val="22"/>
      <w:lang w:val="sr-Latn-CS" w:eastAsia="en-US"/>
    </w:rPr>
  </w:style>
  <w:style w:type="paragraph" w:styleId="Footer">
    <w:name w:val="footer"/>
    <w:basedOn w:val="Normal"/>
    <w:link w:val="FooterChar"/>
    <w:uiPriority w:val="99"/>
    <w:rsid w:val="00252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F1C"/>
    <w:rPr>
      <w:rFonts w:eastAsia="Times New Roman"/>
      <w:sz w:val="22"/>
      <w:szCs w:val="22"/>
      <w:lang w:val="sr-Latn-C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17"/>
    <w:pPr>
      <w:spacing w:after="200" w:line="276" w:lineRule="auto"/>
    </w:pPr>
    <w:rPr>
      <w:rFonts w:eastAsia="Times New Roman"/>
      <w:sz w:val="22"/>
      <w:szCs w:val="22"/>
      <w:lang w:val="sr-Latn-C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857DC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93CB9"/>
    <w:pPr>
      <w:ind w:left="720"/>
      <w:contextualSpacing/>
    </w:pPr>
  </w:style>
  <w:style w:type="table" w:styleId="TableGrid">
    <w:name w:val="Table Grid"/>
    <w:basedOn w:val="TableNormal"/>
    <w:rsid w:val="003701AA"/>
    <w:rPr>
      <w:rFonts w:eastAsia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9875A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875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9875A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875AF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9875AF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987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9875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334A7"/>
    <w:pPr>
      <w:spacing w:after="90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tn1">
    <w:name w:val="tn1"/>
    <w:basedOn w:val="Normal"/>
    <w:rsid w:val="00C334A7"/>
    <w:pPr>
      <w:spacing w:after="90" w:line="240" w:lineRule="auto"/>
    </w:pPr>
    <w:rPr>
      <w:rFonts w:ascii="Times New Roman" w:hAnsi="Times New Roman"/>
      <w:b/>
      <w:bCs/>
      <w:caps/>
      <w:smallCaps/>
      <w:color w:val="FF9900"/>
      <w:sz w:val="24"/>
      <w:szCs w:val="24"/>
      <w:lang w:val="en-US"/>
    </w:rPr>
  </w:style>
  <w:style w:type="character" w:styleId="Hyperlink">
    <w:name w:val="Hyperlink"/>
    <w:rsid w:val="00A93E32"/>
    <w:rPr>
      <w:color w:val="0000FF"/>
      <w:u w:val="single"/>
    </w:rPr>
  </w:style>
  <w:style w:type="paragraph" w:styleId="Revision">
    <w:name w:val="Revision"/>
    <w:hidden/>
    <w:uiPriority w:val="99"/>
    <w:semiHidden/>
    <w:rsid w:val="00740BAA"/>
    <w:rPr>
      <w:rFonts w:eastAsia="Times New Roman"/>
      <w:sz w:val="22"/>
      <w:szCs w:val="22"/>
      <w:lang w:val="sr-Latn-CS" w:eastAsia="en-US"/>
    </w:rPr>
  </w:style>
  <w:style w:type="paragraph" w:styleId="BodyText3">
    <w:name w:val="Body Text 3"/>
    <w:basedOn w:val="Normal"/>
    <w:link w:val="BodyText3Char"/>
    <w:rsid w:val="00195A4E"/>
    <w:pPr>
      <w:spacing w:after="120" w:line="240" w:lineRule="auto"/>
      <w:jc w:val="both"/>
    </w:pPr>
    <w:rPr>
      <w:rFonts w:ascii="Times New Roman" w:hAnsi="Times New Roman"/>
      <w:sz w:val="16"/>
      <w:szCs w:val="16"/>
      <w:lang w:val="en-US"/>
    </w:rPr>
  </w:style>
  <w:style w:type="character" w:customStyle="1" w:styleId="BodyText3Char">
    <w:name w:val="Body Text 3 Char"/>
    <w:link w:val="BodyText3"/>
    <w:rsid w:val="00195A4E"/>
    <w:rPr>
      <w:rFonts w:ascii="Times New Roman" w:eastAsia="Times New Roman" w:hAnsi="Times New Roman"/>
      <w:sz w:val="16"/>
      <w:szCs w:val="16"/>
      <w:lang w:val="en-US" w:eastAsia="en-US"/>
    </w:rPr>
  </w:style>
  <w:style w:type="paragraph" w:customStyle="1" w:styleId="Normal1">
    <w:name w:val="Normal1"/>
    <w:basedOn w:val="Normal"/>
    <w:rsid w:val="006D10B6"/>
    <w:pPr>
      <w:spacing w:before="100" w:beforeAutospacing="1" w:after="100" w:afterAutospacing="1" w:line="240" w:lineRule="auto"/>
    </w:pPr>
    <w:rPr>
      <w:rFonts w:ascii="Arial" w:hAnsi="Arial" w:cs="Arial"/>
      <w:lang w:val="en-US"/>
    </w:rPr>
  </w:style>
  <w:style w:type="character" w:customStyle="1" w:styleId="Heading3Char">
    <w:name w:val="Heading 3 Char"/>
    <w:link w:val="Heading3"/>
    <w:semiHidden/>
    <w:rsid w:val="00857DC9"/>
    <w:rPr>
      <w:rFonts w:ascii="Calibri Light" w:eastAsia="Times New Roman" w:hAnsi="Calibri Light" w:cs="Times New Roman"/>
      <w:b/>
      <w:bCs/>
      <w:sz w:val="26"/>
      <w:szCs w:val="26"/>
      <w:lang w:val="sr-Latn-CS" w:eastAsia="en-US"/>
    </w:rPr>
  </w:style>
  <w:style w:type="paragraph" w:styleId="Header">
    <w:name w:val="header"/>
    <w:basedOn w:val="Normal"/>
    <w:link w:val="HeaderChar"/>
    <w:rsid w:val="00252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52F1C"/>
    <w:rPr>
      <w:rFonts w:eastAsia="Times New Roman"/>
      <w:sz w:val="22"/>
      <w:szCs w:val="22"/>
      <w:lang w:val="sr-Latn-CS" w:eastAsia="en-US"/>
    </w:rPr>
  </w:style>
  <w:style w:type="paragraph" w:styleId="Footer">
    <w:name w:val="footer"/>
    <w:basedOn w:val="Normal"/>
    <w:link w:val="FooterChar"/>
    <w:uiPriority w:val="99"/>
    <w:rsid w:val="00252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F1C"/>
    <w:rPr>
      <w:rFonts w:eastAsia="Times New Roman"/>
      <w:sz w:val="22"/>
      <w:szCs w:val="22"/>
      <w:lang w:val="sr-Latn-C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7594">
              <w:marLeft w:val="0"/>
              <w:marRight w:val="0"/>
              <w:marTop w:val="4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</w:divsChild>
        </w:div>
      </w:divsChild>
    </w:div>
    <w:div w:id="2709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488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8228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4113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674520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78DF2-61F0-45E2-A30D-16D6FFFEB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2575</Words>
  <Characters>14680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УРЕДБА</vt:lpstr>
    </vt:vector>
  </TitlesOfParts>
  <Company/>
  <LinksUpToDate>false</LinksUpToDate>
  <CharactersWithSpaces>17221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УРЕДБА</dc:title>
  <dc:creator>Ivana Gencic</dc:creator>
  <cp:lastModifiedBy>jovan</cp:lastModifiedBy>
  <cp:revision>2</cp:revision>
  <cp:lastPrinted>2015-11-27T13:55:00Z</cp:lastPrinted>
  <dcterms:created xsi:type="dcterms:W3CDTF">2015-12-08T14:52:00Z</dcterms:created>
  <dcterms:modified xsi:type="dcterms:W3CDTF">2015-12-08T14:52:00Z</dcterms:modified>
</cp:coreProperties>
</file>