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9E" w:rsidRPr="008764BB" w:rsidRDefault="0060679E" w:rsidP="0060679E">
      <w:pPr>
        <w:pStyle w:val="Default"/>
        <w:ind w:left="-170" w:right="-170"/>
        <w:rPr>
          <w:rFonts w:ascii="Times New Roman" w:hAnsi="Times New Roman" w:cs="Times New Roman"/>
          <w:noProof/>
          <w:color w:val="auto"/>
          <w:lang w:val="sr-Latn-CS"/>
        </w:rPr>
      </w:pPr>
      <w:bookmarkStart w:id="0" w:name="_GoBack"/>
      <w:bookmarkEnd w:id="0"/>
    </w:p>
    <w:p w:rsidR="00080EB4" w:rsidRPr="008764BB" w:rsidRDefault="008764BB" w:rsidP="001B300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člana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210. </w:t>
      </w:r>
      <w:r>
        <w:rPr>
          <w:rFonts w:ascii="Times New Roman" w:hAnsi="Times New Roman" w:cs="Times New Roman"/>
          <w:noProof/>
          <w:color w:val="auto"/>
          <w:lang w:val="sr-Latn-CS"/>
        </w:rPr>
        <w:t>stav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plovidbi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lukama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unutrašnjim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vodama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. 73/10, 121/12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18/15)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člana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color w:val="auto"/>
          <w:lang w:val="sr-Latn-CS"/>
        </w:rPr>
        <w:t>stav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080EB4" w:rsidRPr="008764BB">
        <w:rPr>
          <w:rFonts w:ascii="Times New Roman" w:hAnsi="Times New Roman" w:cs="Times New Roman"/>
          <w:noProof/>
          <w:lang w:val="sr-Latn-CS"/>
        </w:rPr>
        <w:t>(„</w:t>
      </w:r>
      <w:r>
        <w:rPr>
          <w:rFonts w:ascii="Times New Roman" w:hAnsi="Times New Roman" w:cs="Times New Roman"/>
          <w:noProof/>
          <w:lang w:val="sr-Latn-CS"/>
        </w:rPr>
        <w:t>Službeni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glasnik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RS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”, </w:t>
      </w:r>
      <w:r>
        <w:rPr>
          <w:rFonts w:ascii="Times New Roman" w:hAnsi="Times New Roman" w:cs="Times New Roman"/>
          <w:noProof/>
          <w:lang w:val="sr-Latn-CS"/>
        </w:rPr>
        <w:t>br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lang w:val="sr-Latn-CS"/>
        </w:rPr>
        <w:t>ispravka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lang w:val="sr-Latn-CS"/>
        </w:rPr>
        <w:t>US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lang w:val="sr-Latn-CS"/>
        </w:rPr>
        <w:t>US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44/14),</w:t>
      </w:r>
    </w:p>
    <w:p w:rsidR="00080EB4" w:rsidRPr="008764BB" w:rsidRDefault="00080EB4" w:rsidP="001B3004">
      <w:pPr>
        <w:pStyle w:val="Default"/>
        <w:ind w:left="-170" w:right="-17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8764BB" w:rsidP="001B300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Vlada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donosi</w:t>
      </w:r>
    </w:p>
    <w:p w:rsidR="00080EB4" w:rsidRPr="008764BB" w:rsidRDefault="00080EB4" w:rsidP="001B3004">
      <w:pPr>
        <w:pStyle w:val="Default"/>
        <w:ind w:left="-170" w:right="-17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8764BB" w:rsidP="001B3004">
      <w:pPr>
        <w:pStyle w:val="Default"/>
        <w:ind w:left="-170" w:right="-17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</w:p>
    <w:p w:rsidR="00080EB4" w:rsidRPr="008764BB" w:rsidRDefault="008764BB" w:rsidP="001B3004">
      <w:pPr>
        <w:pStyle w:val="Default"/>
        <w:ind w:left="-170" w:right="-17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ISPUNJAVAJU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LUKE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PRISTANIŠTA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PRIVREMENA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PRETOVARNA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</w:p>
    <w:p w:rsidR="00080EB4" w:rsidRPr="008764BB" w:rsidRDefault="00080EB4" w:rsidP="001B3004">
      <w:pPr>
        <w:pStyle w:val="Default"/>
        <w:ind w:left="-170" w:right="-17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080EB4" w:rsidP="001B3004">
      <w:pPr>
        <w:pStyle w:val="Default"/>
        <w:ind w:left="-170" w:right="-17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8764BB" w:rsidP="001B3004">
      <w:pPr>
        <w:pStyle w:val="Default"/>
        <w:ind w:left="-170" w:right="-17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1.</w:t>
      </w:r>
    </w:p>
    <w:p w:rsidR="00080EB4" w:rsidRPr="008764BB" w:rsidRDefault="008764BB" w:rsidP="001B300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Ovom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uredbom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propisuju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bliži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ispune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luke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pristaništa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privremena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pretovarna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080EB4" w:rsidRPr="008764BB" w:rsidRDefault="00080EB4" w:rsidP="00D675B6">
      <w:pPr>
        <w:pStyle w:val="Default"/>
        <w:ind w:right="-17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8764BB" w:rsidP="001B3004">
      <w:pPr>
        <w:pStyle w:val="Default"/>
        <w:ind w:left="-170" w:right="-17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2.</w:t>
      </w:r>
    </w:p>
    <w:p w:rsidR="00080EB4" w:rsidRPr="008764BB" w:rsidRDefault="008764BB" w:rsidP="001B300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Pojedini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izrazi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upotrebljeni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ovoj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uredbi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imaju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značenje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:rsidR="00080EB4" w:rsidRPr="008764BB" w:rsidRDefault="00080EB4" w:rsidP="008A5D2D">
      <w:pPr>
        <w:pStyle w:val="Default"/>
        <w:numPr>
          <w:ilvl w:val="0"/>
          <w:numId w:val="17"/>
        </w:numPr>
        <w:tabs>
          <w:tab w:val="left" w:pos="900"/>
        </w:tabs>
        <w:ind w:left="-170" w:right="-170" w:firstLine="720"/>
        <w:jc w:val="both"/>
        <w:rPr>
          <w:rFonts w:ascii="Times New Roman" w:hAnsi="Times New Roman" w:cs="Times New Roman"/>
          <w:b/>
          <w:bCs/>
          <w:i/>
          <w:iCs/>
          <w:noProof/>
          <w:color w:val="auto"/>
          <w:u w:val="single"/>
          <w:lang w:val="sr-Latn-CS"/>
        </w:rPr>
      </w:pPr>
      <w:r w:rsidRPr="008764BB">
        <w:rPr>
          <w:rFonts w:ascii="Times New Roman" w:hAnsi="Times New Roman" w:cs="Times New Roman"/>
          <w:i/>
          <w:noProof/>
          <w:lang w:val="sr-Latn-CS"/>
        </w:rPr>
        <w:t>AGC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je </w:t>
      </w:r>
      <w:r w:rsidR="008764BB">
        <w:rPr>
          <w:rFonts w:ascii="Times New Roman" w:hAnsi="Times New Roman" w:cs="Times New Roman"/>
          <w:noProof/>
          <w:lang w:val="sr-Latn-CS"/>
        </w:rPr>
        <w:t>Evropski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sporazum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glavnim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međunarodnim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železničkim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prugama</w:t>
      </w:r>
      <w:r w:rsidRPr="008764BB">
        <w:rPr>
          <w:rFonts w:ascii="Times New Roman" w:hAnsi="Times New Roman" w:cs="Times New Roman"/>
          <w:noProof/>
          <w:lang w:val="sr-Latn-CS"/>
        </w:rPr>
        <w:t>;</w:t>
      </w:r>
    </w:p>
    <w:p w:rsidR="00080EB4" w:rsidRPr="008764BB" w:rsidRDefault="00080EB4" w:rsidP="008A5D2D">
      <w:pPr>
        <w:pStyle w:val="Default"/>
        <w:numPr>
          <w:ilvl w:val="0"/>
          <w:numId w:val="17"/>
        </w:numPr>
        <w:tabs>
          <w:tab w:val="left" w:pos="900"/>
        </w:tabs>
        <w:ind w:left="-170" w:right="-170" w:firstLine="720"/>
        <w:jc w:val="both"/>
        <w:rPr>
          <w:rFonts w:ascii="Times New Roman" w:hAnsi="Times New Roman" w:cs="Times New Roman"/>
          <w:b/>
          <w:bCs/>
          <w:i/>
          <w:iCs/>
          <w:noProof/>
          <w:color w:val="auto"/>
          <w:u w:val="single"/>
          <w:lang w:val="sr-Latn-CS"/>
        </w:rPr>
      </w:pPr>
      <w:r w:rsidRPr="008764BB">
        <w:rPr>
          <w:rFonts w:ascii="Times New Roman" w:hAnsi="Times New Roman" w:cs="Times New Roman"/>
          <w:i/>
          <w:noProof/>
          <w:lang w:val="sr-Latn-CS"/>
        </w:rPr>
        <w:t xml:space="preserve">AGN </w:t>
      </w:r>
      <w:r w:rsidR="008764BB">
        <w:rPr>
          <w:rFonts w:ascii="Times New Roman" w:hAnsi="Times New Roman" w:cs="Times New Roman"/>
          <w:noProof/>
          <w:lang w:val="sr-Latn-CS"/>
        </w:rPr>
        <w:t>je</w:t>
      </w:r>
      <w:r w:rsidRPr="008764BB">
        <w:rPr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Evropski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sporazum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glavnim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unutrašnjim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vodnim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putevima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od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međunarodnog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značaja</w:t>
      </w:r>
      <w:r w:rsidRPr="008764BB">
        <w:rPr>
          <w:rFonts w:ascii="Times New Roman" w:hAnsi="Times New Roman" w:cs="Times New Roman"/>
          <w:noProof/>
          <w:lang w:val="sr-Latn-CS"/>
        </w:rPr>
        <w:t>;</w:t>
      </w:r>
    </w:p>
    <w:p w:rsidR="00080EB4" w:rsidRPr="008764BB" w:rsidRDefault="00080EB4" w:rsidP="008A5D2D">
      <w:pPr>
        <w:pStyle w:val="Default"/>
        <w:numPr>
          <w:ilvl w:val="0"/>
          <w:numId w:val="17"/>
        </w:numPr>
        <w:tabs>
          <w:tab w:val="left" w:pos="900"/>
        </w:tabs>
        <w:ind w:left="-170" w:right="-170" w:firstLine="720"/>
        <w:jc w:val="both"/>
        <w:rPr>
          <w:rFonts w:ascii="Times New Roman" w:hAnsi="Times New Roman" w:cs="Times New Roman"/>
          <w:b/>
          <w:bCs/>
          <w:i/>
          <w:iCs/>
          <w:noProof/>
          <w:color w:val="auto"/>
          <w:u w:val="single"/>
          <w:lang w:val="sr-Latn-CS"/>
        </w:rPr>
      </w:pPr>
      <w:r w:rsidRPr="008764BB">
        <w:rPr>
          <w:rFonts w:ascii="Times New Roman" w:hAnsi="Times New Roman" w:cs="Times New Roman"/>
          <w:i/>
          <w:noProof/>
          <w:lang w:val="sr-Latn-CS"/>
        </w:rPr>
        <w:t>AGR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je </w:t>
      </w:r>
      <w:r w:rsidR="008764BB">
        <w:rPr>
          <w:rFonts w:ascii="Times New Roman" w:hAnsi="Times New Roman" w:cs="Times New Roman"/>
          <w:noProof/>
          <w:lang w:val="sr-Latn-CS"/>
        </w:rPr>
        <w:t>Evropski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sporazum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glavnim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međunarodnim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saobraćajnim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arterijama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; </w:t>
      </w:r>
    </w:p>
    <w:p w:rsidR="00080EB4" w:rsidRPr="008764BB" w:rsidRDefault="00080EB4" w:rsidP="008A5D2D">
      <w:pPr>
        <w:pStyle w:val="Default"/>
        <w:numPr>
          <w:ilvl w:val="0"/>
          <w:numId w:val="17"/>
        </w:numPr>
        <w:tabs>
          <w:tab w:val="left" w:pos="900"/>
        </w:tabs>
        <w:ind w:left="-170" w:right="-170" w:firstLine="720"/>
        <w:jc w:val="both"/>
        <w:rPr>
          <w:rFonts w:ascii="Times New Roman" w:hAnsi="Times New Roman" w:cs="Times New Roman"/>
          <w:b/>
          <w:bCs/>
          <w:i/>
          <w:iCs/>
          <w:noProof/>
          <w:color w:val="auto"/>
          <w:u w:val="single"/>
          <w:lang w:val="sr-Latn-CS"/>
        </w:rPr>
      </w:pPr>
      <w:r w:rsidRPr="008764BB">
        <w:rPr>
          <w:rFonts w:ascii="Times New Roman" w:hAnsi="Times New Roman" w:cs="Times New Roman"/>
          <w:i/>
          <w:noProof/>
          <w:lang w:val="sr-Latn-CS"/>
        </w:rPr>
        <w:t>AGTC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je </w:t>
      </w:r>
      <w:r w:rsidR="008764BB">
        <w:rPr>
          <w:rFonts w:ascii="Times New Roman" w:hAnsi="Times New Roman" w:cs="Times New Roman"/>
          <w:noProof/>
          <w:lang w:val="sr-Latn-CS"/>
        </w:rPr>
        <w:t>Evropski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sporazum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važnim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međunarodnim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linijama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za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kombinovani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transport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pratećim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postrojenjima</w:t>
      </w:r>
      <w:r w:rsidRPr="008764BB">
        <w:rPr>
          <w:rFonts w:ascii="Times New Roman" w:hAnsi="Times New Roman" w:cs="Times New Roman"/>
          <w:noProof/>
          <w:lang w:val="sr-Latn-CS"/>
        </w:rPr>
        <w:t>;</w:t>
      </w:r>
    </w:p>
    <w:p w:rsidR="00080EB4" w:rsidRPr="008764BB" w:rsidRDefault="00080EB4" w:rsidP="0073718A">
      <w:pPr>
        <w:pStyle w:val="Default"/>
        <w:numPr>
          <w:ilvl w:val="0"/>
          <w:numId w:val="17"/>
        </w:numPr>
        <w:tabs>
          <w:tab w:val="left" w:pos="900"/>
        </w:tabs>
        <w:ind w:left="-170" w:right="-170"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8764BB">
        <w:rPr>
          <w:rFonts w:ascii="Times New Roman" w:hAnsi="Times New Roman" w:cs="Times New Roman"/>
          <w:bCs/>
          <w:i/>
          <w:iCs/>
          <w:noProof/>
          <w:color w:val="auto"/>
          <w:lang w:val="sr-Latn-CS"/>
        </w:rPr>
        <w:t>ADN</w:t>
      </w:r>
      <w:r w:rsidRPr="008764BB">
        <w:rPr>
          <w:rFonts w:ascii="Times New Roman" w:hAnsi="Times New Roman" w:cs="Times New Roman"/>
          <w:bCs/>
          <w:i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Pr="008764BB">
        <w:rPr>
          <w:rFonts w:ascii="ArialUnicodeMS" w:hAnsi="ArialUnicodeMS" w:cs="ArialUnicodeMS"/>
          <w:noProof/>
          <w:sz w:val="21"/>
          <w:szCs w:val="21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Evropski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sporazum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međunarodnom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transportu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opasnog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tereta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na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unutrašnjim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plovnim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putevima</w:t>
      </w:r>
      <w:r w:rsidRPr="008764BB">
        <w:rPr>
          <w:rFonts w:ascii="Times New Roman" w:hAnsi="Times New Roman" w:cs="Times New Roman"/>
          <w:noProof/>
          <w:lang w:val="sr-Latn-CS"/>
        </w:rPr>
        <w:t>;</w:t>
      </w:r>
    </w:p>
    <w:p w:rsidR="00080EB4" w:rsidRPr="008764BB" w:rsidRDefault="008764BB" w:rsidP="008A5D2D">
      <w:pPr>
        <w:pStyle w:val="Default"/>
        <w:numPr>
          <w:ilvl w:val="0"/>
          <w:numId w:val="17"/>
        </w:numPr>
        <w:tabs>
          <w:tab w:val="left" w:pos="900"/>
        </w:tabs>
        <w:ind w:left="-170" w:right="-170"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i/>
          <w:iCs/>
          <w:noProof/>
          <w:color w:val="auto"/>
          <w:lang w:val="sr-Latn-CS"/>
        </w:rPr>
        <w:t>akcioni</w:t>
      </w:r>
      <w:r w:rsidR="00080EB4" w:rsidRP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auto"/>
          <w:lang w:val="sr-Latn-CS"/>
        </w:rPr>
        <w:t>plan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utvrđenih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prioriteta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vodnog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konkretne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aktivnosti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rokovima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zadacima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organima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organizacijama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nadležnim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Strategije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</w:p>
    <w:p w:rsidR="00080EB4" w:rsidRPr="008764BB" w:rsidRDefault="008764BB" w:rsidP="008A5D2D">
      <w:pPr>
        <w:numPr>
          <w:ilvl w:val="0"/>
          <w:numId w:val="17"/>
        </w:numPr>
        <w:tabs>
          <w:tab w:val="left" w:pos="900"/>
          <w:tab w:val="left" w:pos="1134"/>
        </w:tabs>
        <w:ind w:left="-170" w:right="-170" w:firstLine="720"/>
        <w:jc w:val="both"/>
        <w:rPr>
          <w:noProof/>
          <w:u w:val="single"/>
          <w:lang w:val="sr-Latn-CS"/>
        </w:rPr>
      </w:pPr>
      <w:r>
        <w:rPr>
          <w:i/>
          <w:iCs/>
          <w:noProof/>
          <w:lang w:val="sr-Latn-CS"/>
        </w:rPr>
        <w:t>brodski</w:t>
      </w:r>
      <w:r w:rsidR="00080EB4" w:rsidRPr="008764BB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otpad</w:t>
      </w:r>
      <w:r w:rsidR="00080EB4" w:rsidRPr="008764BB">
        <w:rPr>
          <w:i/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otpad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koji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nastaje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tokom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eksploatacije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brodova</w:t>
      </w:r>
      <w:r w:rsidR="00080EB4" w:rsidRPr="008764BB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uključujući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kaljužne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vode</w:t>
      </w:r>
      <w:r w:rsidR="00080EB4" w:rsidRPr="008764BB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otpadno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ulje</w:t>
      </w:r>
      <w:r w:rsidR="00080EB4" w:rsidRPr="008764BB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maziva</w:t>
      </w:r>
      <w:r w:rsidR="00080EB4" w:rsidRPr="008764BB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zauljene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zamašćene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materije</w:t>
      </w:r>
      <w:r w:rsidR="00080EB4" w:rsidRPr="008764BB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sanitarne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otpadne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materije</w:t>
      </w:r>
      <w:r w:rsidR="00080EB4" w:rsidRPr="008764BB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komunalni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otpad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domaće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smeće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koje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nastaje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plovilu</w:t>
      </w:r>
      <w:r w:rsidR="00080EB4" w:rsidRPr="008764BB">
        <w:rPr>
          <w:iCs/>
          <w:noProof/>
          <w:lang w:val="sr-Latn-CS"/>
        </w:rPr>
        <w:t>;</w:t>
      </w:r>
    </w:p>
    <w:p w:rsidR="00080EB4" w:rsidRPr="008764BB" w:rsidRDefault="008764BB" w:rsidP="008A5D2D">
      <w:pPr>
        <w:pStyle w:val="Default"/>
        <w:numPr>
          <w:ilvl w:val="0"/>
          <w:numId w:val="17"/>
        </w:numPr>
        <w:tabs>
          <w:tab w:val="left" w:pos="900"/>
          <w:tab w:val="left" w:pos="1170"/>
        </w:tabs>
        <w:ind w:left="-170" w:right="-170" w:firstLine="720"/>
        <w:jc w:val="both"/>
        <w:rPr>
          <w:rFonts w:ascii="Times New Roman" w:hAnsi="Times New Roman" w:cs="Times New Roman"/>
          <w:noProof/>
          <w:spacing w:val="-4"/>
          <w:lang w:val="sr-Latn-CS"/>
        </w:rPr>
      </w:pPr>
      <w:r>
        <w:rPr>
          <w:rFonts w:ascii="Times New Roman" w:hAnsi="Times New Roman" w:cs="Times New Roman"/>
          <w:i/>
          <w:iCs/>
          <w:noProof/>
          <w:color w:val="auto"/>
          <w:lang w:val="sr-Latn-CS"/>
        </w:rPr>
        <w:t>vodni</w:t>
      </w:r>
      <w:r w:rsidR="00080EB4" w:rsidRP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auto"/>
          <w:lang w:val="sr-Latn-CS"/>
        </w:rPr>
        <w:t>put</w:t>
      </w:r>
      <w:r w:rsidR="00080EB4" w:rsidRP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auto"/>
          <w:lang w:val="sr-Latn-CS"/>
        </w:rPr>
        <w:t>kategorije</w:t>
      </w:r>
      <w:r w:rsidR="00080EB4" w:rsidRP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auto"/>
          <w:lang w:val="sr-Latn-CS"/>
        </w:rPr>
        <w:t>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080EB4" w:rsidRPr="008764BB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unutrašnji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vodni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put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međunarodnog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značaja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čije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tehničke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karakteristike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moraju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ispunjavaju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zahteve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kategorije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IV – VII AGN;</w:t>
      </w:r>
    </w:p>
    <w:p w:rsidR="00080EB4" w:rsidRPr="008764BB" w:rsidRDefault="008764BB" w:rsidP="008A5D2D">
      <w:pPr>
        <w:numPr>
          <w:ilvl w:val="0"/>
          <w:numId w:val="17"/>
        </w:numPr>
        <w:tabs>
          <w:tab w:val="left" w:pos="900"/>
          <w:tab w:val="left" w:pos="1134"/>
        </w:tabs>
        <w:ind w:left="-170" w:right="-170" w:firstLine="720"/>
        <w:jc w:val="both"/>
        <w:rPr>
          <w:i/>
          <w:iCs/>
          <w:noProof/>
          <w:lang w:val="sr-Latn-CS"/>
        </w:rPr>
      </w:pPr>
      <w:r>
        <w:rPr>
          <w:i/>
          <w:iCs/>
          <w:noProof/>
          <w:lang w:val="sr-Latn-CS"/>
        </w:rPr>
        <w:t>kontejnerski</w:t>
      </w:r>
      <w:r w:rsidR="00080EB4" w:rsidRPr="008764BB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terminal</w:t>
      </w:r>
      <w:r w:rsidR="00080EB4" w:rsidRPr="008764BB">
        <w:rPr>
          <w:i/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</w:t>
      </w:r>
      <w:r w:rsidR="00080EB4" w:rsidRPr="008764BB">
        <w:rPr>
          <w:iCs/>
          <w:noProof/>
          <w:lang w:val="sr-Latn-CS"/>
        </w:rPr>
        <w:t xml:space="preserve"> </w:t>
      </w:r>
      <w:r>
        <w:rPr>
          <w:noProof/>
          <w:lang w:val="sr-Latn-CS"/>
        </w:rPr>
        <w:t>uređen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opremljen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razvrstavanje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skladištenje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operacije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kontejnerima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Default"/>
        <w:numPr>
          <w:ilvl w:val="0"/>
          <w:numId w:val="17"/>
        </w:numPr>
        <w:tabs>
          <w:tab w:val="left" w:pos="900"/>
          <w:tab w:val="left" w:pos="1170"/>
        </w:tabs>
        <w:ind w:left="-170" w:right="-170"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8764BB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iCs/>
          <w:noProof/>
          <w:lang w:val="sr-Latn-CS"/>
        </w:rPr>
        <w:t>luka</w:t>
      </w:r>
      <w:r w:rsidRPr="008764BB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iCs/>
          <w:noProof/>
          <w:lang w:val="sr-Latn-CS"/>
        </w:rPr>
        <w:t>je</w:t>
      </w:r>
      <w:r w:rsidRPr="008764B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vodni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vodom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povezani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prostor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koji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izgrađen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opremljen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za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prijem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domaćih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brodova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brodova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strane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zastave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njihovo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ukrcavanje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iskrcavanje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skladištenje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doradu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oplemenjivanje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robe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prijem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isporuku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robe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drugim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vidovima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transporta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(</w:t>
      </w:r>
      <w:r w:rsidR="008764BB">
        <w:rPr>
          <w:rFonts w:ascii="Times New Roman" w:hAnsi="Times New Roman" w:cs="Times New Roman"/>
          <w:noProof/>
          <w:lang w:val="sr-Latn-CS"/>
        </w:rPr>
        <w:t>drumski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železnički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intermodalni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cevovodni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transport</w:t>
      </w:r>
      <w:r w:rsidRPr="008764BB">
        <w:rPr>
          <w:rFonts w:ascii="Times New Roman" w:hAnsi="Times New Roman" w:cs="Times New Roman"/>
          <w:noProof/>
          <w:lang w:val="sr-Latn-CS"/>
        </w:rPr>
        <w:t xml:space="preserve">), </w:t>
      </w:r>
      <w:r w:rsidR="008764BB">
        <w:rPr>
          <w:rFonts w:ascii="Times New Roman" w:hAnsi="Times New Roman" w:cs="Times New Roman"/>
          <w:noProof/>
          <w:lang w:val="sr-Latn-CS"/>
        </w:rPr>
        <w:t>ukrcavanje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iskrcavanje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putnika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kao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za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pružanje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drugih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logističkih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usluga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potrebnih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za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razvoj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privrede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zaleđu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luke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. </w:t>
      </w:r>
      <w:r w:rsidR="008764BB">
        <w:rPr>
          <w:rFonts w:ascii="Times New Roman" w:hAnsi="Times New Roman" w:cs="Times New Roman"/>
          <w:noProof/>
          <w:lang w:val="sr-Latn-CS"/>
        </w:rPr>
        <w:t>Lučki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terminali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sidrišta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kao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delovi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vodnog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puta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koji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omogućavaju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obavljanje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lučke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delatnosti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sastavni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delovi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luka</w:t>
      </w:r>
      <w:r w:rsidRPr="008764BB">
        <w:rPr>
          <w:rFonts w:ascii="Times New Roman" w:hAnsi="Times New Roman" w:cs="Times New Roman"/>
          <w:noProof/>
          <w:lang w:val="sr-Latn-CS"/>
        </w:rPr>
        <w:t>;</w:t>
      </w:r>
    </w:p>
    <w:p w:rsidR="00080EB4" w:rsidRPr="008764BB" w:rsidRDefault="00080EB4" w:rsidP="008A5D2D">
      <w:pPr>
        <w:pStyle w:val="Default"/>
        <w:numPr>
          <w:ilvl w:val="0"/>
          <w:numId w:val="17"/>
        </w:numPr>
        <w:tabs>
          <w:tab w:val="left" w:pos="900"/>
          <w:tab w:val="left" w:pos="1170"/>
        </w:tabs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>lučki</w:t>
      </w:r>
      <w:r w:rsidRP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>operater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pravno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lice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obavlja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jednu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više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lučkih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delatnosti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:rsidR="00080EB4" w:rsidRPr="008764BB" w:rsidRDefault="00080EB4" w:rsidP="008A5D2D">
      <w:pPr>
        <w:pStyle w:val="Default"/>
        <w:numPr>
          <w:ilvl w:val="0"/>
          <w:numId w:val="17"/>
        </w:numPr>
        <w:tabs>
          <w:tab w:val="left" w:pos="900"/>
          <w:tab w:val="left" w:pos="1134"/>
        </w:tabs>
        <w:ind w:left="-170" w:right="-170"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8764BB">
        <w:rPr>
          <w:rFonts w:ascii="Times New Roman" w:hAnsi="Times New Roman" w:cs="Times New Roman"/>
          <w:i/>
          <w:iCs/>
          <w:noProof/>
          <w:lang w:val="sr-Latn-CS"/>
        </w:rPr>
        <w:lastRenderedPageBreak/>
        <w:t xml:space="preserve"> </w:t>
      </w:r>
      <w:r w:rsidR="008764BB">
        <w:rPr>
          <w:rFonts w:ascii="Times New Roman" w:hAnsi="Times New Roman" w:cs="Times New Roman"/>
          <w:i/>
          <w:iCs/>
          <w:noProof/>
          <w:lang w:val="sr-Latn-CS"/>
        </w:rPr>
        <w:t>lučko</w:t>
      </w:r>
      <w:r w:rsidRPr="008764BB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iCs/>
          <w:noProof/>
          <w:lang w:val="sr-Latn-CS"/>
        </w:rPr>
        <w:t>područje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područje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luke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ili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pristaništa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koje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koristi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za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obavljanje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lučke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delatnosti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kojim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upravlja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Agencija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za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upravljanje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lukama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na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kojem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važi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poseban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režim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kontrole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dolaska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odlaska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plovila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kao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ulaska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izlaska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vozila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lica</w:t>
      </w:r>
      <w:r w:rsidRPr="008764BB">
        <w:rPr>
          <w:rFonts w:ascii="Times New Roman" w:hAnsi="Times New Roman" w:cs="Times New Roman"/>
          <w:noProof/>
          <w:lang w:val="sr-Latn-CS"/>
        </w:rPr>
        <w:t>;</w:t>
      </w:r>
    </w:p>
    <w:p w:rsidR="00080EB4" w:rsidRPr="008764BB" w:rsidRDefault="00080EB4" w:rsidP="008A5D2D">
      <w:pPr>
        <w:numPr>
          <w:ilvl w:val="0"/>
          <w:numId w:val="17"/>
        </w:numPr>
        <w:tabs>
          <w:tab w:val="left" w:pos="900"/>
          <w:tab w:val="left" w:pos="1170"/>
        </w:tabs>
        <w:ind w:left="-170" w:right="-170" w:firstLine="720"/>
        <w:jc w:val="both"/>
        <w:rPr>
          <w:i/>
          <w:noProof/>
          <w:lang w:val="sr-Latn-CS"/>
        </w:rPr>
      </w:pPr>
      <w:r w:rsidRPr="008764BB">
        <w:rPr>
          <w:i/>
          <w:noProof/>
          <w:lang w:val="sr-Latn-CS"/>
        </w:rPr>
        <w:t xml:space="preserve"> </w:t>
      </w:r>
      <w:r w:rsidR="008764BB">
        <w:rPr>
          <w:i/>
          <w:noProof/>
          <w:lang w:val="sr-Latn-CS"/>
        </w:rPr>
        <w:t>lučka</w:t>
      </w:r>
      <w:r w:rsidRPr="008764BB">
        <w:rPr>
          <w:i/>
          <w:noProof/>
          <w:lang w:val="sr-Latn-CS"/>
        </w:rPr>
        <w:t xml:space="preserve"> </w:t>
      </w:r>
      <w:r w:rsidR="008764BB">
        <w:rPr>
          <w:i/>
          <w:noProof/>
          <w:lang w:val="sr-Latn-CS"/>
        </w:rPr>
        <w:t>pretovarna</w:t>
      </w:r>
      <w:r w:rsidRPr="008764BB">
        <w:rPr>
          <w:i/>
          <w:noProof/>
          <w:lang w:val="sr-Latn-CS"/>
        </w:rPr>
        <w:t xml:space="preserve"> </w:t>
      </w:r>
      <w:r w:rsidR="008764BB">
        <w:rPr>
          <w:i/>
          <w:noProof/>
          <w:lang w:val="sr-Latn-CS"/>
        </w:rPr>
        <w:t>i</w:t>
      </w:r>
      <w:r w:rsidRPr="008764BB">
        <w:rPr>
          <w:i/>
          <w:noProof/>
          <w:lang w:val="sr-Latn-CS"/>
        </w:rPr>
        <w:t xml:space="preserve"> </w:t>
      </w:r>
      <w:r w:rsidR="008764BB">
        <w:rPr>
          <w:i/>
          <w:noProof/>
          <w:lang w:val="sr-Latn-CS"/>
        </w:rPr>
        <w:t>transportna</w:t>
      </w:r>
      <w:r w:rsidRPr="008764BB">
        <w:rPr>
          <w:i/>
          <w:noProof/>
          <w:lang w:val="sr-Latn-CS"/>
        </w:rPr>
        <w:t xml:space="preserve"> </w:t>
      </w:r>
      <w:r w:rsidR="008764BB">
        <w:rPr>
          <w:i/>
          <w:noProof/>
          <w:lang w:val="sr-Latn-CS"/>
        </w:rPr>
        <w:t>sredstva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specijalizovana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sredstva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uređaji</w:t>
      </w:r>
      <w:r w:rsidRPr="008764BB">
        <w:rPr>
          <w:noProof/>
          <w:lang w:val="sr-Latn-CS"/>
        </w:rPr>
        <w:t xml:space="preserve"> 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 </w:t>
      </w:r>
      <w:r w:rsidR="008764BB">
        <w:rPr>
          <w:noProof/>
          <w:lang w:val="sr-Latn-CS"/>
        </w:rPr>
        <w:t>pretovarne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skladišne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transportne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operacije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teretom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lukama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čine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deo</w:t>
      </w:r>
      <w:r w:rsidRPr="008764BB">
        <w:rPr>
          <w:noProof/>
          <w:lang w:val="sr-Latn-CS"/>
        </w:rPr>
        <w:t xml:space="preserve">  </w:t>
      </w:r>
      <w:r w:rsidR="008764BB">
        <w:rPr>
          <w:noProof/>
          <w:lang w:val="sr-Latn-CS"/>
        </w:rPr>
        <w:t>lučke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suprastrukture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Default"/>
        <w:numPr>
          <w:ilvl w:val="0"/>
          <w:numId w:val="17"/>
        </w:numPr>
        <w:tabs>
          <w:tab w:val="left" w:pos="900"/>
          <w:tab w:val="left" w:pos="1170"/>
        </w:tabs>
        <w:ind w:left="-170" w:right="-170"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8764BB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>makrolokacija</w:t>
      </w:r>
      <w:r w:rsidRP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>luke</w:t>
      </w:r>
      <w:r w:rsidRPr="008764BB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iCs/>
          <w:noProof/>
          <w:color w:val="auto"/>
          <w:lang w:val="sr-Latn-CS"/>
        </w:rPr>
        <w:t>je</w:t>
      </w:r>
      <w:r w:rsidRPr="008764BB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iCs/>
          <w:noProof/>
          <w:color w:val="auto"/>
          <w:lang w:val="sr-Latn-CS"/>
        </w:rPr>
        <w:t>šire</w:t>
      </w:r>
      <w:r w:rsidRPr="008764BB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iCs/>
          <w:noProof/>
          <w:color w:val="auto"/>
          <w:lang w:val="sr-Latn-CS"/>
        </w:rPr>
        <w:t>saobrać</w:t>
      </w:r>
      <w:r w:rsidR="008764BB">
        <w:rPr>
          <w:rFonts w:ascii="Times New Roman" w:hAnsi="Times New Roman" w:cs="Times New Roman"/>
          <w:bCs/>
          <w:noProof/>
          <w:color w:val="auto"/>
          <w:lang w:val="sr-Latn-CS"/>
        </w:rPr>
        <w:t>a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jno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ekonomsko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uključuje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plovni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put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povezanost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luke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magistralnim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saobraćajnicama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drumskog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saobraćaja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magistralnim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železničkim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prugama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</w:p>
    <w:p w:rsidR="00080EB4" w:rsidRPr="008764BB" w:rsidRDefault="00080EB4" w:rsidP="008A5D2D">
      <w:pPr>
        <w:pStyle w:val="Default"/>
        <w:numPr>
          <w:ilvl w:val="0"/>
          <w:numId w:val="17"/>
        </w:numPr>
        <w:tabs>
          <w:tab w:val="left" w:pos="900"/>
          <w:tab w:val="left" w:pos="1134"/>
        </w:tabs>
        <w:ind w:left="-170" w:right="-170"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>mikrolokacija</w:t>
      </w:r>
      <w:r w:rsidRP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>luke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teritorija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proglašena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lučko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odredbama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kojim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uređuju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plovidba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luke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unutrašnjim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vodama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unutrašnjim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vodama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:rsidR="00080EB4" w:rsidRPr="008764BB" w:rsidRDefault="00080EB4" w:rsidP="008A5D2D">
      <w:pPr>
        <w:pStyle w:val="Default"/>
        <w:numPr>
          <w:ilvl w:val="0"/>
          <w:numId w:val="17"/>
        </w:numPr>
        <w:tabs>
          <w:tab w:val="left" w:pos="900"/>
        </w:tabs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>multimodalni</w:t>
      </w:r>
      <w:r w:rsidRP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>transport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vrsta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transporta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toku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koga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dolazi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kombinovanja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najmanje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dva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više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vidova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transporta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bez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promene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transportnog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suda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</w:p>
    <w:p w:rsidR="00080EB4" w:rsidRPr="008764BB" w:rsidRDefault="00080EB4" w:rsidP="008A5D2D">
      <w:pPr>
        <w:numPr>
          <w:ilvl w:val="0"/>
          <w:numId w:val="17"/>
        </w:numPr>
        <w:tabs>
          <w:tab w:val="left" w:pos="900"/>
          <w:tab w:val="left" w:pos="1134"/>
        </w:tabs>
        <w:ind w:left="-170" w:right="-170" w:firstLine="720"/>
        <w:jc w:val="both"/>
        <w:rPr>
          <w:noProof/>
          <w:u w:val="single"/>
          <w:lang w:val="sr-Latn-CS"/>
        </w:rPr>
      </w:pPr>
      <w:r w:rsidRPr="008764BB">
        <w:rPr>
          <w:i/>
          <w:iCs/>
          <w:noProof/>
          <w:lang w:val="sr-Latn-CS"/>
        </w:rPr>
        <w:t xml:space="preserve"> o</w:t>
      </w:r>
      <w:r w:rsidR="008764BB">
        <w:rPr>
          <w:i/>
          <w:iCs/>
          <w:noProof/>
          <w:lang w:val="sr-Latn-CS"/>
        </w:rPr>
        <w:t>dobrenje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/>
          <w:iCs/>
          <w:noProof/>
          <w:lang w:val="sr-Latn-CS"/>
        </w:rPr>
        <w:t>za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/>
          <w:iCs/>
          <w:noProof/>
          <w:lang w:val="sr-Latn-CS"/>
        </w:rPr>
        <w:t>obavljanje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/>
          <w:iCs/>
          <w:noProof/>
          <w:lang w:val="sr-Latn-CS"/>
        </w:rPr>
        <w:t>lučke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/>
          <w:iCs/>
          <w:noProof/>
          <w:lang w:val="sr-Latn-CS"/>
        </w:rPr>
        <w:t>delatnosti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noProof/>
          <w:lang w:val="sr-Latn-CS"/>
        </w:rPr>
        <w:t>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odobrenje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izdaje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Agencija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upravljanje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lukama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osnovu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prethodno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sprovedenog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postupka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skladu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zakonom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kojim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uređuju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plovidba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luke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unutrašnjim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vodama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numPr>
          <w:ilvl w:val="0"/>
          <w:numId w:val="17"/>
        </w:numPr>
        <w:tabs>
          <w:tab w:val="left" w:pos="900"/>
          <w:tab w:val="left" w:pos="1134"/>
        </w:tabs>
        <w:ind w:left="-170" w:right="-170" w:firstLine="720"/>
        <w:jc w:val="both"/>
        <w:rPr>
          <w:noProof/>
          <w:u w:val="single"/>
          <w:lang w:val="sr-Latn-CS"/>
        </w:rPr>
      </w:pP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/>
          <w:iCs/>
          <w:noProof/>
          <w:lang w:val="sr-Latn-CS"/>
        </w:rPr>
        <w:t>operativna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/>
          <w:iCs/>
          <w:noProof/>
          <w:lang w:val="sr-Latn-CS"/>
        </w:rPr>
        <w:t>obala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je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uređena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obala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na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kojoj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se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vrši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pretovar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robe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ili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ukrcavanje</w:t>
      </w:r>
      <w:r w:rsidRPr="008764BB">
        <w:rPr>
          <w:iCs/>
          <w:noProof/>
          <w:lang w:val="sr-Latn-CS"/>
        </w:rPr>
        <w:t>/</w:t>
      </w:r>
      <w:r w:rsidR="008764BB">
        <w:rPr>
          <w:iCs/>
          <w:noProof/>
          <w:lang w:val="sr-Latn-CS"/>
        </w:rPr>
        <w:t>iskrcavanje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putnika</w:t>
      </w:r>
      <w:r w:rsidRPr="008764BB">
        <w:rPr>
          <w:iCs/>
          <w:noProof/>
          <w:lang w:val="sr-Latn-CS"/>
        </w:rPr>
        <w:t>;</w:t>
      </w:r>
    </w:p>
    <w:p w:rsidR="00080EB4" w:rsidRPr="008764BB" w:rsidRDefault="00080EB4" w:rsidP="008A5D2D">
      <w:pPr>
        <w:numPr>
          <w:ilvl w:val="0"/>
          <w:numId w:val="17"/>
        </w:numPr>
        <w:tabs>
          <w:tab w:val="left" w:pos="900"/>
          <w:tab w:val="left" w:pos="1134"/>
        </w:tabs>
        <w:ind w:left="-170" w:right="-170" w:firstLine="720"/>
        <w:jc w:val="both"/>
        <w:rPr>
          <w:noProof/>
          <w:u w:val="single"/>
          <w:lang w:val="sr-Latn-CS"/>
        </w:rPr>
      </w:pP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/>
          <w:iCs/>
          <w:noProof/>
          <w:lang w:val="sr-Latn-CS"/>
        </w:rPr>
        <w:t>ponton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je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plutajući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objekat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izgrađen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od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brodograđevnog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čelika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pr</w:t>
      </w:r>
      <w:r w:rsidRPr="008764BB">
        <w:rPr>
          <w:iCs/>
          <w:noProof/>
          <w:lang w:val="sr-Latn-CS"/>
        </w:rPr>
        <w:t>e</w:t>
      </w:r>
      <w:r w:rsidR="008764BB">
        <w:rPr>
          <w:iCs/>
          <w:noProof/>
          <w:lang w:val="sr-Latn-CS"/>
        </w:rPr>
        <w:t>ma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propisima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kojima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se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uređuje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gradnja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plutajućih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objekata</w:t>
      </w:r>
      <w:r w:rsidRPr="008764BB">
        <w:rPr>
          <w:iCs/>
          <w:noProof/>
          <w:lang w:val="sr-Latn-CS"/>
        </w:rPr>
        <w:t xml:space="preserve">, </w:t>
      </w:r>
      <w:r w:rsidR="008764BB">
        <w:rPr>
          <w:iCs/>
          <w:noProof/>
          <w:lang w:val="sr-Latn-CS"/>
        </w:rPr>
        <w:t>za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namenu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pristajanja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plovila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u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lukama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i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pristaništima</w:t>
      </w:r>
      <w:r w:rsidRPr="008764BB">
        <w:rPr>
          <w:iCs/>
          <w:noProof/>
          <w:lang w:val="sr-Latn-CS"/>
        </w:rPr>
        <w:t>;</w:t>
      </w:r>
    </w:p>
    <w:p w:rsidR="00080EB4" w:rsidRPr="008764BB" w:rsidRDefault="00080EB4" w:rsidP="008A5D2D">
      <w:pPr>
        <w:pStyle w:val="Default"/>
        <w:numPr>
          <w:ilvl w:val="0"/>
          <w:numId w:val="17"/>
        </w:numPr>
        <w:tabs>
          <w:tab w:val="left" w:pos="900"/>
          <w:tab w:val="left" w:pos="1134"/>
        </w:tabs>
        <w:ind w:left="-170" w:right="-170"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8764BB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iCs/>
          <w:noProof/>
          <w:lang w:val="sr-Latn-CS"/>
        </w:rPr>
        <w:t>pristanište</w:t>
      </w:r>
      <w:r w:rsidRPr="008764BB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vodni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vodom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povezani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prostor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koji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izgrađen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opremljen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za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prijem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domaćih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brodova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njihovo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ukrcavanje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iskrcavanje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kao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potrebi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skladištenje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samo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određene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vrste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robe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odnosno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za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ukrcavanje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iskrcavanje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putnika</w:t>
      </w:r>
      <w:r w:rsidRPr="008764BB">
        <w:rPr>
          <w:rFonts w:ascii="Times New Roman" w:hAnsi="Times New Roman" w:cs="Times New Roman"/>
          <w:noProof/>
          <w:lang w:val="sr-Latn-CS"/>
        </w:rPr>
        <w:t>;</w:t>
      </w:r>
    </w:p>
    <w:p w:rsidR="00080EB4" w:rsidRPr="008764BB" w:rsidRDefault="00080EB4" w:rsidP="00D675B6">
      <w:pPr>
        <w:pStyle w:val="Default"/>
        <w:ind w:left="-170" w:right="-170" w:firstLine="709"/>
        <w:jc w:val="both"/>
        <w:rPr>
          <w:rFonts w:ascii="Times New Roman" w:hAnsi="Times New Roman" w:cs="Times New Roman"/>
          <w:noProof/>
          <w:lang w:val="sr-Latn-CS"/>
        </w:rPr>
      </w:pP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21) </w:t>
      </w:r>
      <w:r w:rsidR="008764BB">
        <w:rPr>
          <w:rFonts w:ascii="Times New Roman" w:hAnsi="Times New Roman" w:cs="Times New Roman"/>
          <w:i/>
          <w:noProof/>
          <w:color w:val="auto"/>
          <w:lang w:val="sr-Latn-CS"/>
        </w:rPr>
        <w:t>privremeno</w:t>
      </w:r>
      <w:r w:rsidRPr="008764BB">
        <w:rPr>
          <w:rFonts w:ascii="Times New Roman" w:hAnsi="Times New Roman" w:cs="Times New Roman"/>
          <w:i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noProof/>
          <w:color w:val="auto"/>
          <w:lang w:val="sr-Latn-CS"/>
        </w:rPr>
        <w:t>pretovarno</w:t>
      </w:r>
      <w:r w:rsidRPr="008764BB">
        <w:rPr>
          <w:rFonts w:ascii="Times New Roman" w:hAnsi="Times New Roman" w:cs="Times New Roman"/>
          <w:i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noProof/>
          <w:color w:val="auto"/>
          <w:lang w:val="sr-Latn-CS"/>
        </w:rPr>
        <w:t>mesto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mesto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kome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obavljaju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samo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pretovarne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aktivnosti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vangabaritnu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robu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koju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usled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tehničkih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ograničenja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pristupnih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saobraćajnica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ili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drugih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ograničenja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nije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moguće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krajnjem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korisniku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dostaviti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koristeći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pretovar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luci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ili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pristaništu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kao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pretovarne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aktivnosti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odnosu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na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otpadni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materijal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čije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višestruke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manipulacije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ili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prevoz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drumskim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transportnim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sredstvima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do</w:t>
      </w:r>
      <w:r w:rsidRPr="008764BB">
        <w:rPr>
          <w:rFonts w:ascii="Times New Roman" w:hAnsi="Times New Roman" w:cs="Times New Roman"/>
          <w:noProof/>
          <w:lang w:val="sr-Latn-CS"/>
        </w:rPr>
        <w:t>/</w:t>
      </w:r>
      <w:r w:rsidR="008764BB">
        <w:rPr>
          <w:rFonts w:ascii="Times New Roman" w:hAnsi="Times New Roman" w:cs="Times New Roman"/>
          <w:noProof/>
          <w:lang w:val="sr-Latn-CS"/>
        </w:rPr>
        <w:t>od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najbliže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luke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ili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pristaništa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lang w:val="sr-Latn-CS"/>
        </w:rPr>
        <w:t>značajno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povećavaju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stepen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rizika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od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zagađenja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životne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sredine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. </w:t>
      </w:r>
      <w:r w:rsidR="008764BB">
        <w:rPr>
          <w:rFonts w:ascii="Times New Roman" w:hAnsi="Times New Roman" w:cs="Times New Roman"/>
          <w:noProof/>
          <w:lang w:val="sr-Latn-CS"/>
        </w:rPr>
        <w:t>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privremenim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pretovarnim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mestima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obavljaju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pretovarne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aktivnosti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svrhu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dopreme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šljunka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peska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za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potrebe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izgradnje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infrastrukturnih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objekata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u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neposrednoj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blizini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vodnog</w:t>
      </w:r>
      <w:r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lang w:val="sr-Latn-CS"/>
        </w:rPr>
        <w:t>puta</w:t>
      </w:r>
      <w:r w:rsidRPr="008764BB">
        <w:rPr>
          <w:rFonts w:ascii="Times New Roman" w:hAnsi="Times New Roman" w:cs="Times New Roman"/>
          <w:noProof/>
          <w:lang w:val="sr-Latn-CS"/>
        </w:rPr>
        <w:t xml:space="preserve">;  </w:t>
      </w:r>
    </w:p>
    <w:p w:rsidR="00080EB4" w:rsidRPr="008764BB" w:rsidRDefault="008764BB" w:rsidP="00D675B6">
      <w:pPr>
        <w:numPr>
          <w:ilvl w:val="0"/>
          <w:numId w:val="23"/>
        </w:numPr>
        <w:tabs>
          <w:tab w:val="clear" w:pos="190"/>
          <w:tab w:val="num" w:pos="-180"/>
          <w:tab w:val="left" w:pos="900"/>
          <w:tab w:val="left" w:pos="1170"/>
        </w:tabs>
        <w:ind w:left="-180" w:right="-170" w:firstLine="720"/>
        <w:jc w:val="both"/>
        <w:rPr>
          <w:i/>
          <w:noProof/>
          <w:lang w:val="sr-Latn-CS"/>
        </w:rPr>
      </w:pPr>
      <w:r>
        <w:rPr>
          <w:i/>
          <w:noProof/>
          <w:lang w:val="sr-Latn-CS"/>
        </w:rPr>
        <w:t>putničko</w:t>
      </w:r>
      <w:r w:rsidR="00080EB4" w:rsidRPr="008764BB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pristanište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opremljen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org</w:t>
      </w:r>
      <w:r w:rsidR="00080EB4" w:rsidRPr="008764BB">
        <w:rPr>
          <w:noProof/>
          <w:lang w:val="sr-Latn-CS"/>
        </w:rPr>
        <w:t>a</w:t>
      </w:r>
      <w:r>
        <w:rPr>
          <w:noProof/>
          <w:lang w:val="sr-Latn-CS"/>
        </w:rPr>
        <w:t>nizovan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ukrcavanje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iskrcavanje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numPr>
          <w:ilvl w:val="0"/>
          <w:numId w:val="23"/>
        </w:numPr>
        <w:tabs>
          <w:tab w:val="left" w:pos="900"/>
          <w:tab w:val="left" w:pos="1134"/>
        </w:tabs>
        <w:ind w:left="-170" w:right="-170" w:firstLine="720"/>
        <w:jc w:val="both"/>
        <w:rPr>
          <w:noProof/>
          <w:lang w:val="sr-Latn-CS"/>
        </w:rPr>
      </w:pPr>
      <w:r w:rsidRPr="008764BB">
        <w:rPr>
          <w:i/>
          <w:iCs/>
          <w:noProof/>
          <w:lang w:val="sr-Latn-CS"/>
        </w:rPr>
        <w:t xml:space="preserve"> Ro-Ro (Roll-on-Roll-off) </w:t>
      </w:r>
      <w:r w:rsidR="008764BB">
        <w:rPr>
          <w:i/>
          <w:iCs/>
          <w:noProof/>
          <w:lang w:val="sr-Latn-CS"/>
        </w:rPr>
        <w:t>terminal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noProof/>
          <w:lang w:val="sr-Latn-CS"/>
        </w:rPr>
        <w:t>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uređen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opremljen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organizovan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prostor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mestu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sučeljavanja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kopnenih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rečno</w:t>
      </w:r>
      <w:r w:rsidRPr="008764BB">
        <w:rPr>
          <w:noProof/>
          <w:lang w:val="sr-Latn-CS"/>
        </w:rPr>
        <w:t>-</w:t>
      </w:r>
      <w:r w:rsidR="008764BB">
        <w:rPr>
          <w:noProof/>
          <w:lang w:val="sr-Latn-CS"/>
        </w:rPr>
        <w:t>pomorskih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sistema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transporta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kome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uz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primenu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horizontalnog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načina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ukrcavanja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iskrcavanja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specijalizovana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plovila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ukrcavaju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odnosno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iskrcavaju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vozila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drumskog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teretnog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transporta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putnička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vozila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kontejnerizovana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nekontejnerizovana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roba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vangabaritni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tereti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specijalizovanim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plato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prikolicama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radi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daljeg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prevoza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Default"/>
        <w:numPr>
          <w:ilvl w:val="0"/>
          <w:numId w:val="23"/>
        </w:numPr>
        <w:tabs>
          <w:tab w:val="left" w:pos="900"/>
        </w:tabs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>strategija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strategija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vodnog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saobraćaja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koju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Vlada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usvaja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kojim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uređuju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plovidba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luke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unutrašnjim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vodama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:rsidR="00080EB4" w:rsidRPr="008764BB" w:rsidRDefault="00080EB4" w:rsidP="008A5D2D">
      <w:pPr>
        <w:pStyle w:val="Default"/>
        <w:numPr>
          <w:ilvl w:val="0"/>
          <w:numId w:val="23"/>
        </w:numPr>
        <w:tabs>
          <w:tab w:val="left" w:pos="900"/>
        </w:tabs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i/>
          <w:iCs/>
          <w:noProof/>
          <w:color w:val="auto"/>
          <w:lang w:val="sr-Latn-CS"/>
        </w:rPr>
        <w:t>terminal</w:t>
      </w:r>
      <w:r w:rsidRPr="008764BB">
        <w:rPr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prostorno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određena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tehničko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tehnološka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organizaciona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celina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kojoj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obavljaju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primarne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početno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završne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>/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operacije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procesu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pretovara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skladištenja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prevoza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robe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putnika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vodnom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železničkom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drumskom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transportu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:rsidR="00080EB4" w:rsidRPr="008764BB" w:rsidRDefault="00080EB4" w:rsidP="008A5D2D">
      <w:pPr>
        <w:numPr>
          <w:ilvl w:val="0"/>
          <w:numId w:val="23"/>
        </w:numPr>
        <w:tabs>
          <w:tab w:val="left" w:pos="900"/>
          <w:tab w:val="left" w:pos="1134"/>
        </w:tabs>
        <w:ind w:left="-170" w:right="-170" w:firstLine="720"/>
        <w:jc w:val="both"/>
        <w:rPr>
          <w:noProof/>
          <w:u w:val="single"/>
          <w:lang w:val="sr-Latn-CS"/>
        </w:rPr>
      </w:pPr>
      <w:r w:rsidRPr="008764BB">
        <w:rPr>
          <w:i/>
          <w:iCs/>
          <w:noProof/>
          <w:lang w:val="sr-Latn-CS"/>
        </w:rPr>
        <w:lastRenderedPageBreak/>
        <w:t xml:space="preserve"> </w:t>
      </w:r>
      <w:r w:rsidR="008764BB">
        <w:rPr>
          <w:i/>
          <w:iCs/>
          <w:noProof/>
          <w:lang w:val="sr-Latn-CS"/>
        </w:rPr>
        <w:t>terminal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/>
          <w:iCs/>
          <w:noProof/>
          <w:lang w:val="sr-Latn-CS"/>
        </w:rPr>
        <w:t>za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/>
          <w:iCs/>
          <w:noProof/>
          <w:lang w:val="sr-Latn-CS"/>
        </w:rPr>
        <w:t>suve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/>
          <w:iCs/>
          <w:noProof/>
          <w:lang w:val="sr-Latn-CS"/>
        </w:rPr>
        <w:t>rasute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/>
          <w:iCs/>
          <w:noProof/>
          <w:lang w:val="sr-Latn-CS"/>
        </w:rPr>
        <w:t>terete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je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noProof/>
          <w:lang w:val="sr-Latn-CS"/>
        </w:rPr>
        <w:t>uređen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opremljen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organizovan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prostor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kome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obavlja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pretovar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razvrstavanje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skladištenje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druge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operacije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velikim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količinama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robe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nije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upakovana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zbog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svojih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karakteristika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prevozi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rasutom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stanju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numPr>
          <w:ilvl w:val="0"/>
          <w:numId w:val="23"/>
        </w:numPr>
        <w:tabs>
          <w:tab w:val="left" w:pos="900"/>
          <w:tab w:val="left" w:pos="1134"/>
        </w:tabs>
        <w:ind w:left="-170" w:right="-170" w:firstLine="720"/>
        <w:jc w:val="both"/>
        <w:rPr>
          <w:noProof/>
          <w:u w:val="single"/>
          <w:lang w:val="sr-Latn-CS"/>
        </w:rPr>
      </w:pP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/>
          <w:iCs/>
          <w:noProof/>
          <w:lang w:val="sr-Latn-CS"/>
        </w:rPr>
        <w:t>tehnička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/>
          <w:iCs/>
          <w:noProof/>
          <w:lang w:val="sr-Latn-CS"/>
        </w:rPr>
        <w:t>proizvodnost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je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kapacitet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raspoloživog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pretovarnog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sistema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luke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ili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iCs/>
          <w:noProof/>
          <w:lang w:val="sr-Latn-CS"/>
        </w:rPr>
        <w:t>pristaništa</w:t>
      </w:r>
      <w:r w:rsidRPr="008764BB">
        <w:rPr>
          <w:iCs/>
          <w:noProof/>
          <w:lang w:val="sr-Latn-CS"/>
        </w:rPr>
        <w:t>;</w:t>
      </w:r>
    </w:p>
    <w:p w:rsidR="00080EB4" w:rsidRPr="008764BB" w:rsidRDefault="00080EB4" w:rsidP="008A5D2D">
      <w:pPr>
        <w:numPr>
          <w:ilvl w:val="0"/>
          <w:numId w:val="23"/>
        </w:numPr>
        <w:tabs>
          <w:tab w:val="left" w:pos="900"/>
          <w:tab w:val="left" w:pos="1134"/>
        </w:tabs>
        <w:ind w:left="-170" w:right="-170" w:firstLine="720"/>
        <w:jc w:val="both"/>
        <w:rPr>
          <w:noProof/>
          <w:lang w:val="sr-Latn-CS"/>
        </w:rPr>
      </w:pPr>
      <w:r w:rsidRPr="008764BB">
        <w:rPr>
          <w:i/>
          <w:iCs/>
          <w:noProof/>
          <w:lang w:val="sr-Latn-CS"/>
        </w:rPr>
        <w:t xml:space="preserve"> hucke-pack </w:t>
      </w:r>
      <w:r w:rsidR="008764BB">
        <w:rPr>
          <w:i/>
          <w:iCs/>
          <w:noProof/>
          <w:lang w:val="sr-Latn-CS"/>
        </w:rPr>
        <w:t>terminal</w:t>
      </w:r>
      <w:r w:rsidRPr="008764BB">
        <w:rPr>
          <w:iCs/>
          <w:noProof/>
          <w:lang w:val="sr-Latn-CS"/>
        </w:rPr>
        <w:t xml:space="preserve"> </w:t>
      </w:r>
      <w:r w:rsidR="008764BB">
        <w:rPr>
          <w:noProof/>
          <w:lang w:val="sr-Latn-CS"/>
        </w:rPr>
        <w:t>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uređen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opremljen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organizovan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prostor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mestu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sučeljavanja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drumskog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železničkog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transporta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kome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drumska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vozila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ili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delovi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vozila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primenom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odgovarajućih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tehnologija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ukrcavaju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odnosno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iskrcavaju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specijalizovanih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železničkih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kola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radi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daljeg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prevoza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numPr>
          <w:ilvl w:val="0"/>
          <w:numId w:val="23"/>
        </w:numPr>
        <w:tabs>
          <w:tab w:val="left" w:pos="900"/>
          <w:tab w:val="left" w:pos="1134"/>
        </w:tabs>
        <w:ind w:left="-170" w:right="-170" w:firstLine="720"/>
        <w:jc w:val="both"/>
        <w:rPr>
          <w:noProof/>
          <w:lang w:val="sr-Latn-CS"/>
        </w:rPr>
      </w:pPr>
      <w:r w:rsidRPr="008764BB">
        <w:rPr>
          <w:i/>
          <w:iCs/>
          <w:noProof/>
          <w:lang w:val="sr-Latn-CS"/>
        </w:rPr>
        <w:t xml:space="preserve"> HQ </w:t>
      </w:r>
      <w:r w:rsidR="008764BB">
        <w:rPr>
          <w:i/>
          <w:iCs/>
          <w:noProof/>
          <w:lang w:val="sr-Latn-CS"/>
        </w:rPr>
        <w:t>kontejner</w:t>
      </w:r>
      <w:r w:rsidRPr="008764BB">
        <w:rPr>
          <w:i/>
          <w:iCs/>
          <w:noProof/>
          <w:lang w:val="sr-Latn-CS"/>
        </w:rPr>
        <w:t xml:space="preserve"> </w:t>
      </w:r>
      <w:r w:rsidR="008764BB">
        <w:rPr>
          <w:noProof/>
          <w:lang w:val="sr-Latn-CS"/>
        </w:rPr>
        <w:t>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standardni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transportni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konte</w:t>
      </w:r>
      <w:r w:rsidRPr="008764BB">
        <w:rPr>
          <w:noProof/>
          <w:lang w:val="sr-Latn-CS"/>
        </w:rPr>
        <w:t>j</w:t>
      </w:r>
      <w:r w:rsidR="008764BB">
        <w:rPr>
          <w:noProof/>
          <w:lang w:val="sr-Latn-CS"/>
        </w:rPr>
        <w:t>ner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velike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zapremi</w:t>
      </w:r>
      <w:r w:rsidR="008764BB">
        <w:rPr>
          <w:noProof/>
          <w:spacing w:val="-4"/>
          <w:lang w:val="sr-Latn-CS"/>
        </w:rPr>
        <w:t>n</w:t>
      </w:r>
      <w:r w:rsidR="008764BB">
        <w:rPr>
          <w:noProof/>
          <w:lang w:val="sr-Latn-CS"/>
        </w:rPr>
        <w:t>e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dužine</w:t>
      </w:r>
      <w:r w:rsidRPr="008764BB">
        <w:rPr>
          <w:noProof/>
          <w:lang w:val="sr-Latn-CS"/>
        </w:rPr>
        <w:t xml:space="preserve"> 40' (12,19m), </w:t>
      </w:r>
      <w:r w:rsidR="008764BB">
        <w:rPr>
          <w:noProof/>
          <w:lang w:val="sr-Latn-CS"/>
        </w:rPr>
        <w:t>širine</w:t>
      </w:r>
      <w:r w:rsidRPr="008764BB">
        <w:rPr>
          <w:noProof/>
          <w:lang w:val="sr-Latn-CS"/>
        </w:rPr>
        <w:t xml:space="preserve"> 8' (2,44m)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karakteristične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visine</w:t>
      </w:r>
      <w:r w:rsidRPr="008764BB">
        <w:rPr>
          <w:noProof/>
          <w:lang w:val="sr-Latn-CS"/>
        </w:rPr>
        <w:t xml:space="preserve"> 9' 6'' (2,90m).</w:t>
      </w:r>
    </w:p>
    <w:p w:rsidR="00080EB4" w:rsidRPr="008764BB" w:rsidRDefault="00080EB4" w:rsidP="001B3004">
      <w:pPr>
        <w:pStyle w:val="Default"/>
        <w:ind w:left="-170" w:right="-170"/>
        <w:rPr>
          <w:rFonts w:ascii="Times New Roman" w:hAnsi="Times New Roman" w:cs="Times New Roman"/>
          <w:noProof/>
          <w:color w:val="auto"/>
          <w:u w:val="single"/>
          <w:lang w:val="sr-Latn-CS"/>
        </w:rPr>
      </w:pPr>
    </w:p>
    <w:p w:rsidR="00080EB4" w:rsidRPr="008764BB" w:rsidRDefault="00080EB4" w:rsidP="00D675B6">
      <w:pPr>
        <w:pStyle w:val="Default"/>
        <w:ind w:left="360" w:right="-17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I.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LUKE</w:t>
      </w:r>
    </w:p>
    <w:p w:rsidR="00080EB4" w:rsidRPr="008764BB" w:rsidRDefault="00080EB4" w:rsidP="001B3004">
      <w:pPr>
        <w:pStyle w:val="Default"/>
        <w:ind w:left="-170" w:right="-17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8764BB" w:rsidP="001B3004">
      <w:pPr>
        <w:pStyle w:val="Default"/>
        <w:ind w:left="-170" w:right="-17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Prostorni</w:t>
      </w:r>
      <w:r w:rsidR="00080EB4" w:rsidRPr="008764BB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eksploatacioni</w:t>
      </w:r>
      <w:r w:rsidR="00080EB4" w:rsidRPr="008764BB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uslovi</w:t>
      </w:r>
      <w:r w:rsidR="00080EB4" w:rsidRPr="008764BB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080EB4" w:rsidRPr="008764BB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luke</w:t>
      </w:r>
      <w:r w:rsidR="00080EB4" w:rsidRPr="008764BB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080EB4" w:rsidRPr="008764BB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međunarodnog</w:t>
      </w:r>
      <w:r w:rsidR="00080EB4" w:rsidRPr="008764BB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značaja</w:t>
      </w:r>
      <w:r w:rsidR="00080EB4" w:rsidRPr="008764BB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</w:p>
    <w:p w:rsidR="00080EB4" w:rsidRPr="008764BB" w:rsidRDefault="00080EB4" w:rsidP="001B3004">
      <w:pPr>
        <w:pStyle w:val="Default"/>
        <w:ind w:left="-170" w:right="-17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8764BB" w:rsidP="001B3004">
      <w:pPr>
        <w:pStyle w:val="Default"/>
        <w:ind w:left="-170" w:right="-17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3.</w:t>
      </w:r>
    </w:p>
    <w:p w:rsidR="00080EB4" w:rsidRPr="008764BB" w:rsidRDefault="008764BB" w:rsidP="001B3004">
      <w:pPr>
        <w:pStyle w:val="BodyText"/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Luka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eksploatacione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>:</w:t>
      </w:r>
    </w:p>
    <w:p w:rsidR="00080EB4" w:rsidRPr="008764BB" w:rsidRDefault="008764BB" w:rsidP="008A5D2D">
      <w:pPr>
        <w:pStyle w:val="BodyText"/>
        <w:numPr>
          <w:ilvl w:val="0"/>
          <w:numId w:val="5"/>
        </w:numPr>
        <w:tabs>
          <w:tab w:val="left" w:pos="81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BodyText"/>
        <w:numPr>
          <w:ilvl w:val="0"/>
          <w:numId w:val="5"/>
        </w:numPr>
        <w:tabs>
          <w:tab w:val="left" w:pos="81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vodama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5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proizvodnošću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500.000 t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BodyText"/>
        <w:numPr>
          <w:ilvl w:val="0"/>
          <w:numId w:val="5"/>
        </w:numPr>
        <w:tabs>
          <w:tab w:val="left" w:pos="81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mikrolokacija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080EB4" w:rsidRPr="008764BB">
        <w:rPr>
          <w:noProof/>
          <w:lang w:val="sr-Latn-CS"/>
        </w:rPr>
        <w:t xml:space="preserve">a,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železnički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unutrašnji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BodyText"/>
        <w:numPr>
          <w:ilvl w:val="0"/>
          <w:numId w:val="5"/>
        </w:numPr>
        <w:tabs>
          <w:tab w:val="left" w:pos="81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makrolokacija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>:</w:t>
      </w:r>
    </w:p>
    <w:p w:rsidR="00080EB4" w:rsidRPr="008764BB" w:rsidRDefault="008764BB" w:rsidP="00980CED">
      <w:pPr>
        <w:pStyle w:val="BodyText"/>
        <w:numPr>
          <w:ilvl w:val="0"/>
          <w:numId w:val="1"/>
        </w:numPr>
        <w:tabs>
          <w:tab w:val="left" w:pos="810"/>
          <w:tab w:val="left" w:pos="1260"/>
        </w:tabs>
        <w:ind w:left="-170" w:right="-170" w:firstLine="1134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glavnim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AGR, </w:t>
      </w:r>
      <w:r>
        <w:rPr>
          <w:noProof/>
          <w:lang w:val="sr-Latn-CS"/>
        </w:rPr>
        <w:t>tako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tovarni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profil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zapremine</w:t>
      </w:r>
      <w:r w:rsidR="00080EB4" w:rsidRPr="008764BB">
        <w:rPr>
          <w:noProof/>
          <w:lang w:val="sr-Latn-CS"/>
        </w:rPr>
        <w:t xml:space="preserve"> (HQ </w:t>
      </w:r>
      <w:r>
        <w:rPr>
          <w:noProof/>
          <w:lang w:val="sr-Latn-CS"/>
        </w:rPr>
        <w:t>kontejneri</w:t>
      </w:r>
      <w:r w:rsidR="00080EB4" w:rsidRPr="008764BB">
        <w:rPr>
          <w:noProof/>
          <w:lang w:val="sr-Latn-CS"/>
        </w:rPr>
        <w:t xml:space="preserve">)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osovinski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pritisak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10 t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osovini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980CED">
      <w:pPr>
        <w:pStyle w:val="BodyText"/>
        <w:numPr>
          <w:ilvl w:val="0"/>
          <w:numId w:val="1"/>
        </w:numPr>
        <w:tabs>
          <w:tab w:val="left" w:pos="810"/>
          <w:tab w:val="left" w:pos="1260"/>
        </w:tabs>
        <w:ind w:left="-170" w:right="-170" w:firstLine="1134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glavnim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pruga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sporazumu</w:t>
      </w:r>
      <w:r w:rsidR="00080EB4" w:rsidRPr="008764BB">
        <w:rPr>
          <w:noProof/>
          <w:lang w:val="sr-Latn-CS"/>
        </w:rPr>
        <w:t xml:space="preserve"> AGC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sporazumu</w:t>
      </w:r>
      <w:r w:rsidR="00080EB4" w:rsidRPr="008764BB">
        <w:rPr>
          <w:noProof/>
          <w:lang w:val="sr-Latn-CS"/>
        </w:rPr>
        <w:t xml:space="preserve"> AGTC, </w:t>
      </w:r>
      <w:r>
        <w:rPr>
          <w:noProof/>
          <w:lang w:val="sr-Latn-CS"/>
        </w:rPr>
        <w:t>tako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pruge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visoke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propusne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moći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minimalni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tovarni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gabarit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magistralnih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pruga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nominalnu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brzinu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eksploatacionim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pruge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osovinsko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opterećenje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20 </w:t>
      </w:r>
      <w:r>
        <w:rPr>
          <w:noProof/>
          <w:lang w:val="sr-Latn-CS"/>
        </w:rPr>
        <w:t>do</w:t>
      </w:r>
      <w:r w:rsidR="00080EB4" w:rsidRPr="008764BB">
        <w:rPr>
          <w:noProof/>
          <w:lang w:val="sr-Latn-CS"/>
        </w:rPr>
        <w:t xml:space="preserve"> 22,5 t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osovini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BodyText"/>
        <w:numPr>
          <w:ilvl w:val="0"/>
          <w:numId w:val="5"/>
        </w:numPr>
        <w:tabs>
          <w:tab w:val="left" w:pos="810"/>
        </w:tabs>
        <w:ind w:left="-170" w:right="-170" w:firstLine="709"/>
        <w:rPr>
          <w:noProof/>
          <w:lang w:val="sr-Latn-CS"/>
        </w:rPr>
      </w:pPr>
      <w:r>
        <w:rPr>
          <w:noProof/>
          <w:lang w:val="sr-Latn-CS"/>
        </w:rPr>
        <w:t>svojim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narušava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pStyle w:val="BodyText"/>
        <w:ind w:left="-170" w:right="-170" w:firstLine="709"/>
        <w:rPr>
          <w:noProof/>
          <w:lang w:val="sr-Latn-CS"/>
        </w:rPr>
      </w:pP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80EB4" w:rsidRPr="008764BB">
        <w:rPr>
          <w:noProof/>
          <w:lang w:val="sr-Latn-CS"/>
        </w:rPr>
        <w:t>:</w:t>
      </w:r>
    </w:p>
    <w:p w:rsidR="00080EB4" w:rsidRPr="008764BB" w:rsidRDefault="008764BB" w:rsidP="002F244F">
      <w:pPr>
        <w:pStyle w:val="BodyText"/>
        <w:numPr>
          <w:ilvl w:val="0"/>
          <w:numId w:val="19"/>
        </w:numPr>
        <w:ind w:left="900" w:right="-170"/>
        <w:rPr>
          <w:noProof/>
          <w:lang w:val="sr-Latn-CS"/>
        </w:rPr>
      </w:pP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rasute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</w:t>
      </w:r>
      <w:r w:rsidR="00080EB4" w:rsidRPr="008764BB">
        <w:rPr>
          <w:noProof/>
          <w:lang w:val="sr-Latn-CS"/>
        </w:rPr>
        <w:t>a;</w:t>
      </w:r>
    </w:p>
    <w:p w:rsidR="00080EB4" w:rsidRPr="008764BB" w:rsidRDefault="008764BB" w:rsidP="002F244F">
      <w:pPr>
        <w:pStyle w:val="BodyText"/>
        <w:numPr>
          <w:ilvl w:val="0"/>
          <w:numId w:val="19"/>
        </w:numPr>
        <w:ind w:left="900" w:right="-170"/>
        <w:rPr>
          <w:noProof/>
          <w:lang w:val="sr-Latn-CS"/>
        </w:rPr>
      </w:pPr>
      <w:r>
        <w:rPr>
          <w:noProof/>
          <w:lang w:val="sr-Latn-CS"/>
        </w:rPr>
        <w:t>snabdevanje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pogonskim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gorivom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2F244F">
      <w:pPr>
        <w:pStyle w:val="BodyText"/>
        <w:numPr>
          <w:ilvl w:val="0"/>
          <w:numId w:val="19"/>
        </w:numPr>
        <w:ind w:left="900" w:right="-170"/>
        <w:rPr>
          <w:noProof/>
          <w:lang w:val="sr-Latn-CS"/>
        </w:rPr>
      </w:pPr>
      <w:r>
        <w:rPr>
          <w:noProof/>
          <w:lang w:val="sr-Latn-CS"/>
        </w:rPr>
        <w:t>skladištenje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2F244F">
      <w:pPr>
        <w:pStyle w:val="BodyText"/>
        <w:numPr>
          <w:ilvl w:val="0"/>
          <w:numId w:val="19"/>
        </w:numPr>
        <w:ind w:left="900" w:right="-170"/>
        <w:rPr>
          <w:noProof/>
          <w:lang w:val="sr-Latn-CS"/>
        </w:rPr>
      </w:pPr>
      <w:r>
        <w:rPr>
          <w:noProof/>
          <w:lang w:val="sr-Latn-CS"/>
        </w:rPr>
        <w:t>preuzimanje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nastaje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zavisnosti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količine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robe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čiji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pretovar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ostvaruje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svakoj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pojedinačnoj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luci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međunarodnog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osnivaju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pojedinačni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terminali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080EB4" w:rsidRPr="008764BB" w:rsidRDefault="00080EB4" w:rsidP="001B300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8764BB">
        <w:rPr>
          <w:rFonts w:ascii="Times New Roman" w:hAnsi="Times New Roman" w:cs="Times New Roman"/>
          <w:noProof/>
          <w:color w:val="auto"/>
          <w:lang w:val="sr-Latn-CS"/>
        </w:rPr>
        <w:lastRenderedPageBreak/>
        <w:t>O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snivanj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e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pojedinačnih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terminala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utvrđuje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odobrenjem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obavljanje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lučke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delatnosti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lučkom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koncesijom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080EB4" w:rsidRPr="008764BB" w:rsidRDefault="00080EB4" w:rsidP="001B3004">
      <w:pPr>
        <w:pStyle w:val="Default"/>
        <w:ind w:left="-170" w:right="-170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8764BB" w:rsidP="001B3004">
      <w:pPr>
        <w:pStyle w:val="BodyText"/>
        <w:ind w:left="-170" w:right="-17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Prostorni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eksploatacioni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nacionalne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luke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pokrajinskog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značaja</w:t>
      </w:r>
    </w:p>
    <w:p w:rsidR="00080EB4" w:rsidRPr="008764BB" w:rsidRDefault="00080EB4" w:rsidP="001B3004">
      <w:pPr>
        <w:pStyle w:val="BodyText"/>
        <w:ind w:left="-170" w:right="-170"/>
        <w:jc w:val="center"/>
        <w:rPr>
          <w:bCs/>
          <w:noProof/>
          <w:lang w:val="sr-Latn-CS"/>
        </w:rPr>
      </w:pPr>
    </w:p>
    <w:p w:rsidR="00080EB4" w:rsidRPr="008764BB" w:rsidRDefault="008764BB" w:rsidP="001B3004">
      <w:pPr>
        <w:pStyle w:val="BodyText"/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4.</w:t>
      </w:r>
    </w:p>
    <w:p w:rsidR="00080EB4" w:rsidRPr="008764BB" w:rsidRDefault="008764BB" w:rsidP="001B3004">
      <w:pPr>
        <w:pStyle w:val="BodyText"/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Nacionalna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pokrajinskog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eksploatacione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>:</w:t>
      </w:r>
    </w:p>
    <w:p w:rsidR="00080EB4" w:rsidRPr="008764BB" w:rsidRDefault="008764BB" w:rsidP="008A5D2D">
      <w:pPr>
        <w:pStyle w:val="BodyText"/>
        <w:numPr>
          <w:ilvl w:val="0"/>
          <w:numId w:val="13"/>
        </w:numPr>
        <w:tabs>
          <w:tab w:val="left" w:pos="810"/>
        </w:tabs>
        <w:ind w:left="-170" w:right="-170" w:firstLine="710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BodyText"/>
        <w:numPr>
          <w:ilvl w:val="0"/>
          <w:numId w:val="8"/>
        </w:numPr>
        <w:tabs>
          <w:tab w:val="left" w:pos="81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vodama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BodyText"/>
        <w:numPr>
          <w:ilvl w:val="0"/>
          <w:numId w:val="8"/>
        </w:numPr>
        <w:tabs>
          <w:tab w:val="left" w:pos="0"/>
          <w:tab w:val="left" w:pos="810"/>
        </w:tabs>
        <w:ind w:left="-170" w:right="-170" w:firstLine="709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proizvodnošću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300.000 t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BodyText"/>
        <w:numPr>
          <w:ilvl w:val="0"/>
          <w:numId w:val="8"/>
        </w:numPr>
        <w:tabs>
          <w:tab w:val="left" w:pos="810"/>
        </w:tabs>
        <w:ind w:left="-170" w:right="-170" w:firstLine="709"/>
        <w:rPr>
          <w:noProof/>
          <w:lang w:val="sr-Latn-CS"/>
        </w:rPr>
      </w:pPr>
      <w:r>
        <w:rPr>
          <w:noProof/>
          <w:lang w:val="sr-Latn-CS"/>
        </w:rPr>
        <w:t>mikrolokacija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pokrajinskog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080EB4" w:rsidRPr="008764BB">
        <w:rPr>
          <w:noProof/>
          <w:lang w:val="sr-Latn-CS"/>
        </w:rPr>
        <w:t xml:space="preserve">a,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0EB4" w:rsidRPr="008764BB">
        <w:rPr>
          <w:noProof/>
          <w:lang w:val="sr-Latn-CS"/>
        </w:rPr>
        <w:t xml:space="preserve">: </w:t>
      </w:r>
      <w:r>
        <w:rPr>
          <w:noProof/>
          <w:lang w:val="sr-Latn-CS"/>
        </w:rPr>
        <w:t>železnički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unutrašnji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drumski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unutrašnji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BodyText"/>
        <w:numPr>
          <w:ilvl w:val="0"/>
          <w:numId w:val="8"/>
        </w:numPr>
        <w:tabs>
          <w:tab w:val="left" w:pos="810"/>
        </w:tabs>
        <w:ind w:left="-170" w:right="-170" w:firstLine="709"/>
        <w:rPr>
          <w:noProof/>
          <w:lang w:val="sr-Latn-CS"/>
        </w:rPr>
      </w:pPr>
      <w:r>
        <w:rPr>
          <w:noProof/>
          <w:lang w:val="sr-Latn-CS"/>
        </w:rPr>
        <w:t>makrolokacija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pokrajinskog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magistralnim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tovarni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profil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osovinski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pritisak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10 t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osovini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BodyText"/>
        <w:numPr>
          <w:ilvl w:val="0"/>
          <w:numId w:val="8"/>
        </w:numPr>
        <w:tabs>
          <w:tab w:val="left" w:pos="0"/>
          <w:tab w:val="left" w:pos="810"/>
          <w:tab w:val="left" w:pos="108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svojim</w:t>
      </w:r>
      <w:r w:rsidR="00080EB4" w:rsidRPr="008764BB">
        <w:rPr>
          <w:noProof/>
          <w:lang w:val="sr-Latn-CS"/>
        </w:rPr>
        <w:t xml:space="preserve">  </w:t>
      </w:r>
      <w:r>
        <w:rPr>
          <w:noProof/>
          <w:lang w:val="sr-Latn-CS"/>
        </w:rPr>
        <w:t>sadržajima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sme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narušava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980CED">
      <w:pPr>
        <w:pStyle w:val="BodyText"/>
        <w:tabs>
          <w:tab w:val="left" w:pos="81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pokrajinskog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 w:rsidDel="00FF693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80EB4" w:rsidRPr="008764BB">
        <w:rPr>
          <w:noProof/>
          <w:lang w:val="sr-Latn-CS"/>
        </w:rPr>
        <w:t>:</w:t>
      </w:r>
    </w:p>
    <w:p w:rsidR="00080EB4" w:rsidRPr="008764BB" w:rsidRDefault="008764BB" w:rsidP="008A5D2D">
      <w:pPr>
        <w:pStyle w:val="BodyText"/>
        <w:numPr>
          <w:ilvl w:val="0"/>
          <w:numId w:val="18"/>
        </w:numPr>
        <w:tabs>
          <w:tab w:val="left" w:pos="810"/>
        </w:tabs>
        <w:ind w:right="-170"/>
        <w:rPr>
          <w:noProof/>
          <w:lang w:val="sr-Latn-CS"/>
        </w:rPr>
      </w:pP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rasute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BodyText"/>
        <w:numPr>
          <w:ilvl w:val="0"/>
          <w:numId w:val="18"/>
        </w:numPr>
        <w:tabs>
          <w:tab w:val="left" w:pos="810"/>
        </w:tabs>
        <w:ind w:right="-170"/>
        <w:rPr>
          <w:noProof/>
          <w:lang w:val="sr-Latn-CS"/>
        </w:rPr>
      </w:pPr>
      <w:r>
        <w:rPr>
          <w:noProof/>
          <w:lang w:val="sr-Latn-CS"/>
        </w:rPr>
        <w:t>skladištenje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pStyle w:val="Default"/>
        <w:ind w:left="-170" w:right="-170" w:firstLine="709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zavisnosti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količine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robe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čiji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pretovar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ostvaruje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svakoj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pojedinačnoj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nacionalnoj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luci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pokrajinskog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osnivaju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pojedinačni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terminali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080EB4" w:rsidRPr="008764BB" w:rsidRDefault="00080EB4" w:rsidP="00E17C3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8764BB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snivanj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e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pojedinačnih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terminala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utvrđuje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odobrenjem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obavljanje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lučke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delatnosti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lučkom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764BB">
        <w:rPr>
          <w:rFonts w:ascii="Times New Roman" w:hAnsi="Times New Roman" w:cs="Times New Roman"/>
          <w:noProof/>
          <w:color w:val="auto"/>
          <w:lang w:val="sr-Latn-CS"/>
        </w:rPr>
        <w:t>koncesijom</w:t>
      </w:r>
      <w:r w:rsidRPr="008764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080EB4" w:rsidRPr="008764BB" w:rsidRDefault="00080EB4" w:rsidP="00E17C3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8764BB" w:rsidP="001B3004">
      <w:pPr>
        <w:pStyle w:val="BodyText"/>
        <w:ind w:left="-170" w:right="-17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Prostorni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eksploatacioni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nacionalne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luke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značaja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lokalnu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samoupravu</w:t>
      </w:r>
    </w:p>
    <w:p w:rsidR="00080EB4" w:rsidRPr="008764BB" w:rsidRDefault="00080EB4" w:rsidP="001B3004">
      <w:pPr>
        <w:pStyle w:val="BodyText"/>
        <w:ind w:left="-170" w:right="-170"/>
        <w:jc w:val="center"/>
        <w:rPr>
          <w:b/>
          <w:bCs/>
          <w:noProof/>
          <w:lang w:val="sr-Latn-CS"/>
        </w:rPr>
      </w:pPr>
    </w:p>
    <w:p w:rsidR="00080EB4" w:rsidRPr="008764BB" w:rsidRDefault="008764BB" w:rsidP="001B3004">
      <w:pPr>
        <w:pStyle w:val="BodyText"/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5.</w:t>
      </w:r>
    </w:p>
    <w:p w:rsidR="00080EB4" w:rsidRPr="008764BB" w:rsidRDefault="008764BB" w:rsidP="001B3004">
      <w:pPr>
        <w:pStyle w:val="BodyText"/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Nacionalna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lokalnu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eksploatacione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>:</w:t>
      </w:r>
    </w:p>
    <w:p w:rsidR="00080EB4" w:rsidRPr="008764BB" w:rsidRDefault="008764BB" w:rsidP="008A5D2D">
      <w:pPr>
        <w:pStyle w:val="BodyText"/>
        <w:numPr>
          <w:ilvl w:val="0"/>
          <w:numId w:val="12"/>
        </w:numPr>
        <w:tabs>
          <w:tab w:val="left" w:pos="81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BodyText"/>
        <w:numPr>
          <w:ilvl w:val="0"/>
          <w:numId w:val="12"/>
        </w:numPr>
        <w:tabs>
          <w:tab w:val="left" w:pos="81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vodama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BodyText"/>
        <w:numPr>
          <w:ilvl w:val="0"/>
          <w:numId w:val="12"/>
        </w:numPr>
        <w:tabs>
          <w:tab w:val="left" w:pos="0"/>
          <w:tab w:val="left" w:pos="81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proizvodnošću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150.000 t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BodyText"/>
        <w:numPr>
          <w:ilvl w:val="0"/>
          <w:numId w:val="12"/>
        </w:numPr>
        <w:tabs>
          <w:tab w:val="left" w:pos="81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mikrolokacija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lokalnu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080EB4" w:rsidRPr="008764BB">
        <w:rPr>
          <w:noProof/>
          <w:lang w:val="sr-Latn-CS"/>
        </w:rPr>
        <w:t xml:space="preserve">a,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80EB4" w:rsidRPr="008764BB">
        <w:rPr>
          <w:noProof/>
          <w:lang w:val="sr-Latn-CS"/>
        </w:rPr>
        <w:t xml:space="preserve">: </w:t>
      </w:r>
      <w:r>
        <w:rPr>
          <w:noProof/>
          <w:lang w:val="sr-Latn-CS"/>
        </w:rPr>
        <w:t>železnički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unutrašnji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unutrašnji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BodyText"/>
        <w:numPr>
          <w:ilvl w:val="0"/>
          <w:numId w:val="12"/>
        </w:numPr>
        <w:tabs>
          <w:tab w:val="left" w:pos="81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makrolokacija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lokalnu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magistralnim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tovarni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profil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dovoljan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osovinski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pritisak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10 t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osovini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BodyText"/>
        <w:numPr>
          <w:ilvl w:val="0"/>
          <w:numId w:val="12"/>
        </w:numPr>
        <w:tabs>
          <w:tab w:val="left" w:pos="0"/>
          <w:tab w:val="left" w:pos="81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svojim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narušava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pStyle w:val="BodyText"/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lokalnu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samoupravu</w:t>
      </w:r>
      <w:r w:rsidR="00080EB4" w:rsidRPr="008764BB" w:rsidDel="00FF693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80EB4" w:rsidRPr="008764BB">
        <w:rPr>
          <w:noProof/>
          <w:lang w:val="sr-Latn-CS"/>
        </w:rPr>
        <w:t>:</w:t>
      </w:r>
    </w:p>
    <w:p w:rsidR="00080EB4" w:rsidRPr="008764BB" w:rsidRDefault="008764BB" w:rsidP="008A5D2D">
      <w:pPr>
        <w:pStyle w:val="BodyText"/>
        <w:numPr>
          <w:ilvl w:val="0"/>
          <w:numId w:val="20"/>
        </w:numPr>
        <w:ind w:right="-170"/>
        <w:rPr>
          <w:noProof/>
          <w:lang w:val="sr-Latn-CS"/>
        </w:rPr>
      </w:pP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rasute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BodyText"/>
        <w:numPr>
          <w:ilvl w:val="0"/>
          <w:numId w:val="20"/>
        </w:numPr>
        <w:ind w:right="-170"/>
        <w:rPr>
          <w:noProof/>
          <w:lang w:val="sr-Latn-CS"/>
        </w:rPr>
      </w:pPr>
      <w:r>
        <w:rPr>
          <w:noProof/>
          <w:lang w:val="sr-Latn-CS"/>
        </w:rPr>
        <w:t>skladištenje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pStyle w:val="BodyText"/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lokalnu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samoupravu</w:t>
      </w:r>
      <w:r w:rsidR="00080EB4" w:rsidRPr="008764BB" w:rsidDel="00FF693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terminali</w:t>
      </w:r>
      <w:r w:rsidR="00080EB4" w:rsidRPr="008764BB">
        <w:rPr>
          <w:noProof/>
          <w:lang w:val="sr-Latn-CS"/>
        </w:rPr>
        <w:t>.</w:t>
      </w:r>
    </w:p>
    <w:p w:rsidR="00080EB4" w:rsidRPr="008764BB" w:rsidRDefault="00080EB4" w:rsidP="001B3004">
      <w:pPr>
        <w:pStyle w:val="Default"/>
        <w:ind w:left="-170" w:right="-170"/>
        <w:jc w:val="center"/>
        <w:rPr>
          <w:rFonts w:ascii="Times New Roman" w:hAnsi="Times New Roman" w:cs="Times New Roman"/>
          <w:b/>
          <w:bCs/>
          <w:noProof/>
          <w:color w:val="auto"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Lučka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infrastruktura</w:t>
      </w:r>
    </w:p>
    <w:p w:rsidR="00080EB4" w:rsidRPr="008764BB" w:rsidRDefault="00080EB4" w:rsidP="001B3004">
      <w:pPr>
        <w:ind w:left="-170" w:right="-170"/>
        <w:jc w:val="center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6.</w:t>
      </w:r>
    </w:p>
    <w:p w:rsidR="00080EB4" w:rsidRPr="008764BB" w:rsidRDefault="008764BB" w:rsidP="001B3004">
      <w:pPr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Luka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080EB4" w:rsidRPr="008764BB">
        <w:rPr>
          <w:noProof/>
          <w:lang w:val="sr-Latn-CS"/>
        </w:rPr>
        <w:t xml:space="preserve">: </w:t>
      </w:r>
    </w:p>
    <w:p w:rsidR="00080EB4" w:rsidRPr="008764BB" w:rsidRDefault="008764BB" w:rsidP="008A5D2D">
      <w:pPr>
        <w:pStyle w:val="ListParagraph"/>
        <w:numPr>
          <w:ilvl w:val="0"/>
          <w:numId w:val="14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dubina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akvatorije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takva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konkretnom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14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sidrište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dubinu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dubine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sidrište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izvezivanje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14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lučko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ograđeno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jasno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stalnim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nadzorom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14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hidrograđevinski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obalu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ispravnom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tekuće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14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operativne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neklizajuću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podlogu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efikasno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odvođenje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atmosferskih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oslobođene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suvišnih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vegetacije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mogli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ometaju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normalan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vozila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14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nosivost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podloge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5 t/m</w:t>
      </w:r>
      <w:r w:rsidR="00080EB4" w:rsidRPr="008764BB">
        <w:rPr>
          <w:noProof/>
          <w:vertAlign w:val="superscript"/>
          <w:lang w:val="sr-Latn-CS"/>
        </w:rPr>
        <w:t>2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primenjenoj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tehnologiji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14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mreža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odvijanje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14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drumske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dovozno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odvoznog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ispravnom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tekuće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ListParagraph"/>
        <w:numPr>
          <w:ilvl w:val="0"/>
          <w:numId w:val="14"/>
        </w:numPr>
        <w:tabs>
          <w:tab w:val="left" w:pos="0"/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konstrukcija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dovozno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odvoznom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osovinsko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opterećenje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080EB4" w:rsidRPr="008764BB">
        <w:rPr>
          <w:noProof/>
          <w:lang w:val="sr-Latn-CS"/>
        </w:rPr>
        <w:t xml:space="preserve"> 10 t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osovini</w:t>
      </w:r>
      <w:r w:rsidR="00080EB4"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ListParagraph"/>
        <w:numPr>
          <w:ilvl w:val="0"/>
          <w:numId w:val="14"/>
        </w:numPr>
        <w:tabs>
          <w:tab w:val="left" w:pos="0"/>
          <w:tab w:val="left" w:pos="810"/>
          <w:tab w:val="left" w:pos="900"/>
        </w:tabs>
        <w:ind w:left="-170" w:right="-170" w:firstLine="720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drumske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saobraćajnice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okviru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lučkog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područja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budu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odgovarajuće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uređene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osvetljene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ListParagraph"/>
        <w:numPr>
          <w:ilvl w:val="0"/>
          <w:numId w:val="14"/>
        </w:numPr>
        <w:tabs>
          <w:tab w:val="left" w:pos="0"/>
          <w:tab w:val="left" w:pos="810"/>
          <w:tab w:val="left" w:pos="900"/>
        </w:tabs>
        <w:ind w:left="-170" w:right="-170" w:firstLine="720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podzemna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nadzemna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komunalna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infrastruktura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odnosno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vodovodna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mreža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pitke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tehničke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vode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protivpožarna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hidrantska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mreža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kanalizaciona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mreža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 </w:t>
      </w:r>
      <w:r w:rsidR="008764BB">
        <w:rPr>
          <w:noProof/>
          <w:lang w:val="sr-Latn-CS"/>
        </w:rPr>
        <w:t>odvođenje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atmosferskih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fekalnih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voda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elektroenergetska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mreža</w:t>
      </w:r>
      <w:r w:rsidRPr="008764BB">
        <w:rPr>
          <w:noProof/>
          <w:lang w:val="sr-Latn-CS"/>
        </w:rPr>
        <w:t xml:space="preserve"> (</w:t>
      </w:r>
      <w:r w:rsidR="008764BB">
        <w:rPr>
          <w:noProof/>
          <w:lang w:val="sr-Latn-CS"/>
        </w:rPr>
        <w:t>trafostanice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podzemna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nadzemna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prenosna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mreža</w:t>
      </w:r>
      <w:r w:rsidRPr="008764BB">
        <w:rPr>
          <w:noProof/>
          <w:lang w:val="sr-Latn-CS"/>
        </w:rPr>
        <w:t xml:space="preserve">), </w:t>
      </w:r>
      <w:r w:rsidR="008764BB">
        <w:rPr>
          <w:noProof/>
          <w:lang w:val="sr-Latn-CS"/>
        </w:rPr>
        <w:t>telefonska</w:t>
      </w:r>
      <w:r w:rsidRPr="008764BB">
        <w:rPr>
          <w:noProof/>
          <w:lang w:val="sr-Latn-CS"/>
        </w:rPr>
        <w:t xml:space="preserve"> 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IT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mreža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toplovodi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gasovodi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moraju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biti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dovoljnog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kapaciteta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dobro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raspoređeni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izvedeni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ListParagraph"/>
        <w:numPr>
          <w:ilvl w:val="0"/>
          <w:numId w:val="14"/>
        </w:numPr>
        <w:tabs>
          <w:tab w:val="left" w:pos="0"/>
          <w:tab w:val="left" w:pos="810"/>
          <w:tab w:val="left" w:pos="900"/>
        </w:tabs>
        <w:ind w:left="-170" w:right="-170" w:firstLine="720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komunalna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infrastruktura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bude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označena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zaštićena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mehaničkih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drugih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oštećenja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mogu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nastanu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pod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uticajem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kretanja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mehanizacije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ili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bruto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težine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transportnih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sredstava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tereta</w:t>
      </w:r>
      <w:r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pStyle w:val="ListParagraph"/>
        <w:tabs>
          <w:tab w:val="left" w:pos="993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Tehnološke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operacije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kolosecima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osvetljeni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opremljeni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označeni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ispravnom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080EB4" w:rsidRPr="008764BB">
        <w:rPr>
          <w:noProof/>
          <w:lang w:val="sr-Latn-CS"/>
        </w:rPr>
        <w:t xml:space="preserve">. </w:t>
      </w:r>
      <w:r>
        <w:rPr>
          <w:noProof/>
          <w:lang w:val="sr-Latn-CS"/>
        </w:rPr>
        <w:t>Lučki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koloseci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dovozno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odvoznom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osovinsko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opterećenje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080EB4" w:rsidRPr="008764BB">
        <w:rPr>
          <w:noProof/>
          <w:lang w:val="sr-Latn-CS"/>
        </w:rPr>
        <w:t xml:space="preserve"> 20 </w:t>
      </w:r>
      <w:r>
        <w:rPr>
          <w:noProof/>
          <w:lang w:val="sr-Latn-CS"/>
        </w:rPr>
        <w:t>do</w:t>
      </w:r>
      <w:r w:rsidR="00080EB4" w:rsidRPr="008764BB">
        <w:rPr>
          <w:noProof/>
          <w:lang w:val="sr-Latn-CS"/>
        </w:rPr>
        <w:t xml:space="preserve"> 22,5 t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osovini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pStyle w:val="ListParagraph"/>
        <w:tabs>
          <w:tab w:val="left" w:pos="0"/>
          <w:tab w:val="left" w:pos="1134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Pretovarne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operacije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obalnim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hidrograđevinskim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izvedene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pStyle w:val="ListParagraph"/>
        <w:tabs>
          <w:tab w:val="left" w:pos="0"/>
          <w:tab w:val="left" w:pos="1134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Pristajanje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stacioniranje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obalnim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hidrograđevinskim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izvedeni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namenu</w:t>
      </w:r>
      <w:r w:rsidR="00080EB4" w:rsidRPr="008764BB">
        <w:rPr>
          <w:noProof/>
          <w:lang w:val="sr-Latn-CS"/>
        </w:rPr>
        <w:t xml:space="preserve">. </w:t>
      </w:r>
    </w:p>
    <w:p w:rsidR="00080EB4" w:rsidRPr="008764BB" w:rsidRDefault="00080EB4" w:rsidP="001B3004">
      <w:pPr>
        <w:pStyle w:val="Default"/>
        <w:ind w:left="-170" w:right="-170"/>
        <w:rPr>
          <w:rFonts w:ascii="Times New Roman" w:hAnsi="Times New Roman" w:cs="Times New Roman"/>
          <w:b/>
          <w:bCs/>
          <w:noProof/>
          <w:color w:val="auto"/>
          <w:lang w:val="sr-Latn-CS"/>
        </w:rPr>
      </w:pPr>
    </w:p>
    <w:p w:rsidR="00080EB4" w:rsidRPr="008764BB" w:rsidRDefault="008764BB" w:rsidP="001B3004">
      <w:pPr>
        <w:pStyle w:val="Default"/>
        <w:ind w:left="-170" w:right="-17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Lučka</w:t>
      </w:r>
      <w:r w:rsidR="00080EB4" w:rsidRPr="008764BB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suprastruktura</w:t>
      </w:r>
    </w:p>
    <w:p w:rsidR="00080EB4" w:rsidRPr="008764BB" w:rsidRDefault="00080EB4" w:rsidP="001B3004">
      <w:pPr>
        <w:pStyle w:val="Default"/>
        <w:ind w:left="-170" w:right="-170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8764BB" w:rsidP="001B3004">
      <w:pPr>
        <w:pStyle w:val="Default"/>
        <w:ind w:left="-170" w:right="-170"/>
        <w:jc w:val="center"/>
        <w:rPr>
          <w:noProof/>
          <w:color w:val="auto"/>
          <w:sz w:val="22"/>
          <w:szCs w:val="22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7.</w:t>
      </w:r>
    </w:p>
    <w:p w:rsidR="00080EB4" w:rsidRPr="008764BB" w:rsidRDefault="008764BB" w:rsidP="001B3004">
      <w:pPr>
        <w:pStyle w:val="Default"/>
        <w:ind w:left="-170" w:right="-170" w:firstLine="720"/>
        <w:jc w:val="both"/>
        <w:rPr>
          <w:rStyle w:val="summarymark"/>
          <w:rFonts w:ascii="Times New Roman" w:hAnsi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Luka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ispunjava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lučku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suprastrukturu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</w:p>
    <w:p w:rsidR="00080EB4" w:rsidRPr="008764BB" w:rsidRDefault="008764BB" w:rsidP="008A5D2D">
      <w:pPr>
        <w:pStyle w:val="ListParagraph"/>
        <w:numPr>
          <w:ilvl w:val="0"/>
          <w:numId w:val="6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pripadajućim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označeni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efikasan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policije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carine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080EB4" w:rsidRPr="008764BB">
        <w:rPr>
          <w:noProof/>
          <w:lang w:val="sr-Latn-CS"/>
        </w:rPr>
        <w:t xml:space="preserve">;  </w:t>
      </w:r>
    </w:p>
    <w:p w:rsidR="00080EB4" w:rsidRPr="008764BB" w:rsidRDefault="008764BB" w:rsidP="008A5D2D">
      <w:pPr>
        <w:pStyle w:val="BodyText"/>
        <w:numPr>
          <w:ilvl w:val="0"/>
          <w:numId w:val="6"/>
        </w:numPr>
        <w:tabs>
          <w:tab w:val="left" w:pos="810"/>
        </w:tabs>
        <w:ind w:left="-170" w:right="-170" w:firstLine="709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pretovarnom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skladišnom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organizaciono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prilagođena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kadrovski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kvantitet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koncesiji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BodyText"/>
        <w:numPr>
          <w:ilvl w:val="0"/>
          <w:numId w:val="6"/>
        </w:numPr>
        <w:tabs>
          <w:tab w:val="left" w:pos="810"/>
        </w:tabs>
        <w:ind w:left="-170" w:right="-170" w:firstLine="709"/>
        <w:rPr>
          <w:noProof/>
          <w:lang w:val="sr-Latn-CS"/>
        </w:rPr>
      </w:pPr>
      <w:r>
        <w:rPr>
          <w:noProof/>
          <w:lang w:val="sr-Latn-CS"/>
        </w:rPr>
        <w:t>uređaji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ukrcavanje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iskrcavanje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zahteve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BodyText"/>
        <w:numPr>
          <w:ilvl w:val="0"/>
          <w:numId w:val="6"/>
        </w:numPr>
        <w:tabs>
          <w:tab w:val="left" w:pos="810"/>
        </w:tabs>
        <w:ind w:left="-170" w:right="-170" w:firstLine="709"/>
        <w:rPr>
          <w:noProof/>
          <w:lang w:val="sr-Latn-CS"/>
        </w:rPr>
      </w:pPr>
      <w:r>
        <w:rPr>
          <w:noProof/>
          <w:lang w:val="sr-Latn-CS"/>
        </w:rPr>
        <w:t>skladišne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rad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putnika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osvetljene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6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lučki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opremljen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označen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ispravnom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tekuće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6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nosivost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podloge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5 t/m</w:t>
      </w:r>
      <w:r w:rsidR="00080EB4" w:rsidRPr="008764BB">
        <w:rPr>
          <w:noProof/>
          <w:vertAlign w:val="superscript"/>
          <w:lang w:val="sr-Latn-CS"/>
        </w:rPr>
        <w:t>2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primenjenoj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tehnologiji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6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zatvoreni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opremljen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označen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ispravnom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tekuće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ListParagraph"/>
        <w:numPr>
          <w:ilvl w:val="0"/>
          <w:numId w:val="6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nosivost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podloge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zatvorenih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2,5 t/m</w:t>
      </w:r>
      <w:r w:rsidR="00080EB4" w:rsidRPr="008764BB">
        <w:rPr>
          <w:noProof/>
          <w:vertAlign w:val="superscript"/>
          <w:lang w:val="sr-Latn-CS"/>
        </w:rPr>
        <w:t>2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primenjenoj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tehnologiji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6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specijalizovana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opremljena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označena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ispravnom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tekuće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ListParagraph"/>
        <w:numPr>
          <w:ilvl w:val="0"/>
          <w:numId w:val="6"/>
        </w:numPr>
        <w:tabs>
          <w:tab w:val="left" w:pos="900"/>
          <w:tab w:val="left" w:pos="1080"/>
        </w:tabs>
        <w:ind w:left="-170" w:right="-170" w:firstLine="709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raspolaže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pontonom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pristupnim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mostom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ili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odgovarajućim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prelaznicama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ili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stepenicama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obali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bezbedno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kretanje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ljudi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relaciji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plovilo</w:t>
      </w:r>
      <w:r w:rsidRPr="008764BB">
        <w:rPr>
          <w:noProof/>
          <w:lang w:val="sr-Latn-CS"/>
        </w:rPr>
        <w:t>-</w:t>
      </w:r>
      <w:r w:rsidR="008764BB">
        <w:rPr>
          <w:noProof/>
          <w:lang w:val="sr-Latn-CS"/>
        </w:rPr>
        <w:t>obala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BodyText"/>
        <w:numPr>
          <w:ilvl w:val="0"/>
          <w:numId w:val="6"/>
        </w:numPr>
        <w:tabs>
          <w:tab w:val="left" w:pos="0"/>
          <w:tab w:val="left" w:pos="900"/>
          <w:tab w:val="left" w:pos="1080"/>
        </w:tabs>
        <w:ind w:left="-170" w:right="-170" w:firstLine="709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raspolaže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postrojenjem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odnosno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uređajem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vaganje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drumskih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železničkih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vozila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robe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kontrolu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njihovih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tovarnih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profila</w:t>
      </w:r>
      <w:r w:rsidRPr="008764BB">
        <w:rPr>
          <w:noProof/>
          <w:lang w:val="sr-Latn-CS"/>
        </w:rPr>
        <w:t xml:space="preserve"> (</w:t>
      </w:r>
      <w:r w:rsidR="008764BB">
        <w:rPr>
          <w:noProof/>
          <w:lang w:val="sr-Latn-CS"/>
        </w:rPr>
        <w:t>gabarita</w:t>
      </w:r>
      <w:r w:rsidRPr="008764BB">
        <w:rPr>
          <w:noProof/>
          <w:lang w:val="sr-Latn-CS"/>
        </w:rPr>
        <w:t>).</w:t>
      </w:r>
    </w:p>
    <w:p w:rsidR="00080EB4" w:rsidRPr="008764BB" w:rsidRDefault="00080EB4" w:rsidP="001B3004">
      <w:pPr>
        <w:pStyle w:val="BodyText"/>
        <w:tabs>
          <w:tab w:val="left" w:pos="993"/>
        </w:tabs>
        <w:ind w:left="-170" w:right="-170" w:firstLine="709"/>
        <w:rPr>
          <w:noProof/>
          <w:lang w:val="sr-Latn-CS"/>
        </w:rPr>
      </w:pPr>
    </w:p>
    <w:p w:rsidR="00080EB4" w:rsidRPr="008764BB" w:rsidRDefault="008764BB" w:rsidP="001B3004">
      <w:pPr>
        <w:tabs>
          <w:tab w:val="left" w:pos="0"/>
          <w:tab w:val="left" w:pos="1134"/>
        </w:tabs>
        <w:spacing w:line="276" w:lineRule="auto"/>
        <w:ind w:left="-170" w:right="-17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Posebni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kontejnerski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terminal</w:t>
      </w:r>
    </w:p>
    <w:p w:rsidR="00080EB4" w:rsidRPr="008764BB" w:rsidRDefault="00080EB4" w:rsidP="001B3004">
      <w:pPr>
        <w:tabs>
          <w:tab w:val="left" w:pos="0"/>
          <w:tab w:val="left" w:pos="1134"/>
        </w:tabs>
        <w:ind w:left="-170" w:right="-170"/>
        <w:jc w:val="center"/>
        <w:rPr>
          <w:noProof/>
          <w:lang w:val="sr-Latn-CS"/>
        </w:rPr>
      </w:pPr>
    </w:p>
    <w:p w:rsidR="00080EB4" w:rsidRPr="008764BB" w:rsidRDefault="008764BB" w:rsidP="001B3004">
      <w:pPr>
        <w:tabs>
          <w:tab w:val="left" w:pos="0"/>
          <w:tab w:val="left" w:pos="1134"/>
        </w:tabs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8.</w:t>
      </w:r>
    </w:p>
    <w:p w:rsidR="00080EB4" w:rsidRPr="008764BB" w:rsidRDefault="008764BB" w:rsidP="001B3004">
      <w:pPr>
        <w:tabs>
          <w:tab w:val="left" w:pos="1134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Kontejnerski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 xml:space="preserve">: </w:t>
      </w:r>
    </w:p>
    <w:p w:rsidR="00080EB4" w:rsidRPr="008764BB" w:rsidRDefault="008764BB" w:rsidP="00980CED">
      <w:pPr>
        <w:pStyle w:val="BodyText"/>
        <w:numPr>
          <w:ilvl w:val="0"/>
          <w:numId w:val="2"/>
        </w:numPr>
        <w:tabs>
          <w:tab w:val="left" w:pos="81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glavnim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saobraćajnicama</w:t>
      </w:r>
      <w:r w:rsidR="00080EB4" w:rsidRPr="008764BB">
        <w:rPr>
          <w:noProof/>
          <w:lang w:val="sr-Latn-CS"/>
        </w:rPr>
        <w:t xml:space="preserve"> (</w:t>
      </w:r>
      <w:r>
        <w:rPr>
          <w:noProof/>
          <w:lang w:val="sr-Latn-CS"/>
        </w:rPr>
        <w:t>poželjno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onima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AGR, AGC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AGTC </w:t>
      </w:r>
      <w:r>
        <w:rPr>
          <w:noProof/>
          <w:lang w:val="sr-Latn-CS"/>
        </w:rPr>
        <w:t>sporazumima</w:t>
      </w:r>
      <w:r w:rsidR="00080EB4" w:rsidRPr="008764BB">
        <w:rPr>
          <w:noProof/>
          <w:lang w:val="sr-Latn-CS"/>
        </w:rPr>
        <w:t>);</w:t>
      </w:r>
    </w:p>
    <w:p w:rsidR="00080EB4" w:rsidRPr="008764BB" w:rsidRDefault="008764BB" w:rsidP="00980CED">
      <w:pPr>
        <w:numPr>
          <w:ilvl w:val="0"/>
          <w:numId w:val="2"/>
        </w:numPr>
        <w:tabs>
          <w:tab w:val="left" w:pos="0"/>
          <w:tab w:val="left" w:pos="810"/>
        </w:tabs>
        <w:ind w:left="-170" w:right="-170" w:firstLine="709"/>
        <w:jc w:val="both"/>
        <w:rPr>
          <w:noProof/>
          <w:u w:val="single"/>
          <w:lang w:val="sr-Latn-CS"/>
        </w:rPr>
      </w:pPr>
      <w:r>
        <w:rPr>
          <w:bCs/>
          <w:noProof/>
          <w:lang w:val="sr-Latn-CS"/>
        </w:rPr>
        <w:t>da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raspolaže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savremenim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pretovarnim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transportnim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sredstvima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moraju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budu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opremljena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odgovarajućim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zahvatnim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alatima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prilagođenim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pretovarnim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skladišnim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transportnim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operacijama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vrste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standardnih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kontejnera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međunarodnom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kombinovanom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multimodalnom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transportu</w:t>
      </w:r>
      <w:r w:rsidR="00080EB4" w:rsidRPr="008764BB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Pretovarna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transportna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kontejnerskog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terminala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operativnoj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obali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čine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dizalice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odgovarajućih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karakteristika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nosivosti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pretovar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punih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praznih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kontejnera</w:t>
      </w:r>
      <w:r w:rsidR="00080EB4" w:rsidRPr="008764BB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obalne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kontejnerske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dizalice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lučke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mobilne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dizalice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portalne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dizalice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mosne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druge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dizalice</w:t>
      </w:r>
      <w:r w:rsidR="00080EB4" w:rsidRPr="008764BB">
        <w:rPr>
          <w:bCs/>
          <w:noProof/>
          <w:lang w:val="sr-Latn-CS"/>
        </w:rPr>
        <w:t xml:space="preserve">). </w:t>
      </w:r>
      <w:r>
        <w:rPr>
          <w:bCs/>
          <w:noProof/>
          <w:lang w:val="sr-Latn-CS"/>
        </w:rPr>
        <w:t>Pretovarna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transportna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unutar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terminala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mogu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biti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portalni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prenosnik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velikog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raspona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portalni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manipulator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malog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raspona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čeoni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bočni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manipulator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čeoni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bočni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viljuškar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autodizalice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specijalizovana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kontejnerima</w:t>
      </w:r>
      <w:r w:rsidR="00080EB4" w:rsidRPr="008764BB">
        <w:rPr>
          <w:bCs/>
          <w:noProof/>
          <w:lang w:val="sr-Latn-CS"/>
        </w:rPr>
        <w:t xml:space="preserve"> (Reach stacker), </w:t>
      </w:r>
      <w:r>
        <w:rPr>
          <w:bCs/>
          <w:noProof/>
          <w:lang w:val="sr-Latn-CS"/>
        </w:rPr>
        <w:t>drumska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transportna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specijalizovanim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šasijama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standardna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drumska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vozila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tegljači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poluprikolicom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drugo</w:t>
      </w:r>
      <w:r w:rsidR="00080EB4" w:rsidRPr="008764BB">
        <w:rPr>
          <w:bCs/>
          <w:noProof/>
          <w:lang w:val="sr-Latn-CS"/>
        </w:rPr>
        <w:t>;</w:t>
      </w:r>
    </w:p>
    <w:p w:rsidR="00080EB4" w:rsidRPr="008764BB" w:rsidRDefault="008764BB" w:rsidP="00980CED">
      <w:pPr>
        <w:pStyle w:val="ListParagraph"/>
        <w:numPr>
          <w:ilvl w:val="0"/>
          <w:numId w:val="2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5.000 m</w:t>
      </w:r>
      <w:r w:rsidR="00080EB4" w:rsidRPr="008764BB">
        <w:rPr>
          <w:noProof/>
          <w:vertAlign w:val="superscript"/>
          <w:lang w:val="sr-Latn-CS"/>
        </w:rPr>
        <w:t>2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podloge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takva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slaganje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visini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puna</w:t>
      </w:r>
      <w:r w:rsidR="00080EB4" w:rsidRPr="008764BB">
        <w:rPr>
          <w:noProof/>
          <w:lang w:val="sr-Latn-CS"/>
        </w:rPr>
        <w:t xml:space="preserve"> 40' </w:t>
      </w:r>
      <w:r>
        <w:rPr>
          <w:noProof/>
          <w:lang w:val="sr-Latn-CS"/>
        </w:rPr>
        <w:t>kontejnera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980CED">
      <w:pPr>
        <w:pStyle w:val="ListParagraph"/>
        <w:numPr>
          <w:ilvl w:val="0"/>
          <w:numId w:val="2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zatvoren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natkriven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2.000 m</w:t>
      </w:r>
      <w:r w:rsidR="00080EB4" w:rsidRPr="008764BB">
        <w:rPr>
          <w:noProof/>
          <w:vertAlign w:val="superscript"/>
          <w:lang w:val="sr-Latn-CS"/>
        </w:rPr>
        <w:t>2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punjenje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pražnjenje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izmenjivih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tovarnih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sudova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poluprikolica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kombinovanom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rashladnim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uređajima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980CED">
      <w:pPr>
        <w:pStyle w:val="ListParagraph"/>
        <w:numPr>
          <w:ilvl w:val="0"/>
          <w:numId w:val="2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zatvoreni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paletizovane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komadne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5.000 m</w:t>
      </w:r>
      <w:r w:rsidR="00080EB4" w:rsidRPr="008764BB">
        <w:rPr>
          <w:noProof/>
          <w:vertAlign w:val="superscript"/>
          <w:lang w:val="sr-Latn-CS"/>
        </w:rPr>
        <w:t>2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980CED">
      <w:pPr>
        <w:pStyle w:val="ListParagraph"/>
        <w:numPr>
          <w:ilvl w:val="0"/>
          <w:numId w:val="2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skladišta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skladišna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iskrcavanje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ukrcavanje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100 </w:t>
      </w:r>
      <w:r>
        <w:rPr>
          <w:noProof/>
          <w:lang w:val="sr-Latn-CS"/>
        </w:rPr>
        <w:t>paletnih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sat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980CED">
      <w:pPr>
        <w:pStyle w:val="ListParagraph"/>
        <w:numPr>
          <w:ilvl w:val="0"/>
          <w:numId w:val="2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stacioniranje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čekaju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ukrcavanje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iskrcavanje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paletizovane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980CED">
      <w:pPr>
        <w:pStyle w:val="ListParagraph"/>
        <w:numPr>
          <w:ilvl w:val="0"/>
          <w:numId w:val="2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gornjom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ivicom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šine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platoa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manjoj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dužine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kompozicije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klasi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980CED">
      <w:pPr>
        <w:pStyle w:val="ListParagraph"/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Pored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80EB4" w:rsidRPr="008764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kontejnerski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prenosnih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operativne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lučkih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080EB4" w:rsidRPr="008764BB">
        <w:rPr>
          <w:noProof/>
          <w:lang w:val="sr-Latn-CS"/>
        </w:rPr>
        <w:t>.</w:t>
      </w:r>
    </w:p>
    <w:p w:rsidR="00080EB4" w:rsidRPr="008764BB" w:rsidRDefault="00080EB4" w:rsidP="00980CED">
      <w:pPr>
        <w:pStyle w:val="ListParagraph"/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noProof/>
          <w:lang w:val="sr-Latn-CS"/>
        </w:rPr>
      </w:pPr>
      <w:r>
        <w:rPr>
          <w:bCs/>
          <w:noProof/>
          <w:lang w:val="sr-Latn-CS"/>
        </w:rPr>
        <w:t>Posebni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 w:rsidR="00080EB4" w:rsidRPr="008764BB">
        <w:rPr>
          <w:noProof/>
          <w:lang w:val="sr-Latn-CS"/>
        </w:rPr>
        <w:t xml:space="preserve">Hucke-pack </w:t>
      </w:r>
      <w:r>
        <w:rPr>
          <w:noProof/>
          <w:lang w:val="sr-Latn-CS"/>
        </w:rPr>
        <w:t>terminal</w:t>
      </w:r>
    </w:p>
    <w:p w:rsidR="00080EB4" w:rsidRPr="008764BB" w:rsidRDefault="00080EB4" w:rsidP="001B3004">
      <w:pPr>
        <w:ind w:left="-170" w:right="-170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9.</w:t>
      </w:r>
    </w:p>
    <w:p w:rsidR="00080EB4" w:rsidRPr="008764BB" w:rsidRDefault="00080EB4" w:rsidP="001B3004">
      <w:pPr>
        <w:ind w:left="-170" w:right="-170" w:firstLine="709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Hucke-pack </w:t>
      </w:r>
      <w:r w:rsidR="008764BB">
        <w:rPr>
          <w:noProof/>
          <w:lang w:val="sr-Latn-CS"/>
        </w:rPr>
        <w:t>terminal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ispunjava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sledeće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uslove</w:t>
      </w:r>
      <w:r w:rsidRPr="008764BB">
        <w:rPr>
          <w:noProof/>
          <w:lang w:val="sr-Latn-CS"/>
        </w:rPr>
        <w:t xml:space="preserve">: </w:t>
      </w:r>
    </w:p>
    <w:p w:rsidR="00080EB4" w:rsidRPr="008764BB" w:rsidRDefault="008764BB" w:rsidP="008A5D2D">
      <w:pPr>
        <w:pStyle w:val="BodyText"/>
        <w:numPr>
          <w:ilvl w:val="0"/>
          <w:numId w:val="9"/>
        </w:numPr>
        <w:tabs>
          <w:tab w:val="left" w:pos="810"/>
        </w:tabs>
        <w:ind w:left="-170" w:right="-170" w:firstLine="720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glavnim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saobraćajnicama</w:t>
      </w:r>
      <w:r w:rsidR="00080EB4" w:rsidRPr="008764BB">
        <w:rPr>
          <w:noProof/>
          <w:lang w:val="sr-Latn-CS"/>
        </w:rPr>
        <w:t xml:space="preserve"> (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mogućstvu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uspostavljenu</w:t>
      </w:r>
      <w:r w:rsidR="00080EB4" w:rsidRPr="008764BB">
        <w:rPr>
          <w:noProof/>
          <w:lang w:val="sr-Latn-CS"/>
        </w:rPr>
        <w:t xml:space="preserve"> AGR, AGC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AGTC </w:t>
      </w:r>
      <w:r>
        <w:rPr>
          <w:noProof/>
          <w:lang w:val="sr-Latn-CS"/>
        </w:rPr>
        <w:t>sporazumima</w:t>
      </w:r>
      <w:r w:rsidR="00080EB4" w:rsidRPr="008764BB">
        <w:rPr>
          <w:noProof/>
          <w:lang w:val="sr-Latn-CS"/>
        </w:rPr>
        <w:t>);</w:t>
      </w:r>
    </w:p>
    <w:p w:rsidR="00080EB4" w:rsidRPr="008764BB" w:rsidRDefault="008764BB" w:rsidP="008A5D2D">
      <w:pPr>
        <w:pStyle w:val="listparagraph0"/>
        <w:numPr>
          <w:ilvl w:val="0"/>
          <w:numId w:val="9"/>
        </w:numPr>
        <w:tabs>
          <w:tab w:val="left" w:pos="810"/>
        </w:tabs>
        <w:ind w:left="-170" w:right="-170" w:firstLine="709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da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raspolaže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odgovarajućim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manipulativnim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drugim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sredstvima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uključujući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prelaznice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ukrcavanje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iskrcavanje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drumskih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vozila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specijalizovana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niskonoseća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železnička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kola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kao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portalne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dizalice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mosne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dizalice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specijalizovani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manipulatori</w:t>
      </w:r>
      <w:r w:rsidR="00080EB4" w:rsidRPr="008764BB">
        <w:rPr>
          <w:bCs/>
          <w:noProof/>
          <w:lang w:val="sr-Latn-CS"/>
        </w:rPr>
        <w:t xml:space="preserve"> (Reach stacker), </w:t>
      </w:r>
      <w:r>
        <w:rPr>
          <w:bCs/>
          <w:noProof/>
          <w:lang w:val="sr-Latn-CS"/>
        </w:rPr>
        <w:t>čeoni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manipulatori</w:t>
      </w:r>
      <w:r w:rsidR="00080EB4" w:rsidRPr="008764BB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Pretovarna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sredstava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moraju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budu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opremljena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specijalizovanim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zahvatnim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alatom</w:t>
      </w:r>
      <w:r w:rsidR="00080EB4" w:rsidRPr="008764BB">
        <w:rPr>
          <w:bCs/>
          <w:noProof/>
          <w:lang w:val="sr-Latn-CS"/>
        </w:rPr>
        <w:t xml:space="preserve"> („</w:t>
      </w:r>
      <w:r>
        <w:rPr>
          <w:bCs/>
          <w:noProof/>
          <w:lang w:val="sr-Latn-CS"/>
        </w:rPr>
        <w:t>klešta</w:t>
      </w:r>
      <w:r w:rsidR="00080EB4" w:rsidRPr="008764BB">
        <w:rPr>
          <w:bCs/>
          <w:noProof/>
          <w:lang w:val="sr-Latn-CS"/>
        </w:rPr>
        <w:t xml:space="preserve">”)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pretovar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poluprikolica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izmenjivih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tovarnih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sudova</w:t>
      </w:r>
      <w:r w:rsidR="00080EB4" w:rsidRPr="008764BB">
        <w:rPr>
          <w:bCs/>
          <w:noProof/>
          <w:lang w:val="sr-Latn-CS"/>
        </w:rPr>
        <w:t>;</w:t>
      </w:r>
    </w:p>
    <w:p w:rsidR="00080EB4" w:rsidRPr="008764BB" w:rsidRDefault="008764BB" w:rsidP="008A5D2D">
      <w:pPr>
        <w:pStyle w:val="listparagraph0"/>
        <w:numPr>
          <w:ilvl w:val="0"/>
          <w:numId w:val="9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stacioniranje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čekaju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ukrcavanje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iskrcavanje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tegljača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poluprikolicama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poluprikolica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izmenjivih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tovarnih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sudova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0"/>
        <w:numPr>
          <w:ilvl w:val="0"/>
          <w:numId w:val="9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izmenjivih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tovarnih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sudova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dimenzionisan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0"/>
        <w:numPr>
          <w:ilvl w:val="0"/>
          <w:numId w:val="9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kolosecima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gornjom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ivicom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šine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platoa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manjoj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dužine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kompozicije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pStyle w:val="listparagraph0"/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Pored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80EB4" w:rsidRPr="008764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80EB4" w:rsidRPr="008764BB">
        <w:rPr>
          <w:noProof/>
          <w:lang w:val="sr-Latn-CS"/>
        </w:rPr>
        <w:t xml:space="preserve">, Hucke-pack </w:t>
      </w:r>
      <w:r>
        <w:rPr>
          <w:noProof/>
          <w:lang w:val="sr-Latn-CS"/>
        </w:rPr>
        <w:t>terminal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prenosnih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drumskih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080EB4" w:rsidRPr="008764BB">
        <w:rPr>
          <w:noProof/>
          <w:lang w:val="sr-Latn-CS"/>
        </w:rPr>
        <w:t>.</w:t>
      </w:r>
    </w:p>
    <w:p w:rsidR="00080EB4" w:rsidRPr="008764BB" w:rsidRDefault="00080EB4" w:rsidP="00284F45">
      <w:pPr>
        <w:autoSpaceDE w:val="0"/>
        <w:autoSpaceDN w:val="0"/>
        <w:adjustRightInd w:val="0"/>
        <w:ind w:right="-170"/>
        <w:jc w:val="both"/>
        <w:rPr>
          <w:b/>
          <w:bCs/>
          <w:noProof/>
          <w:lang w:val="sr-Latn-CS"/>
        </w:rPr>
      </w:pPr>
    </w:p>
    <w:p w:rsidR="00080EB4" w:rsidRPr="008764BB" w:rsidRDefault="008764BB" w:rsidP="001B3004">
      <w:pPr>
        <w:autoSpaceDE w:val="0"/>
        <w:autoSpaceDN w:val="0"/>
        <w:adjustRightInd w:val="0"/>
        <w:ind w:left="-170" w:right="-170"/>
        <w:jc w:val="center"/>
        <w:rPr>
          <w:noProof/>
          <w:lang w:val="sr-Latn-CS"/>
        </w:rPr>
      </w:pPr>
      <w:r>
        <w:rPr>
          <w:bCs/>
          <w:noProof/>
          <w:lang w:val="sr-Latn-CS"/>
        </w:rPr>
        <w:t>Posebni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 w:rsidR="00080EB4" w:rsidRPr="008764BB">
        <w:rPr>
          <w:noProof/>
          <w:lang w:val="sr-Latn-CS"/>
        </w:rPr>
        <w:t>Ro-Ro</w:t>
      </w:r>
      <w:r w:rsidR="00080EB4" w:rsidRPr="008764BB">
        <w:rPr>
          <w:rFonts w:ascii="Arial" w:hAnsi="Arial" w:cs="Arial"/>
          <w:noProof/>
          <w:color w:val="000000"/>
          <w:sz w:val="19"/>
          <w:szCs w:val="19"/>
          <w:shd w:val="clear" w:color="auto" w:fill="FFFFFF"/>
          <w:lang w:val="sr-Latn-CS"/>
        </w:rPr>
        <w:t xml:space="preserve"> </w:t>
      </w:r>
      <w:r>
        <w:rPr>
          <w:noProof/>
          <w:lang w:val="sr-Latn-CS"/>
        </w:rPr>
        <w:t>terminal</w:t>
      </w:r>
    </w:p>
    <w:p w:rsidR="00080EB4" w:rsidRPr="008764BB" w:rsidRDefault="00080EB4" w:rsidP="001B3004">
      <w:pPr>
        <w:ind w:left="-170" w:right="-170"/>
        <w:jc w:val="center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10.</w:t>
      </w:r>
    </w:p>
    <w:p w:rsidR="00080EB4" w:rsidRPr="008764BB" w:rsidRDefault="00080EB4" w:rsidP="001B3004">
      <w:pPr>
        <w:ind w:left="-170" w:right="-170" w:firstLine="709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>Ro-Ro</w:t>
      </w:r>
      <w:r w:rsidRPr="008764BB">
        <w:rPr>
          <w:rFonts w:ascii="Arial" w:hAnsi="Arial" w:cs="Arial"/>
          <w:noProof/>
          <w:color w:val="000000"/>
          <w:sz w:val="19"/>
          <w:szCs w:val="19"/>
          <w:shd w:val="clear" w:color="auto" w:fill="FFFFFF"/>
          <w:lang w:val="sr-Latn-CS"/>
        </w:rPr>
        <w:t xml:space="preserve"> </w:t>
      </w:r>
      <w:r w:rsidR="008764BB">
        <w:rPr>
          <w:noProof/>
          <w:lang w:val="sr-Latn-CS"/>
        </w:rPr>
        <w:t>terminal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ispunjava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sledeće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uslove</w:t>
      </w:r>
      <w:r w:rsidRPr="008764BB">
        <w:rPr>
          <w:noProof/>
          <w:lang w:val="sr-Latn-CS"/>
        </w:rPr>
        <w:t xml:space="preserve">: </w:t>
      </w:r>
    </w:p>
    <w:p w:rsidR="00080EB4" w:rsidRPr="008764BB" w:rsidRDefault="008764BB" w:rsidP="008A5D2D">
      <w:pPr>
        <w:pStyle w:val="BodyText"/>
        <w:numPr>
          <w:ilvl w:val="1"/>
          <w:numId w:val="15"/>
        </w:numPr>
        <w:tabs>
          <w:tab w:val="left" w:pos="810"/>
        </w:tabs>
        <w:ind w:left="-170" w:right="-170" w:firstLine="720"/>
        <w:rPr>
          <w:bCs/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glavnim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saobraćajnicama</w:t>
      </w:r>
      <w:r w:rsidR="00080EB4" w:rsidRPr="008764BB">
        <w:rPr>
          <w:noProof/>
          <w:lang w:val="sr-Latn-CS"/>
        </w:rPr>
        <w:t xml:space="preserve"> (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mogućstvu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uspostavljenu</w:t>
      </w:r>
      <w:r w:rsidR="00080EB4" w:rsidRPr="008764BB">
        <w:rPr>
          <w:noProof/>
          <w:lang w:val="sr-Latn-CS"/>
        </w:rPr>
        <w:t xml:space="preserve"> AGR </w:t>
      </w:r>
      <w:r>
        <w:rPr>
          <w:noProof/>
          <w:lang w:val="sr-Latn-CS"/>
        </w:rPr>
        <w:t>sporazumom</w:t>
      </w:r>
      <w:r w:rsidR="00080EB4" w:rsidRPr="008764BB">
        <w:rPr>
          <w:noProof/>
          <w:lang w:val="sr-Latn-CS"/>
        </w:rPr>
        <w:t>);</w:t>
      </w:r>
    </w:p>
    <w:p w:rsidR="00080EB4" w:rsidRPr="008764BB" w:rsidRDefault="008764BB" w:rsidP="008A5D2D">
      <w:pPr>
        <w:pStyle w:val="BodyText"/>
        <w:numPr>
          <w:ilvl w:val="1"/>
          <w:numId w:val="15"/>
        </w:numPr>
        <w:tabs>
          <w:tab w:val="left" w:pos="810"/>
        </w:tabs>
        <w:ind w:left="-170" w:right="-170" w:firstLine="720"/>
        <w:rPr>
          <w:bCs/>
          <w:noProof/>
          <w:lang w:val="sr-Latn-CS"/>
        </w:rPr>
      </w:pPr>
      <w:r>
        <w:rPr>
          <w:bCs/>
          <w:noProof/>
          <w:lang w:val="sr-Latn-CS"/>
        </w:rPr>
        <w:t>da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raspolaže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odgovarajućim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manipulativnim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drugim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sredstvima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uključujući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rampe</w:t>
      </w:r>
      <w:r w:rsidR="00080EB4" w:rsidRPr="008764BB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prelaznice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ukrcavanje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iskrcavanje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drumskih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vozila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specijalizovana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plovila</w:t>
      </w:r>
      <w:r w:rsidR="00080EB4" w:rsidRPr="008764BB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specijalizovana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vučna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vozila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080EB4" w:rsidRPr="008764BB">
        <w:rPr>
          <w:bCs/>
          <w:noProof/>
          <w:lang w:val="sr-Latn-CS"/>
        </w:rPr>
        <w:t xml:space="preserve"> </w:t>
      </w:r>
      <w:r w:rsidR="00080EB4" w:rsidRPr="008764BB">
        <w:rPr>
          <w:noProof/>
          <w:lang w:val="sr-Latn-CS"/>
        </w:rPr>
        <w:t xml:space="preserve">Ro-Ro </w:t>
      </w:r>
      <w:r>
        <w:rPr>
          <w:noProof/>
          <w:lang w:val="sr-Latn-CS"/>
        </w:rPr>
        <w:t>terminalu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poluprikolice</w:t>
      </w:r>
      <w:r w:rsidR="00080EB4" w:rsidRPr="008764BB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Prelaznica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080EB4" w:rsidRPr="008764BB">
        <w:rPr>
          <w:bCs/>
          <w:noProof/>
          <w:lang w:val="sr-Latn-CS"/>
        </w:rPr>
        <w:t xml:space="preserve"> </w:t>
      </w:r>
      <w:r w:rsidR="00080EB4" w:rsidRPr="008764BB">
        <w:rPr>
          <w:noProof/>
          <w:lang w:val="sr-Latn-CS"/>
        </w:rPr>
        <w:t>Ro-Ro</w:t>
      </w:r>
      <w:r w:rsidR="00080EB4" w:rsidRPr="008764BB">
        <w:rPr>
          <w:rFonts w:ascii="Arial" w:hAnsi="Arial" w:cs="Arial"/>
          <w:noProof/>
          <w:color w:val="000000"/>
          <w:sz w:val="19"/>
          <w:szCs w:val="19"/>
          <w:shd w:val="clear" w:color="auto" w:fill="FFFFFF"/>
          <w:lang w:val="sr-Latn-CS"/>
        </w:rPr>
        <w:t xml:space="preserve"> </w:t>
      </w:r>
      <w:r>
        <w:rPr>
          <w:noProof/>
          <w:lang w:val="sr-Latn-CS"/>
        </w:rPr>
        <w:t>terminalu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električnim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vitlom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čeličnim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užetom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izvlačenje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manipulativnih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0"/>
        <w:numPr>
          <w:ilvl w:val="1"/>
          <w:numId w:val="15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stacioniranje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čekaju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ukrcavanje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iskrcavanje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tegljača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poluprikolicama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poluprikolica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specijalizovanih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niskonosećih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prikolica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robu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pStyle w:val="listparagraph0"/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Pored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80EB4" w:rsidRPr="008764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80EB4" w:rsidRPr="008764BB">
        <w:rPr>
          <w:noProof/>
          <w:lang w:val="sr-Latn-CS"/>
        </w:rPr>
        <w:t xml:space="preserve">, Ro-Ro </w:t>
      </w:r>
      <w:r>
        <w:rPr>
          <w:noProof/>
          <w:lang w:val="sr-Latn-CS"/>
        </w:rPr>
        <w:t>terminal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rampe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veza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obala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brod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lučkih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080EB4" w:rsidRPr="008764BB">
        <w:rPr>
          <w:noProof/>
          <w:lang w:val="sr-Latn-CS"/>
        </w:rPr>
        <w:t xml:space="preserve"> .</w:t>
      </w:r>
    </w:p>
    <w:p w:rsidR="00080EB4" w:rsidRPr="008764BB" w:rsidRDefault="00080EB4" w:rsidP="00A57DEE">
      <w:pPr>
        <w:pStyle w:val="ListParagraph"/>
        <w:tabs>
          <w:tab w:val="left" w:pos="993"/>
        </w:tabs>
        <w:ind w:left="0" w:right="-170"/>
        <w:jc w:val="both"/>
        <w:rPr>
          <w:noProof/>
          <w:lang w:val="sr-Latn-CS"/>
        </w:rPr>
      </w:pPr>
    </w:p>
    <w:p w:rsidR="00080EB4" w:rsidRPr="008764BB" w:rsidRDefault="008764BB" w:rsidP="001B3004">
      <w:pPr>
        <w:pStyle w:val="ListParagraph"/>
        <w:tabs>
          <w:tab w:val="left" w:pos="993"/>
        </w:tabs>
        <w:ind w:left="-170" w:right="-17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Posebni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zahtevi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terminal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opasne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terete</w:t>
      </w:r>
      <w:r w:rsidR="00080EB4" w:rsidRPr="008764BB">
        <w:rPr>
          <w:noProof/>
          <w:lang w:val="sr-Latn-CS"/>
        </w:rPr>
        <w:t xml:space="preserve"> </w:t>
      </w:r>
    </w:p>
    <w:p w:rsidR="00080EB4" w:rsidRPr="008764BB" w:rsidRDefault="00080EB4" w:rsidP="001B3004">
      <w:pPr>
        <w:pStyle w:val="ListParagraph"/>
        <w:tabs>
          <w:tab w:val="left" w:pos="993"/>
        </w:tabs>
        <w:ind w:left="-170" w:right="-170"/>
        <w:jc w:val="center"/>
        <w:rPr>
          <w:b/>
          <w:bCs/>
          <w:noProof/>
          <w:lang w:val="sr-Latn-CS"/>
        </w:rPr>
      </w:pPr>
    </w:p>
    <w:p w:rsidR="00080EB4" w:rsidRPr="008764BB" w:rsidRDefault="008764BB" w:rsidP="001B3004">
      <w:pPr>
        <w:pStyle w:val="ListParagraph"/>
        <w:tabs>
          <w:tab w:val="left" w:pos="993"/>
        </w:tabs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11.</w:t>
      </w:r>
    </w:p>
    <w:p w:rsidR="00080EB4" w:rsidRPr="008764BB" w:rsidRDefault="008764BB" w:rsidP="001B3004">
      <w:pPr>
        <w:pStyle w:val="ListParagraph"/>
        <w:tabs>
          <w:tab w:val="left" w:pos="993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Terminal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opasne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terete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 xml:space="preserve">: </w:t>
      </w:r>
    </w:p>
    <w:p w:rsidR="00080EB4" w:rsidRPr="008764BB" w:rsidRDefault="00080EB4" w:rsidP="00980CED">
      <w:pPr>
        <w:pStyle w:val="ListParagraph"/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1)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bude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izgrađen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kao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izdvojen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objekat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lociran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periferiji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luke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ili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posebnom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lučkom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bazenu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odvojen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ostalih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lučkih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postrojenja</w:t>
      </w:r>
      <w:r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10"/>
        </w:numPr>
        <w:tabs>
          <w:tab w:val="left" w:pos="810"/>
          <w:tab w:val="left" w:pos="1080"/>
        </w:tabs>
        <w:ind w:left="-170" w:right="-170" w:firstLine="710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odvojen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najbližeg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1 km;</w:t>
      </w:r>
    </w:p>
    <w:p w:rsidR="00080EB4" w:rsidRPr="008764BB" w:rsidRDefault="008764BB" w:rsidP="008A5D2D">
      <w:pPr>
        <w:pStyle w:val="ListParagraph"/>
        <w:numPr>
          <w:ilvl w:val="0"/>
          <w:numId w:val="10"/>
        </w:numPr>
        <w:tabs>
          <w:tab w:val="left" w:pos="810"/>
          <w:tab w:val="left" w:pos="108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prilaz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akvatoriji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opasnih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signalizacijom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dnevnu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noćnu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10"/>
        </w:numPr>
        <w:tabs>
          <w:tab w:val="left" w:pos="810"/>
          <w:tab w:val="left" w:pos="108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poseduje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kopnu</w:t>
      </w:r>
      <w:r w:rsidR="00080EB4" w:rsidRPr="008764BB">
        <w:rPr>
          <w:noProof/>
          <w:lang w:val="sr-Latn-CS"/>
        </w:rPr>
        <w:t xml:space="preserve"> (</w:t>
      </w:r>
      <w:r>
        <w:rPr>
          <w:noProof/>
          <w:lang w:val="sr-Latn-CS"/>
        </w:rPr>
        <w:t>nadzemni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podzemni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poluukopani</w:t>
      </w:r>
      <w:r w:rsidR="00080EB4" w:rsidRPr="008764BB">
        <w:rPr>
          <w:noProof/>
          <w:lang w:val="sr-Latn-CS"/>
        </w:rPr>
        <w:t>);</w:t>
      </w:r>
    </w:p>
    <w:p w:rsidR="00080EB4" w:rsidRPr="008764BB" w:rsidRDefault="008764BB" w:rsidP="008A5D2D">
      <w:pPr>
        <w:pStyle w:val="ListParagraph"/>
        <w:numPr>
          <w:ilvl w:val="0"/>
          <w:numId w:val="10"/>
        </w:numPr>
        <w:tabs>
          <w:tab w:val="left" w:pos="810"/>
          <w:tab w:val="left" w:pos="1080"/>
        </w:tabs>
        <w:ind w:left="-170" w:right="-170" w:firstLine="709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bezbedan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080EB4" w:rsidRPr="008764BB">
        <w:rPr>
          <w:rFonts w:ascii="Arial" w:hAnsi="Arial" w:cs="Arial"/>
          <w:noProof/>
          <w:color w:val="222222"/>
          <w:sz w:val="20"/>
          <w:szCs w:val="2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fiksne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i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fleksibilne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cevovode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sa</w:t>
      </w:r>
      <w:r w:rsidR="00080EB4" w:rsidRPr="008764BB">
        <w:rPr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odgovarajućom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opremom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, </w:t>
      </w:r>
      <w:r>
        <w:rPr>
          <w:rStyle w:val="apple-style-span"/>
          <w:noProof/>
          <w:color w:val="000000"/>
          <w:lang w:val="sr-Latn-CS"/>
        </w:rPr>
        <w:t>transportnu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jedinicu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, </w:t>
      </w:r>
      <w:r>
        <w:rPr>
          <w:rStyle w:val="apple-style-span"/>
          <w:noProof/>
          <w:color w:val="000000"/>
          <w:lang w:val="sr-Latn-CS"/>
        </w:rPr>
        <w:t>merne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uređaje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, </w:t>
      </w:r>
      <w:r>
        <w:rPr>
          <w:rStyle w:val="apple-style-span"/>
          <w:noProof/>
          <w:color w:val="000000"/>
          <w:lang w:val="sr-Latn-CS"/>
        </w:rPr>
        <w:t>u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skladu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sa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ADN</w:t>
      </w:r>
      <w:r w:rsidR="00080EB4" w:rsidRPr="008764BB">
        <w:rPr>
          <w:noProof/>
          <w:color w:val="000000"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10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poseduje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uzemljenje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odvođenje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statičkog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elektriciteta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10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zaštitom</w:t>
      </w:r>
      <w:r w:rsidR="00080EB4" w:rsidRPr="008764BB">
        <w:rPr>
          <w:noProof/>
          <w:lang w:val="sr-Latn-CS"/>
        </w:rPr>
        <w:t xml:space="preserve"> (</w:t>
      </w:r>
      <w:r>
        <w:rPr>
          <w:noProof/>
          <w:lang w:val="sr-Latn-CS"/>
        </w:rPr>
        <w:t>zaštitni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sistemi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oprema</w:t>
      </w:r>
      <w:r w:rsidR="00080EB4" w:rsidRPr="008764BB">
        <w:rPr>
          <w:noProof/>
          <w:lang w:val="sr-Latn-CS"/>
        </w:rPr>
        <w:t>);</w:t>
      </w:r>
    </w:p>
    <w:p w:rsidR="00080EB4" w:rsidRPr="008764BB" w:rsidRDefault="008764BB" w:rsidP="008A5D2D">
      <w:pPr>
        <w:pStyle w:val="ListParagraph"/>
        <w:numPr>
          <w:ilvl w:val="0"/>
          <w:numId w:val="10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evakuacije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evakuaciju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pStyle w:val="ListParagraph"/>
        <w:ind w:left="-170" w:right="-170" w:firstLine="709"/>
        <w:jc w:val="both"/>
        <w:rPr>
          <w:noProof/>
          <w:color w:val="000000"/>
          <w:lang w:val="sr-Latn-CS"/>
        </w:rPr>
      </w:pPr>
      <w:r>
        <w:rPr>
          <w:rStyle w:val="apple-style-span"/>
          <w:noProof/>
          <w:color w:val="000000"/>
          <w:lang w:val="sr-Latn-CS"/>
        </w:rPr>
        <w:lastRenderedPageBreak/>
        <w:t>Postupak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pretovara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opasnog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tečnog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tereta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vrši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se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nakon</w:t>
      </w:r>
      <w:r w:rsidR="00080EB4" w:rsidRPr="008764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što</w:t>
      </w:r>
      <w:r w:rsidR="00080EB4" w:rsidRPr="008764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brod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propisno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pozicioniran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i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privezan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uz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ponton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ili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operativnu</w:t>
      </w:r>
      <w:r w:rsidR="00080EB4" w:rsidRPr="008764BB">
        <w:rPr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obalu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, </w:t>
      </w:r>
      <w:r>
        <w:rPr>
          <w:rStyle w:val="apple-style-span"/>
          <w:noProof/>
          <w:color w:val="000000"/>
          <w:lang w:val="sr-Latn-CS"/>
        </w:rPr>
        <w:t>a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plutajuća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zaštita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postavljena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, </w:t>
      </w:r>
      <w:r>
        <w:rPr>
          <w:rStyle w:val="apple-style-span"/>
          <w:noProof/>
          <w:color w:val="000000"/>
          <w:lang w:val="sr-Latn-CS"/>
        </w:rPr>
        <w:t>odnosno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ispunjeni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zahtevi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iz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pravila</w:t>
      </w:r>
      <w:r w:rsidR="00080EB4" w:rsidRPr="008764BB">
        <w:rPr>
          <w:rStyle w:val="apple-style-span"/>
          <w:noProof/>
          <w:color w:val="000000"/>
          <w:lang w:val="sr-Latn-CS"/>
        </w:rPr>
        <w:t xml:space="preserve"> ADN.</w:t>
      </w:r>
    </w:p>
    <w:p w:rsidR="00080EB4" w:rsidRPr="008764BB" w:rsidRDefault="008764BB" w:rsidP="001B3004">
      <w:pPr>
        <w:pStyle w:val="ListParagraph"/>
        <w:ind w:left="-170" w:right="-170" w:firstLine="709"/>
        <w:jc w:val="both"/>
        <w:rPr>
          <w:rStyle w:val="apple-style-span"/>
          <w:noProof/>
          <w:color w:val="000000"/>
          <w:lang w:val="sr-Latn-CS"/>
        </w:rPr>
      </w:pPr>
      <w:r>
        <w:rPr>
          <w:rStyle w:val="apple-style-span"/>
          <w:noProof/>
          <w:lang w:val="sr-Latn-CS"/>
        </w:rPr>
        <w:t>Pretovar</w:t>
      </w:r>
      <w:r w:rsidR="00080EB4" w:rsidRPr="008764BB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opasnog</w:t>
      </w:r>
      <w:r w:rsidR="00080EB4" w:rsidRPr="008764BB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tereta</w:t>
      </w:r>
      <w:r w:rsidR="00080EB4" w:rsidRPr="008764BB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posredstvom</w:t>
      </w:r>
      <w:r w:rsidR="00080EB4" w:rsidRPr="008764BB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drugog</w:t>
      </w:r>
      <w:r w:rsidR="00080EB4" w:rsidRPr="008764BB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plovila</w:t>
      </w:r>
      <w:r w:rsidR="00080EB4" w:rsidRPr="008764BB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nije</w:t>
      </w:r>
      <w:r w:rsidR="00080EB4" w:rsidRPr="008764BB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dozvoljen</w:t>
      </w:r>
      <w:r w:rsidR="00080EB4" w:rsidRPr="008764BB">
        <w:rPr>
          <w:rStyle w:val="apple-style-span"/>
          <w:noProof/>
          <w:lang w:val="sr-Latn-CS"/>
        </w:rPr>
        <w:t>.</w:t>
      </w:r>
    </w:p>
    <w:p w:rsidR="00080EB4" w:rsidRPr="008764BB" w:rsidRDefault="008764BB" w:rsidP="001B3004">
      <w:pPr>
        <w:pStyle w:val="ListParagraph"/>
        <w:tabs>
          <w:tab w:val="left" w:pos="993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svakog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opasnih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obeležena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manipulaciju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opasnim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teretom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0EB4" w:rsidRPr="008764BB">
        <w:rPr>
          <w:noProof/>
          <w:lang w:val="sr-Latn-CS"/>
        </w:rPr>
        <w:t>DN-</w:t>
      </w:r>
      <w:r>
        <w:rPr>
          <w:noProof/>
          <w:lang w:val="sr-Latn-CS"/>
        </w:rPr>
        <w:t>om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pStyle w:val="ListParagraph"/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080EB4" w:rsidRPr="008764BB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080EB4" w:rsidRPr="008764BB">
        <w:rPr>
          <w:noProof/>
          <w:lang w:val="sr-Latn-CS"/>
        </w:rPr>
        <w:t xml:space="preserve">: </w:t>
      </w:r>
      <w:r>
        <w:rPr>
          <w:noProof/>
          <w:lang w:val="sr-Latn-CS"/>
        </w:rPr>
        <w:t>ministarstvo</w:t>
      </w:r>
      <w:r w:rsidR="00080EB4" w:rsidRPr="008764BB">
        <w:rPr>
          <w:noProof/>
          <w:lang w:val="sr-Latn-CS"/>
        </w:rPr>
        <w:t xml:space="preserve">) </w:t>
      </w:r>
      <w:r>
        <w:rPr>
          <w:noProof/>
          <w:lang w:val="sr-Latn-CS"/>
        </w:rPr>
        <w:t>utvrđuje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rukovati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opasnim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teretom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080EB4" w:rsidRPr="008764BB">
        <w:rPr>
          <w:noProof/>
          <w:lang w:val="sr-Latn-CS"/>
        </w:rPr>
        <w:t xml:space="preserve"> </w:t>
      </w:r>
      <w:r w:rsidR="00080EB4" w:rsidRPr="008764BB">
        <w:rPr>
          <w:rStyle w:val="apple-style-span"/>
          <w:noProof/>
          <w:color w:val="000000"/>
          <w:lang w:val="sr-Latn-CS"/>
        </w:rPr>
        <w:t>ADN</w:t>
      </w:r>
      <w:r w:rsidR="00080EB4" w:rsidRPr="008764BB">
        <w:rPr>
          <w:noProof/>
          <w:lang w:val="sr-Latn-CS"/>
        </w:rPr>
        <w:t>.</w:t>
      </w:r>
    </w:p>
    <w:p w:rsidR="00080EB4" w:rsidRPr="008764BB" w:rsidRDefault="00080EB4" w:rsidP="001B3004">
      <w:pPr>
        <w:tabs>
          <w:tab w:val="left" w:pos="993"/>
        </w:tabs>
        <w:ind w:left="-170" w:right="-170"/>
        <w:jc w:val="both"/>
        <w:rPr>
          <w:b/>
          <w:bCs/>
          <w:noProof/>
          <w:lang w:val="sr-Latn-CS"/>
        </w:rPr>
      </w:pPr>
    </w:p>
    <w:p w:rsidR="00080EB4" w:rsidRPr="008764BB" w:rsidRDefault="008764BB" w:rsidP="001B3004">
      <w:pPr>
        <w:tabs>
          <w:tab w:val="left" w:pos="993"/>
        </w:tabs>
        <w:ind w:left="-170" w:right="-170"/>
        <w:jc w:val="center"/>
        <w:rPr>
          <w:noProof/>
          <w:lang w:val="sr-Latn-CS"/>
        </w:rPr>
      </w:pPr>
      <w:r>
        <w:rPr>
          <w:bCs/>
          <w:noProof/>
          <w:lang w:val="sr-Latn-CS"/>
        </w:rPr>
        <w:t>Posebni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zahtevi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suvu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rasutu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robu</w:t>
      </w:r>
    </w:p>
    <w:p w:rsidR="00080EB4" w:rsidRPr="008764BB" w:rsidRDefault="00080EB4" w:rsidP="001B3004">
      <w:pPr>
        <w:tabs>
          <w:tab w:val="left" w:pos="993"/>
        </w:tabs>
        <w:ind w:left="-170" w:right="-170"/>
        <w:jc w:val="center"/>
        <w:rPr>
          <w:noProof/>
          <w:lang w:val="sr-Latn-CS"/>
        </w:rPr>
      </w:pPr>
    </w:p>
    <w:p w:rsidR="00080EB4" w:rsidRPr="008764BB" w:rsidRDefault="008764BB" w:rsidP="001B3004">
      <w:pPr>
        <w:tabs>
          <w:tab w:val="left" w:pos="993"/>
        </w:tabs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12.</w:t>
      </w:r>
    </w:p>
    <w:p w:rsidR="00080EB4" w:rsidRPr="008764BB" w:rsidRDefault="008764BB" w:rsidP="001B3004">
      <w:pPr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Terminal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suvu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rasutu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 xml:space="preserve">: </w:t>
      </w:r>
    </w:p>
    <w:p w:rsidR="00080EB4" w:rsidRPr="008764BB" w:rsidRDefault="00080EB4" w:rsidP="001B3004">
      <w:pPr>
        <w:ind w:left="-170" w:right="-170" w:firstLine="720"/>
        <w:jc w:val="both"/>
        <w:rPr>
          <w:bCs/>
          <w:noProof/>
          <w:lang w:val="sr-Latn-CS"/>
        </w:rPr>
      </w:pPr>
      <w:r w:rsidRPr="008764BB">
        <w:rPr>
          <w:noProof/>
          <w:lang w:val="sr-Latn-CS"/>
        </w:rPr>
        <w:t xml:space="preserve">1) </w:t>
      </w:r>
      <w:r w:rsidR="008764BB">
        <w:rPr>
          <w:bCs/>
          <w:noProof/>
          <w:lang w:val="sr-Latn-CS"/>
        </w:rPr>
        <w:t>da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raspolaže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savremenim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pretovarnim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sredstvima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na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operativnoj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obali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uključujući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portalne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dizalice</w:t>
      </w:r>
      <w:r w:rsidRPr="008764BB">
        <w:rPr>
          <w:bCs/>
          <w:noProof/>
          <w:lang w:val="sr-Latn-CS"/>
        </w:rPr>
        <w:t xml:space="preserve">, </w:t>
      </w:r>
      <w:r w:rsidR="008764BB">
        <w:rPr>
          <w:bCs/>
          <w:noProof/>
          <w:lang w:val="sr-Latn-CS"/>
        </w:rPr>
        <w:t>lučke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mobilne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dizalice</w:t>
      </w:r>
      <w:r w:rsidRPr="008764BB">
        <w:rPr>
          <w:bCs/>
          <w:noProof/>
          <w:lang w:val="sr-Latn-CS"/>
        </w:rPr>
        <w:t xml:space="preserve">, </w:t>
      </w:r>
      <w:r w:rsidR="008764BB">
        <w:rPr>
          <w:bCs/>
          <w:noProof/>
          <w:lang w:val="sr-Latn-CS"/>
        </w:rPr>
        <w:t>mosne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ili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druge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dizalice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odgovarajućih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nosivosti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za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pretovar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suve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rasute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robe</w:t>
      </w:r>
      <w:r w:rsidRPr="008764BB">
        <w:rPr>
          <w:bCs/>
          <w:noProof/>
          <w:lang w:val="sr-Latn-CS"/>
        </w:rPr>
        <w:t xml:space="preserve">, </w:t>
      </w:r>
      <w:r w:rsidR="008764BB">
        <w:rPr>
          <w:bCs/>
          <w:noProof/>
          <w:lang w:val="sr-Latn-CS"/>
        </w:rPr>
        <w:t>ili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pretovarna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sredstva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sa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kontinuiranim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načinom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prenosa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tereta</w:t>
      </w:r>
      <w:r w:rsidRPr="008764BB">
        <w:rPr>
          <w:bCs/>
          <w:noProof/>
          <w:lang w:val="sr-Latn-CS"/>
        </w:rPr>
        <w:t xml:space="preserve"> (</w:t>
      </w:r>
      <w:r w:rsidR="008764BB">
        <w:rPr>
          <w:bCs/>
          <w:noProof/>
          <w:lang w:val="sr-Latn-CS"/>
        </w:rPr>
        <w:t>trakasti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transporteri</w:t>
      </w:r>
      <w:r w:rsidRPr="008764BB">
        <w:rPr>
          <w:bCs/>
          <w:noProof/>
          <w:lang w:val="sr-Latn-CS"/>
        </w:rPr>
        <w:t xml:space="preserve">, </w:t>
      </w:r>
      <w:r w:rsidR="008764BB">
        <w:rPr>
          <w:bCs/>
          <w:noProof/>
          <w:lang w:val="sr-Latn-CS"/>
        </w:rPr>
        <w:t>pneumatski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transporteri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i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slično</w:t>
      </w:r>
      <w:r w:rsidRPr="008764BB">
        <w:rPr>
          <w:bCs/>
          <w:noProof/>
          <w:lang w:val="sr-Latn-CS"/>
        </w:rPr>
        <w:t xml:space="preserve">), </w:t>
      </w:r>
      <w:r w:rsidR="008764BB">
        <w:rPr>
          <w:bCs/>
          <w:noProof/>
          <w:lang w:val="sr-Latn-CS"/>
        </w:rPr>
        <w:t>nasipni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koševi</w:t>
      </w:r>
      <w:r w:rsidRPr="008764BB">
        <w:rPr>
          <w:bCs/>
          <w:noProof/>
          <w:lang w:val="sr-Latn-CS"/>
        </w:rPr>
        <w:t xml:space="preserve">, </w:t>
      </w:r>
      <w:r w:rsidR="008764BB">
        <w:rPr>
          <w:bCs/>
          <w:noProof/>
          <w:lang w:val="sr-Latn-CS"/>
        </w:rPr>
        <w:t>gravitacioni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uređaji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za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koso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i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vertikalno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premeštanje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tereta</w:t>
      </w:r>
      <w:r w:rsidRPr="008764BB">
        <w:rPr>
          <w:bCs/>
          <w:noProof/>
          <w:lang w:val="sr-Latn-CS"/>
        </w:rPr>
        <w:t xml:space="preserve">. </w:t>
      </w:r>
      <w:r w:rsidR="008764BB">
        <w:rPr>
          <w:bCs/>
          <w:noProof/>
          <w:lang w:val="sr-Latn-CS"/>
        </w:rPr>
        <w:t>Pretovarna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sredstva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na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operativnoj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obali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moraju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da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budu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opremljena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odgovarajućim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zahvatnim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alatima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za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manipulaciju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suvom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rasutom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robom</w:t>
      </w:r>
      <w:r w:rsidRPr="008764BB">
        <w:rPr>
          <w:bCs/>
          <w:noProof/>
          <w:lang w:val="sr-Latn-CS"/>
        </w:rPr>
        <w:t>;</w:t>
      </w:r>
    </w:p>
    <w:p w:rsidR="00080EB4" w:rsidRPr="008764BB" w:rsidRDefault="008764BB" w:rsidP="008A5D2D">
      <w:pPr>
        <w:pStyle w:val="listparagraph0"/>
        <w:numPr>
          <w:ilvl w:val="0"/>
          <w:numId w:val="11"/>
        </w:numPr>
        <w:tabs>
          <w:tab w:val="clear" w:pos="720"/>
          <w:tab w:val="num" w:pos="0"/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zatvoren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otvoren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specijalizovan</w:t>
      </w:r>
      <w:r w:rsidR="00080EB4" w:rsidRPr="008764BB">
        <w:rPr>
          <w:noProof/>
          <w:lang w:val="sr-Latn-CS"/>
        </w:rPr>
        <w:t xml:space="preserve"> (</w:t>
      </w:r>
      <w:r>
        <w:rPr>
          <w:noProof/>
          <w:lang w:val="sr-Latn-CS"/>
        </w:rPr>
        <w:t>silosi</w:t>
      </w:r>
      <w:r w:rsidR="00080EB4" w:rsidRPr="008764BB">
        <w:rPr>
          <w:noProof/>
          <w:lang w:val="sr-Latn-CS"/>
        </w:rPr>
        <w:t xml:space="preserve">)  </w:t>
      </w:r>
      <w:r>
        <w:rPr>
          <w:noProof/>
          <w:lang w:val="sr-Latn-CS"/>
        </w:rPr>
        <w:t>skladišni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zavisno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obrađuje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2.000 m</w:t>
      </w:r>
      <w:r w:rsidR="00080EB4" w:rsidRPr="008764BB">
        <w:rPr>
          <w:noProof/>
          <w:vertAlign w:val="superscript"/>
          <w:lang w:val="sr-Latn-CS"/>
        </w:rPr>
        <w:t>2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listparagraph0"/>
        <w:numPr>
          <w:ilvl w:val="0"/>
          <w:numId w:val="11"/>
        </w:numPr>
        <w:tabs>
          <w:tab w:val="clear" w:pos="720"/>
          <w:tab w:val="num" w:pos="0"/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pretovarno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skladišne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operacije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rastur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spreče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štetni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uticaji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0"/>
        <w:numPr>
          <w:ilvl w:val="0"/>
          <w:numId w:val="11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stacioniranje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čekaju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ukrcavanje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iskrcavanje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rasute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pStyle w:val="listparagraph0"/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Pored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80EB4" w:rsidRPr="008764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terminal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rasute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prenosnih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operativne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lučkih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080EB4" w:rsidRPr="008764BB">
        <w:rPr>
          <w:noProof/>
          <w:lang w:val="sr-Latn-CS"/>
        </w:rPr>
        <w:t>.</w:t>
      </w:r>
    </w:p>
    <w:p w:rsidR="00080EB4" w:rsidRPr="008764BB" w:rsidRDefault="00080EB4" w:rsidP="001B3004">
      <w:pPr>
        <w:tabs>
          <w:tab w:val="left" w:pos="993"/>
        </w:tabs>
        <w:ind w:left="-170" w:right="-170"/>
        <w:jc w:val="center"/>
        <w:rPr>
          <w:b/>
          <w:bCs/>
          <w:noProof/>
          <w:lang w:val="sr-Latn-CS"/>
        </w:rPr>
      </w:pPr>
    </w:p>
    <w:p w:rsidR="00080EB4" w:rsidRPr="008764BB" w:rsidRDefault="008764BB" w:rsidP="001B3004">
      <w:pPr>
        <w:tabs>
          <w:tab w:val="left" w:pos="993"/>
        </w:tabs>
        <w:ind w:left="-170" w:right="-17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Sprečavanje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zagađenja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vode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lukama</w:t>
      </w:r>
    </w:p>
    <w:p w:rsidR="00080EB4" w:rsidRPr="008764BB" w:rsidRDefault="00080EB4" w:rsidP="001B3004">
      <w:pPr>
        <w:tabs>
          <w:tab w:val="left" w:pos="993"/>
        </w:tabs>
        <w:ind w:left="-170" w:right="-170"/>
        <w:jc w:val="center"/>
        <w:rPr>
          <w:noProof/>
          <w:lang w:val="sr-Latn-CS"/>
        </w:rPr>
      </w:pPr>
    </w:p>
    <w:p w:rsidR="00080EB4" w:rsidRPr="008764BB" w:rsidRDefault="008764BB" w:rsidP="001B3004">
      <w:pPr>
        <w:tabs>
          <w:tab w:val="left" w:pos="993"/>
        </w:tabs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13.</w:t>
      </w:r>
    </w:p>
    <w:p w:rsidR="00080EB4" w:rsidRPr="008764BB" w:rsidRDefault="008764BB" w:rsidP="001B3004">
      <w:pPr>
        <w:tabs>
          <w:tab w:val="left" w:pos="993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Luka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prijemnim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nastaje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sudovima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otpadnog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ulja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otpadne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otpadnog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maziva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080EB4" w:rsidRPr="008764BB">
        <w:rPr>
          <w:noProof/>
          <w:lang w:val="sr-Latn-CS"/>
        </w:rPr>
        <w:t xml:space="preserve">. </w:t>
      </w:r>
      <w:r>
        <w:rPr>
          <w:noProof/>
          <w:lang w:val="sr-Latn-CS"/>
        </w:rPr>
        <w:t>Cevovodi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nastalog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prirubnicama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standardom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tabs>
          <w:tab w:val="left" w:pos="993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Luka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širenja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otklanjanje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ulja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derivati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ulja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opasne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izliju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obalu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izliju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vodu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tabs>
          <w:tab w:val="left" w:pos="993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Oprema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80EB4" w:rsidRPr="008764BB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plutajuće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brane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barijere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širenja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ulja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uljnih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derivata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opasnih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akvatoriju</w:t>
      </w:r>
      <w:r w:rsidR="00080EB4" w:rsidRPr="008764BB">
        <w:rPr>
          <w:noProof/>
          <w:lang w:val="sr-Latn-CS"/>
        </w:rPr>
        <w:t xml:space="preserve">. </w:t>
      </w:r>
    </w:p>
    <w:p w:rsidR="00080EB4" w:rsidRPr="008764BB" w:rsidRDefault="008764BB" w:rsidP="001B3004">
      <w:pPr>
        <w:tabs>
          <w:tab w:val="left" w:pos="993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delovanja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luka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obučeno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osoblje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reagovanje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080EB4" w:rsidRPr="008764BB">
        <w:rPr>
          <w:noProof/>
          <w:lang w:val="sr-Latn-CS"/>
        </w:rPr>
        <w:t>.</w:t>
      </w:r>
    </w:p>
    <w:p w:rsidR="00080EB4" w:rsidRPr="008764BB" w:rsidRDefault="00080EB4" w:rsidP="00D16E01">
      <w:pPr>
        <w:tabs>
          <w:tab w:val="left" w:pos="720"/>
        </w:tabs>
        <w:ind w:left="-170" w:right="-170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           </w:t>
      </w:r>
      <w:r w:rsidR="008764BB">
        <w:rPr>
          <w:noProof/>
          <w:lang w:val="sr-Latn-CS"/>
        </w:rPr>
        <w:t>Odredbe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st</w:t>
      </w:r>
      <w:r w:rsidRPr="008764BB">
        <w:rPr>
          <w:noProof/>
          <w:lang w:val="sr-Latn-CS"/>
        </w:rPr>
        <w:t xml:space="preserve">. 2, 3.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4. </w:t>
      </w:r>
      <w:r w:rsidR="008764BB">
        <w:rPr>
          <w:noProof/>
          <w:lang w:val="sr-Latn-CS"/>
        </w:rPr>
        <w:t>ovog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člana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primenjuju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pristaništa</w:t>
      </w:r>
      <w:r w:rsidRPr="008764BB">
        <w:rPr>
          <w:noProof/>
          <w:lang w:val="sr-Latn-CS"/>
        </w:rPr>
        <w:t>.</w:t>
      </w:r>
    </w:p>
    <w:p w:rsidR="00080EB4" w:rsidRPr="008764BB" w:rsidRDefault="00080EB4" w:rsidP="001B3004">
      <w:pPr>
        <w:pStyle w:val="ListParagraph"/>
        <w:ind w:left="-170" w:right="-170"/>
        <w:jc w:val="both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lastRenderedPageBreak/>
        <w:t>Sidrenje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boravak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plovila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luci</w:t>
      </w:r>
    </w:p>
    <w:p w:rsidR="00080EB4" w:rsidRPr="008764BB" w:rsidRDefault="00080EB4" w:rsidP="001B3004">
      <w:pPr>
        <w:ind w:left="-170" w:right="-170"/>
        <w:jc w:val="center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14.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Luka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sidrište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nadzorom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kontrolom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pristajanja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sidrenja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boravka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akvatoriji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neprekidno</w:t>
      </w:r>
      <w:r w:rsidR="00080EB4" w:rsidRPr="008764BB">
        <w:rPr>
          <w:noProof/>
          <w:lang w:val="sr-Latn-CS"/>
        </w:rPr>
        <w:t xml:space="preserve"> 24 </w:t>
      </w:r>
      <w:r>
        <w:rPr>
          <w:noProof/>
          <w:lang w:val="sr-Latn-CS"/>
        </w:rPr>
        <w:t>sata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tabs>
          <w:tab w:val="left" w:pos="7692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Područje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sidrišta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284F45">
      <w:pPr>
        <w:tabs>
          <w:tab w:val="left" w:pos="7692"/>
        </w:tabs>
        <w:ind w:left="-170" w:right="-170" w:firstLine="72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Upravljanje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održavanje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sidrišta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sastavu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lučkog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vrši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lučki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operater</w:t>
      </w:r>
      <w:r w:rsidR="00080EB4" w:rsidRPr="008764BB">
        <w:rPr>
          <w:bCs/>
          <w:noProof/>
          <w:lang w:val="sr-Latn-CS"/>
        </w:rPr>
        <w:t>.</w:t>
      </w:r>
    </w:p>
    <w:p w:rsidR="00080EB4" w:rsidRPr="008764BB" w:rsidRDefault="008764BB" w:rsidP="001B3004">
      <w:pPr>
        <w:tabs>
          <w:tab w:val="left" w:pos="7692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Sidrenje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opasnih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sidrištima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obeleženom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sidrišta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opšte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080EB4" w:rsidRPr="008764BB">
        <w:rPr>
          <w:noProof/>
          <w:lang w:val="sr-Latn-CS"/>
        </w:rPr>
        <w:t>. </w:t>
      </w:r>
    </w:p>
    <w:p w:rsidR="00080EB4" w:rsidRPr="008764BB" w:rsidRDefault="00080EB4" w:rsidP="0076166C">
      <w:pPr>
        <w:ind w:left="-170" w:right="-170"/>
        <w:jc w:val="both"/>
        <w:rPr>
          <w:bCs/>
          <w:noProof/>
          <w:lang w:val="sr-Latn-CS"/>
        </w:rPr>
      </w:pPr>
      <w:r w:rsidRPr="008764BB">
        <w:rPr>
          <w:b/>
          <w:bCs/>
          <w:noProof/>
          <w:lang w:val="sr-Latn-CS"/>
        </w:rPr>
        <w:tab/>
      </w:r>
      <w:r w:rsidRPr="008764BB">
        <w:rPr>
          <w:bCs/>
          <w:noProof/>
          <w:lang w:val="sr-Latn-CS"/>
        </w:rPr>
        <w:t xml:space="preserve">          </w:t>
      </w:r>
      <w:r w:rsidR="008764BB">
        <w:rPr>
          <w:bCs/>
          <w:noProof/>
          <w:lang w:val="sr-Latn-CS"/>
        </w:rPr>
        <w:t>Odredbe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st</w:t>
      </w:r>
      <w:r w:rsidRPr="008764BB">
        <w:rPr>
          <w:bCs/>
          <w:noProof/>
          <w:lang w:val="sr-Latn-CS"/>
        </w:rPr>
        <w:t xml:space="preserve">.1. </w:t>
      </w:r>
      <w:r w:rsidR="008764BB">
        <w:rPr>
          <w:bCs/>
          <w:noProof/>
          <w:lang w:val="sr-Latn-CS"/>
        </w:rPr>
        <w:t>i</w:t>
      </w:r>
      <w:r w:rsidRPr="008764BB">
        <w:rPr>
          <w:bCs/>
          <w:noProof/>
          <w:lang w:val="sr-Latn-CS"/>
        </w:rPr>
        <w:t xml:space="preserve"> 2. </w:t>
      </w:r>
      <w:r w:rsidR="008764BB">
        <w:rPr>
          <w:bCs/>
          <w:noProof/>
          <w:lang w:val="sr-Latn-CS"/>
        </w:rPr>
        <w:t>ovog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člana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primenjuju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se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na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sva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pristaništa</w:t>
      </w:r>
      <w:r w:rsidRPr="008764BB">
        <w:rPr>
          <w:bCs/>
          <w:noProof/>
          <w:lang w:val="sr-Latn-CS"/>
        </w:rPr>
        <w:t xml:space="preserve">, </w:t>
      </w:r>
      <w:r w:rsidR="008764BB">
        <w:rPr>
          <w:bCs/>
          <w:noProof/>
          <w:lang w:val="sr-Latn-CS"/>
        </w:rPr>
        <w:t>osim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putničkog</w:t>
      </w:r>
      <w:r w:rsidRPr="008764BB">
        <w:rPr>
          <w:bCs/>
          <w:noProof/>
          <w:lang w:val="sr-Latn-CS"/>
        </w:rPr>
        <w:t xml:space="preserve"> </w:t>
      </w:r>
      <w:r w:rsidR="008764BB">
        <w:rPr>
          <w:bCs/>
          <w:noProof/>
          <w:lang w:val="sr-Latn-CS"/>
        </w:rPr>
        <w:t>pristaništa</w:t>
      </w:r>
      <w:r w:rsidRPr="008764BB">
        <w:rPr>
          <w:bCs/>
          <w:noProof/>
          <w:lang w:val="sr-Latn-CS"/>
        </w:rPr>
        <w:t>.</w:t>
      </w:r>
      <w:r w:rsidRPr="008764BB">
        <w:rPr>
          <w:bCs/>
          <w:noProof/>
          <w:lang w:val="sr-Latn-CS"/>
        </w:rPr>
        <w:tab/>
      </w:r>
      <w:r w:rsidRPr="008764BB">
        <w:rPr>
          <w:bCs/>
          <w:noProof/>
          <w:lang w:val="sr-Latn-CS"/>
        </w:rPr>
        <w:tab/>
      </w:r>
    </w:p>
    <w:p w:rsidR="00080EB4" w:rsidRPr="008764BB" w:rsidRDefault="00080EB4" w:rsidP="0076166C">
      <w:pPr>
        <w:ind w:left="-170" w:right="-170"/>
        <w:jc w:val="both"/>
        <w:rPr>
          <w:bCs/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Lučke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uzanse</w:t>
      </w:r>
    </w:p>
    <w:p w:rsidR="00080EB4" w:rsidRPr="008764BB" w:rsidRDefault="00080EB4" w:rsidP="001B3004">
      <w:pPr>
        <w:ind w:left="-170" w:right="-170"/>
        <w:jc w:val="center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15.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Luka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uzanse</w:t>
      </w:r>
      <w:r w:rsidR="00080EB4" w:rsidRPr="008764BB">
        <w:rPr>
          <w:noProof/>
          <w:lang w:val="sr-Latn-CS"/>
        </w:rPr>
        <w:t>.</w:t>
      </w:r>
    </w:p>
    <w:p w:rsidR="00080EB4" w:rsidRPr="008764BB" w:rsidRDefault="00080EB4" w:rsidP="001B3004">
      <w:pPr>
        <w:ind w:left="-170" w:right="-170"/>
        <w:jc w:val="center"/>
        <w:rPr>
          <w:bCs/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Transportno</w:t>
      </w:r>
      <w:r w:rsidR="00080EB4" w:rsidRPr="008764BB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tehnološki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elaborat</w:t>
      </w:r>
    </w:p>
    <w:p w:rsidR="00080EB4" w:rsidRPr="008764BB" w:rsidRDefault="00080EB4" w:rsidP="001B3004">
      <w:pPr>
        <w:ind w:left="-170" w:right="-170"/>
        <w:jc w:val="center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16.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Svaka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pristanište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mesto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izrađen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tehnološki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svaki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sastavu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mesto</w:t>
      </w:r>
      <w:r w:rsidR="00080EB4" w:rsidRPr="008764BB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080EB4" w:rsidRPr="008764BB">
        <w:rPr>
          <w:noProof/>
          <w:lang w:val="sr-Latn-CS"/>
        </w:rPr>
        <w:t xml:space="preserve">: </w:t>
      </w:r>
      <w:r>
        <w:rPr>
          <w:noProof/>
          <w:lang w:val="sr-Latn-CS"/>
        </w:rPr>
        <w:t>elaborat</w:t>
      </w:r>
      <w:r w:rsidR="00080EB4" w:rsidRPr="008764BB">
        <w:rPr>
          <w:noProof/>
          <w:lang w:val="sr-Latn-CS"/>
        </w:rPr>
        <w:t xml:space="preserve">),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Elaborat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konkretne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Tehnološki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sadrže</w:t>
      </w:r>
      <w:r w:rsidR="00080EB4" w:rsidRPr="008764BB">
        <w:rPr>
          <w:noProof/>
          <w:lang w:val="sr-Latn-CS"/>
        </w:rPr>
        <w:t>:</w:t>
      </w:r>
    </w:p>
    <w:p w:rsidR="00080EB4" w:rsidRPr="008764BB" w:rsidRDefault="008764BB" w:rsidP="00284F45">
      <w:pPr>
        <w:pStyle w:val="ListParagraph"/>
        <w:numPr>
          <w:ilvl w:val="0"/>
          <w:numId w:val="21"/>
        </w:numPr>
        <w:tabs>
          <w:tab w:val="left" w:pos="426"/>
          <w:tab w:val="left" w:pos="720"/>
          <w:tab w:val="left" w:pos="900"/>
        </w:tabs>
        <w:ind w:left="-18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detaljan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opis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fizičko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hemijske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osobine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pojavni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dimenzije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specifičnu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težinu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vrstu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pakovanja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manipulacija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konkretnom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terminalu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284F45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ind w:left="-18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vrste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doprema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otprema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284F45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ind w:left="-18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definisanu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iskrcavanje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ukrcavanje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njene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tehnološke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284F45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ind w:left="-18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definisane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zahvatne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alate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iskrcavanje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ukrcavanje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njihove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284F45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ind w:left="-18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definisane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iskrcavanja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ukrcavanja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skladištenja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operacija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realnu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proizvodnost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normu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284F45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ind w:left="-18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dispoziciju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veličinu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povezanost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sortiranje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preradu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doradu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otpremu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284F45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ind w:left="-18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definisane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označene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tokove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284F45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ind w:left="-18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definisanu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izvršilaca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svaku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operaciju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procenu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rizika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svako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mesto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284F45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ind w:left="-18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primenjene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080EB4" w:rsidRPr="008764BB">
        <w:rPr>
          <w:noProof/>
          <w:lang w:val="sr-Latn-CS"/>
        </w:rPr>
        <w:t>;</w:t>
      </w:r>
    </w:p>
    <w:p w:rsidR="00080EB4" w:rsidRPr="008764BB" w:rsidRDefault="00080EB4" w:rsidP="00284F45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ind w:left="-180" w:right="-170" w:firstLine="720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definisan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sadržaj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vrstu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tok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dokumentacije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svim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fazama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transportno</w:t>
      </w:r>
      <w:r w:rsidRPr="008764BB">
        <w:rPr>
          <w:noProof/>
          <w:lang w:val="sr-Latn-CS"/>
        </w:rPr>
        <w:t>-</w:t>
      </w:r>
      <w:r w:rsidR="008764BB">
        <w:rPr>
          <w:noProof/>
          <w:lang w:val="sr-Latn-CS"/>
        </w:rPr>
        <w:t>tehnološkog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postupka</w:t>
      </w:r>
      <w:r w:rsidRPr="008764BB">
        <w:rPr>
          <w:noProof/>
          <w:lang w:val="sr-Latn-CS"/>
        </w:rPr>
        <w:t>;</w:t>
      </w:r>
    </w:p>
    <w:p w:rsidR="00080EB4" w:rsidRPr="008764BB" w:rsidRDefault="00080EB4" w:rsidP="00284F45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ind w:left="-180" w:right="-170" w:firstLine="720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lastRenderedPageBreak/>
        <w:t xml:space="preserve"> </w:t>
      </w:r>
      <w:r w:rsidR="008764BB">
        <w:rPr>
          <w:noProof/>
          <w:lang w:val="sr-Latn-CS"/>
        </w:rPr>
        <w:t>definisane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planove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postupanja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incidentnim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akcidentnim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situacijama</w:t>
      </w:r>
      <w:r w:rsidRPr="008764BB">
        <w:rPr>
          <w:noProof/>
          <w:lang w:val="sr-Latn-CS"/>
        </w:rPr>
        <w:t xml:space="preserve">; </w:t>
      </w:r>
    </w:p>
    <w:p w:rsidR="00080EB4" w:rsidRPr="008764BB" w:rsidRDefault="00080EB4" w:rsidP="00284F45">
      <w:pPr>
        <w:pStyle w:val="ListParagraph"/>
        <w:numPr>
          <w:ilvl w:val="0"/>
          <w:numId w:val="21"/>
        </w:numPr>
        <w:tabs>
          <w:tab w:val="left" w:pos="720"/>
          <w:tab w:val="left" w:pos="900"/>
        </w:tabs>
        <w:ind w:left="-180" w:right="-170" w:firstLine="720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slučaju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uvođenja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novih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tehnologija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elaborat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bude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ažuriran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dopunjen</w:t>
      </w:r>
      <w:r w:rsidRPr="008764BB">
        <w:rPr>
          <w:noProof/>
          <w:lang w:val="sr-Latn-CS"/>
        </w:rPr>
        <w:t>.</w:t>
      </w:r>
    </w:p>
    <w:p w:rsidR="00080EB4" w:rsidRPr="008764BB" w:rsidRDefault="00080EB4" w:rsidP="001B3004">
      <w:pPr>
        <w:ind w:left="-170" w:right="-170"/>
        <w:jc w:val="center"/>
        <w:rPr>
          <w:b/>
          <w:bCs/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Ostali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zahtevi</w:t>
      </w:r>
    </w:p>
    <w:p w:rsidR="00080EB4" w:rsidRPr="008764BB" w:rsidRDefault="00080EB4" w:rsidP="001B3004">
      <w:pPr>
        <w:ind w:left="-170" w:right="-170"/>
        <w:jc w:val="center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17.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stacioniranje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080EB4" w:rsidRPr="008764BB">
        <w:rPr>
          <w:noProof/>
          <w:lang w:val="sr-Latn-CS"/>
        </w:rPr>
        <w:t xml:space="preserve"> (</w:t>
      </w:r>
      <w:r>
        <w:rPr>
          <w:noProof/>
          <w:lang w:val="sr-Latn-CS"/>
        </w:rPr>
        <w:t>drumski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</w:t>
      </w:r>
      <w:r w:rsidR="00080EB4" w:rsidRPr="008764BB">
        <w:rPr>
          <w:noProof/>
          <w:lang w:val="sr-Latn-CS"/>
        </w:rPr>
        <w:t xml:space="preserve">)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stalnim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 </w:t>
      </w:r>
      <w:r>
        <w:rPr>
          <w:noProof/>
          <w:lang w:val="sr-Latn-CS"/>
        </w:rPr>
        <w:t>omogućava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zadržavanje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boravak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pratnji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Luka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označene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rukovanje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dopremaju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klasičnim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sistemima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pitkom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vodom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električnom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energijom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posade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proizvodima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Luka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hitne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sprovođenje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sanitarne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veterinarske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vršenje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fumigacije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dezinfekcije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dezinsekcije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deratizacije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pilotaža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pilotaže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boksaže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Luka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planove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obezbeđena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opremu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obučeno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osoblje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protivpožarnu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reagovanje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situacijama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protivpožarna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telefonije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domet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mobilne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telefonije</w:t>
      </w:r>
      <w:r w:rsidR="00080EB4" w:rsidRPr="008764BB">
        <w:rPr>
          <w:noProof/>
          <w:lang w:val="sr-Latn-CS"/>
        </w:rPr>
        <w:t xml:space="preserve">. 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Luka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poseduje</w:t>
      </w:r>
      <w:r w:rsidR="00080EB4" w:rsidRPr="008764BB">
        <w:rPr>
          <w:noProof/>
          <w:lang w:val="sr-Latn-CS"/>
        </w:rPr>
        <w:t xml:space="preserve"> VHF </w:t>
      </w:r>
      <w:r>
        <w:rPr>
          <w:noProof/>
          <w:lang w:val="sr-Latn-CS"/>
        </w:rPr>
        <w:t>radio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vezu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dostupnu</w:t>
      </w:r>
      <w:r w:rsidR="00080EB4" w:rsidRPr="008764BB">
        <w:rPr>
          <w:noProof/>
          <w:lang w:val="sr-Latn-CS"/>
        </w:rPr>
        <w:t xml:space="preserve"> 24 </w:t>
      </w:r>
      <w:r>
        <w:rPr>
          <w:noProof/>
          <w:lang w:val="sr-Latn-CS"/>
        </w:rPr>
        <w:t>sata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zimskim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284F45">
      <w:pPr>
        <w:pStyle w:val="ListParagraph"/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pokrajinskog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lokalnu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samoupravu</w:t>
      </w:r>
      <w:r w:rsidR="00080EB4" w:rsidRPr="008764BB">
        <w:rPr>
          <w:noProof/>
          <w:lang w:val="sr-Latn-CS"/>
        </w:rPr>
        <w:t>.</w:t>
      </w:r>
    </w:p>
    <w:p w:rsidR="00080EB4" w:rsidRPr="008764BB" w:rsidRDefault="00080EB4" w:rsidP="001B3004">
      <w:pPr>
        <w:pStyle w:val="Default"/>
        <w:ind w:left="-170" w:right="-17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080EB4" w:rsidP="00D13C78">
      <w:pPr>
        <w:tabs>
          <w:tab w:val="left" w:pos="3780"/>
        </w:tabs>
        <w:ind w:left="-170" w:right="-170"/>
        <w:jc w:val="center"/>
        <w:rPr>
          <w:noProof/>
          <w:lang w:val="sr-Latn-CS"/>
        </w:rPr>
      </w:pPr>
      <w:r w:rsidRPr="008764BB">
        <w:rPr>
          <w:noProof/>
          <w:lang w:val="sr-Latn-CS"/>
        </w:rPr>
        <w:t xml:space="preserve">II. </w:t>
      </w:r>
      <w:r w:rsidR="008764BB">
        <w:rPr>
          <w:noProof/>
          <w:lang w:val="sr-Latn-CS"/>
        </w:rPr>
        <w:t>PRISTANIŠTA</w:t>
      </w:r>
    </w:p>
    <w:p w:rsidR="00080EB4" w:rsidRPr="008764BB" w:rsidRDefault="00080EB4" w:rsidP="001B3004">
      <w:pPr>
        <w:ind w:left="-170" w:right="-170"/>
        <w:jc w:val="center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18.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. </w:t>
      </w:r>
    </w:p>
    <w:p w:rsidR="00080EB4" w:rsidRPr="008764BB" w:rsidRDefault="00080EB4" w:rsidP="001B3004">
      <w:pPr>
        <w:ind w:left="-170" w:right="-170"/>
        <w:jc w:val="both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19.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Pristanište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ekspl</w:t>
      </w:r>
      <w:r w:rsidR="00080EB4" w:rsidRPr="008764BB">
        <w:rPr>
          <w:noProof/>
          <w:lang w:val="sr-Latn-CS"/>
        </w:rPr>
        <w:t>o</w:t>
      </w:r>
      <w:r>
        <w:rPr>
          <w:noProof/>
          <w:lang w:val="sr-Latn-CS"/>
        </w:rPr>
        <w:t>atacione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>:</w:t>
      </w:r>
    </w:p>
    <w:p w:rsidR="00080EB4" w:rsidRPr="008764BB" w:rsidRDefault="008764BB" w:rsidP="008A5D2D">
      <w:pPr>
        <w:numPr>
          <w:ilvl w:val="0"/>
          <w:numId w:val="7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područje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vodama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numPr>
          <w:ilvl w:val="0"/>
          <w:numId w:val="7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proizvodnošću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100.000 t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080EB4" w:rsidRPr="008764BB">
        <w:rPr>
          <w:noProof/>
          <w:lang w:val="sr-Latn-CS"/>
        </w:rPr>
        <w:t>.</w:t>
      </w:r>
    </w:p>
    <w:p w:rsidR="00080EB4" w:rsidRPr="008764BB" w:rsidRDefault="008764BB" w:rsidP="001B3004">
      <w:pPr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Pristanište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narušava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080EB4" w:rsidRPr="008764BB">
        <w:rPr>
          <w:noProof/>
          <w:lang w:val="sr-Latn-CS"/>
        </w:rPr>
        <w:t>.</w:t>
      </w:r>
    </w:p>
    <w:p w:rsidR="00080EB4" w:rsidRPr="008764BB" w:rsidRDefault="00080EB4" w:rsidP="001B3004">
      <w:pPr>
        <w:tabs>
          <w:tab w:val="left" w:pos="993"/>
        </w:tabs>
        <w:ind w:left="-170" w:right="-170"/>
        <w:jc w:val="center"/>
        <w:rPr>
          <w:b/>
          <w:bCs/>
          <w:noProof/>
          <w:lang w:val="sr-Latn-CS"/>
        </w:rPr>
      </w:pPr>
    </w:p>
    <w:p w:rsidR="00080EB4" w:rsidRPr="008764BB" w:rsidRDefault="008764BB" w:rsidP="001B3004">
      <w:pPr>
        <w:tabs>
          <w:tab w:val="left" w:pos="993"/>
        </w:tabs>
        <w:ind w:left="-170" w:right="-17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Pristanišna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infrastruktura</w:t>
      </w:r>
    </w:p>
    <w:p w:rsidR="00080EB4" w:rsidRPr="008764BB" w:rsidRDefault="00080EB4" w:rsidP="001B3004">
      <w:pPr>
        <w:tabs>
          <w:tab w:val="left" w:pos="993"/>
        </w:tabs>
        <w:ind w:left="-170" w:right="-170"/>
        <w:jc w:val="center"/>
        <w:rPr>
          <w:noProof/>
          <w:lang w:val="sr-Latn-CS"/>
        </w:rPr>
      </w:pPr>
    </w:p>
    <w:p w:rsidR="00080EB4" w:rsidRPr="008764BB" w:rsidRDefault="008764BB" w:rsidP="001B3004">
      <w:pPr>
        <w:tabs>
          <w:tab w:val="left" w:pos="993"/>
        </w:tabs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20.</w:t>
      </w:r>
    </w:p>
    <w:p w:rsidR="00080EB4" w:rsidRPr="008764BB" w:rsidRDefault="008764BB" w:rsidP="001B3004">
      <w:pPr>
        <w:tabs>
          <w:tab w:val="left" w:pos="993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Pristanište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080EB4" w:rsidRPr="008764BB">
        <w:rPr>
          <w:noProof/>
          <w:lang w:val="sr-Latn-CS"/>
        </w:rPr>
        <w:t xml:space="preserve">: </w:t>
      </w:r>
    </w:p>
    <w:p w:rsidR="00080EB4" w:rsidRPr="008764BB" w:rsidRDefault="008764BB" w:rsidP="008A5D2D">
      <w:pPr>
        <w:pStyle w:val="ListParagraph"/>
        <w:numPr>
          <w:ilvl w:val="0"/>
          <w:numId w:val="22"/>
        </w:numPr>
        <w:tabs>
          <w:tab w:val="left" w:pos="990"/>
          <w:tab w:val="left" w:pos="1080"/>
        </w:tabs>
        <w:ind w:left="-180" w:right="-170" w:firstLine="810"/>
        <w:jc w:val="both"/>
        <w:rPr>
          <w:noProof/>
          <w:lang w:val="sr-Latn-CS"/>
        </w:rPr>
      </w:pPr>
      <w:r>
        <w:rPr>
          <w:noProof/>
          <w:lang w:val="sr-Latn-CS"/>
        </w:rPr>
        <w:t>dubina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akvatorije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takva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bezbedan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22"/>
        </w:numPr>
        <w:tabs>
          <w:tab w:val="left" w:pos="990"/>
          <w:tab w:val="left" w:pos="1080"/>
        </w:tabs>
        <w:ind w:left="-180" w:right="-170" w:firstLine="810"/>
        <w:jc w:val="both"/>
        <w:rPr>
          <w:noProof/>
          <w:lang w:val="sr-Latn-CS"/>
        </w:rPr>
      </w:pPr>
      <w:r>
        <w:rPr>
          <w:noProof/>
          <w:lang w:val="sr-Latn-CS"/>
        </w:rPr>
        <w:t>sidrište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dubinu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dubine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sidrište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izvezivanje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22"/>
        </w:numPr>
        <w:tabs>
          <w:tab w:val="left" w:pos="990"/>
          <w:tab w:val="left" w:pos="1080"/>
        </w:tabs>
        <w:ind w:left="-180" w:right="-170" w:firstLine="810"/>
        <w:jc w:val="both"/>
        <w:rPr>
          <w:noProof/>
          <w:lang w:val="sr-Latn-CS"/>
        </w:rPr>
      </w:pPr>
      <w:r>
        <w:rPr>
          <w:noProof/>
          <w:lang w:val="sr-Latn-CS"/>
        </w:rPr>
        <w:t>područje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ograđeno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jasno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stalnim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nadzorom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22"/>
        </w:numPr>
        <w:tabs>
          <w:tab w:val="left" w:pos="990"/>
          <w:tab w:val="left" w:pos="1080"/>
        </w:tabs>
        <w:ind w:left="-180" w:right="-170" w:firstLine="810"/>
        <w:jc w:val="both"/>
        <w:rPr>
          <w:noProof/>
          <w:lang w:val="sr-Latn-CS"/>
        </w:rPr>
      </w:pPr>
      <w:r>
        <w:rPr>
          <w:noProof/>
          <w:lang w:val="sr-Latn-CS"/>
        </w:rPr>
        <w:t>hidrograđevinski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obalu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ispravnom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22"/>
        </w:numPr>
        <w:tabs>
          <w:tab w:val="left" w:pos="990"/>
          <w:tab w:val="left" w:pos="1080"/>
        </w:tabs>
        <w:ind w:left="-180" w:right="-170" w:firstLine="810"/>
        <w:jc w:val="both"/>
        <w:rPr>
          <w:noProof/>
          <w:lang w:val="sr-Latn-CS"/>
        </w:rPr>
      </w:pPr>
      <w:r>
        <w:rPr>
          <w:noProof/>
          <w:lang w:val="sr-Latn-CS"/>
        </w:rPr>
        <w:t>operativne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neklizajuću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podlogu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efikasno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odvođenje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atmosferskih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oslobođene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suvišnih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vegetacije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mogli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ometaju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normalan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vozila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22"/>
        </w:numPr>
        <w:tabs>
          <w:tab w:val="left" w:pos="990"/>
          <w:tab w:val="left" w:pos="1080"/>
        </w:tabs>
        <w:ind w:left="-180" w:right="-170" w:firstLine="810"/>
        <w:jc w:val="both"/>
        <w:rPr>
          <w:noProof/>
          <w:lang w:val="sr-Latn-CS"/>
        </w:rPr>
      </w:pPr>
      <w:r>
        <w:rPr>
          <w:noProof/>
          <w:lang w:val="sr-Latn-CS"/>
        </w:rPr>
        <w:t>nosivost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podloge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5 t/m</w:t>
      </w:r>
      <w:r w:rsidR="00080EB4" w:rsidRPr="008764BB">
        <w:rPr>
          <w:noProof/>
          <w:vertAlign w:val="superscript"/>
          <w:lang w:val="sr-Latn-CS"/>
        </w:rPr>
        <w:t>2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primenjenoj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pristaništu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22"/>
        </w:numPr>
        <w:tabs>
          <w:tab w:val="left" w:pos="990"/>
          <w:tab w:val="left" w:pos="1080"/>
        </w:tabs>
        <w:ind w:left="-180" w:right="-170" w:firstLine="810"/>
        <w:jc w:val="both"/>
        <w:rPr>
          <w:noProof/>
          <w:lang w:val="sr-Latn-CS"/>
        </w:rPr>
      </w:pPr>
      <w:r>
        <w:rPr>
          <w:noProof/>
          <w:lang w:val="sr-Latn-CS"/>
        </w:rPr>
        <w:t>drumske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dovozno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odvoznog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ispravnom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22"/>
        </w:numPr>
        <w:tabs>
          <w:tab w:val="left" w:pos="990"/>
          <w:tab w:val="left" w:pos="1080"/>
        </w:tabs>
        <w:ind w:left="-180" w:right="-170" w:firstLine="810"/>
        <w:jc w:val="both"/>
        <w:rPr>
          <w:noProof/>
          <w:lang w:val="sr-Latn-CS"/>
        </w:rPr>
      </w:pPr>
      <w:r>
        <w:rPr>
          <w:noProof/>
          <w:lang w:val="sr-Latn-CS"/>
        </w:rPr>
        <w:t>konstrukcija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dovozno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odvoznom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osovinsko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opterećenje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080EB4" w:rsidRPr="008764BB">
        <w:rPr>
          <w:noProof/>
          <w:lang w:val="sr-Latn-CS"/>
        </w:rPr>
        <w:t xml:space="preserve"> 10 t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osovini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22"/>
        </w:numPr>
        <w:tabs>
          <w:tab w:val="left" w:pos="990"/>
          <w:tab w:val="left" w:pos="1080"/>
        </w:tabs>
        <w:ind w:left="-180" w:right="-170" w:firstLine="810"/>
        <w:jc w:val="both"/>
        <w:rPr>
          <w:noProof/>
          <w:lang w:val="sr-Latn-CS"/>
        </w:rPr>
      </w:pPr>
      <w:r>
        <w:rPr>
          <w:noProof/>
          <w:lang w:val="sr-Latn-CS"/>
        </w:rPr>
        <w:t>drumske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osvetljene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ListParagraph"/>
        <w:numPr>
          <w:ilvl w:val="0"/>
          <w:numId w:val="22"/>
        </w:numPr>
        <w:tabs>
          <w:tab w:val="left" w:pos="990"/>
          <w:tab w:val="left" w:pos="1080"/>
        </w:tabs>
        <w:ind w:left="-180" w:right="-170" w:firstLine="810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podzemna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nadzemna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komunalna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infrastruktura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odnosno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vodovodna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mreža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pitke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tehničke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vode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protivpožarna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hidrantska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mreža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kanalizaciona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mreža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 </w:t>
      </w:r>
      <w:r w:rsidR="008764BB">
        <w:rPr>
          <w:noProof/>
          <w:lang w:val="sr-Latn-CS"/>
        </w:rPr>
        <w:t>odvođenje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atmosferskih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fekalnih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voda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elektroenergetska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mreža</w:t>
      </w:r>
      <w:r w:rsidRPr="008764BB">
        <w:rPr>
          <w:noProof/>
          <w:lang w:val="sr-Latn-CS"/>
        </w:rPr>
        <w:t xml:space="preserve"> (</w:t>
      </w:r>
      <w:r w:rsidR="008764BB">
        <w:rPr>
          <w:noProof/>
          <w:lang w:val="sr-Latn-CS"/>
        </w:rPr>
        <w:t>trafostanice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podzemna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nadzemna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prenosna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mreža</w:t>
      </w:r>
      <w:r w:rsidRPr="008764BB">
        <w:rPr>
          <w:noProof/>
          <w:lang w:val="sr-Latn-CS"/>
        </w:rPr>
        <w:t xml:space="preserve">), </w:t>
      </w:r>
      <w:r w:rsidR="008764BB">
        <w:rPr>
          <w:noProof/>
          <w:lang w:val="sr-Latn-CS"/>
        </w:rPr>
        <w:t>telefonska</w:t>
      </w:r>
      <w:r w:rsidRPr="008764BB">
        <w:rPr>
          <w:noProof/>
          <w:lang w:val="sr-Latn-CS"/>
        </w:rPr>
        <w:t xml:space="preserve"> 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IT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mreža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toplovodi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gasovodi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moraju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biti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dovoljnog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kapaciteta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dobro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raspoređeni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izvedeni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numPr>
          <w:ilvl w:val="0"/>
          <w:numId w:val="22"/>
        </w:numPr>
        <w:tabs>
          <w:tab w:val="left" w:pos="990"/>
          <w:tab w:val="left" w:pos="1080"/>
        </w:tabs>
        <w:ind w:left="-180" w:right="-170" w:firstLine="810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komunalna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infrastruktura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bude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označena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zaštićena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mehaničkih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drugih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oštećenja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mogu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nastanu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pod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uticajem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kretanja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mehanizacije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ili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bruto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težine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transportnih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sredstava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tereta</w:t>
      </w:r>
      <w:r w:rsidRPr="008764BB">
        <w:rPr>
          <w:noProof/>
          <w:lang w:val="sr-Latn-CS"/>
        </w:rPr>
        <w:t>.</w:t>
      </w:r>
    </w:p>
    <w:p w:rsidR="00080EB4" w:rsidRPr="008764BB" w:rsidRDefault="00080EB4" w:rsidP="00D51D95">
      <w:pPr>
        <w:pStyle w:val="ListParagraph"/>
        <w:tabs>
          <w:tab w:val="left" w:pos="630"/>
        </w:tabs>
        <w:ind w:left="-180" w:right="-170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ab/>
      </w:r>
      <w:r w:rsidRPr="008764BB">
        <w:rPr>
          <w:noProof/>
          <w:lang w:val="sr-Latn-CS"/>
        </w:rPr>
        <w:tab/>
      </w:r>
      <w:r w:rsidR="008764BB">
        <w:rPr>
          <w:noProof/>
          <w:lang w:val="sr-Latn-CS"/>
        </w:rPr>
        <w:t>Tehnološke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operacije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železničkim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vozilima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vrše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isključivo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lučkim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industrijskim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kolosecima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koji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odgovarajuće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izgrađeni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osvetljeni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opremljeni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označeni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tehnički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funkcionalno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ispravnom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stanju</w:t>
      </w:r>
      <w:r w:rsidRPr="008764BB">
        <w:rPr>
          <w:noProof/>
          <w:lang w:val="sr-Latn-CS"/>
        </w:rPr>
        <w:t xml:space="preserve">. </w:t>
      </w:r>
      <w:r w:rsidR="008764BB">
        <w:rPr>
          <w:noProof/>
          <w:lang w:val="sr-Latn-CS"/>
        </w:rPr>
        <w:t>Lučki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industrijski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koloseci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odgovaraju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uslovima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koji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primenjuju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dovozno</w:t>
      </w:r>
      <w:r w:rsidRPr="008764BB">
        <w:rPr>
          <w:noProof/>
          <w:lang w:val="sr-Latn-CS"/>
        </w:rPr>
        <w:t>-</w:t>
      </w:r>
      <w:r w:rsidR="008764BB">
        <w:rPr>
          <w:noProof/>
          <w:lang w:val="sr-Latn-CS"/>
        </w:rPr>
        <w:t>odvoznom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saobraćaju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odnosno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njima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dozvoljen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saobraćaj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železnička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vozila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čije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osovinsko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opterećenje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iznosi</w:t>
      </w:r>
      <w:r w:rsidRPr="008764BB">
        <w:rPr>
          <w:noProof/>
          <w:lang w:val="sr-Latn-CS"/>
        </w:rPr>
        <w:t xml:space="preserve"> 20 </w:t>
      </w:r>
      <w:r w:rsidR="008764BB">
        <w:rPr>
          <w:noProof/>
          <w:lang w:val="sr-Latn-CS"/>
        </w:rPr>
        <w:t>do</w:t>
      </w:r>
      <w:r w:rsidRPr="008764BB">
        <w:rPr>
          <w:noProof/>
          <w:lang w:val="sr-Latn-CS"/>
        </w:rPr>
        <w:t xml:space="preserve"> 22,5 t </w:t>
      </w:r>
      <w:r w:rsidR="008764BB">
        <w:rPr>
          <w:noProof/>
          <w:lang w:val="sr-Latn-CS"/>
        </w:rPr>
        <w:t>po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osovini</w:t>
      </w:r>
      <w:r w:rsidRPr="008764BB">
        <w:rPr>
          <w:noProof/>
          <w:lang w:val="sr-Latn-CS"/>
        </w:rPr>
        <w:t>.</w:t>
      </w:r>
    </w:p>
    <w:p w:rsidR="00080EB4" w:rsidRPr="008764BB" w:rsidRDefault="00080EB4" w:rsidP="00055AC8">
      <w:pPr>
        <w:tabs>
          <w:tab w:val="left" w:pos="900"/>
        </w:tabs>
        <w:ind w:left="-170" w:right="-170" w:firstLine="720"/>
        <w:jc w:val="both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Pristanišna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suprastruktura</w:t>
      </w:r>
    </w:p>
    <w:p w:rsidR="00080EB4" w:rsidRPr="008764BB" w:rsidRDefault="00080EB4" w:rsidP="001B3004">
      <w:pPr>
        <w:ind w:left="-170" w:right="-170"/>
        <w:jc w:val="both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21.</w:t>
      </w:r>
    </w:p>
    <w:p w:rsidR="00080EB4" w:rsidRPr="008764BB" w:rsidRDefault="008764BB" w:rsidP="001B3004">
      <w:pPr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Pristanište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suprastrukturu</w:t>
      </w:r>
      <w:r w:rsidR="00080EB4" w:rsidRPr="008764BB">
        <w:rPr>
          <w:noProof/>
          <w:lang w:val="sr-Latn-CS"/>
        </w:rPr>
        <w:t xml:space="preserve">: </w:t>
      </w:r>
    </w:p>
    <w:p w:rsidR="00080EB4" w:rsidRPr="008764BB" w:rsidRDefault="008764BB" w:rsidP="008A5D2D">
      <w:pPr>
        <w:numPr>
          <w:ilvl w:val="0"/>
          <w:numId w:val="16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pripadajućim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080EB4" w:rsidRPr="008764BB">
        <w:rPr>
          <w:noProof/>
          <w:lang w:val="sr-Latn-CS"/>
        </w:rPr>
        <w:t xml:space="preserve"> (</w:t>
      </w:r>
      <w:r>
        <w:rPr>
          <w:noProof/>
          <w:lang w:val="sr-Latn-CS"/>
        </w:rPr>
        <w:t>sanitarna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veterinarska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fitosanitarna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080EB4" w:rsidRPr="008764BB">
        <w:rPr>
          <w:noProof/>
          <w:lang w:val="sr-Latn-CS"/>
        </w:rPr>
        <w:t xml:space="preserve">);  </w:t>
      </w:r>
    </w:p>
    <w:p w:rsidR="00080EB4" w:rsidRPr="008764BB" w:rsidRDefault="008764BB" w:rsidP="008A5D2D">
      <w:pPr>
        <w:numPr>
          <w:ilvl w:val="0"/>
          <w:numId w:val="16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pretovarnom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skladišnom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organizaciono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prilagođena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kadrovski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kvantitet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lučkoj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koncesiji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numPr>
          <w:ilvl w:val="0"/>
          <w:numId w:val="16"/>
        </w:numPr>
        <w:tabs>
          <w:tab w:val="left" w:pos="720"/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uređaji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ukrcavanje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iskrcavanje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zahteve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numPr>
          <w:ilvl w:val="0"/>
          <w:numId w:val="16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skladišne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rad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putnika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osvetljene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numPr>
          <w:ilvl w:val="0"/>
          <w:numId w:val="16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otvoreni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080EB4" w:rsidRPr="008764BB">
        <w:rPr>
          <w:noProof/>
          <w:lang w:val="sr-Latn-CS"/>
        </w:rPr>
        <w:t xml:space="preserve">  </w:t>
      </w:r>
      <w:r>
        <w:rPr>
          <w:noProof/>
          <w:lang w:val="sr-Latn-CS"/>
        </w:rPr>
        <w:t>izgrađen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opremljen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označen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ispravnom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tekuće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numPr>
          <w:ilvl w:val="0"/>
          <w:numId w:val="16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nosivost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podloge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5 t/m</w:t>
      </w:r>
      <w:r w:rsidR="00080EB4" w:rsidRPr="008764BB">
        <w:rPr>
          <w:noProof/>
          <w:vertAlign w:val="superscript"/>
          <w:lang w:val="sr-Latn-CS"/>
        </w:rPr>
        <w:t>2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primenjenoj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pristaništu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numPr>
          <w:ilvl w:val="0"/>
          <w:numId w:val="16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zatvoreni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opremljen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označen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ispravnom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tekuće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numPr>
          <w:ilvl w:val="0"/>
          <w:numId w:val="16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nosivost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podloge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zatvorenih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2,5 t/m</w:t>
      </w:r>
      <w:r w:rsidR="00080EB4" w:rsidRPr="008764BB">
        <w:rPr>
          <w:noProof/>
          <w:vertAlign w:val="superscript"/>
          <w:lang w:val="sr-Latn-CS"/>
        </w:rPr>
        <w:t>2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primenjenoj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pristaništu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numPr>
          <w:ilvl w:val="0"/>
          <w:numId w:val="16"/>
        </w:numPr>
        <w:tabs>
          <w:tab w:val="left" w:pos="810"/>
        </w:tabs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specijalizovana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opremljena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označena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ispravnom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tekuće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numPr>
          <w:ilvl w:val="0"/>
          <w:numId w:val="16"/>
        </w:numPr>
        <w:tabs>
          <w:tab w:val="left" w:pos="810"/>
          <w:tab w:val="left" w:pos="900"/>
        </w:tabs>
        <w:ind w:left="-170" w:right="-170" w:firstLine="720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raspolaže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pontonom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pristupnim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mostom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ili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odgovarajućim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prelaznicama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ili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stepenicama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obali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bezbedno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kretanje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ljudi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relaciji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plovilo</w:t>
      </w:r>
      <w:r w:rsidRPr="008764BB">
        <w:rPr>
          <w:noProof/>
          <w:lang w:val="sr-Latn-CS"/>
        </w:rPr>
        <w:t>-</w:t>
      </w:r>
      <w:r w:rsidR="008764BB">
        <w:rPr>
          <w:noProof/>
          <w:lang w:val="sr-Latn-CS"/>
        </w:rPr>
        <w:t>obala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numPr>
          <w:ilvl w:val="0"/>
          <w:numId w:val="16"/>
        </w:numPr>
        <w:tabs>
          <w:tab w:val="left" w:pos="810"/>
          <w:tab w:val="left" w:pos="900"/>
        </w:tabs>
        <w:ind w:left="-170" w:right="-170" w:firstLine="720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raspolaže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postrojenjem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odnosno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uređajem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vaganje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drumskih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vozila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robe</w:t>
      </w:r>
      <w:r w:rsidRPr="008764BB">
        <w:rPr>
          <w:noProof/>
          <w:lang w:val="sr-Latn-CS"/>
        </w:rPr>
        <w:t>.</w:t>
      </w:r>
    </w:p>
    <w:p w:rsidR="00080EB4" w:rsidRPr="008764BB" w:rsidRDefault="00080EB4" w:rsidP="001B3004">
      <w:pPr>
        <w:tabs>
          <w:tab w:val="left" w:pos="993"/>
        </w:tabs>
        <w:ind w:left="-170" w:right="-170"/>
        <w:jc w:val="both"/>
        <w:rPr>
          <w:noProof/>
          <w:lang w:val="sr-Latn-CS"/>
        </w:rPr>
      </w:pPr>
    </w:p>
    <w:p w:rsidR="00080EB4" w:rsidRPr="008764BB" w:rsidRDefault="008764BB" w:rsidP="001B3004">
      <w:pPr>
        <w:tabs>
          <w:tab w:val="left" w:pos="993"/>
        </w:tabs>
        <w:ind w:left="-170" w:right="-17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Ostali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zahtevi</w:t>
      </w:r>
    </w:p>
    <w:p w:rsidR="00080EB4" w:rsidRPr="008764BB" w:rsidRDefault="00080EB4" w:rsidP="001B3004">
      <w:pPr>
        <w:tabs>
          <w:tab w:val="left" w:pos="993"/>
        </w:tabs>
        <w:ind w:left="-170" w:right="-170"/>
        <w:jc w:val="both"/>
        <w:rPr>
          <w:noProof/>
          <w:lang w:val="sr-Latn-CS"/>
        </w:rPr>
      </w:pPr>
    </w:p>
    <w:p w:rsidR="00080EB4" w:rsidRPr="008764BB" w:rsidRDefault="008764BB" w:rsidP="001B3004">
      <w:pPr>
        <w:tabs>
          <w:tab w:val="left" w:pos="993"/>
        </w:tabs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22.</w:t>
      </w:r>
    </w:p>
    <w:p w:rsidR="00080EB4" w:rsidRPr="008764BB" w:rsidRDefault="008764BB" w:rsidP="001B300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pristaništu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snabdevanje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plovila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pitkom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080EB4" w:rsidRPr="008764BB" w:rsidRDefault="008764BB" w:rsidP="001B300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pristaništu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snabdevanje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plovila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posade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putnika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neophodnim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proizvodima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080EB4" w:rsidRPr="008764BB" w:rsidRDefault="008764BB" w:rsidP="001B300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pristaništu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zdravstveno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sanitarne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veterinarske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vršenje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fumigacije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dezinfekcije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dezinsekcije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deratizacije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plovila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pristaništa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080EB4" w:rsidRPr="008764BB" w:rsidRDefault="008764BB" w:rsidP="001B300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pristaništu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pružanje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hitne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medicinske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pomoći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080EB4" w:rsidRPr="008764BB" w:rsidRDefault="008764BB" w:rsidP="001B300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pristaništu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pružanje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telekomunikacionih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usluga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priključeno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stabilne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telefonije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dometu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mobilne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telefonije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Pristanište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poseduje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VHF </w:t>
      </w:r>
      <w:r>
        <w:rPr>
          <w:rFonts w:ascii="Times New Roman" w:hAnsi="Times New Roman" w:cs="Times New Roman"/>
          <w:noProof/>
          <w:color w:val="auto"/>
          <w:lang w:val="sr-Latn-CS"/>
        </w:rPr>
        <w:t>radio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vezu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primenjuje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dostupnu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24 </w:t>
      </w:r>
      <w:r>
        <w:rPr>
          <w:rFonts w:ascii="Times New Roman" w:hAnsi="Times New Roman" w:cs="Times New Roman"/>
          <w:noProof/>
          <w:color w:val="auto"/>
          <w:lang w:val="sr-Latn-CS"/>
        </w:rPr>
        <w:t>sata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080EB4" w:rsidRPr="008764BB" w:rsidRDefault="00080EB4" w:rsidP="001B3004">
      <w:pPr>
        <w:ind w:left="-170" w:right="-170"/>
        <w:jc w:val="center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Posebni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zahtevi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putnička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pristaništa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otvorena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međunarodni</w:t>
      </w:r>
      <w:r w:rsidR="00080EB4" w:rsidRPr="008764B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saobraćaj</w:t>
      </w:r>
    </w:p>
    <w:p w:rsidR="00080EB4" w:rsidRPr="008764BB" w:rsidRDefault="00080EB4" w:rsidP="001B3004">
      <w:pPr>
        <w:ind w:left="-170" w:right="-170"/>
        <w:jc w:val="center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23.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Putničko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>:</w:t>
      </w:r>
    </w:p>
    <w:p w:rsidR="00080EB4" w:rsidRPr="008764BB" w:rsidRDefault="008764BB" w:rsidP="008A5D2D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overflowPunct w:val="0"/>
        <w:autoSpaceDE w:val="0"/>
        <w:autoSpaceDN w:val="0"/>
        <w:adjustRightInd w:val="0"/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nautičku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asistenciju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pristajanja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isplovljavanja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080EB4" w:rsidRPr="008764BB">
        <w:rPr>
          <w:noProof/>
          <w:lang w:val="sr-Latn-CS"/>
        </w:rPr>
        <w:t xml:space="preserve"> 24 </w:t>
      </w:r>
      <w:r>
        <w:rPr>
          <w:noProof/>
          <w:lang w:val="sr-Latn-CS"/>
        </w:rPr>
        <w:t>sata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dnevno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tokom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cele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nautičke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sezone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efikasan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članova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posada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zaposlenih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zadržavanje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boravak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prtljaga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posada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pripadajućim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označeni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efikasan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policije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carine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područje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obeleženo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regulisano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vertikalnom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horizontalnom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svetlosnom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signalizacijom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osvetljeno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parking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autobuse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primi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autobusa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automobila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operativna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ogradom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sprečio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pad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vodu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mesta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tokova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pešačkog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obezbeđeni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površine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ravne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urađene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neklizajuću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podlogu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stvari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vegetacije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ometaju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sistemom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odvođenje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atmosferskih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pristup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hitne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policije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spasilačko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vatrogasne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označen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prohodan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svakom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trenutku</w:t>
      </w:r>
      <w:r w:rsidR="00080EB4"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okviru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područja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pristaništa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odredi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uredi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obeleži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prostor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odlaganje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sortiranog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kućnog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smeća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nastaje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brodu</w:t>
      </w:r>
      <w:r w:rsidRPr="008764BB">
        <w:rPr>
          <w:noProof/>
          <w:lang w:val="sr-Latn-CS"/>
        </w:rPr>
        <w:t xml:space="preserve">. </w:t>
      </w:r>
      <w:r w:rsidR="008764BB">
        <w:rPr>
          <w:noProof/>
          <w:lang w:val="sr-Latn-CS"/>
        </w:rPr>
        <w:t>Kućno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smeće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nastaje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brodu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biti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sortirano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papir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staklo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plastiku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druge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materijale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koji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mogu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reciklirati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ostali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otpad</w:t>
      </w:r>
      <w:r w:rsidRPr="008764BB">
        <w:rPr>
          <w:noProof/>
          <w:lang w:val="sr-Latn-CS"/>
        </w:rPr>
        <w:t xml:space="preserve">. </w:t>
      </w:r>
      <w:r w:rsidR="008764BB">
        <w:rPr>
          <w:noProof/>
          <w:lang w:val="sr-Latn-CS"/>
        </w:rPr>
        <w:t>Prostor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bude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odgovarajuće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površine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zapremine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tako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uređen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opremljen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spreči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rasturanje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smeća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negativni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uticaji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životnu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sredinu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neposredni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pristup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pontonu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putničkom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brodu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bude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ograđen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kontrolisan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fizičkim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ili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tehničkim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obezbeđenjem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pristupni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most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obale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prema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pontonu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putničkom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brodu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bude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odgovarajuće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izgrađen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podešen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stanje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tehničke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ispravnosti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pod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stalnim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nadzorom</w:t>
      </w:r>
      <w:r w:rsidRPr="008764BB">
        <w:rPr>
          <w:noProof/>
          <w:lang w:val="sr-Latn-CS"/>
        </w:rPr>
        <w:t xml:space="preserve">. </w:t>
      </w:r>
      <w:r w:rsidR="008764BB">
        <w:rPr>
          <w:noProof/>
          <w:lang w:val="sr-Latn-CS"/>
        </w:rPr>
        <w:t>Pristupni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most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bude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odgovarajućih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dimenzija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propusne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sposobnosti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kretanje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lica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prilikom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eventualnih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vanrednih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situacija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kada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vrši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brzo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napuštanje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objekta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kao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bude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prilagođen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izveden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opremljen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tako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omogući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dobre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uslove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kretanje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osoba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invaliditetom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područje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pristaništa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uključujući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akvatoriju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pristaništa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mora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bude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pod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stalnim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nadzorom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kontrolom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cilju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bezbednosne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zaštite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putničkih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brodova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neovlašćenog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pristupa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ili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drugih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neželjenih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događanja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ako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pristajanja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putničkog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broda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koristi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vertikalna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obala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ista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bude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potpunosti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prilagođena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pristajanju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savremenih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putničkih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brodova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opremljena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dovoljnim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brojem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konstruktivnih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elemenata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vezivanje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brodova</w:t>
      </w:r>
      <w:r w:rsidRPr="008764BB">
        <w:rPr>
          <w:noProof/>
          <w:lang w:val="sr-Latn-CS"/>
        </w:rPr>
        <w:t xml:space="preserve"> (</w:t>
      </w:r>
      <w:r w:rsidR="008764BB">
        <w:rPr>
          <w:noProof/>
          <w:lang w:val="sr-Latn-CS"/>
        </w:rPr>
        <w:t>bitve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alke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drugo</w:t>
      </w:r>
      <w:r w:rsidRPr="008764BB">
        <w:rPr>
          <w:noProof/>
          <w:lang w:val="sr-Latn-CS"/>
        </w:rPr>
        <w:t xml:space="preserve">)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elementima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dodatnih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konstrukcija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koji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imaju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ulogu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zaštite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obalu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plovilo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od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oštećenja</w:t>
      </w:r>
      <w:r w:rsidRPr="008764BB">
        <w:rPr>
          <w:noProof/>
          <w:lang w:val="sr-Latn-CS"/>
        </w:rPr>
        <w:t xml:space="preserve"> (</w:t>
      </w:r>
      <w:r w:rsidR="008764BB">
        <w:rPr>
          <w:noProof/>
          <w:lang w:val="sr-Latn-CS"/>
        </w:rPr>
        <w:t>odbojnici</w:t>
      </w:r>
      <w:r w:rsidRPr="008764BB">
        <w:rPr>
          <w:noProof/>
          <w:lang w:val="sr-Latn-CS"/>
        </w:rPr>
        <w:t>, „</w:t>
      </w:r>
      <w:r w:rsidR="008764BB">
        <w:rPr>
          <w:noProof/>
          <w:lang w:val="sr-Latn-CS"/>
        </w:rPr>
        <w:t>fenderi</w:t>
      </w:r>
      <w:r w:rsidRPr="008764BB">
        <w:rPr>
          <w:noProof/>
          <w:lang w:val="sr-Latn-CS"/>
        </w:rPr>
        <w:t xml:space="preserve">”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drugo</w:t>
      </w:r>
      <w:r w:rsidRPr="008764BB">
        <w:rPr>
          <w:noProof/>
          <w:lang w:val="sr-Latn-CS"/>
        </w:rPr>
        <w:t>) ;</w:t>
      </w:r>
    </w:p>
    <w:p w:rsidR="00080EB4" w:rsidRPr="008764BB" w:rsidRDefault="00080EB4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lastRenderedPageBreak/>
        <w:t xml:space="preserve"> </w:t>
      </w:r>
      <w:r w:rsidR="008764BB">
        <w:rPr>
          <w:noProof/>
          <w:lang w:val="sr-Latn-CS"/>
        </w:rPr>
        <w:t>ponton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mora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omogući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prihvat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svih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kategorija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putničkih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brodova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međunarodnom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saobraćaju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omogući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uslove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njihovo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pravilno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vezivanje</w:t>
      </w:r>
      <w:r w:rsidRPr="008764BB">
        <w:rPr>
          <w:noProof/>
          <w:lang w:val="sr-Latn-CS"/>
        </w:rPr>
        <w:t xml:space="preserve">,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bude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prilagođen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bezbednu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vezu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koja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ostvaruje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uz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pomoć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prelaznog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mosta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brodom</w:t>
      </w:r>
      <w:r w:rsidRPr="008764BB">
        <w:rPr>
          <w:noProof/>
          <w:lang w:val="sr-Latn-CS"/>
        </w:rPr>
        <w:t xml:space="preserve">; </w:t>
      </w:r>
    </w:p>
    <w:p w:rsidR="00080EB4" w:rsidRPr="008764BB" w:rsidRDefault="00080EB4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raspolaže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mokrim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čvorom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toaletom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potrebe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zaposlenih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posebno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potrebe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putnika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raspolaže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posebno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namenjenim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prostorom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pružanje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hitne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medicinske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pomoći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izolaciju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osoba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slučaju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potrebe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sprovođenja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zdravstveno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epidemiološkog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nadzora</w:t>
      </w:r>
      <w:r w:rsidRPr="008764BB">
        <w:rPr>
          <w:noProof/>
          <w:lang w:val="sr-Latn-CS"/>
        </w:rPr>
        <w:t xml:space="preserve">;  </w:t>
      </w:r>
    </w:p>
    <w:p w:rsidR="00080EB4" w:rsidRPr="008764BB" w:rsidRDefault="00080EB4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obezbedi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uslove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snabdevanje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putničkog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broda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pitkom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vodom</w:t>
      </w:r>
      <w:r w:rsidRPr="008764BB">
        <w:rPr>
          <w:noProof/>
          <w:lang w:val="sr-Latn-CS"/>
        </w:rPr>
        <w:t>;</w:t>
      </w:r>
    </w:p>
    <w:p w:rsidR="00080EB4" w:rsidRPr="008764BB" w:rsidRDefault="00080EB4" w:rsidP="008A5D2D">
      <w:pPr>
        <w:pStyle w:val="ListParagraph"/>
        <w:numPr>
          <w:ilvl w:val="0"/>
          <w:numId w:val="3"/>
        </w:numPr>
        <w:tabs>
          <w:tab w:val="left" w:pos="900"/>
        </w:tabs>
        <w:ind w:left="-170" w:right="-170" w:firstLine="709"/>
        <w:jc w:val="both"/>
        <w:rPr>
          <w:noProof/>
          <w:lang w:val="sr-Latn-CS"/>
        </w:rPr>
      </w:pP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da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obezbedi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uslove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za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snabdevanje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putničkih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brodova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električnom</w:t>
      </w:r>
      <w:r w:rsidRPr="008764BB">
        <w:rPr>
          <w:noProof/>
          <w:lang w:val="sr-Latn-CS"/>
        </w:rPr>
        <w:t xml:space="preserve">  </w:t>
      </w:r>
      <w:r w:rsidR="008764BB">
        <w:rPr>
          <w:noProof/>
          <w:lang w:val="sr-Latn-CS"/>
        </w:rPr>
        <w:t>energijom</w:t>
      </w:r>
      <w:r w:rsidRPr="008764BB">
        <w:rPr>
          <w:noProof/>
          <w:lang w:val="sr-Latn-CS"/>
        </w:rPr>
        <w:t xml:space="preserve">. </w:t>
      </w:r>
    </w:p>
    <w:p w:rsidR="00080EB4" w:rsidRPr="008764BB" w:rsidRDefault="00080EB4" w:rsidP="00A57DEE">
      <w:pPr>
        <w:pStyle w:val="ListParagraph"/>
        <w:tabs>
          <w:tab w:val="left" w:pos="900"/>
        </w:tabs>
        <w:ind w:left="539" w:right="-170"/>
        <w:jc w:val="both"/>
        <w:rPr>
          <w:noProof/>
          <w:lang w:val="sr-Latn-CS"/>
        </w:rPr>
      </w:pPr>
    </w:p>
    <w:p w:rsidR="00080EB4" w:rsidRPr="008764BB" w:rsidRDefault="00080EB4" w:rsidP="00A57DEE">
      <w:pPr>
        <w:pStyle w:val="ListParagraph"/>
        <w:tabs>
          <w:tab w:val="left" w:pos="900"/>
        </w:tabs>
        <w:ind w:left="539" w:right="-170"/>
        <w:jc w:val="both"/>
        <w:rPr>
          <w:noProof/>
          <w:lang w:val="sr-Latn-CS"/>
        </w:rPr>
      </w:pPr>
    </w:p>
    <w:p w:rsidR="00080EB4" w:rsidRPr="008764BB" w:rsidRDefault="00080EB4" w:rsidP="001B3004">
      <w:pPr>
        <w:ind w:left="-170" w:right="-170"/>
        <w:jc w:val="both"/>
        <w:rPr>
          <w:noProof/>
          <w:color w:val="000000"/>
          <w:lang w:val="sr-Latn-CS"/>
        </w:rPr>
      </w:pPr>
    </w:p>
    <w:p w:rsidR="00080EB4" w:rsidRPr="008764BB" w:rsidRDefault="00080EB4" w:rsidP="001B3004">
      <w:pPr>
        <w:ind w:left="-170" w:right="-170"/>
        <w:jc w:val="center"/>
        <w:rPr>
          <w:noProof/>
          <w:lang w:val="sr-Latn-CS"/>
        </w:rPr>
      </w:pPr>
      <w:r w:rsidRPr="008764BB">
        <w:rPr>
          <w:noProof/>
          <w:lang w:val="sr-Latn-CS"/>
        </w:rPr>
        <w:t xml:space="preserve">III. </w:t>
      </w:r>
      <w:r w:rsidR="008764BB">
        <w:rPr>
          <w:noProof/>
          <w:lang w:val="sr-Latn-CS"/>
        </w:rPr>
        <w:t>PRIVREMENO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PRETOVARNO</w:t>
      </w:r>
      <w:r w:rsidRPr="008764BB">
        <w:rPr>
          <w:noProof/>
          <w:lang w:val="sr-Latn-CS"/>
        </w:rPr>
        <w:t xml:space="preserve"> </w:t>
      </w:r>
      <w:r w:rsidR="008764BB">
        <w:rPr>
          <w:noProof/>
          <w:lang w:val="sr-Latn-CS"/>
        </w:rPr>
        <w:t>MESTO</w:t>
      </w:r>
    </w:p>
    <w:p w:rsidR="00080EB4" w:rsidRPr="008764BB" w:rsidRDefault="00080EB4" w:rsidP="001B3004">
      <w:pPr>
        <w:ind w:left="-170" w:right="-170"/>
        <w:jc w:val="center"/>
        <w:rPr>
          <w:noProof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24.</w:t>
      </w:r>
    </w:p>
    <w:p w:rsidR="00080EB4" w:rsidRPr="008764BB" w:rsidRDefault="008764BB" w:rsidP="001B3004">
      <w:pPr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Privremeno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mesto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tehnološke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80EB4" w:rsidRPr="008764BB">
        <w:rPr>
          <w:noProof/>
          <w:lang w:val="sr-Latn-CS"/>
        </w:rPr>
        <w:t>:</w:t>
      </w:r>
    </w:p>
    <w:p w:rsidR="00080EB4" w:rsidRPr="008764BB" w:rsidRDefault="008764BB" w:rsidP="008A5D2D">
      <w:pPr>
        <w:pStyle w:val="ListParagraph"/>
        <w:numPr>
          <w:ilvl w:val="0"/>
          <w:numId w:val="4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kopnu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vodnoj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omogućen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bezbedan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prilaz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pristajanje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privez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manevrisanje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ukrcavanje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iskrcavanje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4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pretovarnom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skladišnom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mehanizacijom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tehnološki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organizaciono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prilagođeno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kadrovski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kvantitet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operacija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odlukom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4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uređaji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ukrcavanje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iskrcavanje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pretovar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atestirani</w:t>
      </w:r>
      <w:r w:rsidR="00080EB4" w:rsidRPr="008764BB">
        <w:rPr>
          <w:noProof/>
          <w:lang w:val="sr-Latn-CS"/>
        </w:rPr>
        <w:t>/</w:t>
      </w:r>
      <w:r>
        <w:rPr>
          <w:noProof/>
          <w:lang w:val="sr-Latn-CS"/>
        </w:rPr>
        <w:t>sertifikovani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odobrenjima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ListParagraph"/>
        <w:numPr>
          <w:ilvl w:val="0"/>
          <w:numId w:val="4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operativna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pretovarnog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bezbedan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potiskivanih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sastava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pretovaruje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080EB4" w:rsidRPr="008764BB">
        <w:rPr>
          <w:noProof/>
          <w:lang w:val="sr-Latn-CS"/>
        </w:rPr>
        <w:t xml:space="preserve">; </w:t>
      </w:r>
    </w:p>
    <w:p w:rsidR="00080EB4" w:rsidRPr="008764BB" w:rsidRDefault="008764BB" w:rsidP="008A5D2D">
      <w:pPr>
        <w:numPr>
          <w:ilvl w:val="0"/>
          <w:numId w:val="4"/>
        </w:numPr>
        <w:tabs>
          <w:tab w:val="left" w:pos="810"/>
        </w:tabs>
        <w:ind w:left="-170" w:right="-17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raspolaže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pontonom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mostom</w:t>
      </w:r>
      <w:r w:rsidR="00080EB4" w:rsidRPr="008764BB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prelaznicama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stepenicama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obali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relaciji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plovilo</w:t>
      </w:r>
      <w:r w:rsidR="00080EB4" w:rsidRPr="008764BB">
        <w:rPr>
          <w:noProof/>
          <w:lang w:val="sr-Latn-CS"/>
        </w:rPr>
        <w:t>-</w:t>
      </w:r>
      <w:r>
        <w:rPr>
          <w:noProof/>
          <w:lang w:val="sr-Latn-CS"/>
        </w:rPr>
        <w:t>obala</w:t>
      </w:r>
      <w:r w:rsidR="00080EB4" w:rsidRPr="008764BB">
        <w:rPr>
          <w:noProof/>
          <w:lang w:val="sr-Latn-CS"/>
        </w:rPr>
        <w:t>;</w:t>
      </w:r>
    </w:p>
    <w:p w:rsidR="00080EB4" w:rsidRPr="008764BB" w:rsidRDefault="008764BB" w:rsidP="008A5D2D">
      <w:pPr>
        <w:pStyle w:val="Default"/>
        <w:numPr>
          <w:ilvl w:val="0"/>
          <w:numId w:val="4"/>
        </w:numPr>
        <w:tabs>
          <w:tab w:val="left" w:pos="810"/>
        </w:tabs>
        <w:ind w:left="-170" w:right="-170" w:firstLine="709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sredstva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opremu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obučeno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osoblje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protivpožarnu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reagovanje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vanrednim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situacijama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propisima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regulišu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oblast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:rsidR="00080EB4" w:rsidRPr="008764BB" w:rsidRDefault="008764BB" w:rsidP="008A5D2D">
      <w:pPr>
        <w:pStyle w:val="Default"/>
        <w:numPr>
          <w:ilvl w:val="0"/>
          <w:numId w:val="4"/>
        </w:numPr>
        <w:tabs>
          <w:tab w:val="left" w:pos="810"/>
        </w:tabs>
        <w:ind w:left="-170" w:right="-170" w:firstLine="709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efikasno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pružanje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hitne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medicinske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pomoći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:rsidR="00080EB4" w:rsidRPr="008764BB" w:rsidRDefault="008764BB" w:rsidP="008A5D2D">
      <w:pPr>
        <w:pStyle w:val="Default"/>
        <w:numPr>
          <w:ilvl w:val="0"/>
          <w:numId w:val="4"/>
        </w:numPr>
        <w:tabs>
          <w:tab w:val="left" w:pos="810"/>
        </w:tabs>
        <w:ind w:left="-170" w:right="-170" w:firstLine="709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svojim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sadržajima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aktivnostima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ugrožava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narušava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080EB4" w:rsidRPr="008764BB" w:rsidRDefault="008764BB" w:rsidP="001B3004">
      <w:pPr>
        <w:pStyle w:val="Default"/>
        <w:ind w:left="-170" w:right="-170" w:firstLine="709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Operater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privremenog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pretovarnog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obavezi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nakon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isteka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odobrenja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dovede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lošije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stanja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nalazila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izdavanja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određivanju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privremenog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pretovarnog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080EB4" w:rsidRPr="008764BB" w:rsidRDefault="00080EB4" w:rsidP="001B3004">
      <w:pPr>
        <w:pStyle w:val="Default"/>
        <w:ind w:left="-170" w:right="-17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080EB4" w:rsidP="001B3004">
      <w:pPr>
        <w:pStyle w:val="Default"/>
        <w:ind w:left="-170" w:right="-17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080EB4" w:rsidP="001B3004">
      <w:pPr>
        <w:pStyle w:val="Default"/>
        <w:ind w:left="-170" w:right="-17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8764BB" w:rsidP="001B3004">
      <w:pPr>
        <w:ind w:left="-170" w:right="-17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80EB4" w:rsidRPr="008764BB">
        <w:rPr>
          <w:noProof/>
          <w:lang w:val="sr-Latn-CS"/>
        </w:rPr>
        <w:t xml:space="preserve"> 25.</w:t>
      </w:r>
    </w:p>
    <w:p w:rsidR="00080EB4" w:rsidRPr="008764BB" w:rsidRDefault="008764BB" w:rsidP="001B300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Ispunjenost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propisanih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uredbom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ispunjavaju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luke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pristaništa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privremena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pretovarna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utvrđuje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nadležan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lukama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080EB4" w:rsidRPr="008764BB" w:rsidRDefault="00080EB4" w:rsidP="001B300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8764BB" w:rsidP="00082F89">
      <w:pPr>
        <w:pStyle w:val="Default"/>
        <w:ind w:left="-170" w:right="-17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26.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Nadzor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080EB4" w:rsidRPr="008764BB">
        <w:rPr>
          <w:noProof/>
          <w:lang w:val="sr-Latn-CS"/>
        </w:rPr>
        <w:t xml:space="preserve">. </w:t>
      </w:r>
    </w:p>
    <w:p w:rsidR="00080EB4" w:rsidRPr="008764BB" w:rsidRDefault="008764BB" w:rsidP="001B3004">
      <w:pPr>
        <w:ind w:left="-170" w:right="-17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Inspekcijski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sprovođenjem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080EB4" w:rsidRPr="008764BB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080EB4" w:rsidRPr="008764BB">
        <w:rPr>
          <w:noProof/>
          <w:lang w:val="sr-Latn-CS"/>
        </w:rPr>
        <w:t xml:space="preserve">. </w:t>
      </w:r>
    </w:p>
    <w:p w:rsidR="00080EB4" w:rsidRPr="008764BB" w:rsidRDefault="00080EB4" w:rsidP="005202B0">
      <w:pPr>
        <w:pStyle w:val="Default"/>
        <w:ind w:right="-17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:rsidR="00080EB4" w:rsidRPr="008764BB" w:rsidRDefault="008764BB" w:rsidP="001B3004">
      <w:pPr>
        <w:pStyle w:val="Default"/>
        <w:ind w:left="-170" w:right="-17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27.</w:t>
      </w:r>
    </w:p>
    <w:p w:rsidR="00080EB4" w:rsidRPr="008764BB" w:rsidRDefault="008764BB" w:rsidP="001B3004">
      <w:pPr>
        <w:pStyle w:val="Default"/>
        <w:ind w:left="-170" w:right="-170" w:firstLine="720"/>
        <w:jc w:val="both"/>
        <w:rPr>
          <w:b/>
          <w:bCs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Danom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stupanja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snagu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ove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uredbe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prestaje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važi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Uredba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uslovima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moraju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ispunjavaju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luke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pristaništa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namenjena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međunarodni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saobraćaj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(„</w:t>
      </w:r>
      <w:r>
        <w:rPr>
          <w:rFonts w:ascii="Times New Roman" w:hAnsi="Times New Roman" w:cs="Times New Roman"/>
          <w:noProof/>
          <w:lang w:val="sr-Latn-CS"/>
        </w:rPr>
        <w:t>Službeni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list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SRJ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”, </w:t>
      </w:r>
      <w:r>
        <w:rPr>
          <w:rFonts w:ascii="Times New Roman" w:hAnsi="Times New Roman" w:cs="Times New Roman"/>
          <w:noProof/>
          <w:lang w:val="sr-Latn-CS"/>
        </w:rPr>
        <w:t>broj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28/98).</w:t>
      </w:r>
      <w:r w:rsidR="00080EB4" w:rsidRPr="008764BB">
        <w:rPr>
          <w:b/>
          <w:bCs/>
          <w:noProof/>
          <w:lang w:val="sr-Latn-CS"/>
        </w:rPr>
        <w:t xml:space="preserve"> </w:t>
      </w:r>
    </w:p>
    <w:p w:rsidR="00080EB4" w:rsidRPr="008764BB" w:rsidRDefault="00080EB4" w:rsidP="001B3004">
      <w:pPr>
        <w:pStyle w:val="Default"/>
        <w:ind w:left="-170" w:right="-170"/>
        <w:jc w:val="both"/>
        <w:rPr>
          <w:b/>
          <w:bCs/>
          <w:noProof/>
          <w:lang w:val="sr-Latn-CS"/>
        </w:rPr>
      </w:pPr>
    </w:p>
    <w:p w:rsidR="00080EB4" w:rsidRPr="008764BB" w:rsidRDefault="008764BB" w:rsidP="001B3004">
      <w:pPr>
        <w:pStyle w:val="Default"/>
        <w:ind w:left="-170" w:right="-17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080EB4" w:rsidRPr="008764BB">
        <w:rPr>
          <w:rFonts w:ascii="Times New Roman" w:hAnsi="Times New Roman" w:cs="Times New Roman"/>
          <w:noProof/>
          <w:lang w:val="sr-Latn-CS"/>
        </w:rPr>
        <w:t xml:space="preserve"> 28.</w:t>
      </w:r>
    </w:p>
    <w:p w:rsidR="00080EB4" w:rsidRPr="008764BB" w:rsidRDefault="008764BB" w:rsidP="001B3004">
      <w:pPr>
        <w:pStyle w:val="Default"/>
        <w:ind w:left="-170" w:right="-17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Ova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uredba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stupa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snagu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osmog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objavljivanja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Službenom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odredaba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člana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auto"/>
          <w:lang w:val="sr-Latn-CS"/>
        </w:rPr>
        <w:t>stav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4) </w:t>
      </w: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uredbe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omogućavanje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povezivanja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železničkim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transportom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člana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auto"/>
          <w:lang w:val="sr-Latn-CS"/>
        </w:rPr>
        <w:t>stav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1) </w:t>
      </w: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uredbe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zahtev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pružanje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lučke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usluge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pretovara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kontejnera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člana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auto"/>
          <w:lang w:val="sr-Latn-CS"/>
        </w:rPr>
        <w:t>stav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2) </w:t>
      </w: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uredbe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člana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4. </w:t>
      </w:r>
      <w:r>
        <w:rPr>
          <w:rFonts w:ascii="Times New Roman" w:hAnsi="Times New Roman" w:cs="Times New Roman"/>
          <w:noProof/>
          <w:color w:val="auto"/>
          <w:lang w:val="sr-Latn-CS"/>
        </w:rPr>
        <w:t>stav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4) </w:t>
      </w: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uredbe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omogućavanje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povezivanja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železničkim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transportom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člana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5. </w:t>
      </w:r>
      <w:r>
        <w:rPr>
          <w:rFonts w:ascii="Times New Roman" w:hAnsi="Times New Roman" w:cs="Times New Roman"/>
          <w:noProof/>
          <w:color w:val="auto"/>
          <w:lang w:val="sr-Latn-CS"/>
        </w:rPr>
        <w:t>stav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4) </w:t>
      </w: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uredbe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omogućavanje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povezivanja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železničkim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transportom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stupaju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snagu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auto"/>
          <w:lang w:val="sr-Latn-CS"/>
        </w:rPr>
        <w:t>januara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 xml:space="preserve"> 2020.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080EB4" w:rsidRPr="008764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080EB4" w:rsidRPr="008764BB" w:rsidRDefault="00080EB4" w:rsidP="007B1DC3">
      <w:pPr>
        <w:spacing w:line="216" w:lineRule="auto"/>
        <w:ind w:left="-170" w:right="-170"/>
        <w:jc w:val="both"/>
        <w:rPr>
          <w:noProof/>
          <w:lang w:val="sr-Latn-CS"/>
        </w:rPr>
      </w:pPr>
    </w:p>
    <w:p w:rsidR="00080EB4" w:rsidRPr="008764BB" w:rsidRDefault="00080EB4" w:rsidP="007B1DC3">
      <w:pPr>
        <w:spacing w:line="216" w:lineRule="auto"/>
        <w:ind w:left="-170" w:right="-170"/>
        <w:jc w:val="both"/>
        <w:rPr>
          <w:noProof/>
          <w:lang w:val="sr-Latn-CS"/>
        </w:rPr>
      </w:pPr>
    </w:p>
    <w:p w:rsidR="00080EB4" w:rsidRPr="008764BB" w:rsidRDefault="00080EB4" w:rsidP="007B1DC3">
      <w:pPr>
        <w:spacing w:line="216" w:lineRule="auto"/>
        <w:ind w:left="-170" w:right="-170"/>
        <w:jc w:val="both"/>
        <w:rPr>
          <w:noProof/>
          <w:lang w:val="sr-Latn-CS"/>
        </w:rPr>
      </w:pPr>
    </w:p>
    <w:p w:rsidR="00080EB4" w:rsidRPr="008764BB" w:rsidRDefault="008764BB" w:rsidP="007B1DC3">
      <w:pPr>
        <w:spacing w:line="216" w:lineRule="auto"/>
        <w:ind w:left="-170" w:right="-170"/>
        <w:jc w:val="both"/>
        <w:rPr>
          <w:noProof/>
          <w:lang w:val="sr-Latn-CS"/>
        </w:rPr>
      </w:pPr>
      <w:r>
        <w:rPr>
          <w:noProof/>
          <w:lang w:val="sr-Latn-CS"/>
        </w:rPr>
        <w:t>Broj</w:t>
      </w:r>
      <w:r w:rsidR="00080EB4" w:rsidRPr="008764BB">
        <w:rPr>
          <w:noProof/>
          <w:lang w:val="sr-Latn-CS"/>
        </w:rPr>
        <w:t xml:space="preserve">: </w:t>
      </w:r>
    </w:p>
    <w:p w:rsidR="00080EB4" w:rsidRPr="008764BB" w:rsidRDefault="008764BB" w:rsidP="007B1DC3">
      <w:pPr>
        <w:spacing w:line="216" w:lineRule="auto"/>
        <w:ind w:left="-170" w:right="-170"/>
        <w:jc w:val="both"/>
        <w:rPr>
          <w:noProof/>
          <w:lang w:val="sr-Latn-CS"/>
        </w:rPr>
      </w:pPr>
      <w:r>
        <w:rPr>
          <w:noProof/>
          <w:lang w:val="sr-Latn-CS"/>
        </w:rPr>
        <w:t>Beograd</w:t>
      </w:r>
      <w:r w:rsidR="00080EB4" w:rsidRPr="008764BB">
        <w:rPr>
          <w:noProof/>
          <w:lang w:val="sr-Latn-CS"/>
        </w:rPr>
        <w:t xml:space="preserve">,           2015. </w:t>
      </w:r>
      <w:r>
        <w:rPr>
          <w:noProof/>
          <w:lang w:val="sr-Latn-CS"/>
        </w:rPr>
        <w:t>godine</w:t>
      </w:r>
      <w:r w:rsidR="00080EB4" w:rsidRPr="008764BB">
        <w:rPr>
          <w:noProof/>
          <w:lang w:val="sr-Latn-CS"/>
        </w:rPr>
        <w:t xml:space="preserve">              </w:t>
      </w:r>
    </w:p>
    <w:p w:rsidR="00080EB4" w:rsidRPr="008764BB" w:rsidRDefault="008764BB" w:rsidP="007B1DC3">
      <w:pPr>
        <w:spacing w:line="216" w:lineRule="auto"/>
        <w:ind w:right="-170"/>
        <w:jc w:val="center"/>
        <w:rPr>
          <w:noProof/>
          <w:lang w:val="sr-Latn-CS"/>
        </w:rPr>
      </w:pPr>
      <w:r>
        <w:rPr>
          <w:noProof/>
          <w:lang w:val="sr-Latn-CS"/>
        </w:rPr>
        <w:t>VLADA</w:t>
      </w:r>
    </w:p>
    <w:p w:rsidR="00080EB4" w:rsidRPr="008764BB" w:rsidRDefault="00080EB4" w:rsidP="007B1DC3">
      <w:pPr>
        <w:spacing w:line="216" w:lineRule="auto"/>
        <w:ind w:right="-170"/>
        <w:jc w:val="center"/>
        <w:rPr>
          <w:noProof/>
          <w:lang w:val="sr-Latn-C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87"/>
        <w:gridCol w:w="4433"/>
      </w:tblGrid>
      <w:tr w:rsidR="00080EB4" w:rsidRPr="008764BB" w:rsidTr="00B00B44">
        <w:tc>
          <w:tcPr>
            <w:tcW w:w="4518" w:type="dxa"/>
          </w:tcPr>
          <w:p w:rsidR="00080EB4" w:rsidRPr="008764BB" w:rsidRDefault="00080EB4" w:rsidP="00B00B44">
            <w:pPr>
              <w:spacing w:line="216" w:lineRule="auto"/>
              <w:ind w:right="-170"/>
              <w:jc w:val="center"/>
              <w:rPr>
                <w:noProof/>
                <w:lang w:val="sr-Latn-CS"/>
              </w:rPr>
            </w:pPr>
          </w:p>
        </w:tc>
        <w:tc>
          <w:tcPr>
            <w:tcW w:w="4518" w:type="dxa"/>
          </w:tcPr>
          <w:p w:rsidR="00080EB4" w:rsidRPr="008764BB" w:rsidRDefault="008764BB" w:rsidP="00B00B44">
            <w:pPr>
              <w:spacing w:line="216" w:lineRule="auto"/>
              <w:ind w:right="-170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80EB4" w:rsidRPr="008764BB" w:rsidRDefault="00080EB4" w:rsidP="00B00B44">
            <w:pPr>
              <w:spacing w:line="216" w:lineRule="auto"/>
              <w:ind w:right="-170"/>
              <w:jc w:val="center"/>
              <w:rPr>
                <w:noProof/>
                <w:lang w:val="sr-Latn-CS"/>
              </w:rPr>
            </w:pPr>
          </w:p>
          <w:p w:rsidR="00080EB4" w:rsidRPr="008764BB" w:rsidRDefault="00080EB4" w:rsidP="00B00B44">
            <w:pPr>
              <w:spacing w:line="216" w:lineRule="auto"/>
              <w:ind w:right="-170"/>
              <w:jc w:val="center"/>
              <w:rPr>
                <w:noProof/>
                <w:lang w:val="sr-Latn-CS"/>
              </w:rPr>
            </w:pPr>
          </w:p>
          <w:p w:rsidR="00080EB4" w:rsidRPr="008764BB" w:rsidRDefault="008764BB" w:rsidP="00B00B44">
            <w:pPr>
              <w:spacing w:line="216" w:lineRule="auto"/>
              <w:ind w:right="-170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0EB4" w:rsidRPr="008764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0EB4" w:rsidRPr="008764BB" w:rsidRDefault="00080EB4" w:rsidP="007B1DC3">
      <w:pPr>
        <w:spacing w:line="216" w:lineRule="auto"/>
        <w:ind w:right="-170"/>
        <w:jc w:val="center"/>
        <w:rPr>
          <w:noProof/>
          <w:lang w:val="sr-Latn-CS"/>
        </w:rPr>
      </w:pPr>
    </w:p>
    <w:sectPr w:rsidR="00080EB4" w:rsidRPr="008764BB" w:rsidSect="00F23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79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47" w:rsidRDefault="00E63947" w:rsidP="00F2301B">
      <w:r>
        <w:separator/>
      </w:r>
    </w:p>
  </w:endnote>
  <w:endnote w:type="continuationSeparator" w:id="0">
    <w:p w:rsidR="00E63947" w:rsidRDefault="00E63947" w:rsidP="00F2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Unicode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BB" w:rsidRDefault="00876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B4" w:rsidRPr="008764BB" w:rsidRDefault="001947EE">
    <w:pPr>
      <w:pStyle w:val="Footer"/>
      <w:jc w:val="center"/>
      <w:rPr>
        <w:noProof/>
        <w:lang w:val="sr-Latn-CS"/>
      </w:rPr>
    </w:pPr>
    <w:r w:rsidRPr="008764BB">
      <w:rPr>
        <w:noProof/>
        <w:lang w:val="sr-Latn-CS"/>
      </w:rPr>
      <w:fldChar w:fldCharType="begin"/>
    </w:r>
    <w:r w:rsidRPr="008764BB">
      <w:rPr>
        <w:noProof/>
        <w:lang w:val="sr-Latn-CS"/>
      </w:rPr>
      <w:instrText xml:space="preserve"> PAGE   \* MERGEFORMAT </w:instrText>
    </w:r>
    <w:r w:rsidRPr="008764BB">
      <w:rPr>
        <w:noProof/>
        <w:lang w:val="sr-Latn-CS"/>
      </w:rPr>
      <w:fldChar w:fldCharType="separate"/>
    </w:r>
    <w:r w:rsidR="008764BB">
      <w:rPr>
        <w:noProof/>
        <w:lang w:val="sr-Latn-CS"/>
      </w:rPr>
      <w:t>12</w:t>
    </w:r>
    <w:r w:rsidRPr="008764BB">
      <w:rPr>
        <w:noProof/>
        <w:lang w:val="sr-Latn-CS"/>
      </w:rPr>
      <w:fldChar w:fldCharType="end"/>
    </w:r>
  </w:p>
  <w:p w:rsidR="00080EB4" w:rsidRPr="008764BB" w:rsidRDefault="00080EB4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BB" w:rsidRDefault="00876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47" w:rsidRDefault="00E63947" w:rsidP="00F2301B">
      <w:r>
        <w:separator/>
      </w:r>
    </w:p>
  </w:footnote>
  <w:footnote w:type="continuationSeparator" w:id="0">
    <w:p w:rsidR="00E63947" w:rsidRDefault="00E63947" w:rsidP="00F23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BB" w:rsidRDefault="00876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BB" w:rsidRDefault="00876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BB" w:rsidRDefault="00876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3FAC"/>
    <w:multiLevelType w:val="hybridMultilevel"/>
    <w:tmpl w:val="1AFE073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71FB1"/>
    <w:multiLevelType w:val="hybridMultilevel"/>
    <w:tmpl w:val="6A328ABA"/>
    <w:lvl w:ilvl="0" w:tplc="9B0A6F2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3AEE4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856A42"/>
    <w:multiLevelType w:val="hybridMultilevel"/>
    <w:tmpl w:val="776C01AC"/>
    <w:lvl w:ilvl="0" w:tplc="040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">
    <w:nsid w:val="20144D64"/>
    <w:multiLevelType w:val="hybridMultilevel"/>
    <w:tmpl w:val="83548C92"/>
    <w:lvl w:ilvl="0" w:tplc="1736D47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90B56D1"/>
    <w:multiLevelType w:val="hybridMultilevel"/>
    <w:tmpl w:val="5FBE7218"/>
    <w:lvl w:ilvl="0" w:tplc="04090011">
      <w:start w:val="2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5">
    <w:nsid w:val="295C671F"/>
    <w:multiLevelType w:val="hybridMultilevel"/>
    <w:tmpl w:val="043493B0"/>
    <w:lvl w:ilvl="0" w:tplc="57105F5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 w:tplc="2E0E2E8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31E9C"/>
    <w:multiLevelType w:val="hybridMultilevel"/>
    <w:tmpl w:val="82A09EEA"/>
    <w:lvl w:ilvl="0" w:tplc="184A3BC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F5722"/>
    <w:multiLevelType w:val="hybridMultilevel"/>
    <w:tmpl w:val="FC3AE2F4"/>
    <w:lvl w:ilvl="0" w:tplc="040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>
    <w:nsid w:val="3F6D03F2"/>
    <w:multiLevelType w:val="hybridMultilevel"/>
    <w:tmpl w:val="6A328ABA"/>
    <w:lvl w:ilvl="0" w:tplc="9B0A6F2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3AEE4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E84844"/>
    <w:multiLevelType w:val="hybridMultilevel"/>
    <w:tmpl w:val="5B10F410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171173"/>
    <w:multiLevelType w:val="hybridMultilevel"/>
    <w:tmpl w:val="F9420770"/>
    <w:lvl w:ilvl="0" w:tplc="7ACA376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1B72F4B"/>
    <w:multiLevelType w:val="hybridMultilevel"/>
    <w:tmpl w:val="2AFA07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E960DB"/>
    <w:multiLevelType w:val="hybridMultilevel"/>
    <w:tmpl w:val="1A185B5C"/>
    <w:lvl w:ilvl="0" w:tplc="2BEC58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3C7549"/>
    <w:multiLevelType w:val="hybridMultilevel"/>
    <w:tmpl w:val="8D1AB254"/>
    <w:lvl w:ilvl="0" w:tplc="C9CAEB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BA6A1A"/>
    <w:multiLevelType w:val="hybridMultilevel"/>
    <w:tmpl w:val="86C84ABA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E9F0D5F"/>
    <w:multiLevelType w:val="hybridMultilevel"/>
    <w:tmpl w:val="F9420770"/>
    <w:lvl w:ilvl="0" w:tplc="7ACA376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FEC0CA3"/>
    <w:multiLevelType w:val="hybridMultilevel"/>
    <w:tmpl w:val="708AD73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FD1EF4"/>
    <w:multiLevelType w:val="hybridMultilevel"/>
    <w:tmpl w:val="C5583598"/>
    <w:lvl w:ilvl="0" w:tplc="821CDD9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4315A86"/>
    <w:multiLevelType w:val="hybridMultilevel"/>
    <w:tmpl w:val="613499BA"/>
    <w:lvl w:ilvl="0" w:tplc="E626F84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A94018"/>
    <w:multiLevelType w:val="hybridMultilevel"/>
    <w:tmpl w:val="3F249DB8"/>
    <w:lvl w:ilvl="0" w:tplc="040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0">
    <w:nsid w:val="75F6227D"/>
    <w:multiLevelType w:val="hybridMultilevel"/>
    <w:tmpl w:val="A4526F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2F26FB"/>
    <w:multiLevelType w:val="hybridMultilevel"/>
    <w:tmpl w:val="5AB2C60A"/>
    <w:lvl w:ilvl="0" w:tplc="855CB0CE">
      <w:start w:val="22"/>
      <w:numFmt w:val="decimal"/>
      <w:lvlText w:val="%1)"/>
      <w:lvlJc w:val="left"/>
      <w:pPr>
        <w:tabs>
          <w:tab w:val="num" w:pos="190"/>
        </w:tabs>
        <w:ind w:left="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20"/>
  </w:num>
  <w:num w:numId="13">
    <w:abstractNumId w:val="18"/>
  </w:num>
  <w:num w:numId="14">
    <w:abstractNumId w:val="17"/>
  </w:num>
  <w:num w:numId="15">
    <w:abstractNumId w:val="1"/>
  </w:num>
  <w:num w:numId="16">
    <w:abstractNumId w:val="9"/>
  </w:num>
  <w:num w:numId="17">
    <w:abstractNumId w:val="6"/>
  </w:num>
  <w:num w:numId="18">
    <w:abstractNumId w:val="19"/>
  </w:num>
  <w:num w:numId="19">
    <w:abstractNumId w:val="7"/>
  </w:num>
  <w:num w:numId="20">
    <w:abstractNumId w:val="2"/>
  </w:num>
  <w:num w:numId="21">
    <w:abstractNumId w:val="11"/>
  </w:num>
  <w:num w:numId="22">
    <w:abstractNumId w:val="14"/>
  </w:num>
  <w:num w:numId="2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DF"/>
    <w:rsid w:val="00000D92"/>
    <w:rsid w:val="00007083"/>
    <w:rsid w:val="00016975"/>
    <w:rsid w:val="0002474C"/>
    <w:rsid w:val="00031F80"/>
    <w:rsid w:val="00033A61"/>
    <w:rsid w:val="000461DC"/>
    <w:rsid w:val="000465FE"/>
    <w:rsid w:val="000472CB"/>
    <w:rsid w:val="00050089"/>
    <w:rsid w:val="00051C32"/>
    <w:rsid w:val="00054345"/>
    <w:rsid w:val="00055AC8"/>
    <w:rsid w:val="000611EC"/>
    <w:rsid w:val="0006235C"/>
    <w:rsid w:val="00066BB1"/>
    <w:rsid w:val="00067974"/>
    <w:rsid w:val="000708E1"/>
    <w:rsid w:val="000740BB"/>
    <w:rsid w:val="00080EB4"/>
    <w:rsid w:val="00082F89"/>
    <w:rsid w:val="00083292"/>
    <w:rsid w:val="000869FD"/>
    <w:rsid w:val="00090482"/>
    <w:rsid w:val="00092A14"/>
    <w:rsid w:val="000A22CD"/>
    <w:rsid w:val="000A4C11"/>
    <w:rsid w:val="000A7C69"/>
    <w:rsid w:val="000B0425"/>
    <w:rsid w:val="000B1274"/>
    <w:rsid w:val="000B12F8"/>
    <w:rsid w:val="000B489C"/>
    <w:rsid w:val="000C1387"/>
    <w:rsid w:val="000C2425"/>
    <w:rsid w:val="000C2D36"/>
    <w:rsid w:val="000C3A99"/>
    <w:rsid w:val="000C3CED"/>
    <w:rsid w:val="000C6273"/>
    <w:rsid w:val="000D1E80"/>
    <w:rsid w:val="000D3A85"/>
    <w:rsid w:val="000E21CC"/>
    <w:rsid w:val="000E4D89"/>
    <w:rsid w:val="000F05B3"/>
    <w:rsid w:val="000F0A37"/>
    <w:rsid w:val="000F5816"/>
    <w:rsid w:val="000F6BA2"/>
    <w:rsid w:val="00100027"/>
    <w:rsid w:val="00100996"/>
    <w:rsid w:val="001051C4"/>
    <w:rsid w:val="00111D7A"/>
    <w:rsid w:val="0011242F"/>
    <w:rsid w:val="0012109F"/>
    <w:rsid w:val="00123DA1"/>
    <w:rsid w:val="0012485C"/>
    <w:rsid w:val="00125644"/>
    <w:rsid w:val="0012691B"/>
    <w:rsid w:val="00132986"/>
    <w:rsid w:val="00136B6D"/>
    <w:rsid w:val="001416C0"/>
    <w:rsid w:val="00143C0A"/>
    <w:rsid w:val="001529A6"/>
    <w:rsid w:val="001538F3"/>
    <w:rsid w:val="001540AE"/>
    <w:rsid w:val="00155AE6"/>
    <w:rsid w:val="0015765F"/>
    <w:rsid w:val="00157906"/>
    <w:rsid w:val="00161018"/>
    <w:rsid w:val="00166CE7"/>
    <w:rsid w:val="00170B3F"/>
    <w:rsid w:val="00174DAE"/>
    <w:rsid w:val="00175433"/>
    <w:rsid w:val="00175A7D"/>
    <w:rsid w:val="001760B7"/>
    <w:rsid w:val="001777C3"/>
    <w:rsid w:val="00180DB8"/>
    <w:rsid w:val="001865E7"/>
    <w:rsid w:val="00187401"/>
    <w:rsid w:val="00193703"/>
    <w:rsid w:val="001947EE"/>
    <w:rsid w:val="001A30D3"/>
    <w:rsid w:val="001A442C"/>
    <w:rsid w:val="001A4DD3"/>
    <w:rsid w:val="001A4FB4"/>
    <w:rsid w:val="001B3004"/>
    <w:rsid w:val="001B6CC8"/>
    <w:rsid w:val="001B7B3D"/>
    <w:rsid w:val="001C3022"/>
    <w:rsid w:val="001C52B9"/>
    <w:rsid w:val="001C5462"/>
    <w:rsid w:val="001C7E4F"/>
    <w:rsid w:val="001D4E36"/>
    <w:rsid w:val="001D551A"/>
    <w:rsid w:val="001D7376"/>
    <w:rsid w:val="001E187A"/>
    <w:rsid w:val="001E1D30"/>
    <w:rsid w:val="001E2B71"/>
    <w:rsid w:val="001E3000"/>
    <w:rsid w:val="001E436E"/>
    <w:rsid w:val="002039F0"/>
    <w:rsid w:val="00203ED1"/>
    <w:rsid w:val="00207D88"/>
    <w:rsid w:val="00215EF3"/>
    <w:rsid w:val="00222121"/>
    <w:rsid w:val="00231AE9"/>
    <w:rsid w:val="00234751"/>
    <w:rsid w:val="002357C9"/>
    <w:rsid w:val="00236BB5"/>
    <w:rsid w:val="002437E7"/>
    <w:rsid w:val="00244CE1"/>
    <w:rsid w:val="002456AC"/>
    <w:rsid w:val="002530B6"/>
    <w:rsid w:val="00253358"/>
    <w:rsid w:val="00275DA6"/>
    <w:rsid w:val="002765F3"/>
    <w:rsid w:val="00277C7B"/>
    <w:rsid w:val="0028061E"/>
    <w:rsid w:val="00284F45"/>
    <w:rsid w:val="00287FF7"/>
    <w:rsid w:val="00295DCC"/>
    <w:rsid w:val="002961BD"/>
    <w:rsid w:val="002967A8"/>
    <w:rsid w:val="002A3974"/>
    <w:rsid w:val="002A5314"/>
    <w:rsid w:val="002A6B39"/>
    <w:rsid w:val="002B4183"/>
    <w:rsid w:val="002B4423"/>
    <w:rsid w:val="002C3549"/>
    <w:rsid w:val="002C4D55"/>
    <w:rsid w:val="002C7161"/>
    <w:rsid w:val="002D56CE"/>
    <w:rsid w:val="002E078B"/>
    <w:rsid w:val="002E13E7"/>
    <w:rsid w:val="002E2990"/>
    <w:rsid w:val="002E3BA9"/>
    <w:rsid w:val="002E3E93"/>
    <w:rsid w:val="002F1211"/>
    <w:rsid w:val="002F220D"/>
    <w:rsid w:val="002F244F"/>
    <w:rsid w:val="002F505B"/>
    <w:rsid w:val="002F650D"/>
    <w:rsid w:val="002F7B25"/>
    <w:rsid w:val="00301569"/>
    <w:rsid w:val="00301BFA"/>
    <w:rsid w:val="00305663"/>
    <w:rsid w:val="0031410A"/>
    <w:rsid w:val="0032319D"/>
    <w:rsid w:val="00327040"/>
    <w:rsid w:val="0034189E"/>
    <w:rsid w:val="003442C9"/>
    <w:rsid w:val="003510C5"/>
    <w:rsid w:val="00351E13"/>
    <w:rsid w:val="00357F4B"/>
    <w:rsid w:val="00360CFC"/>
    <w:rsid w:val="00361675"/>
    <w:rsid w:val="003672C2"/>
    <w:rsid w:val="00380779"/>
    <w:rsid w:val="00381DF0"/>
    <w:rsid w:val="0038599C"/>
    <w:rsid w:val="00391B3C"/>
    <w:rsid w:val="00392423"/>
    <w:rsid w:val="0039466A"/>
    <w:rsid w:val="00396C7B"/>
    <w:rsid w:val="00396E1B"/>
    <w:rsid w:val="00397640"/>
    <w:rsid w:val="003B031B"/>
    <w:rsid w:val="003B076D"/>
    <w:rsid w:val="003B2AB7"/>
    <w:rsid w:val="003B4831"/>
    <w:rsid w:val="003B66B8"/>
    <w:rsid w:val="003E01D1"/>
    <w:rsid w:val="003F121B"/>
    <w:rsid w:val="003F18AE"/>
    <w:rsid w:val="003F2DA8"/>
    <w:rsid w:val="003F60D1"/>
    <w:rsid w:val="003F6AFF"/>
    <w:rsid w:val="003F7175"/>
    <w:rsid w:val="00403878"/>
    <w:rsid w:val="00404106"/>
    <w:rsid w:val="00405202"/>
    <w:rsid w:val="00411207"/>
    <w:rsid w:val="0041283C"/>
    <w:rsid w:val="0041318E"/>
    <w:rsid w:val="004138AD"/>
    <w:rsid w:val="0041654F"/>
    <w:rsid w:val="00420F4A"/>
    <w:rsid w:val="00424925"/>
    <w:rsid w:val="00424E06"/>
    <w:rsid w:val="00427C4C"/>
    <w:rsid w:val="00427C51"/>
    <w:rsid w:val="0043364E"/>
    <w:rsid w:val="00433AC4"/>
    <w:rsid w:val="004445CB"/>
    <w:rsid w:val="00451011"/>
    <w:rsid w:val="00451AC3"/>
    <w:rsid w:val="0047661F"/>
    <w:rsid w:val="00476F62"/>
    <w:rsid w:val="004777AF"/>
    <w:rsid w:val="00482A90"/>
    <w:rsid w:val="004871D0"/>
    <w:rsid w:val="004969A3"/>
    <w:rsid w:val="004A41B9"/>
    <w:rsid w:val="004B2A13"/>
    <w:rsid w:val="004B460E"/>
    <w:rsid w:val="004B51E5"/>
    <w:rsid w:val="004C4B3D"/>
    <w:rsid w:val="004C5AC1"/>
    <w:rsid w:val="004C7296"/>
    <w:rsid w:val="004D3158"/>
    <w:rsid w:val="004E04D2"/>
    <w:rsid w:val="004E0C3E"/>
    <w:rsid w:val="004E0C4A"/>
    <w:rsid w:val="004E434D"/>
    <w:rsid w:val="004E4852"/>
    <w:rsid w:val="004F0772"/>
    <w:rsid w:val="004F4FF9"/>
    <w:rsid w:val="004F5E09"/>
    <w:rsid w:val="00504C25"/>
    <w:rsid w:val="0051326E"/>
    <w:rsid w:val="00517048"/>
    <w:rsid w:val="005202B0"/>
    <w:rsid w:val="005214C2"/>
    <w:rsid w:val="00535186"/>
    <w:rsid w:val="0053598E"/>
    <w:rsid w:val="0053601B"/>
    <w:rsid w:val="005404C0"/>
    <w:rsid w:val="00544092"/>
    <w:rsid w:val="00550936"/>
    <w:rsid w:val="00551497"/>
    <w:rsid w:val="00553344"/>
    <w:rsid w:val="00554FD7"/>
    <w:rsid w:val="005561A0"/>
    <w:rsid w:val="00556E4A"/>
    <w:rsid w:val="00561789"/>
    <w:rsid w:val="0056178D"/>
    <w:rsid w:val="00562AD2"/>
    <w:rsid w:val="005634D4"/>
    <w:rsid w:val="00564A18"/>
    <w:rsid w:val="005654E3"/>
    <w:rsid w:val="0057112A"/>
    <w:rsid w:val="00571713"/>
    <w:rsid w:val="005730BE"/>
    <w:rsid w:val="005846B3"/>
    <w:rsid w:val="00584BB3"/>
    <w:rsid w:val="005873B4"/>
    <w:rsid w:val="00594B1E"/>
    <w:rsid w:val="00597202"/>
    <w:rsid w:val="005A0A1F"/>
    <w:rsid w:val="005A0F60"/>
    <w:rsid w:val="005A1D8B"/>
    <w:rsid w:val="005A2786"/>
    <w:rsid w:val="005B18DE"/>
    <w:rsid w:val="005B5844"/>
    <w:rsid w:val="005B6E4B"/>
    <w:rsid w:val="005C34CD"/>
    <w:rsid w:val="005C515E"/>
    <w:rsid w:val="005C6B67"/>
    <w:rsid w:val="005D1A5E"/>
    <w:rsid w:val="005D2942"/>
    <w:rsid w:val="005D4465"/>
    <w:rsid w:val="005D49F9"/>
    <w:rsid w:val="005D5A95"/>
    <w:rsid w:val="005D6247"/>
    <w:rsid w:val="005D6818"/>
    <w:rsid w:val="005E290A"/>
    <w:rsid w:val="005E2B3B"/>
    <w:rsid w:val="005E69C3"/>
    <w:rsid w:val="005E6A47"/>
    <w:rsid w:val="005E7B28"/>
    <w:rsid w:val="005F26BA"/>
    <w:rsid w:val="006013BD"/>
    <w:rsid w:val="006022C2"/>
    <w:rsid w:val="00603FEA"/>
    <w:rsid w:val="0060679E"/>
    <w:rsid w:val="00607663"/>
    <w:rsid w:val="0061543A"/>
    <w:rsid w:val="006229D6"/>
    <w:rsid w:val="006243B2"/>
    <w:rsid w:val="00633A8F"/>
    <w:rsid w:val="00642110"/>
    <w:rsid w:val="006471ED"/>
    <w:rsid w:val="00652181"/>
    <w:rsid w:val="00653033"/>
    <w:rsid w:val="006559B0"/>
    <w:rsid w:val="00655AA6"/>
    <w:rsid w:val="00657132"/>
    <w:rsid w:val="0066074E"/>
    <w:rsid w:val="0067053A"/>
    <w:rsid w:val="00671014"/>
    <w:rsid w:val="00686FF7"/>
    <w:rsid w:val="00687A98"/>
    <w:rsid w:val="0069111E"/>
    <w:rsid w:val="00691DF0"/>
    <w:rsid w:val="00692D00"/>
    <w:rsid w:val="00693570"/>
    <w:rsid w:val="006A6484"/>
    <w:rsid w:val="006B0D56"/>
    <w:rsid w:val="006C40AC"/>
    <w:rsid w:val="006C725A"/>
    <w:rsid w:val="006D2FCD"/>
    <w:rsid w:val="006D39AE"/>
    <w:rsid w:val="006D7D7E"/>
    <w:rsid w:val="006E3E38"/>
    <w:rsid w:val="006E5C3F"/>
    <w:rsid w:val="006E6B97"/>
    <w:rsid w:val="006F04C2"/>
    <w:rsid w:val="006F1530"/>
    <w:rsid w:val="006F28F1"/>
    <w:rsid w:val="007011BE"/>
    <w:rsid w:val="00702E3E"/>
    <w:rsid w:val="00703B65"/>
    <w:rsid w:val="00705871"/>
    <w:rsid w:val="00713B57"/>
    <w:rsid w:val="0071593A"/>
    <w:rsid w:val="0072043F"/>
    <w:rsid w:val="007255E9"/>
    <w:rsid w:val="00726B91"/>
    <w:rsid w:val="0073069B"/>
    <w:rsid w:val="00732734"/>
    <w:rsid w:val="007367E4"/>
    <w:rsid w:val="00736C07"/>
    <w:rsid w:val="00736CCF"/>
    <w:rsid w:val="0073718A"/>
    <w:rsid w:val="00741B0C"/>
    <w:rsid w:val="00752724"/>
    <w:rsid w:val="00753025"/>
    <w:rsid w:val="00753FE8"/>
    <w:rsid w:val="00756D06"/>
    <w:rsid w:val="0076166C"/>
    <w:rsid w:val="00771BB9"/>
    <w:rsid w:val="00771EFB"/>
    <w:rsid w:val="00772B1A"/>
    <w:rsid w:val="007740D6"/>
    <w:rsid w:val="00793A3B"/>
    <w:rsid w:val="00794780"/>
    <w:rsid w:val="007B1DC3"/>
    <w:rsid w:val="007B6010"/>
    <w:rsid w:val="007C04FC"/>
    <w:rsid w:val="007C212F"/>
    <w:rsid w:val="007C28A8"/>
    <w:rsid w:val="007C4B6B"/>
    <w:rsid w:val="007C5F9E"/>
    <w:rsid w:val="007C6FD1"/>
    <w:rsid w:val="007C7020"/>
    <w:rsid w:val="007D0F09"/>
    <w:rsid w:val="007D1AB3"/>
    <w:rsid w:val="007D381C"/>
    <w:rsid w:val="007D4E98"/>
    <w:rsid w:val="007D6517"/>
    <w:rsid w:val="007E75DE"/>
    <w:rsid w:val="007E783C"/>
    <w:rsid w:val="007F06F2"/>
    <w:rsid w:val="007F437D"/>
    <w:rsid w:val="00800E9A"/>
    <w:rsid w:val="008065F2"/>
    <w:rsid w:val="008103E6"/>
    <w:rsid w:val="00810BAB"/>
    <w:rsid w:val="00814EC1"/>
    <w:rsid w:val="0082118B"/>
    <w:rsid w:val="00823BC5"/>
    <w:rsid w:val="0082713F"/>
    <w:rsid w:val="00830A53"/>
    <w:rsid w:val="00842AE3"/>
    <w:rsid w:val="00846962"/>
    <w:rsid w:val="00851C5B"/>
    <w:rsid w:val="00870A1A"/>
    <w:rsid w:val="0087230C"/>
    <w:rsid w:val="00872526"/>
    <w:rsid w:val="0087358F"/>
    <w:rsid w:val="00874369"/>
    <w:rsid w:val="0087584B"/>
    <w:rsid w:val="008764BB"/>
    <w:rsid w:val="008810E4"/>
    <w:rsid w:val="00886248"/>
    <w:rsid w:val="008903FB"/>
    <w:rsid w:val="00893453"/>
    <w:rsid w:val="008A3918"/>
    <w:rsid w:val="008A5D2D"/>
    <w:rsid w:val="008A720F"/>
    <w:rsid w:val="008B449A"/>
    <w:rsid w:val="008B500A"/>
    <w:rsid w:val="008C2C75"/>
    <w:rsid w:val="008C6C11"/>
    <w:rsid w:val="008D00AD"/>
    <w:rsid w:val="008D3D22"/>
    <w:rsid w:val="008D5654"/>
    <w:rsid w:val="008D7149"/>
    <w:rsid w:val="008D75F3"/>
    <w:rsid w:val="008E3E82"/>
    <w:rsid w:val="008F6163"/>
    <w:rsid w:val="009119A7"/>
    <w:rsid w:val="009121F8"/>
    <w:rsid w:val="00913E13"/>
    <w:rsid w:val="009145C7"/>
    <w:rsid w:val="0092289C"/>
    <w:rsid w:val="009256C6"/>
    <w:rsid w:val="009277EC"/>
    <w:rsid w:val="00931DEA"/>
    <w:rsid w:val="0093413A"/>
    <w:rsid w:val="00936EB6"/>
    <w:rsid w:val="00940AE2"/>
    <w:rsid w:val="00946A90"/>
    <w:rsid w:val="009517F4"/>
    <w:rsid w:val="00953FD5"/>
    <w:rsid w:val="0096573B"/>
    <w:rsid w:val="00971CC1"/>
    <w:rsid w:val="00974155"/>
    <w:rsid w:val="00977AFA"/>
    <w:rsid w:val="00980CED"/>
    <w:rsid w:val="009823A3"/>
    <w:rsid w:val="00983419"/>
    <w:rsid w:val="00990149"/>
    <w:rsid w:val="00990DD8"/>
    <w:rsid w:val="00994FAC"/>
    <w:rsid w:val="00995951"/>
    <w:rsid w:val="009968DE"/>
    <w:rsid w:val="009A0B8B"/>
    <w:rsid w:val="009A152D"/>
    <w:rsid w:val="009A3AA7"/>
    <w:rsid w:val="009A7E66"/>
    <w:rsid w:val="009B2FDB"/>
    <w:rsid w:val="009B5AB3"/>
    <w:rsid w:val="009B6CFE"/>
    <w:rsid w:val="009B75C2"/>
    <w:rsid w:val="009C2C7D"/>
    <w:rsid w:val="009C4B0F"/>
    <w:rsid w:val="009C4C58"/>
    <w:rsid w:val="009D5692"/>
    <w:rsid w:val="009F3408"/>
    <w:rsid w:val="009F7624"/>
    <w:rsid w:val="00A014C3"/>
    <w:rsid w:val="00A01D51"/>
    <w:rsid w:val="00A04879"/>
    <w:rsid w:val="00A2035D"/>
    <w:rsid w:val="00A23213"/>
    <w:rsid w:val="00A26DE7"/>
    <w:rsid w:val="00A345E0"/>
    <w:rsid w:val="00A35DD8"/>
    <w:rsid w:val="00A40A6F"/>
    <w:rsid w:val="00A42161"/>
    <w:rsid w:val="00A47620"/>
    <w:rsid w:val="00A52897"/>
    <w:rsid w:val="00A567B5"/>
    <w:rsid w:val="00A57DEE"/>
    <w:rsid w:val="00A61E0A"/>
    <w:rsid w:val="00A6221D"/>
    <w:rsid w:val="00A719DF"/>
    <w:rsid w:val="00A7734B"/>
    <w:rsid w:val="00A81666"/>
    <w:rsid w:val="00A8286D"/>
    <w:rsid w:val="00A85411"/>
    <w:rsid w:val="00A9359C"/>
    <w:rsid w:val="00A93C29"/>
    <w:rsid w:val="00AA06E8"/>
    <w:rsid w:val="00AB0D2B"/>
    <w:rsid w:val="00AB6C1F"/>
    <w:rsid w:val="00AC1680"/>
    <w:rsid w:val="00AC2A51"/>
    <w:rsid w:val="00AC487F"/>
    <w:rsid w:val="00AD0AC6"/>
    <w:rsid w:val="00AE152A"/>
    <w:rsid w:val="00AE1B0F"/>
    <w:rsid w:val="00AE462C"/>
    <w:rsid w:val="00AE5073"/>
    <w:rsid w:val="00AE64AC"/>
    <w:rsid w:val="00AE72B9"/>
    <w:rsid w:val="00AF2D31"/>
    <w:rsid w:val="00AF6ACD"/>
    <w:rsid w:val="00AF6C5A"/>
    <w:rsid w:val="00B00B44"/>
    <w:rsid w:val="00B14995"/>
    <w:rsid w:val="00B17459"/>
    <w:rsid w:val="00B21B17"/>
    <w:rsid w:val="00B21EF5"/>
    <w:rsid w:val="00B3040C"/>
    <w:rsid w:val="00B30ED8"/>
    <w:rsid w:val="00B3494B"/>
    <w:rsid w:val="00B41464"/>
    <w:rsid w:val="00B43426"/>
    <w:rsid w:val="00B45A9D"/>
    <w:rsid w:val="00B6116F"/>
    <w:rsid w:val="00B62B62"/>
    <w:rsid w:val="00B678E1"/>
    <w:rsid w:val="00B716D6"/>
    <w:rsid w:val="00B721B0"/>
    <w:rsid w:val="00B7381D"/>
    <w:rsid w:val="00B73DF6"/>
    <w:rsid w:val="00B7445B"/>
    <w:rsid w:val="00B778E5"/>
    <w:rsid w:val="00B81DF7"/>
    <w:rsid w:val="00B83090"/>
    <w:rsid w:val="00B834DE"/>
    <w:rsid w:val="00B933A8"/>
    <w:rsid w:val="00B95C1E"/>
    <w:rsid w:val="00BA29BB"/>
    <w:rsid w:val="00BA36FF"/>
    <w:rsid w:val="00BA642D"/>
    <w:rsid w:val="00BA7FA1"/>
    <w:rsid w:val="00BB3146"/>
    <w:rsid w:val="00BD27D8"/>
    <w:rsid w:val="00BD35C5"/>
    <w:rsid w:val="00BD762F"/>
    <w:rsid w:val="00BE5912"/>
    <w:rsid w:val="00BF3BF1"/>
    <w:rsid w:val="00BF446A"/>
    <w:rsid w:val="00BF64C5"/>
    <w:rsid w:val="00C05833"/>
    <w:rsid w:val="00C12D81"/>
    <w:rsid w:val="00C147BC"/>
    <w:rsid w:val="00C152B2"/>
    <w:rsid w:val="00C21FE9"/>
    <w:rsid w:val="00C252D7"/>
    <w:rsid w:val="00C27E16"/>
    <w:rsid w:val="00C306A6"/>
    <w:rsid w:val="00C34E50"/>
    <w:rsid w:val="00C36648"/>
    <w:rsid w:val="00C3781D"/>
    <w:rsid w:val="00C41CC8"/>
    <w:rsid w:val="00C45AB1"/>
    <w:rsid w:val="00C605B0"/>
    <w:rsid w:val="00C63F67"/>
    <w:rsid w:val="00C669AE"/>
    <w:rsid w:val="00C71B48"/>
    <w:rsid w:val="00C724D2"/>
    <w:rsid w:val="00C72D8E"/>
    <w:rsid w:val="00C910BB"/>
    <w:rsid w:val="00C92BBE"/>
    <w:rsid w:val="00C92C9B"/>
    <w:rsid w:val="00C96094"/>
    <w:rsid w:val="00CA0D14"/>
    <w:rsid w:val="00CA0F4E"/>
    <w:rsid w:val="00CA57D4"/>
    <w:rsid w:val="00CA6BCF"/>
    <w:rsid w:val="00CC16E5"/>
    <w:rsid w:val="00CD1737"/>
    <w:rsid w:val="00CD1C1D"/>
    <w:rsid w:val="00CD7B6C"/>
    <w:rsid w:val="00CE0EDE"/>
    <w:rsid w:val="00CE1321"/>
    <w:rsid w:val="00CF1012"/>
    <w:rsid w:val="00CF4261"/>
    <w:rsid w:val="00CF4522"/>
    <w:rsid w:val="00CF6CEF"/>
    <w:rsid w:val="00D0130E"/>
    <w:rsid w:val="00D03950"/>
    <w:rsid w:val="00D11CB2"/>
    <w:rsid w:val="00D11DD6"/>
    <w:rsid w:val="00D13C78"/>
    <w:rsid w:val="00D13FE4"/>
    <w:rsid w:val="00D16E01"/>
    <w:rsid w:val="00D21AF3"/>
    <w:rsid w:val="00D30C6B"/>
    <w:rsid w:val="00D35608"/>
    <w:rsid w:val="00D375F1"/>
    <w:rsid w:val="00D51D95"/>
    <w:rsid w:val="00D534B8"/>
    <w:rsid w:val="00D6036C"/>
    <w:rsid w:val="00D60399"/>
    <w:rsid w:val="00D6061E"/>
    <w:rsid w:val="00D613CF"/>
    <w:rsid w:val="00D675B6"/>
    <w:rsid w:val="00D6794F"/>
    <w:rsid w:val="00D73239"/>
    <w:rsid w:val="00D8059A"/>
    <w:rsid w:val="00D938EA"/>
    <w:rsid w:val="00D939B7"/>
    <w:rsid w:val="00D94CDC"/>
    <w:rsid w:val="00DA224C"/>
    <w:rsid w:val="00DA734A"/>
    <w:rsid w:val="00DB013D"/>
    <w:rsid w:val="00DB51F4"/>
    <w:rsid w:val="00DC5F8A"/>
    <w:rsid w:val="00DC75D6"/>
    <w:rsid w:val="00DC7F3E"/>
    <w:rsid w:val="00DD572B"/>
    <w:rsid w:val="00DE2EBB"/>
    <w:rsid w:val="00DE446A"/>
    <w:rsid w:val="00E02ACD"/>
    <w:rsid w:val="00E02C7B"/>
    <w:rsid w:val="00E03173"/>
    <w:rsid w:val="00E06C52"/>
    <w:rsid w:val="00E072B1"/>
    <w:rsid w:val="00E12770"/>
    <w:rsid w:val="00E17C34"/>
    <w:rsid w:val="00E23877"/>
    <w:rsid w:val="00E238C5"/>
    <w:rsid w:val="00E24A83"/>
    <w:rsid w:val="00E31DDF"/>
    <w:rsid w:val="00E348AC"/>
    <w:rsid w:val="00E35E65"/>
    <w:rsid w:val="00E37CE6"/>
    <w:rsid w:val="00E40D1E"/>
    <w:rsid w:val="00E50984"/>
    <w:rsid w:val="00E538D4"/>
    <w:rsid w:val="00E55AF3"/>
    <w:rsid w:val="00E63947"/>
    <w:rsid w:val="00E64C46"/>
    <w:rsid w:val="00E7699B"/>
    <w:rsid w:val="00E80357"/>
    <w:rsid w:val="00E8167C"/>
    <w:rsid w:val="00E83448"/>
    <w:rsid w:val="00E83CCC"/>
    <w:rsid w:val="00E91EBB"/>
    <w:rsid w:val="00E934E7"/>
    <w:rsid w:val="00EA0467"/>
    <w:rsid w:val="00EA075E"/>
    <w:rsid w:val="00EA1F92"/>
    <w:rsid w:val="00EA61EE"/>
    <w:rsid w:val="00EB7319"/>
    <w:rsid w:val="00EC0FF1"/>
    <w:rsid w:val="00EC2796"/>
    <w:rsid w:val="00EC436F"/>
    <w:rsid w:val="00EC60A4"/>
    <w:rsid w:val="00EC7CEC"/>
    <w:rsid w:val="00ED10D6"/>
    <w:rsid w:val="00ED4EC4"/>
    <w:rsid w:val="00ED5B04"/>
    <w:rsid w:val="00ED6F4B"/>
    <w:rsid w:val="00ED747D"/>
    <w:rsid w:val="00EE21C4"/>
    <w:rsid w:val="00EE4CF5"/>
    <w:rsid w:val="00EF547E"/>
    <w:rsid w:val="00EF6A61"/>
    <w:rsid w:val="00EF75F6"/>
    <w:rsid w:val="00F13607"/>
    <w:rsid w:val="00F15594"/>
    <w:rsid w:val="00F15C1E"/>
    <w:rsid w:val="00F22345"/>
    <w:rsid w:val="00F2301B"/>
    <w:rsid w:val="00F26C81"/>
    <w:rsid w:val="00F27AC5"/>
    <w:rsid w:val="00F31C79"/>
    <w:rsid w:val="00F32139"/>
    <w:rsid w:val="00F3235B"/>
    <w:rsid w:val="00F36416"/>
    <w:rsid w:val="00F50C75"/>
    <w:rsid w:val="00F51D72"/>
    <w:rsid w:val="00F53FEF"/>
    <w:rsid w:val="00F57056"/>
    <w:rsid w:val="00F57327"/>
    <w:rsid w:val="00F6020A"/>
    <w:rsid w:val="00F60935"/>
    <w:rsid w:val="00F62E5B"/>
    <w:rsid w:val="00F631D6"/>
    <w:rsid w:val="00F638F7"/>
    <w:rsid w:val="00F63FD6"/>
    <w:rsid w:val="00F6439D"/>
    <w:rsid w:val="00F65C89"/>
    <w:rsid w:val="00F72D26"/>
    <w:rsid w:val="00F926E6"/>
    <w:rsid w:val="00F96983"/>
    <w:rsid w:val="00FA5969"/>
    <w:rsid w:val="00FB0589"/>
    <w:rsid w:val="00FB3A43"/>
    <w:rsid w:val="00FB56A2"/>
    <w:rsid w:val="00FB5A07"/>
    <w:rsid w:val="00FB5A60"/>
    <w:rsid w:val="00FB7C96"/>
    <w:rsid w:val="00FC1DC1"/>
    <w:rsid w:val="00FC2538"/>
    <w:rsid w:val="00FC4438"/>
    <w:rsid w:val="00FC54E3"/>
    <w:rsid w:val="00FD132E"/>
    <w:rsid w:val="00FD3C39"/>
    <w:rsid w:val="00FE1304"/>
    <w:rsid w:val="00FF13C2"/>
    <w:rsid w:val="00FF1684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7E6996-A766-47BC-8DDA-92FEFA28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DF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19D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1"/>
    <w:uiPriority w:val="99"/>
    <w:semiHidden/>
    <w:rsid w:val="00A719DF"/>
    <w:pPr>
      <w:jc w:val="both"/>
    </w:pPr>
    <w:rPr>
      <w:lang w:val="sr-Cyrl-CS" w:eastAsia="sr-Latn-CS"/>
    </w:rPr>
  </w:style>
  <w:style w:type="character" w:customStyle="1" w:styleId="BodyTextChar">
    <w:name w:val="Body Text Char"/>
    <w:basedOn w:val="DefaultParagraphFont"/>
    <w:uiPriority w:val="99"/>
    <w:semiHidden/>
    <w:locked/>
    <w:rPr>
      <w:rFonts w:ascii="Times New Roman" w:hAnsi="Times New Roman"/>
      <w:sz w:val="24"/>
    </w:rPr>
  </w:style>
  <w:style w:type="character" w:customStyle="1" w:styleId="BodyTextChar1">
    <w:name w:val="Body Text Char1"/>
    <w:link w:val="BodyText"/>
    <w:uiPriority w:val="99"/>
    <w:semiHidden/>
    <w:locked/>
    <w:rsid w:val="00A719DF"/>
    <w:rPr>
      <w:rFonts w:ascii="Times New Roman" w:eastAsia="Times New Roman" w:hAnsi="Times New Roman"/>
      <w:sz w:val="24"/>
      <w:lang w:val="sr-Cyrl-CS"/>
    </w:rPr>
  </w:style>
  <w:style w:type="paragraph" w:styleId="ListParagraph">
    <w:name w:val="List Paragraph"/>
    <w:basedOn w:val="Normal"/>
    <w:uiPriority w:val="99"/>
    <w:qFormat/>
    <w:rsid w:val="00633A8F"/>
    <w:pPr>
      <w:ind w:left="720"/>
    </w:pPr>
  </w:style>
  <w:style w:type="character" w:customStyle="1" w:styleId="hps">
    <w:name w:val="hps"/>
    <w:basedOn w:val="DefaultParagraphFont"/>
    <w:uiPriority w:val="99"/>
    <w:rsid w:val="009119A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27E16"/>
    <w:rPr>
      <w:rFonts w:cs="Times New Roman"/>
    </w:rPr>
  </w:style>
  <w:style w:type="character" w:customStyle="1" w:styleId="summarymark">
    <w:name w:val="summarymark"/>
    <w:basedOn w:val="DefaultParagraphFont"/>
    <w:uiPriority w:val="99"/>
    <w:rsid w:val="00C27E1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938EA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D938EA"/>
    <w:rPr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uiPriority w:val="99"/>
    <w:semiHidden/>
    <w:locked/>
    <w:rPr>
      <w:rFonts w:ascii="Times New Roman" w:hAnsi="Times New Roman"/>
      <w:sz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D938EA"/>
    <w:rPr>
      <w:rFonts w:ascii="Times New Roman" w:eastAsia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38EA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1"/>
    <w:uiPriority w:val="99"/>
    <w:semiHidden/>
    <w:rsid w:val="00D938EA"/>
    <w:rPr>
      <w:rFonts w:ascii="Tahoma" w:hAnsi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uiPriority w:val="99"/>
    <w:semiHidden/>
    <w:locked/>
    <w:rPr>
      <w:rFonts w:ascii="Times New Roman" w:hAnsi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D938EA"/>
    <w:rPr>
      <w:rFonts w:ascii="Tahoma" w:eastAsia="Times New Roman" w:hAnsi="Tahoma"/>
      <w:sz w:val="16"/>
    </w:rPr>
  </w:style>
  <w:style w:type="paragraph" w:styleId="NormalWeb">
    <w:name w:val="Normal (Web)"/>
    <w:basedOn w:val="Normal"/>
    <w:link w:val="NormalWebChar"/>
    <w:uiPriority w:val="99"/>
    <w:rsid w:val="00424925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Style">
    <w:name w:val="Style"/>
    <w:basedOn w:val="Normal"/>
    <w:uiPriority w:val="99"/>
    <w:rsid w:val="00AD0AC6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listparagraph0">
    <w:name w:val="listparagraph"/>
    <w:basedOn w:val="Normal"/>
    <w:uiPriority w:val="99"/>
    <w:rsid w:val="00FF1684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3B4831"/>
    <w:rPr>
      <w:rFonts w:cs="Times New Roman"/>
    </w:rPr>
  </w:style>
  <w:style w:type="character" w:customStyle="1" w:styleId="NormalWebChar">
    <w:name w:val="Normal (Web) Char"/>
    <w:link w:val="NormalWeb"/>
    <w:uiPriority w:val="99"/>
    <w:locked/>
    <w:rsid w:val="00693570"/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99"/>
    <w:semiHidden/>
    <w:rsid w:val="001865E7"/>
    <w:rPr>
      <w:rFonts w:ascii="Times New Roman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"/>
    <w:uiPriority w:val="99"/>
    <w:rsid w:val="00F22345"/>
  </w:style>
  <w:style w:type="character" w:customStyle="1" w:styleId="rvts3">
    <w:name w:val="rvts3"/>
    <w:uiPriority w:val="99"/>
    <w:rsid w:val="00F22345"/>
    <w:rPr>
      <w:color w:val="000000"/>
      <w:sz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D675B6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styleId="Header">
    <w:name w:val="header"/>
    <w:basedOn w:val="Normal"/>
    <w:link w:val="HeaderChar1"/>
    <w:uiPriority w:val="99"/>
    <w:rsid w:val="00F23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semiHidden/>
    <w:rsid w:val="002962CD"/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F2301B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1"/>
    <w:uiPriority w:val="99"/>
    <w:rsid w:val="00F23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2962CD"/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1">
    <w:name w:val="Footer Char1"/>
    <w:link w:val="Footer"/>
    <w:uiPriority w:val="99"/>
    <w:locked/>
    <w:rsid w:val="00F2301B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99"/>
    <w:rsid w:val="007B1DC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6500</Words>
  <Characters>37052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210</vt:lpstr>
    </vt:vector>
  </TitlesOfParts>
  <Company/>
  <LinksUpToDate>false</LinksUpToDate>
  <CharactersWithSpaces>43466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210</dc:title>
  <dc:subject/>
  <dc:creator>Radovic&amp;Co</dc:creator>
  <cp:keywords/>
  <dc:description/>
  <cp:lastModifiedBy>Bojan Grgic</cp:lastModifiedBy>
  <cp:revision>2</cp:revision>
  <cp:lastPrinted>2015-04-03T13:06:00Z</cp:lastPrinted>
  <dcterms:created xsi:type="dcterms:W3CDTF">2015-04-06T14:12:00Z</dcterms:created>
  <dcterms:modified xsi:type="dcterms:W3CDTF">2015-04-06T14:12:00Z</dcterms:modified>
</cp:coreProperties>
</file>