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2C" w:rsidRPr="00503447" w:rsidRDefault="00B3602C" w:rsidP="00B3602C">
      <w:pPr>
        <w:pStyle w:val="NoSpacing"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  <w:bookmarkStart w:id="0" w:name="_GoBack"/>
      <w:bookmarkEnd w:id="0"/>
    </w:p>
    <w:p w:rsidR="00C27B1A" w:rsidRPr="00503447" w:rsidRDefault="00C27B1A" w:rsidP="00C27B1A">
      <w:pPr>
        <w:ind w:firstLine="1134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35683" w:rsidRPr="00503447" w:rsidRDefault="00435683" w:rsidP="00C27B1A">
      <w:pPr>
        <w:ind w:firstLine="1134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D34B7" w:rsidRPr="00503447" w:rsidRDefault="0021428D" w:rsidP="0021428D">
      <w:pPr>
        <w:tabs>
          <w:tab w:val="left" w:pos="1418"/>
        </w:tabs>
        <w:spacing w:before="1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0344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503447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503447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hAnsi="Times New Roman" w:cs="Times New Roman"/>
          <w:noProof/>
          <w:sz w:val="24"/>
          <w:szCs w:val="24"/>
          <w:lang w:val="sr-Latn-CS"/>
        </w:rPr>
        <w:t>otklanjanju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hAnsi="Times New Roman" w:cs="Times New Roman"/>
          <w:noProof/>
          <w:sz w:val="24"/>
          <w:szCs w:val="24"/>
          <w:lang w:val="sr-Latn-CS"/>
        </w:rPr>
        <w:t>posledica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03447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03447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75/14) </w:t>
      </w:r>
      <w:r w:rsidR="0050344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 w:rsidR="00503447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503447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03447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03447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Pr="00503447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sr-Latn-CS"/>
        </w:rPr>
        <w:t xml:space="preserve">55/05, 71/05 </w:t>
      </w:r>
      <w:r w:rsidRPr="00503447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 xml:space="preserve">− </w:t>
      </w:r>
      <w:r w:rsidR="00503447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sr-Latn-CS"/>
        </w:rPr>
        <w:t>ispravka</w:t>
      </w:r>
      <w:r w:rsidRPr="00503447">
        <w:rPr>
          <w:rFonts w:ascii="Times New Roman" w:hAnsi="Times New Roman" w:cs="Times New Roman"/>
          <w:noProof/>
          <w:color w:val="000000"/>
          <w:spacing w:val="-2"/>
          <w:sz w:val="24"/>
          <w:szCs w:val="24"/>
          <w:lang w:val="sr-Latn-CS"/>
        </w:rPr>
        <w:t xml:space="preserve">, 101/07, 65/08, </w:t>
      </w:r>
      <w:r w:rsidRPr="00503447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 xml:space="preserve">16/11, 68/12 − </w:t>
      </w:r>
      <w:r w:rsidR="00503447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>US</w:t>
      </w:r>
      <w:r w:rsidRPr="00503447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 xml:space="preserve">, 72/12, 7/14 − </w:t>
      </w:r>
      <w:r w:rsidR="00503447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>US</w:t>
      </w:r>
      <w:r w:rsidRPr="00503447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 xml:space="preserve"> </w:t>
      </w:r>
      <w:r w:rsidR="00503447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>i</w:t>
      </w:r>
      <w:r w:rsidRPr="00503447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 xml:space="preserve"> 44/14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</w:p>
    <w:p w:rsidR="002854F2" w:rsidRPr="00503447" w:rsidRDefault="00503447" w:rsidP="002854F2">
      <w:pPr>
        <w:ind w:firstLine="113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2854F2" w:rsidRPr="00503447" w:rsidRDefault="00503447" w:rsidP="002854F2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</w:p>
    <w:p w:rsidR="002854F2" w:rsidRPr="00503447" w:rsidRDefault="00503447" w:rsidP="002854F2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UTVRĐIVANJU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SEKTORU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2854F2" w:rsidRPr="00503447" w:rsidRDefault="00503447" w:rsidP="002854F2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ZDRAVSTVA</w:t>
      </w:r>
    </w:p>
    <w:p w:rsidR="00BC6270" w:rsidRPr="00503447" w:rsidRDefault="00BC6270" w:rsidP="002854F2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854F2" w:rsidRPr="00503447" w:rsidRDefault="002854F2" w:rsidP="002854F2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854F2" w:rsidRPr="00503447" w:rsidRDefault="00503447" w:rsidP="002854F2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2854F2" w:rsidRPr="00503447" w:rsidRDefault="00503447" w:rsidP="00495C28">
      <w:pPr>
        <w:ind w:firstLine="113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495C28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95C28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</w:t>
      </w:r>
      <w:r w:rsidR="00495C28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495C28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="004B5B6C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B5B6C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sektoru</w:t>
      </w:r>
      <w:r w:rsidR="004B5B6C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zdravstva</w:t>
      </w:r>
      <w:r w:rsidR="00746B37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46B37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46B37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746B37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746B37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4B5B6C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oštećene</w:t>
      </w:r>
      <w:r w:rsidR="004B5B6C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4B5B6C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uništene</w:t>
      </w:r>
      <w:r w:rsidR="004B5B6C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="00C50984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dejstva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poplava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aktiviranjem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klizišta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854F2" w:rsidRPr="00503447" w:rsidRDefault="00503447" w:rsidP="00BC6270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2854F2" w:rsidRPr="00503447" w:rsidRDefault="00503447" w:rsidP="00BC6270">
      <w:pPr>
        <w:pStyle w:val="NoSpacing"/>
        <w:ind w:firstLine="113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obnove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sektoru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zdravstva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odštampan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ovu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uredbu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čini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njen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sastavni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2854F2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C6270" w:rsidRPr="00503447" w:rsidRDefault="00BC6270" w:rsidP="00BC6270">
      <w:pPr>
        <w:pStyle w:val="NoSpacing"/>
        <w:ind w:firstLine="113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C6270" w:rsidRPr="00503447" w:rsidRDefault="00503447" w:rsidP="00BC6270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C6270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</w:t>
      </w:r>
    </w:p>
    <w:p w:rsidR="00BC6270" w:rsidRPr="00503447" w:rsidRDefault="00503447" w:rsidP="00BC6270">
      <w:pPr>
        <w:pStyle w:val="NoSpacing"/>
        <w:ind w:firstLine="113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</w:t>
      </w:r>
      <w:r w:rsidR="00BC6270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="00BC6270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BC6270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C6270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BC6270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narednog</w:t>
      </w:r>
      <w:r w:rsidR="00BC6270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BC6270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C6270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BC6270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BC6270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C6270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BC6270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BC6270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BC6270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B964E8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BC6270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854F2" w:rsidRPr="00503447" w:rsidRDefault="002854F2" w:rsidP="00BC6270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854F2" w:rsidRPr="00503447" w:rsidRDefault="002854F2" w:rsidP="002854F2">
      <w:pPr>
        <w:pStyle w:val="NoSpacing"/>
        <w:ind w:firstLine="1134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43FCF" w:rsidRPr="00503447" w:rsidRDefault="00D43FCF" w:rsidP="002854F2">
      <w:pPr>
        <w:pStyle w:val="NoSpacing"/>
        <w:ind w:firstLine="1134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43FCF" w:rsidRPr="00503447" w:rsidRDefault="00D43FCF" w:rsidP="002854F2">
      <w:pPr>
        <w:pStyle w:val="NoSpacing"/>
        <w:ind w:firstLine="1134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854F2" w:rsidRPr="00503447" w:rsidRDefault="00D43FCF" w:rsidP="00D43FCF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05 </w:t>
      </w:r>
      <w:r w:rsidR="00503447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43FCF" w:rsidRPr="00503447" w:rsidRDefault="00503447" w:rsidP="00D43FCF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256A7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3256A7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   </w:t>
      </w:r>
      <w:r w:rsidR="00D43FCF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43FCF" w:rsidRPr="00503447" w:rsidRDefault="00D43FCF" w:rsidP="002854F2">
      <w:pPr>
        <w:ind w:firstLine="113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43FCF" w:rsidRPr="00503447" w:rsidRDefault="00D43FCF" w:rsidP="002854F2">
      <w:pPr>
        <w:ind w:firstLine="113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C6270" w:rsidRPr="00503447" w:rsidRDefault="00BC6270" w:rsidP="002854F2">
      <w:pPr>
        <w:ind w:firstLine="113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 </w:t>
      </w:r>
      <w:r w:rsidR="00503447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</w:p>
    <w:p w:rsidR="007260E2" w:rsidRPr="00503447" w:rsidRDefault="007260E2" w:rsidP="002854F2">
      <w:pPr>
        <w:ind w:firstLine="113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C6270" w:rsidRPr="00503447" w:rsidRDefault="00BC6270" w:rsidP="002854F2">
      <w:pPr>
        <w:ind w:firstLine="113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</w:t>
      </w:r>
      <w:r w:rsidR="00503447"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hAnsi="Times New Roman" w:cs="Times New Roman"/>
          <w:noProof/>
          <w:sz w:val="24"/>
          <w:szCs w:val="24"/>
          <w:lang w:val="sr-Latn-CS"/>
        </w:rPr>
        <w:t>Vučić</w:t>
      </w:r>
    </w:p>
    <w:p w:rsidR="007260E2" w:rsidRPr="00503447" w:rsidRDefault="007260E2" w:rsidP="002854F2">
      <w:pPr>
        <w:ind w:firstLine="113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260E2" w:rsidRPr="00503447" w:rsidRDefault="007260E2" w:rsidP="002854F2">
      <w:pPr>
        <w:ind w:firstLine="113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260E2" w:rsidRPr="00503447" w:rsidRDefault="007260E2" w:rsidP="002854F2">
      <w:pPr>
        <w:ind w:firstLine="113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B225A" w:rsidRPr="00503447" w:rsidRDefault="009B225A" w:rsidP="002854F2">
      <w:pPr>
        <w:ind w:firstLine="1134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9B225A" w:rsidRPr="00503447" w:rsidSect="00002D4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2364C" w:rsidRPr="00503447" w:rsidRDefault="0022364C" w:rsidP="008F2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8F2B73" w:rsidRPr="00503447" w:rsidRDefault="00503447" w:rsidP="008F2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DRŽAVNI</w:t>
      </w:r>
      <w:r w:rsidR="008F2B73"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PROGRAM</w:t>
      </w:r>
      <w:r w:rsidR="008F2B73"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OBNOVE</w:t>
      </w:r>
      <w:r w:rsidR="008F2B73"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8F2B73"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SEKTORU</w:t>
      </w:r>
      <w:r w:rsidR="008F2B73"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ZDRAVSTVA</w:t>
      </w:r>
    </w:p>
    <w:p w:rsidR="008F2B73" w:rsidRPr="00503447" w:rsidRDefault="008F2B73" w:rsidP="008F2B7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F2B73" w:rsidRPr="00503447" w:rsidRDefault="008F2B73" w:rsidP="008F2B7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F2B73" w:rsidRPr="00503447" w:rsidRDefault="008F2B73" w:rsidP="008F2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1.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Oblast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u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kojoj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se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sprovode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mere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i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teritorija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na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kojoj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se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sprovode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mere</w:t>
      </w:r>
    </w:p>
    <w:p w:rsidR="008F2B73" w:rsidRPr="00503447" w:rsidRDefault="008F2B73" w:rsidP="008F2B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F2B73" w:rsidRPr="00503447" w:rsidRDefault="008F2B73" w:rsidP="008F2B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Državni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odnosi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obnovu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izgradnju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zdravstvenih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poplavljenim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područjima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oštećeni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porušeni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usled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dejstva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poplava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aktiviranja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klizišta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8F2B73" w:rsidRPr="00503447" w:rsidRDefault="008F2B73" w:rsidP="008F2B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Mere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utvrđene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ovim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programom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sprovode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teritorijama</w:t>
      </w:r>
      <w:r w:rsidR="003256A7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</w:t>
      </w:r>
      <w:r w:rsidR="003256A7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3256A7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3256A7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utvrđenim</w:t>
      </w:r>
      <w:r w:rsidR="003256A7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3256A7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3256A7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3256A7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članom</w:t>
      </w:r>
      <w:r w:rsidR="003256A7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3256A7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otklanjanju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posledica</w:t>
      </w:r>
      <w:r w:rsidR="003256A7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poplava</w:t>
      </w:r>
      <w:r w:rsidR="003256A7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3256A7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Republici</w:t>
      </w:r>
      <w:r w:rsidR="003256A7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Srbiji</w:t>
      </w:r>
      <w:r w:rsidR="00320F36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320F36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320F36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320F36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</w:t>
      </w:r>
      <w:r w:rsidR="003256A7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75/14 –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daljem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tekstu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).</w:t>
      </w:r>
    </w:p>
    <w:p w:rsidR="008F2B73" w:rsidRPr="00503447" w:rsidRDefault="008F2B73" w:rsidP="008F2B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8F2B73" w:rsidRPr="00503447" w:rsidRDefault="008F2B73" w:rsidP="008F2B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8F2B73" w:rsidRPr="00503447" w:rsidRDefault="008F2B73" w:rsidP="008F2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2.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Analiza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zatečenog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stanja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i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sagledavanje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mogućih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daljnih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štetnih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posledica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poplava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odnosno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dejstva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klizišta</w:t>
      </w:r>
    </w:p>
    <w:p w:rsidR="008F2B73" w:rsidRPr="00503447" w:rsidRDefault="008F2B73" w:rsidP="008F2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8F2B73" w:rsidRPr="00503447" w:rsidRDefault="008F2B73" w:rsidP="008F2B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6768A2" w:rsidRPr="00503447" w:rsidRDefault="00503447" w:rsidP="00576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analizi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zatečenog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stanja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sektoru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zdravstva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odnosi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zdravstvene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objekte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uništene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oštećene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usled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dejstva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poplava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aktiviranja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klizišta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učestvovali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predstavnici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zdravlja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Instituta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zdravlje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Milan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Jovanović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Batut</w:t>
      </w:r>
      <w:r w:rsidR="00320F36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Gradskog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zavoda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zdravlje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Beograd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Svetske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banke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Svetske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zdravstvene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organizacije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Kancelarije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Ujedinjenih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nacija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projektne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usluge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UNOPS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Visokog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komesarijata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izbeglice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UNHCR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6768A2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</w:t>
      </w:r>
      <w:r w:rsidR="006768A2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6768A2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</w:t>
      </w:r>
      <w:r w:rsidR="006768A2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UNDP</w:t>
      </w:r>
      <w:r w:rsidR="006768A2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6768A2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</w:t>
      </w:r>
      <w:r w:rsidR="006768A2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8F2B73" w:rsidRPr="00503447" w:rsidRDefault="00503447" w:rsidP="00676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izveštaja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zdravstvenih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ustanova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poplavljenim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područjima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provere</w:t>
      </w:r>
      <w:r w:rsidR="00540DC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podataka</w:t>
      </w:r>
      <w:r w:rsidR="00540DC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40DC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terenu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preliminarno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utvrđena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šteta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74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zdravstvena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objekta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103621" w:rsidRPr="00503447" w:rsidRDefault="006768A2" w:rsidP="008F2B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Naime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13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izvestilo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zdravlja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Institut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zdravlje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Milan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Jovanović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Batut</w:t>
      </w:r>
      <w:r w:rsidR="00320F36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pojedine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zdravstvene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ustanove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njihovoj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teritoriji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pretrpele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određenu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štetu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Naknadno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opština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Vladimirci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izvestila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zdravlja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zdravstvena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ustanova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njenoj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teritoriji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pretrpela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štetu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poplava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Nakon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posete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svih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14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potvrđena</w:t>
      </w:r>
      <w:r w:rsidR="003256A7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3256A7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šteta</w:t>
      </w:r>
      <w:r w:rsidR="003256A7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3256A7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ukupno</w:t>
      </w:r>
      <w:r w:rsidR="003256A7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74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zdravstvena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objekta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F2B73" w:rsidRPr="00503447" w:rsidRDefault="00503447" w:rsidP="003256A7">
      <w:pPr>
        <w:spacing w:after="0" w:line="240" w:lineRule="auto"/>
        <w:ind w:firstLine="6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navedenog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izveštaja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izuzeta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oštećenja</w:t>
      </w:r>
      <w:r w:rsidR="00103621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103621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zdravstvenim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objektima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nisu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nastala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direktna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posledica</w:t>
      </w:r>
      <w:r w:rsidR="003256A7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poplave</w:t>
      </w:r>
      <w:r w:rsidR="003256A7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3256A7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klizišta</w:t>
      </w:r>
      <w:r w:rsidR="003256A7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štete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krovovima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taj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konačno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utvrđena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šteta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320F36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6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zdravstvenih</w:t>
      </w:r>
      <w:r w:rsidR="00A6645C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="003256A7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A6645C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3256A7" w:rsidRPr="00503447" w:rsidRDefault="00503447" w:rsidP="003256A7">
      <w:pPr>
        <w:spacing w:after="0" w:line="240" w:lineRule="auto"/>
        <w:ind w:firstLine="6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Pregled</w:t>
      </w:r>
      <w:r w:rsidR="00BC7FEC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obnove</w:t>
      </w:r>
      <w:r w:rsidR="00BC7FEC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C7FEC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izgradnje</w:t>
      </w:r>
      <w:r w:rsidR="00BC7FEC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zdravstvenih</w:t>
      </w:r>
      <w:r w:rsidR="00BC7FEC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="00BC7FEC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BC7FEC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poplavljenim</w:t>
      </w:r>
      <w:r w:rsidR="00BC7FEC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područjima</w:t>
      </w:r>
      <w:r w:rsidR="00BC7FEC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BC7FEC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BC7FEC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oštećeni</w:t>
      </w:r>
      <w:r w:rsidR="00BC7FEC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BC7FEC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uništeni</w:t>
      </w:r>
      <w:r w:rsidR="00BC7FEC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usled</w:t>
      </w:r>
      <w:r w:rsidR="00BC7FEC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dejstva</w:t>
      </w:r>
      <w:r w:rsidR="00BC7FEC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poplava</w:t>
      </w:r>
      <w:r w:rsidR="00BC7FEC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BC7FEC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aktiviranjem</w:t>
      </w:r>
      <w:r w:rsidR="00BC7FEC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klizišta</w:t>
      </w:r>
      <w:r w:rsidR="00BC7FEC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dat</w:t>
      </w:r>
      <w:r w:rsidR="00BC7FEC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BC7FEC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C7FEC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Prilogu</w:t>
      </w:r>
      <w:r w:rsidR="00BC7FEC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BC7FEC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BC7FEC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sastavni</w:t>
      </w:r>
      <w:r w:rsidR="00BC7FEC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deo</w:t>
      </w:r>
      <w:r w:rsidR="00BC7FEC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BC7FEC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BC7FEC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8F2B73" w:rsidRPr="00503447" w:rsidRDefault="008F2B73" w:rsidP="008F2B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F2B73" w:rsidRPr="00503447" w:rsidRDefault="008F2B73" w:rsidP="008F2B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F2B73" w:rsidRPr="00503447" w:rsidRDefault="008F2B73" w:rsidP="008F2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3.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Mere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koje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treba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preduzeti</w:t>
      </w:r>
    </w:p>
    <w:p w:rsidR="008F2B73" w:rsidRPr="00503447" w:rsidRDefault="008F2B73" w:rsidP="008F2B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8F2B73" w:rsidRPr="00503447" w:rsidRDefault="00A6645C" w:rsidP="008F2B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Mere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treba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preduzeti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radi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obnove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sanacije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posledica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poplava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dejstva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klizišta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zdravstvenim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objektima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jedinicama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pogođenim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elementarnim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nepogodama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Jagodina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Koceljeva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Kosjerić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Krupanj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Lazarevac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Loznica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Obrenovac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Paraćin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Šabac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Smederevska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Palanka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Svilajnac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Ub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Valjevo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Vladimirci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BC7FEC" w:rsidRPr="00503447" w:rsidRDefault="008F2B73" w:rsidP="008F2B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prethodni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pripremni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radovi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aktivnosti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97AB1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izradi</w:t>
      </w:r>
      <w:r w:rsidR="00597AB1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tehničke</w:t>
      </w:r>
      <w:r w:rsidR="00597AB1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dokumentacije</w:t>
      </w:r>
      <w:r w:rsidR="00597AB1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1FF0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–</w:t>
      </w:r>
      <w:r w:rsidR="00597AB1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predmeri</w:t>
      </w:r>
      <w:r w:rsidR="00DF1FF0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predračuni</w:t>
      </w:r>
      <w:r w:rsidR="00DF1FF0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97AB1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projekti</w:t>
      </w:r>
      <w:r w:rsidR="008F6518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8F6518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prijava</w:t>
      </w:r>
      <w:r w:rsidR="008F6518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radova</w:t>
      </w:r>
      <w:r w:rsidR="008F6518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nadležnim</w:t>
      </w:r>
      <w:r w:rsidR="008F6518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opštinskim</w:t>
      </w:r>
      <w:r w:rsidR="008F6518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građevinskim</w:t>
      </w:r>
      <w:r w:rsidR="008F6518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inspekcijama</w:t>
      </w:r>
      <w:r w:rsidR="00DF1FF0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DF1FF0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radove</w:t>
      </w:r>
      <w:r w:rsidR="00DF1FF0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DF1FF0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sanaciji</w:t>
      </w:r>
      <w:r w:rsidR="00DF1FF0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F1FF0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adaptaciji</w:t>
      </w:r>
      <w:r w:rsidR="00BC7FEC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zdravstvenih</w:t>
      </w:r>
      <w:r w:rsidR="00BC7FEC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="00BC7FEC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F1FF0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F1FF0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DF1FF0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DF1FF0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DF1FF0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o</w:t>
      </w:r>
      <w:r w:rsidR="00DF1FF0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planiranju</w:t>
      </w:r>
      <w:r w:rsidR="00DF1FF0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F1FF0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izgradnji</w:t>
      </w:r>
      <w:r w:rsidR="00B964E8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964E8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>(„</w:t>
      </w:r>
      <w:r w:rsidR="00503447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B964E8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B964E8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B964E8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503447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B964E8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>. 72/09, 81/09</w:t>
      </w:r>
      <w:r w:rsidR="00E25FD5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25FD5" w:rsidRPr="00503447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 xml:space="preserve">− </w:t>
      </w:r>
      <w:r w:rsidR="00503447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B964E8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>, 64/10</w:t>
      </w:r>
      <w:r w:rsidR="00E25FD5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25FD5" w:rsidRPr="00503447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 xml:space="preserve">− </w:t>
      </w:r>
      <w:r w:rsidR="00503447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B964E8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>, 24/11, 121/12, 42/13</w:t>
      </w:r>
      <w:r w:rsidR="00E25FD5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25FD5" w:rsidRPr="00503447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 xml:space="preserve">− </w:t>
      </w:r>
      <w:r w:rsidR="00503447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B964E8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>, 50/13</w:t>
      </w:r>
      <w:r w:rsidR="00E25FD5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25FD5" w:rsidRPr="00503447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 xml:space="preserve">− </w:t>
      </w:r>
      <w:r w:rsidR="00503447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B964E8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>, 98/13</w:t>
      </w:r>
      <w:r w:rsidR="00E25FD5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25FD5" w:rsidRPr="00503447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val="sr-Latn-CS"/>
        </w:rPr>
        <w:t xml:space="preserve">− </w:t>
      </w:r>
      <w:r w:rsidR="00503447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B964E8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132/14 </w:t>
      </w:r>
      <w:r w:rsidR="0050344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964E8"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145/14)</w:t>
      </w:r>
      <w:r w:rsidR="00BC7FEC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8F2B73" w:rsidRPr="00503447" w:rsidRDefault="008F2B73" w:rsidP="008F2B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dobijanje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lokacijske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građevinske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dozvole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zdravstvene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objekte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Obrenovcu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Ambulantu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Divcima</w:t>
      </w:r>
      <w:r w:rsidR="00BC7FEC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izgradnja</w:t>
      </w:r>
      <w:r w:rsidR="00BC7FEC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novih</w:t>
      </w:r>
      <w:r w:rsidR="00BC7FEC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="00BC7FEC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),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planiranju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izgradnji</w:t>
      </w:r>
      <w:r w:rsidR="00B8611D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8F2B73" w:rsidRPr="00503447" w:rsidRDefault="008F2B73" w:rsidP="008F2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4E0730" w:rsidRPr="00503447" w:rsidRDefault="004E0730" w:rsidP="008F2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4E0730" w:rsidRPr="00503447" w:rsidRDefault="004E0730" w:rsidP="008F2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8F2B73" w:rsidRPr="00503447" w:rsidRDefault="008F2B73" w:rsidP="008F2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4.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Način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i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obim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sprovođenja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mera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i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kriterijumi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za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sprovođenje</w:t>
      </w:r>
    </w:p>
    <w:p w:rsidR="008F2B73" w:rsidRPr="00503447" w:rsidRDefault="008F2B73" w:rsidP="008F2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8F2B73" w:rsidRPr="00503447" w:rsidRDefault="008F2B73" w:rsidP="008F2B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sprovođenja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otklanjanju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sanaciji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šteta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zdravstvenim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objektima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8F2B73" w:rsidRPr="00503447" w:rsidRDefault="00113DB0" w:rsidP="008F2B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izrada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projektno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tehničke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dokumentacije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izgradnju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Ambulante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Divcima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objekta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zdravlja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Obrenovcu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8F2B73" w:rsidRPr="00503447" w:rsidRDefault="00732A1D" w:rsidP="008F2B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izrada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predmera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predračuna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potrebnih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radova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pozicijama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radova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svaki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ponaosob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izuzev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Ambulante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Divcima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zdravlja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Obrenovcu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8F2B73" w:rsidRPr="00503447" w:rsidRDefault="008F2B73" w:rsidP="008F2B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urađene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tehničke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dokumentacije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treba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uraditi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konkursnu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dokumentaciju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sprovođenje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postupka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javnih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nabavki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izbor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najpovoljnijeg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ponuđača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izvođenje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radova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724CD6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724CD6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treba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sprovesti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postupak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izbor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izvođača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radova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najkraćem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vremenskom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periodu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zaključiti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ugovore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izvođenje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pristupiti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izvođenju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radova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8F2B73" w:rsidRPr="00503447" w:rsidRDefault="008F2B73" w:rsidP="008F2B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8F2B73" w:rsidRPr="00503447" w:rsidRDefault="008F2B73" w:rsidP="008F2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5.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Redosled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sprovođenja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mera</w:t>
      </w:r>
    </w:p>
    <w:p w:rsidR="008F2B73" w:rsidRPr="00503447" w:rsidRDefault="008F2B73" w:rsidP="008F2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8F2B73" w:rsidRPr="00503447" w:rsidRDefault="008F2B73" w:rsidP="008F2B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Redosled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sprovođenja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otklanjanju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sanaciji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šteta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posledica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poplava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dat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C76F2E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76F2E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odeljcima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4.</w:t>
      </w:r>
      <w:r w:rsidR="00644A01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644A01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644A01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8F2B73" w:rsidRPr="00503447" w:rsidRDefault="008F2B73" w:rsidP="008F2B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Prioritet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obim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izvođenja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radova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otklanjanju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posledica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poplava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zdravstvenim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ustanovama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biće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definisan</w:t>
      </w:r>
      <w:r w:rsidR="00C76F2E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stepena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oštećenja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pojedinačnih</w:t>
      </w:r>
      <w:r w:rsidR="006768A2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="0001773E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1773E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potrebe</w:t>
      </w:r>
      <w:r w:rsidR="0001773E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773E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sanaciju</w:t>
      </w:r>
      <w:r w:rsidR="00FF70EE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istih</w:t>
      </w:r>
      <w:r w:rsidR="00FF70EE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radi</w:t>
      </w:r>
      <w:r w:rsidR="00FF70EE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omogućavanja</w:t>
      </w:r>
      <w:r w:rsidR="00FF70EE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normalnog</w:t>
      </w:r>
      <w:r w:rsidR="00FF70EE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funkcionisanja</w:t>
      </w:r>
      <w:r w:rsidR="00FF70EE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zdravstvenih</w:t>
      </w:r>
      <w:r w:rsidR="00FF70EE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ustanova</w:t>
      </w:r>
      <w:r w:rsidR="00FF70EE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8F2B73" w:rsidRPr="00503447" w:rsidRDefault="008F2B73" w:rsidP="008F2B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F2B73" w:rsidRPr="00503447" w:rsidRDefault="008F2B73" w:rsidP="008F2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6.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Rokovi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za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sprovođenje</w:t>
      </w:r>
      <w:r w:rsidR="006768A2"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mera</w:t>
      </w:r>
    </w:p>
    <w:p w:rsidR="008F2B73" w:rsidRPr="00503447" w:rsidRDefault="008F2B73" w:rsidP="008F2B7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ab/>
      </w:r>
    </w:p>
    <w:p w:rsidR="008F2B73" w:rsidRPr="00503447" w:rsidRDefault="008F2B73" w:rsidP="008F2B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ab/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</w:t>
      </w:r>
      <w:r w:rsidR="006768A2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6768A2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sprovođenje</w:t>
      </w:r>
      <w:r w:rsidR="006768A2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mera</w:t>
      </w:r>
      <w:r w:rsidR="006768A2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6768A2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aktivnosti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sanaciji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popravci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zdravstvenih</w:t>
      </w:r>
      <w:r w:rsidR="00651F9F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="00651F9F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651F9F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651F9F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marta</w:t>
      </w:r>
      <w:r w:rsidR="00651F9F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2015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Mere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6768A2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aktivnosti</w:t>
      </w:r>
      <w:r w:rsidR="006768A2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6768A2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pripremi</w:t>
      </w:r>
      <w:r w:rsidR="006768A2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izgradnje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novih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zdravstvenih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Ambulanta</w:t>
      </w:r>
      <w:r w:rsidR="00332695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Divci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zdravlja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Obrenovac</w:t>
      </w:r>
      <w:r w:rsidR="00651F9F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treba</w:t>
      </w:r>
      <w:r w:rsidR="00651F9F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sprovesti</w:t>
      </w:r>
      <w:r w:rsidR="00651F9F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651F9F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juna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8611D" w:rsidRPr="00503447" w:rsidRDefault="00B8611D" w:rsidP="008F2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8F2B73" w:rsidRPr="00503447" w:rsidRDefault="008F2B73" w:rsidP="008F2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7.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Nosioci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sprovođenja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ovog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programa</w:t>
      </w:r>
    </w:p>
    <w:p w:rsidR="008F2B73" w:rsidRPr="00503447" w:rsidRDefault="008F2B73" w:rsidP="008F2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8F2B73" w:rsidRPr="00503447" w:rsidRDefault="00503447" w:rsidP="008F2B7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Nosilac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aktivnosti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sprovođenju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aktivnosti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realizaciji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obnove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sektoru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zdravstva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384B97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zdravlja</w:t>
      </w:r>
      <w:r w:rsidR="00384B97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384B97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sprovodi</w:t>
      </w:r>
      <w:r w:rsidR="00384B97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384B97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koordinira</w:t>
      </w:r>
      <w:r w:rsidR="00384B97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mere</w:t>
      </w:r>
      <w:r w:rsidR="00384B97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384B97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saradnji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Kancelarijom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pomoć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obnovu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poplavljenih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područja</w:t>
      </w:r>
      <w:r w:rsidR="008F2B7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8F2B73" w:rsidRPr="00503447" w:rsidRDefault="008F2B73" w:rsidP="008F2B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E0730" w:rsidRPr="00503447" w:rsidRDefault="004E0730" w:rsidP="008F2B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F2B73" w:rsidRPr="00503447" w:rsidRDefault="008F2B73" w:rsidP="008F2B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F2B73" w:rsidRPr="00503447" w:rsidRDefault="008F2B73" w:rsidP="008F2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8.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Procena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potrebnih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finansijskih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sredstava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i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izvor</w:t>
      </w:r>
      <w:r w:rsidRP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finansiranja</w:t>
      </w:r>
    </w:p>
    <w:p w:rsidR="008F2B73" w:rsidRPr="00503447" w:rsidRDefault="008F2B73" w:rsidP="008F2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8F2B73" w:rsidRPr="00503447" w:rsidRDefault="008F2B73" w:rsidP="008F2B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Potrebna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sprovođenje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visini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C24E7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162.654.374,45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obezbeđuju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BE0A6E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članom</w:t>
      </w:r>
      <w:r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B964E8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94722D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754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</w:t>
      </w:r>
      <w:r w:rsidR="0023754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23754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donacija</w:t>
      </w:r>
      <w:r w:rsidR="0023754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priloga</w:t>
      </w:r>
      <w:r w:rsidR="0023754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poklona</w:t>
      </w:r>
      <w:r w:rsidR="0023754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754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finansijske</w:t>
      </w:r>
      <w:r w:rsidR="0023754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pomoći</w:t>
      </w:r>
      <w:r w:rsidR="0023754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Evropske</w:t>
      </w:r>
      <w:r w:rsidR="0023754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unije</w:t>
      </w:r>
      <w:r w:rsidR="00237543" w:rsidRPr="0050344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8F2B73" w:rsidRPr="00503447" w:rsidRDefault="008F2B73" w:rsidP="008F2B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F2B73" w:rsidRPr="00503447" w:rsidRDefault="008F2B73" w:rsidP="008F2B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F2B73" w:rsidRPr="00503447" w:rsidRDefault="008F2B73" w:rsidP="008F2B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F2B73" w:rsidRPr="00503447" w:rsidRDefault="008F2B73" w:rsidP="008F2B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F2B73" w:rsidRPr="00503447" w:rsidRDefault="008F2B73" w:rsidP="008F2B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tbl>
      <w:tblPr>
        <w:tblW w:w="10120" w:type="dxa"/>
        <w:tblInd w:w="93" w:type="dxa"/>
        <w:tblLook w:val="04A0"/>
      </w:tblPr>
      <w:tblGrid>
        <w:gridCol w:w="2260"/>
        <w:gridCol w:w="2420"/>
        <w:gridCol w:w="1860"/>
        <w:gridCol w:w="1860"/>
        <w:gridCol w:w="1720"/>
      </w:tblGrid>
      <w:tr w:rsidR="00D85013" w:rsidRPr="00503447" w:rsidTr="00D85013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5013" w:rsidRPr="00503447" w:rsidRDefault="00D85013" w:rsidP="00D850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5013" w:rsidRPr="00503447" w:rsidRDefault="00D85013" w:rsidP="00D8501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013" w:rsidRPr="00503447" w:rsidRDefault="00503447" w:rsidP="00D8501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Prilog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1.</w:t>
            </w:r>
          </w:p>
        </w:tc>
      </w:tr>
      <w:tr w:rsidR="00D85013" w:rsidRPr="00503447" w:rsidTr="00D85013">
        <w:trPr>
          <w:trHeight w:val="82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013" w:rsidRPr="00503447" w:rsidRDefault="00D85013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Pregled</w:t>
            </w:r>
            <w:r w:rsidRP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obnove</w:t>
            </w:r>
            <w:r w:rsidRP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i</w:t>
            </w:r>
            <w:r w:rsidRP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izgradnje</w:t>
            </w:r>
            <w:r w:rsidRP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zdravstvenih</w:t>
            </w:r>
            <w:r w:rsidRP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objekata</w:t>
            </w:r>
            <w:r w:rsidRP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na</w:t>
            </w:r>
            <w:r w:rsidRP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poplavljenim</w:t>
            </w:r>
            <w:r w:rsidRP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područjima</w:t>
            </w:r>
            <w:r w:rsidRP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koji</w:t>
            </w:r>
            <w:r w:rsidRP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su</w:t>
            </w:r>
            <w:r w:rsidRP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oštećeni</w:t>
            </w:r>
            <w:r w:rsidRP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odnosno</w:t>
            </w:r>
            <w:r w:rsidRP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uništeni</w:t>
            </w:r>
            <w:r w:rsidRP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usled</w:t>
            </w:r>
            <w:r w:rsidRP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dejstva</w:t>
            </w:r>
            <w:r w:rsidRP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poplava</w:t>
            </w:r>
            <w:r w:rsidRP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ili</w:t>
            </w:r>
            <w:r w:rsidRP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aktiviranjem</w:t>
            </w:r>
            <w:r w:rsidRP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klizišta</w:t>
            </w:r>
          </w:p>
        </w:tc>
      </w:tr>
    </w:tbl>
    <w:p w:rsidR="008F2B73" w:rsidRPr="00503447" w:rsidRDefault="008F2B73" w:rsidP="008F2B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F2B73" w:rsidRPr="00503447" w:rsidRDefault="008F2B73" w:rsidP="008F2B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F2B73" w:rsidRPr="00503447" w:rsidRDefault="008F2B73" w:rsidP="008F2B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F2B73" w:rsidRPr="00503447" w:rsidRDefault="008F2B73" w:rsidP="008F2B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F2B73" w:rsidRPr="00503447" w:rsidRDefault="008F2B73" w:rsidP="008F2B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F2B73" w:rsidRPr="00503447" w:rsidRDefault="008F2B73" w:rsidP="008F2B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F2B73" w:rsidRPr="00503447" w:rsidRDefault="008F2B73" w:rsidP="008F2B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F2B73" w:rsidRPr="00503447" w:rsidRDefault="008F2B73" w:rsidP="008F2B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F2B73" w:rsidRPr="00503447" w:rsidRDefault="008F2B73" w:rsidP="008F2B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F2B73" w:rsidRPr="00503447" w:rsidRDefault="008F2B73" w:rsidP="008F2B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F2B73" w:rsidRPr="00503447" w:rsidRDefault="008F2B73" w:rsidP="008F2B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F2B73" w:rsidRPr="00503447" w:rsidRDefault="008F2B73" w:rsidP="008F2B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F2B73" w:rsidRPr="00503447" w:rsidRDefault="008F2B73" w:rsidP="008F2B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F2B73" w:rsidRPr="00503447" w:rsidRDefault="008F2B73" w:rsidP="008F2B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260E2" w:rsidRPr="00503447" w:rsidRDefault="007260E2" w:rsidP="002854F2">
      <w:pPr>
        <w:ind w:firstLine="113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F2B73" w:rsidRPr="00503447" w:rsidRDefault="008F2B73" w:rsidP="002854F2">
      <w:pPr>
        <w:ind w:firstLine="113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F2B73" w:rsidRPr="00503447" w:rsidRDefault="008F2B73" w:rsidP="002854F2">
      <w:pPr>
        <w:ind w:firstLine="113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F2B73" w:rsidRPr="00503447" w:rsidRDefault="008F2B73" w:rsidP="002854F2">
      <w:pPr>
        <w:ind w:firstLine="113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F2B73" w:rsidRPr="00503447" w:rsidRDefault="008F2B73" w:rsidP="002854F2">
      <w:pPr>
        <w:ind w:firstLine="113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F2B73" w:rsidRPr="00503447" w:rsidRDefault="008F2B73" w:rsidP="002854F2">
      <w:pPr>
        <w:ind w:firstLine="113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F2B73" w:rsidRPr="00503447" w:rsidRDefault="008F2B73" w:rsidP="002854F2">
      <w:pPr>
        <w:ind w:firstLine="113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85013" w:rsidRPr="00503447" w:rsidRDefault="00D85013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03447">
        <w:rPr>
          <w:rFonts w:ascii="Times New Roman" w:hAnsi="Times New Roman" w:cs="Times New Roman"/>
          <w:noProof/>
          <w:sz w:val="24"/>
          <w:szCs w:val="24"/>
          <w:lang w:val="sr-Latn-CS"/>
        </w:rPr>
        <w:br w:type="page"/>
      </w:r>
    </w:p>
    <w:tbl>
      <w:tblPr>
        <w:tblW w:w="10120" w:type="dxa"/>
        <w:tblInd w:w="93" w:type="dxa"/>
        <w:tblLook w:val="04A0"/>
      </w:tblPr>
      <w:tblGrid>
        <w:gridCol w:w="2260"/>
        <w:gridCol w:w="2420"/>
        <w:gridCol w:w="1801"/>
        <w:gridCol w:w="1893"/>
        <w:gridCol w:w="1746"/>
      </w:tblGrid>
      <w:tr w:rsidR="00D85013" w:rsidRPr="00503447" w:rsidTr="00D85013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5013" w:rsidRPr="00503447" w:rsidRDefault="00D85013" w:rsidP="00D850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DD0806"/>
                <w:sz w:val="20"/>
                <w:szCs w:val="20"/>
                <w:lang w:val="sr-Latn-C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5013" w:rsidRPr="00503447" w:rsidRDefault="00D85013" w:rsidP="00D8501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013" w:rsidRPr="00503447" w:rsidRDefault="00D85013" w:rsidP="00D8501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</w:tr>
      <w:tr w:rsidR="00D85013" w:rsidRPr="00503447" w:rsidTr="00D85013">
        <w:trPr>
          <w:trHeight w:val="51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  <w:t>Zdravstveni</w:t>
            </w:r>
            <w:r w:rsidR="00D85013" w:rsidRPr="00503447"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  <w:t>centar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F305"/>
            <w:noWrap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Tip</w:t>
            </w:r>
            <w:r w:rsidR="00D85013" w:rsidRP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ustanove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F305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Opis</w:t>
            </w:r>
            <w:r w:rsidR="00D85013" w:rsidRP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štete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F305"/>
            <w:hideMark/>
          </w:tcPr>
          <w:p w:rsidR="00D85013" w:rsidRPr="00503447" w:rsidRDefault="00D85013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O</w:t>
            </w:r>
            <w:r w:rsid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pis</w:t>
            </w:r>
            <w:r w:rsidRP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potrebne</w:t>
            </w:r>
            <w:r w:rsidRP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intervencije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Procenjena</w:t>
            </w:r>
            <w:r w:rsidR="00D85013" w:rsidRP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vrednost</w:t>
            </w:r>
            <w:r w:rsidR="00D85013" w:rsidRP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u</w:t>
            </w:r>
            <w:r w:rsidR="00D85013" w:rsidRP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dinarima</w:t>
            </w:r>
          </w:p>
        </w:tc>
      </w:tr>
      <w:tr w:rsidR="00D85013" w:rsidRPr="00503447" w:rsidTr="00D85013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hideMark/>
          </w:tcPr>
          <w:p w:rsidR="00D85013" w:rsidRPr="00503447" w:rsidRDefault="00D85013" w:rsidP="00D850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013" w:rsidRPr="00503447" w:rsidRDefault="00D85013" w:rsidP="00D850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013" w:rsidRPr="00503447" w:rsidRDefault="00D85013" w:rsidP="00D850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013" w:rsidRPr="00503447" w:rsidRDefault="00D85013" w:rsidP="00D850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013" w:rsidRPr="00503447" w:rsidRDefault="00D85013" w:rsidP="00D850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D85013" w:rsidRPr="00503447" w:rsidTr="00D85013">
        <w:trPr>
          <w:trHeight w:val="17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  <w:t>Jagodina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Bolnica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oštećenje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sistema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centralnog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grejanja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,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poplavljene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podrumske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i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prostorije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u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prizemlju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sanacija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sistema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centralnog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grejanja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, 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sanacija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podrumskih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i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prostorija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u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prizemlju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6,255,130.00</w:t>
            </w:r>
          </w:p>
        </w:tc>
      </w:tr>
      <w:tr w:rsidR="00D85013" w:rsidRPr="00503447" w:rsidTr="00D85013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013" w:rsidRPr="00503447" w:rsidRDefault="00D85013" w:rsidP="00D850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Dom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zdravlja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poplavljene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podrumske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prostorije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sanacija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oštećenih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podrumskih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prostorija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1,900,000.00</w:t>
            </w:r>
          </w:p>
        </w:tc>
      </w:tr>
      <w:tr w:rsidR="00D85013" w:rsidRPr="00503447" w:rsidTr="00D85013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013" w:rsidRPr="00503447" w:rsidRDefault="00D85013" w:rsidP="00D850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Dom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zdravlja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poplavljeno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prizemlje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sanacija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podova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i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zidova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1,908,000.00</w:t>
            </w:r>
          </w:p>
        </w:tc>
      </w:tr>
      <w:tr w:rsidR="00D85013" w:rsidRPr="00503447" w:rsidTr="00D85013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013" w:rsidRPr="00503447" w:rsidRDefault="00D85013" w:rsidP="00D850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Dom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zdravlja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Ambulanta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Bagrdan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poplavljeno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prizemlje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sanacija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podova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i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zidova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60,000.00</w:t>
            </w:r>
          </w:p>
        </w:tc>
      </w:tr>
      <w:tr w:rsidR="00D85013" w:rsidRPr="00503447" w:rsidTr="00D85013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  <w:t>Koceljeva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Dom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zdravlja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poplavljeno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prizemlje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sanacija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podova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i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zidova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600,000.00</w:t>
            </w:r>
          </w:p>
        </w:tc>
      </w:tr>
      <w:tr w:rsidR="00D85013" w:rsidRPr="00503447" w:rsidTr="00D85013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013" w:rsidRPr="00503447" w:rsidRDefault="00D85013" w:rsidP="00D850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Ambulanta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Draginje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poplavljeno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stomatološko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odeljenje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sanacija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i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popravka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stomatološkog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odeljenja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200,000.00</w:t>
            </w:r>
          </w:p>
        </w:tc>
      </w:tr>
      <w:tr w:rsidR="00D85013" w:rsidRPr="00503447" w:rsidTr="00D85013">
        <w:trPr>
          <w:trHeight w:val="21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  <w:t>Kosjerić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Dom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zdravlja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Centralna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zgrada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Latn-CS"/>
              </w:rPr>
              <w:t>poplavljene</w:t>
            </w:r>
            <w:r w:rsidR="00D85013" w:rsidRPr="0050344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Latn-CS"/>
              </w:rPr>
              <w:t>podrumske</w:t>
            </w:r>
            <w:r w:rsidR="00D85013" w:rsidRPr="0050344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Latn-CS"/>
              </w:rPr>
              <w:t>prostorije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Latn-CS"/>
              </w:rPr>
              <w:t>sanacija</w:t>
            </w:r>
            <w:r w:rsidRPr="0050344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Latn-CS"/>
              </w:rPr>
              <w:t>podrumskih</w:t>
            </w:r>
            <w:r w:rsidRPr="0050344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Latn-CS"/>
              </w:rPr>
              <w:t>prostorija</w:t>
            </w:r>
            <w:r w:rsidRPr="0050344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Latn-CS"/>
              </w:rPr>
              <w:t>od</w:t>
            </w:r>
            <w:r w:rsidRPr="0050344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Latn-CS"/>
              </w:rPr>
              <w:t>otpada</w:t>
            </w:r>
            <w:r w:rsidRPr="0050344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Latn-CS"/>
              </w:rPr>
              <w:t>opasnog</w:t>
            </w:r>
            <w:r w:rsidRPr="0050344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Latn-CS"/>
              </w:rPr>
              <w:t>po</w:t>
            </w:r>
            <w:r w:rsidRPr="0050344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Latn-CS"/>
              </w:rPr>
              <w:t>okruženje</w:t>
            </w:r>
            <w:r w:rsidRPr="0050344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Latn-CS"/>
              </w:rPr>
              <w:t xml:space="preserve"> - </w:t>
            </w:r>
            <w:r w:rsidR="0050344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Latn-CS"/>
              </w:rPr>
              <w:t>neophodna</w:t>
            </w:r>
            <w:r w:rsidRPr="0050344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Latn-CS"/>
              </w:rPr>
              <w:t>posebna</w:t>
            </w:r>
            <w:r w:rsidRPr="0050344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Latn-CS"/>
              </w:rPr>
              <w:t>intervencija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4,500,000.00</w:t>
            </w:r>
          </w:p>
        </w:tc>
      </w:tr>
      <w:tr w:rsidR="00D85013" w:rsidRPr="00503447" w:rsidTr="00D85013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  <w:t>Krupanj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Ambulanta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Zavlaka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poplavljen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pristupni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put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i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prizemlje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objekta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sanacija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pristupnog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puta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i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prizemlja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objekta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1,000,000.00</w:t>
            </w:r>
          </w:p>
        </w:tc>
      </w:tr>
      <w:tr w:rsidR="00D85013" w:rsidRPr="00503447" w:rsidTr="00D85013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013" w:rsidRPr="00503447" w:rsidRDefault="00D85013" w:rsidP="00D850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Ambulanta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Bela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Crkva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poplavljen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pristupni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put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i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prizemlje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objekta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sanacija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pristupnog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puta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i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prizemlja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objekta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100,000.00</w:t>
            </w:r>
          </w:p>
        </w:tc>
      </w:tr>
      <w:tr w:rsidR="00D85013" w:rsidRPr="00503447" w:rsidTr="00D85013">
        <w:trPr>
          <w:trHeight w:val="22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  <w:t>Lazarevac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Specijalna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bolnica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za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endemsku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nefropatiju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poplavljeno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prizemlje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objekta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sanacija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prizemlja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objekta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366,130.00</w:t>
            </w:r>
          </w:p>
        </w:tc>
      </w:tr>
      <w:tr w:rsidR="00D85013" w:rsidRPr="00503447" w:rsidTr="00D85013">
        <w:trPr>
          <w:trHeight w:val="11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013" w:rsidRPr="00503447" w:rsidRDefault="00D85013" w:rsidP="00D850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Ambulanta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Veliki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Crljeni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poplavljene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podrumske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prostorije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sanacija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podrumskih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podova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i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zidova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120,000.00</w:t>
            </w:r>
          </w:p>
        </w:tc>
      </w:tr>
      <w:tr w:rsidR="00D85013" w:rsidRPr="00503447" w:rsidTr="00D85013">
        <w:trPr>
          <w:trHeight w:val="14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  <w:lastRenderedPageBreak/>
              <w:t>Loznica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Glavna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bolnica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i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Dom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zdravlja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poplavljeno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pet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objekata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u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okviru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Doma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zdravlja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i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bolnice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rekonstrukcija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i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sanacija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pet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objekata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u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okviru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Doma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zdravlja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i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glavne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bolnice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10,630,000.00</w:t>
            </w:r>
          </w:p>
        </w:tc>
      </w:tr>
      <w:tr w:rsidR="00D85013" w:rsidRPr="00503447" w:rsidTr="00D85013">
        <w:trPr>
          <w:trHeight w:val="12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  <w:t>Obrenovac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Dom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zdravlja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poplavljen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suterenski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i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prizemni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deo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koji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je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neupotrebljiv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izgradnja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novog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objekta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1.116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m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2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za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centar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za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hitnu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pomoć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i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tehnički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blok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76,334,400.00</w:t>
            </w:r>
          </w:p>
        </w:tc>
      </w:tr>
      <w:tr w:rsidR="00D85013" w:rsidRPr="00503447" w:rsidTr="00D85013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013" w:rsidRPr="00503447" w:rsidRDefault="00D85013" w:rsidP="00D850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Dom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zdravlja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poplavljene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podrumske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prostorije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(25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soba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sanacija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podrumskih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prostorija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( 25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soba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7,518,218.40</w:t>
            </w:r>
          </w:p>
        </w:tc>
      </w:tr>
      <w:tr w:rsidR="00D85013" w:rsidRPr="00503447" w:rsidTr="00D85013">
        <w:trPr>
          <w:trHeight w:val="229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013" w:rsidRPr="00503447" w:rsidRDefault="00D85013" w:rsidP="00D850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Dom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zdravlja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polavljen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prvi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novo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glavne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zgrade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(38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soba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sanacija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prvog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nivoa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glavne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zgrade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(38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soba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)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koji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je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sadrže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dečiji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centar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,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centar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za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opštu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medicinu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,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centar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za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urgentnu</w:t>
            </w: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medicinu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3,222,642.20</w:t>
            </w:r>
          </w:p>
        </w:tc>
      </w:tr>
      <w:tr w:rsidR="00D85013" w:rsidRPr="00503447" w:rsidTr="00D85013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013" w:rsidRPr="00503447" w:rsidRDefault="00D85013" w:rsidP="00D850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Dom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zdravlja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poplavljen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centar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za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dijalizu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(39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soba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sanacija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centra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za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dijalizu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(39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soba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6,444,858.35</w:t>
            </w:r>
          </w:p>
        </w:tc>
      </w:tr>
      <w:tr w:rsidR="00D85013" w:rsidRPr="00503447" w:rsidTr="00D85013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013" w:rsidRPr="00503447" w:rsidRDefault="00D85013" w:rsidP="00D850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Metadonski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centar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Dom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zdravlja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potpuno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poplavljeno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prizemlje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sanacija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prostorija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u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prizemlju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2,147,292.00</w:t>
            </w:r>
          </w:p>
        </w:tc>
      </w:tr>
      <w:tr w:rsidR="00D85013" w:rsidRPr="00503447" w:rsidTr="00D85013">
        <w:trPr>
          <w:trHeight w:val="17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013" w:rsidRPr="00503447" w:rsidRDefault="00D85013" w:rsidP="00D850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Ambulanta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Zabrežje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kompletno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poplavljene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prostorije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objekta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kompletna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popravka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i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sanacija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poplavljenih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prostorija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2,155,813.00</w:t>
            </w:r>
          </w:p>
        </w:tc>
      </w:tr>
      <w:tr w:rsidR="00D85013" w:rsidRPr="00503447" w:rsidTr="00D85013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013" w:rsidRPr="00503447" w:rsidRDefault="00D85013" w:rsidP="00D850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Ambulanta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Tenta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poplavljena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i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oštećena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kanalizaciona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mreža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i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drenaža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popravka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kanalizacije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drenažom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350,000.00</w:t>
            </w:r>
          </w:p>
        </w:tc>
      </w:tr>
      <w:tr w:rsidR="00D85013" w:rsidRPr="00503447" w:rsidTr="00D85013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013" w:rsidRPr="00503447" w:rsidRDefault="00D85013" w:rsidP="00D850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Apoteka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Obrenovac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poplavljen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objekat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u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celosti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potpuna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sanacija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objekta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5,639,000.00</w:t>
            </w:r>
          </w:p>
        </w:tc>
      </w:tr>
      <w:tr w:rsidR="00D85013" w:rsidRPr="00503447" w:rsidTr="00D85013">
        <w:trPr>
          <w:trHeight w:val="9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013" w:rsidRPr="00503447" w:rsidRDefault="00D85013" w:rsidP="00D850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Apoteka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Obrenovac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poplavljen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objekat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u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celosti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potpuna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sanacija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objekta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11,586,890.50</w:t>
            </w:r>
          </w:p>
        </w:tc>
      </w:tr>
      <w:tr w:rsidR="00D85013" w:rsidRPr="00503447" w:rsidTr="00D85013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  <w:t>Paraćin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Dom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zdravlja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Ambulanta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Dankovo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poplavljen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objekat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delimično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delimična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sanacija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objekta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75,000.00</w:t>
            </w:r>
          </w:p>
        </w:tc>
      </w:tr>
      <w:tr w:rsidR="00D85013" w:rsidRPr="00503447" w:rsidTr="00D85013">
        <w:trPr>
          <w:trHeight w:val="15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013" w:rsidRPr="00503447" w:rsidRDefault="00D85013" w:rsidP="00D850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  <w:lastRenderedPageBreak/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Državna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apoteka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Mojkovac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poplavljeno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prizemlje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i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podrumske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prostorije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sanacija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sistema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centralnog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grejanja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i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sanacija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podrumskih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i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prostorija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u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prizemlju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1,500,000.00</w:t>
            </w:r>
          </w:p>
        </w:tc>
      </w:tr>
      <w:tr w:rsidR="00D85013" w:rsidRPr="00503447" w:rsidTr="00D85013">
        <w:trPr>
          <w:trHeight w:val="25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013" w:rsidRPr="00503447" w:rsidRDefault="00D85013" w:rsidP="00D850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Glavna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ambulanta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poplavljene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i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oštećene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prostorije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glavne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bolnice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Ginekologija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/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OB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operacione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sale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odeljenje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za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radiologiju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odeljenje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za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hitne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slučajeve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sanacija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i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adaptacija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zgrade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bolnice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 (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Ginekologija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/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OB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operacione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sale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odeljenje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za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radiologiju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odeljenje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za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hitne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slučajeve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650,000.00</w:t>
            </w:r>
          </w:p>
        </w:tc>
      </w:tr>
      <w:tr w:rsidR="00D85013" w:rsidRPr="00503447" w:rsidTr="00D85013">
        <w:trPr>
          <w:trHeight w:val="189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  <w:t>Šid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Ambulanta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Jamena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potpuno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poplavljeno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prizemlje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objekta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sanacija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poplavljenih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prostorija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u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prizemlju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450,000.00</w:t>
            </w:r>
          </w:p>
        </w:tc>
      </w:tr>
      <w:tr w:rsidR="00D85013" w:rsidRPr="00503447" w:rsidTr="00D85013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  <w:t>Smederevska</w:t>
            </w:r>
            <w:r w:rsidR="00D85013" w:rsidRPr="00503447"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  <w:t>Palanka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Dom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zdravlja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Centralna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zgrada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poplavljeno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prizemlje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sanacija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podova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1,400,000.00</w:t>
            </w:r>
          </w:p>
        </w:tc>
      </w:tr>
      <w:tr w:rsidR="00D85013" w:rsidRPr="00503447" w:rsidTr="00D85013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  <w:t>Svilajnac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Dom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zdravlja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Ambulanta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Sedlare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poplavljeno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prizemlje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sanacija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podova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420,000.00</w:t>
            </w:r>
          </w:p>
        </w:tc>
      </w:tr>
      <w:tr w:rsidR="00D85013" w:rsidRPr="00503447" w:rsidTr="00D85013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013" w:rsidRPr="00503447" w:rsidRDefault="00D85013" w:rsidP="00D850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Dom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zdravlja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poplavljeno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prizemlje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objekta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u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celosti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sanacija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podova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i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zidova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965,000.00</w:t>
            </w:r>
          </w:p>
        </w:tc>
      </w:tr>
      <w:tr w:rsidR="00D85013" w:rsidRPr="00503447" w:rsidTr="00D85013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  <w:t>Ub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Ambulanta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Radljevo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poplavljeno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prizemlje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objekta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u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celosti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sanacija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podova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i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zidova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300,000.00</w:t>
            </w:r>
          </w:p>
        </w:tc>
      </w:tr>
      <w:tr w:rsidR="00D85013" w:rsidRPr="00503447" w:rsidTr="00D85013">
        <w:trPr>
          <w:trHeight w:val="15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013" w:rsidRPr="00503447" w:rsidRDefault="00D85013" w:rsidP="00D850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Ambulanta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Banjani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poplavljene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podrumske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prostorije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sanacija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podrumskih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prostorija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podova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, 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elektroinstalacije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i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vodovoda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770,000.00</w:t>
            </w:r>
          </w:p>
        </w:tc>
      </w:tr>
      <w:tr w:rsidR="00D85013" w:rsidRPr="00503447" w:rsidTr="00D85013">
        <w:trPr>
          <w:trHeight w:val="15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013" w:rsidRPr="00503447" w:rsidRDefault="00D85013" w:rsidP="00D850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Ambulanta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Pambukovica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poplavljene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podrumske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prostorije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sanacija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podrumskih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prostorija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podova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, 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elektroinstalacija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i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vodovoda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566,000.00</w:t>
            </w:r>
          </w:p>
        </w:tc>
      </w:tr>
      <w:tr w:rsidR="00D85013" w:rsidRPr="00503447" w:rsidTr="00D85013">
        <w:trPr>
          <w:trHeight w:val="15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013" w:rsidRPr="00503447" w:rsidRDefault="00D85013" w:rsidP="00D850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Ambulanta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Milorci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poplavljene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i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oštećene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instalacije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vodovoda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kanalizacije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i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pristupni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put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sanacija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vodovoda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kanalizacije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i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pristupnog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puta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820,000.00</w:t>
            </w:r>
          </w:p>
        </w:tc>
      </w:tr>
      <w:tr w:rsidR="00D85013" w:rsidRPr="00503447" w:rsidTr="00D85013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  <w:lastRenderedPageBreak/>
              <w:t>Valjevo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Ambulanta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Kamenica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poplavljene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podrumske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prostorije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i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pristupni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put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sanacija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podrumskih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prostorija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i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pristupnog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puta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700,000.00</w:t>
            </w:r>
          </w:p>
        </w:tc>
      </w:tr>
      <w:tr w:rsidR="00D85013" w:rsidRPr="00503447" w:rsidTr="00D85013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013" w:rsidRPr="00503447" w:rsidRDefault="00D85013" w:rsidP="00D850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Ambulanta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Divci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potpuno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uništen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objekat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zbog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dejstva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poplavnog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talasa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i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klizišta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izgradnja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novog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objekta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na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novoj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lokaciji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10,500,000.00</w:t>
            </w:r>
          </w:p>
        </w:tc>
      </w:tr>
      <w:tr w:rsidR="00D85013" w:rsidRPr="00503447" w:rsidTr="00D85013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Vladimirci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Dom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zdravlja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poplavljene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podrumske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prostorije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503447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sanacija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trotoara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radi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zaštite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od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atmosferskih</w:t>
            </w:r>
            <w:r w:rsidR="00D85013"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padavina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500,000.00</w:t>
            </w:r>
          </w:p>
        </w:tc>
      </w:tr>
      <w:tr w:rsidR="00D85013" w:rsidRPr="00503447" w:rsidTr="00D8501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013" w:rsidRPr="00503447" w:rsidRDefault="00503447" w:rsidP="00D850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val="sr-Latn-CS"/>
              </w:rPr>
              <w:t>Zbir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013" w:rsidRPr="00503447" w:rsidRDefault="00D85013" w:rsidP="00D85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</w:pPr>
            <w:r w:rsidRPr="0050344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013" w:rsidRPr="00503447" w:rsidRDefault="00D85013" w:rsidP="00D850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lang w:val="sr-Latn-CS"/>
              </w:rPr>
            </w:pPr>
            <w:r w:rsidRPr="00503447">
              <w:rPr>
                <w:rFonts w:ascii="Arial" w:eastAsia="Times New Roman" w:hAnsi="Arial" w:cs="Arial"/>
                <w:b/>
                <w:bCs/>
                <w:noProof/>
                <w:lang w:val="sr-Latn-CS"/>
              </w:rPr>
              <w:t>162,654,374.45</w:t>
            </w:r>
          </w:p>
        </w:tc>
      </w:tr>
    </w:tbl>
    <w:p w:rsidR="003D577A" w:rsidRPr="00503447" w:rsidRDefault="003D577A" w:rsidP="002854F2">
      <w:pPr>
        <w:ind w:firstLine="1134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sectPr w:rsidR="003D577A" w:rsidRPr="00503447" w:rsidSect="009B225A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6E9" w:rsidRDefault="00FE76E9" w:rsidP="009B225A">
      <w:pPr>
        <w:spacing w:after="0" w:line="240" w:lineRule="auto"/>
      </w:pPr>
      <w:r>
        <w:separator/>
      </w:r>
    </w:p>
  </w:endnote>
  <w:endnote w:type="continuationSeparator" w:id="0">
    <w:p w:rsidR="00FE76E9" w:rsidRDefault="00FE76E9" w:rsidP="009B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47" w:rsidRDefault="005034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lang w:val="sr-Latn-CS"/>
      </w:rPr>
      <w:id w:val="2134446574"/>
      <w:docPartObj>
        <w:docPartGallery w:val="Page Numbers (Bottom of Page)"/>
        <w:docPartUnique/>
      </w:docPartObj>
    </w:sdtPr>
    <w:sdtContent>
      <w:p w:rsidR="009B225A" w:rsidRPr="00503447" w:rsidRDefault="00E91E76">
        <w:pPr>
          <w:pStyle w:val="Footer"/>
          <w:jc w:val="right"/>
          <w:rPr>
            <w:noProof/>
            <w:lang w:val="sr-Latn-CS"/>
          </w:rPr>
        </w:pPr>
        <w:r w:rsidRPr="00503447">
          <w:rPr>
            <w:noProof/>
            <w:lang w:val="sr-Latn-CS"/>
          </w:rPr>
          <w:fldChar w:fldCharType="begin"/>
        </w:r>
        <w:r w:rsidR="009B225A" w:rsidRPr="00503447">
          <w:rPr>
            <w:noProof/>
            <w:lang w:val="sr-Latn-CS"/>
          </w:rPr>
          <w:instrText xml:space="preserve"> PAGE   \* MERGEFORMAT </w:instrText>
        </w:r>
        <w:r w:rsidRPr="00503447">
          <w:rPr>
            <w:noProof/>
            <w:lang w:val="sr-Latn-CS"/>
          </w:rPr>
          <w:fldChar w:fldCharType="separate"/>
        </w:r>
        <w:r w:rsidR="00503447">
          <w:rPr>
            <w:noProof/>
            <w:lang w:val="sr-Latn-CS"/>
          </w:rPr>
          <w:t>7</w:t>
        </w:r>
        <w:r w:rsidRPr="00503447">
          <w:rPr>
            <w:noProof/>
            <w:lang w:val="sr-Latn-CS"/>
          </w:rPr>
          <w:fldChar w:fldCharType="end"/>
        </w:r>
      </w:p>
    </w:sdtContent>
  </w:sdt>
  <w:p w:rsidR="009B225A" w:rsidRPr="00503447" w:rsidRDefault="009B225A">
    <w:pPr>
      <w:pStyle w:val="Footer"/>
      <w:rPr>
        <w:noProof/>
        <w:lang w:val="sr-Latn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47" w:rsidRDefault="005034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6E9" w:rsidRDefault="00FE76E9" w:rsidP="009B225A">
      <w:pPr>
        <w:spacing w:after="0" w:line="240" w:lineRule="auto"/>
      </w:pPr>
      <w:r>
        <w:separator/>
      </w:r>
    </w:p>
  </w:footnote>
  <w:footnote w:type="continuationSeparator" w:id="0">
    <w:p w:rsidR="00FE76E9" w:rsidRDefault="00FE76E9" w:rsidP="009B2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47" w:rsidRDefault="005034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47" w:rsidRDefault="005034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47" w:rsidRDefault="005034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854F2"/>
    <w:rsid w:val="00002D46"/>
    <w:rsid w:val="00002E3F"/>
    <w:rsid w:val="00002F3A"/>
    <w:rsid w:val="00010279"/>
    <w:rsid w:val="000106F5"/>
    <w:rsid w:val="00011DAB"/>
    <w:rsid w:val="00012333"/>
    <w:rsid w:val="000128B3"/>
    <w:rsid w:val="00012A71"/>
    <w:rsid w:val="00013103"/>
    <w:rsid w:val="00014E07"/>
    <w:rsid w:val="0001520B"/>
    <w:rsid w:val="0001773E"/>
    <w:rsid w:val="00022437"/>
    <w:rsid w:val="00022A58"/>
    <w:rsid w:val="000236B1"/>
    <w:rsid w:val="0002610E"/>
    <w:rsid w:val="00026306"/>
    <w:rsid w:val="0002637C"/>
    <w:rsid w:val="00026D12"/>
    <w:rsid w:val="00026D1F"/>
    <w:rsid w:val="00027668"/>
    <w:rsid w:val="00027A51"/>
    <w:rsid w:val="00033A10"/>
    <w:rsid w:val="00034913"/>
    <w:rsid w:val="00043B81"/>
    <w:rsid w:val="00046F9F"/>
    <w:rsid w:val="000501D7"/>
    <w:rsid w:val="000501F1"/>
    <w:rsid w:val="00055891"/>
    <w:rsid w:val="000559E9"/>
    <w:rsid w:val="000620DF"/>
    <w:rsid w:val="00062F8C"/>
    <w:rsid w:val="00066C05"/>
    <w:rsid w:val="00066F2D"/>
    <w:rsid w:val="000704CC"/>
    <w:rsid w:val="00071C4D"/>
    <w:rsid w:val="00071F74"/>
    <w:rsid w:val="00075A7E"/>
    <w:rsid w:val="00077CED"/>
    <w:rsid w:val="0008095E"/>
    <w:rsid w:val="0008352C"/>
    <w:rsid w:val="00085F41"/>
    <w:rsid w:val="00085FAD"/>
    <w:rsid w:val="000873CB"/>
    <w:rsid w:val="00087E06"/>
    <w:rsid w:val="000904B3"/>
    <w:rsid w:val="000904EF"/>
    <w:rsid w:val="00090860"/>
    <w:rsid w:val="00092316"/>
    <w:rsid w:val="00097059"/>
    <w:rsid w:val="000A6323"/>
    <w:rsid w:val="000A6AAF"/>
    <w:rsid w:val="000A6B5C"/>
    <w:rsid w:val="000B0478"/>
    <w:rsid w:val="000B3659"/>
    <w:rsid w:val="000B5CBB"/>
    <w:rsid w:val="000C118A"/>
    <w:rsid w:val="000C1FC1"/>
    <w:rsid w:val="000C3D7C"/>
    <w:rsid w:val="000C447E"/>
    <w:rsid w:val="000C5DEC"/>
    <w:rsid w:val="000C64F8"/>
    <w:rsid w:val="000D1137"/>
    <w:rsid w:val="000D3157"/>
    <w:rsid w:val="000E0CC9"/>
    <w:rsid w:val="000E1A9D"/>
    <w:rsid w:val="000E3687"/>
    <w:rsid w:val="000E5CC3"/>
    <w:rsid w:val="000E6185"/>
    <w:rsid w:val="000E6A17"/>
    <w:rsid w:val="000F04A4"/>
    <w:rsid w:val="000F0888"/>
    <w:rsid w:val="000F4407"/>
    <w:rsid w:val="000F6F3A"/>
    <w:rsid w:val="00101FA5"/>
    <w:rsid w:val="00103621"/>
    <w:rsid w:val="0010494E"/>
    <w:rsid w:val="00105987"/>
    <w:rsid w:val="00107B04"/>
    <w:rsid w:val="00110261"/>
    <w:rsid w:val="001139CC"/>
    <w:rsid w:val="00113DB0"/>
    <w:rsid w:val="00116790"/>
    <w:rsid w:val="00117A52"/>
    <w:rsid w:val="0012133D"/>
    <w:rsid w:val="00123B7E"/>
    <w:rsid w:val="00125A67"/>
    <w:rsid w:val="00126FE4"/>
    <w:rsid w:val="001274EF"/>
    <w:rsid w:val="00132206"/>
    <w:rsid w:val="00132743"/>
    <w:rsid w:val="001333BA"/>
    <w:rsid w:val="001347EA"/>
    <w:rsid w:val="00135A4F"/>
    <w:rsid w:val="001360A3"/>
    <w:rsid w:val="00140D6A"/>
    <w:rsid w:val="0014342E"/>
    <w:rsid w:val="00144DE0"/>
    <w:rsid w:val="00150A37"/>
    <w:rsid w:val="001531C7"/>
    <w:rsid w:val="00154065"/>
    <w:rsid w:val="001611EE"/>
    <w:rsid w:val="00165C07"/>
    <w:rsid w:val="00172AA0"/>
    <w:rsid w:val="001733AB"/>
    <w:rsid w:val="0017404C"/>
    <w:rsid w:val="00175490"/>
    <w:rsid w:val="00175A5C"/>
    <w:rsid w:val="00175AE8"/>
    <w:rsid w:val="0017679F"/>
    <w:rsid w:val="00183258"/>
    <w:rsid w:val="00185B4E"/>
    <w:rsid w:val="00186D19"/>
    <w:rsid w:val="0018761A"/>
    <w:rsid w:val="00187A7C"/>
    <w:rsid w:val="00193FED"/>
    <w:rsid w:val="00194534"/>
    <w:rsid w:val="00194884"/>
    <w:rsid w:val="0019498E"/>
    <w:rsid w:val="0019611E"/>
    <w:rsid w:val="001962E1"/>
    <w:rsid w:val="00196D99"/>
    <w:rsid w:val="001A27F8"/>
    <w:rsid w:val="001A67BC"/>
    <w:rsid w:val="001A6BC7"/>
    <w:rsid w:val="001A6EE4"/>
    <w:rsid w:val="001A7F09"/>
    <w:rsid w:val="001A7FC5"/>
    <w:rsid w:val="001B4CFF"/>
    <w:rsid w:val="001B4F49"/>
    <w:rsid w:val="001C0B1E"/>
    <w:rsid w:val="001C1147"/>
    <w:rsid w:val="001C6B9D"/>
    <w:rsid w:val="001D006A"/>
    <w:rsid w:val="001D26AC"/>
    <w:rsid w:val="001D6CA7"/>
    <w:rsid w:val="001D7D1A"/>
    <w:rsid w:val="001E078B"/>
    <w:rsid w:val="001E37F4"/>
    <w:rsid w:val="001E525B"/>
    <w:rsid w:val="001E5D7C"/>
    <w:rsid w:val="001E6C19"/>
    <w:rsid w:val="001E6E70"/>
    <w:rsid w:val="001F029C"/>
    <w:rsid w:val="001F47F8"/>
    <w:rsid w:val="001F5563"/>
    <w:rsid w:val="001F706F"/>
    <w:rsid w:val="00201526"/>
    <w:rsid w:val="00202763"/>
    <w:rsid w:val="002040A3"/>
    <w:rsid w:val="00206260"/>
    <w:rsid w:val="00211C0D"/>
    <w:rsid w:val="0021428D"/>
    <w:rsid w:val="0021622D"/>
    <w:rsid w:val="00216356"/>
    <w:rsid w:val="00220D9C"/>
    <w:rsid w:val="00222199"/>
    <w:rsid w:val="0022364C"/>
    <w:rsid w:val="00226D71"/>
    <w:rsid w:val="002276A8"/>
    <w:rsid w:val="0022793E"/>
    <w:rsid w:val="0023126E"/>
    <w:rsid w:val="0023350C"/>
    <w:rsid w:val="00233D13"/>
    <w:rsid w:val="00234F52"/>
    <w:rsid w:val="002369A1"/>
    <w:rsid w:val="00237543"/>
    <w:rsid w:val="002411CB"/>
    <w:rsid w:val="00246938"/>
    <w:rsid w:val="002473D8"/>
    <w:rsid w:val="00252634"/>
    <w:rsid w:val="00253723"/>
    <w:rsid w:val="002537B3"/>
    <w:rsid w:val="00253986"/>
    <w:rsid w:val="00255F2D"/>
    <w:rsid w:val="00261590"/>
    <w:rsid w:val="00263C65"/>
    <w:rsid w:val="00265825"/>
    <w:rsid w:val="00265E62"/>
    <w:rsid w:val="00267D6F"/>
    <w:rsid w:val="00272494"/>
    <w:rsid w:val="00273137"/>
    <w:rsid w:val="00273C2A"/>
    <w:rsid w:val="00273C4F"/>
    <w:rsid w:val="00275917"/>
    <w:rsid w:val="0027614C"/>
    <w:rsid w:val="00276761"/>
    <w:rsid w:val="00276F74"/>
    <w:rsid w:val="0028186C"/>
    <w:rsid w:val="00282ABC"/>
    <w:rsid w:val="00282ADD"/>
    <w:rsid w:val="00282FC2"/>
    <w:rsid w:val="002849A0"/>
    <w:rsid w:val="002854F2"/>
    <w:rsid w:val="002906B7"/>
    <w:rsid w:val="00293DA0"/>
    <w:rsid w:val="002A0202"/>
    <w:rsid w:val="002A2F97"/>
    <w:rsid w:val="002A3817"/>
    <w:rsid w:val="002A5EEC"/>
    <w:rsid w:val="002A6873"/>
    <w:rsid w:val="002A783A"/>
    <w:rsid w:val="002A7C2D"/>
    <w:rsid w:val="002B1FD3"/>
    <w:rsid w:val="002B2376"/>
    <w:rsid w:val="002B32C6"/>
    <w:rsid w:val="002C10E2"/>
    <w:rsid w:val="002C2DAB"/>
    <w:rsid w:val="002C2EF1"/>
    <w:rsid w:val="002C471C"/>
    <w:rsid w:val="002D4C09"/>
    <w:rsid w:val="002D5C77"/>
    <w:rsid w:val="002D6A89"/>
    <w:rsid w:val="002D7944"/>
    <w:rsid w:val="002E3D75"/>
    <w:rsid w:val="002E7924"/>
    <w:rsid w:val="002F0D55"/>
    <w:rsid w:val="002F531D"/>
    <w:rsid w:val="00300C2F"/>
    <w:rsid w:val="0030178C"/>
    <w:rsid w:val="0030436B"/>
    <w:rsid w:val="00304EB3"/>
    <w:rsid w:val="00305B30"/>
    <w:rsid w:val="0031003A"/>
    <w:rsid w:val="00312226"/>
    <w:rsid w:val="00312D9F"/>
    <w:rsid w:val="00320338"/>
    <w:rsid w:val="00320F36"/>
    <w:rsid w:val="0032351E"/>
    <w:rsid w:val="00325452"/>
    <w:rsid w:val="003256A7"/>
    <w:rsid w:val="003317CE"/>
    <w:rsid w:val="00332695"/>
    <w:rsid w:val="00335F4F"/>
    <w:rsid w:val="003371E2"/>
    <w:rsid w:val="00337B8C"/>
    <w:rsid w:val="00340E8E"/>
    <w:rsid w:val="003424E6"/>
    <w:rsid w:val="003460CC"/>
    <w:rsid w:val="00352215"/>
    <w:rsid w:val="00354D0D"/>
    <w:rsid w:val="00357329"/>
    <w:rsid w:val="00362843"/>
    <w:rsid w:val="00362929"/>
    <w:rsid w:val="00362F40"/>
    <w:rsid w:val="00364D41"/>
    <w:rsid w:val="0036696F"/>
    <w:rsid w:val="0036732A"/>
    <w:rsid w:val="00370D9D"/>
    <w:rsid w:val="003742BD"/>
    <w:rsid w:val="003802D6"/>
    <w:rsid w:val="00384B97"/>
    <w:rsid w:val="0038621D"/>
    <w:rsid w:val="003864A8"/>
    <w:rsid w:val="003910DF"/>
    <w:rsid w:val="00391E43"/>
    <w:rsid w:val="003925A8"/>
    <w:rsid w:val="00392D3E"/>
    <w:rsid w:val="00396360"/>
    <w:rsid w:val="00397872"/>
    <w:rsid w:val="003979F5"/>
    <w:rsid w:val="003A0B1E"/>
    <w:rsid w:val="003A1FF0"/>
    <w:rsid w:val="003A3D8A"/>
    <w:rsid w:val="003A7C2C"/>
    <w:rsid w:val="003B135B"/>
    <w:rsid w:val="003B1E2A"/>
    <w:rsid w:val="003B2317"/>
    <w:rsid w:val="003B39C8"/>
    <w:rsid w:val="003B4780"/>
    <w:rsid w:val="003B683C"/>
    <w:rsid w:val="003C016D"/>
    <w:rsid w:val="003C498B"/>
    <w:rsid w:val="003C5BB0"/>
    <w:rsid w:val="003C6315"/>
    <w:rsid w:val="003D0ECE"/>
    <w:rsid w:val="003D35DF"/>
    <w:rsid w:val="003D577A"/>
    <w:rsid w:val="003D6C6B"/>
    <w:rsid w:val="003D6D4D"/>
    <w:rsid w:val="003E0561"/>
    <w:rsid w:val="003E25C4"/>
    <w:rsid w:val="003E7453"/>
    <w:rsid w:val="003F0611"/>
    <w:rsid w:val="003F1618"/>
    <w:rsid w:val="003F2F35"/>
    <w:rsid w:val="003F2FBB"/>
    <w:rsid w:val="003F348C"/>
    <w:rsid w:val="003F51B3"/>
    <w:rsid w:val="003F55E7"/>
    <w:rsid w:val="004033F6"/>
    <w:rsid w:val="00403FAC"/>
    <w:rsid w:val="00414034"/>
    <w:rsid w:val="00417461"/>
    <w:rsid w:val="0041777F"/>
    <w:rsid w:val="00420BB8"/>
    <w:rsid w:val="00421D86"/>
    <w:rsid w:val="004233F9"/>
    <w:rsid w:val="00424F3B"/>
    <w:rsid w:val="00425908"/>
    <w:rsid w:val="00433D6F"/>
    <w:rsid w:val="004344EB"/>
    <w:rsid w:val="00435683"/>
    <w:rsid w:val="00444B8D"/>
    <w:rsid w:val="0045081F"/>
    <w:rsid w:val="004533DE"/>
    <w:rsid w:val="00454213"/>
    <w:rsid w:val="00462623"/>
    <w:rsid w:val="00471A42"/>
    <w:rsid w:val="00474C8C"/>
    <w:rsid w:val="00475EBF"/>
    <w:rsid w:val="00477141"/>
    <w:rsid w:val="004834DC"/>
    <w:rsid w:val="0048644F"/>
    <w:rsid w:val="00486CC3"/>
    <w:rsid w:val="004933BA"/>
    <w:rsid w:val="0049386E"/>
    <w:rsid w:val="00494B94"/>
    <w:rsid w:val="0049536B"/>
    <w:rsid w:val="004953B7"/>
    <w:rsid w:val="00495C28"/>
    <w:rsid w:val="00497358"/>
    <w:rsid w:val="00497914"/>
    <w:rsid w:val="004B29B8"/>
    <w:rsid w:val="004B2DA8"/>
    <w:rsid w:val="004B44A1"/>
    <w:rsid w:val="004B4CAB"/>
    <w:rsid w:val="004B4ED7"/>
    <w:rsid w:val="004B5B6C"/>
    <w:rsid w:val="004B7A03"/>
    <w:rsid w:val="004C1B2C"/>
    <w:rsid w:val="004C1BB6"/>
    <w:rsid w:val="004C50C7"/>
    <w:rsid w:val="004C55C6"/>
    <w:rsid w:val="004C59D4"/>
    <w:rsid w:val="004C5E93"/>
    <w:rsid w:val="004C7163"/>
    <w:rsid w:val="004D19CF"/>
    <w:rsid w:val="004D34B7"/>
    <w:rsid w:val="004D407A"/>
    <w:rsid w:val="004D58E9"/>
    <w:rsid w:val="004D6816"/>
    <w:rsid w:val="004D6BEB"/>
    <w:rsid w:val="004D7F40"/>
    <w:rsid w:val="004E0730"/>
    <w:rsid w:val="004E3BEC"/>
    <w:rsid w:val="004E58D6"/>
    <w:rsid w:val="004E5D4B"/>
    <w:rsid w:val="004E6721"/>
    <w:rsid w:val="004E7CE8"/>
    <w:rsid w:val="004F2B6D"/>
    <w:rsid w:val="00501F28"/>
    <w:rsid w:val="00503447"/>
    <w:rsid w:val="00503C90"/>
    <w:rsid w:val="005057AF"/>
    <w:rsid w:val="00506A1C"/>
    <w:rsid w:val="00507F47"/>
    <w:rsid w:val="005176AF"/>
    <w:rsid w:val="0052534B"/>
    <w:rsid w:val="005254F1"/>
    <w:rsid w:val="005308D8"/>
    <w:rsid w:val="00530DE5"/>
    <w:rsid w:val="00533787"/>
    <w:rsid w:val="00535A7E"/>
    <w:rsid w:val="00537704"/>
    <w:rsid w:val="00540DC3"/>
    <w:rsid w:val="00543DE0"/>
    <w:rsid w:val="005450AF"/>
    <w:rsid w:val="005478E8"/>
    <w:rsid w:val="00550902"/>
    <w:rsid w:val="005510A0"/>
    <w:rsid w:val="00552332"/>
    <w:rsid w:val="00553503"/>
    <w:rsid w:val="00553DFC"/>
    <w:rsid w:val="00554824"/>
    <w:rsid w:val="0055669A"/>
    <w:rsid w:val="00557CF2"/>
    <w:rsid w:val="00560FF7"/>
    <w:rsid w:val="0056107F"/>
    <w:rsid w:val="0056198F"/>
    <w:rsid w:val="00570BAA"/>
    <w:rsid w:val="005710AB"/>
    <w:rsid w:val="005760A9"/>
    <w:rsid w:val="005761B6"/>
    <w:rsid w:val="00576AFC"/>
    <w:rsid w:val="00577D0D"/>
    <w:rsid w:val="005817F0"/>
    <w:rsid w:val="00587AF5"/>
    <w:rsid w:val="00591EE1"/>
    <w:rsid w:val="0059460B"/>
    <w:rsid w:val="00597AB1"/>
    <w:rsid w:val="005A19B5"/>
    <w:rsid w:val="005A30C7"/>
    <w:rsid w:val="005A69ED"/>
    <w:rsid w:val="005B1170"/>
    <w:rsid w:val="005B1E4E"/>
    <w:rsid w:val="005B2CD2"/>
    <w:rsid w:val="005B2EAC"/>
    <w:rsid w:val="005B3051"/>
    <w:rsid w:val="005B3919"/>
    <w:rsid w:val="005B45C9"/>
    <w:rsid w:val="005B545E"/>
    <w:rsid w:val="005C132C"/>
    <w:rsid w:val="005C21A4"/>
    <w:rsid w:val="005C2383"/>
    <w:rsid w:val="005C2EE5"/>
    <w:rsid w:val="005D1BEC"/>
    <w:rsid w:val="005D386E"/>
    <w:rsid w:val="005D3DE4"/>
    <w:rsid w:val="005D46BC"/>
    <w:rsid w:val="005D5C4E"/>
    <w:rsid w:val="005D652D"/>
    <w:rsid w:val="005E34E3"/>
    <w:rsid w:val="005E4FB9"/>
    <w:rsid w:val="005E5ADE"/>
    <w:rsid w:val="005F1905"/>
    <w:rsid w:val="005F1F9C"/>
    <w:rsid w:val="005F2EFD"/>
    <w:rsid w:val="005F62D6"/>
    <w:rsid w:val="006010C8"/>
    <w:rsid w:val="00604439"/>
    <w:rsid w:val="00607A19"/>
    <w:rsid w:val="006172C8"/>
    <w:rsid w:val="006209C9"/>
    <w:rsid w:val="00625D84"/>
    <w:rsid w:val="00634DB1"/>
    <w:rsid w:val="00637D2A"/>
    <w:rsid w:val="00637D53"/>
    <w:rsid w:val="00642A7B"/>
    <w:rsid w:val="00644A01"/>
    <w:rsid w:val="0064786D"/>
    <w:rsid w:val="00650A35"/>
    <w:rsid w:val="006518A1"/>
    <w:rsid w:val="00651F9F"/>
    <w:rsid w:val="00655618"/>
    <w:rsid w:val="00655826"/>
    <w:rsid w:val="0065766C"/>
    <w:rsid w:val="0066185E"/>
    <w:rsid w:val="00663B88"/>
    <w:rsid w:val="006706EE"/>
    <w:rsid w:val="00671A7E"/>
    <w:rsid w:val="00675E19"/>
    <w:rsid w:val="006768A2"/>
    <w:rsid w:val="00681964"/>
    <w:rsid w:val="006875A7"/>
    <w:rsid w:val="00690691"/>
    <w:rsid w:val="00696F09"/>
    <w:rsid w:val="006977FC"/>
    <w:rsid w:val="00697B26"/>
    <w:rsid w:val="006A56D7"/>
    <w:rsid w:val="006A6BDA"/>
    <w:rsid w:val="006A75F8"/>
    <w:rsid w:val="006B10A4"/>
    <w:rsid w:val="006B2231"/>
    <w:rsid w:val="006B3240"/>
    <w:rsid w:val="006B4FCE"/>
    <w:rsid w:val="006B6A20"/>
    <w:rsid w:val="006C0A31"/>
    <w:rsid w:val="006C15BE"/>
    <w:rsid w:val="006C1BDD"/>
    <w:rsid w:val="006C3806"/>
    <w:rsid w:val="006C72D5"/>
    <w:rsid w:val="006D0685"/>
    <w:rsid w:val="006D1837"/>
    <w:rsid w:val="006D1D3B"/>
    <w:rsid w:val="006D20F1"/>
    <w:rsid w:val="006D2C0B"/>
    <w:rsid w:val="006E512E"/>
    <w:rsid w:val="006E6073"/>
    <w:rsid w:val="006F6D0C"/>
    <w:rsid w:val="00706CC9"/>
    <w:rsid w:val="00706FD1"/>
    <w:rsid w:val="00710C56"/>
    <w:rsid w:val="007145F6"/>
    <w:rsid w:val="00720148"/>
    <w:rsid w:val="00721468"/>
    <w:rsid w:val="00723B9B"/>
    <w:rsid w:val="00724CD6"/>
    <w:rsid w:val="007260E2"/>
    <w:rsid w:val="007261D9"/>
    <w:rsid w:val="00732A1D"/>
    <w:rsid w:val="0073566F"/>
    <w:rsid w:val="00735AF4"/>
    <w:rsid w:val="0073683C"/>
    <w:rsid w:val="0073783A"/>
    <w:rsid w:val="00742F69"/>
    <w:rsid w:val="00745316"/>
    <w:rsid w:val="00745ACB"/>
    <w:rsid w:val="00746B37"/>
    <w:rsid w:val="00750E90"/>
    <w:rsid w:val="0075280E"/>
    <w:rsid w:val="007560B7"/>
    <w:rsid w:val="00760728"/>
    <w:rsid w:val="00760FD6"/>
    <w:rsid w:val="00765349"/>
    <w:rsid w:val="00765494"/>
    <w:rsid w:val="00765716"/>
    <w:rsid w:val="00773101"/>
    <w:rsid w:val="00773F86"/>
    <w:rsid w:val="0077578E"/>
    <w:rsid w:val="00780304"/>
    <w:rsid w:val="00780B28"/>
    <w:rsid w:val="007813B4"/>
    <w:rsid w:val="00786679"/>
    <w:rsid w:val="00790445"/>
    <w:rsid w:val="007905DD"/>
    <w:rsid w:val="00795398"/>
    <w:rsid w:val="00796904"/>
    <w:rsid w:val="00796ACD"/>
    <w:rsid w:val="00796C8C"/>
    <w:rsid w:val="007A02AE"/>
    <w:rsid w:val="007A0669"/>
    <w:rsid w:val="007A39E6"/>
    <w:rsid w:val="007B015F"/>
    <w:rsid w:val="007B0232"/>
    <w:rsid w:val="007B242A"/>
    <w:rsid w:val="007B7E88"/>
    <w:rsid w:val="007C7842"/>
    <w:rsid w:val="007C7F20"/>
    <w:rsid w:val="007D225F"/>
    <w:rsid w:val="007D22D6"/>
    <w:rsid w:val="007D3C78"/>
    <w:rsid w:val="007D493B"/>
    <w:rsid w:val="007D6857"/>
    <w:rsid w:val="007E50C1"/>
    <w:rsid w:val="007F0272"/>
    <w:rsid w:val="007F0B2F"/>
    <w:rsid w:val="007F6616"/>
    <w:rsid w:val="007F757A"/>
    <w:rsid w:val="007F79BB"/>
    <w:rsid w:val="00806CEC"/>
    <w:rsid w:val="008101FD"/>
    <w:rsid w:val="00813419"/>
    <w:rsid w:val="0082711C"/>
    <w:rsid w:val="00827EA0"/>
    <w:rsid w:val="00831284"/>
    <w:rsid w:val="00831ACB"/>
    <w:rsid w:val="00834AFA"/>
    <w:rsid w:val="00834DFA"/>
    <w:rsid w:val="00835747"/>
    <w:rsid w:val="00836EAA"/>
    <w:rsid w:val="00850D03"/>
    <w:rsid w:val="00851A11"/>
    <w:rsid w:val="008541FA"/>
    <w:rsid w:val="0085725F"/>
    <w:rsid w:val="00857DCA"/>
    <w:rsid w:val="0086097D"/>
    <w:rsid w:val="008640F0"/>
    <w:rsid w:val="00864298"/>
    <w:rsid w:val="008721EF"/>
    <w:rsid w:val="00872C5D"/>
    <w:rsid w:val="008813E2"/>
    <w:rsid w:val="00882B0F"/>
    <w:rsid w:val="008875F0"/>
    <w:rsid w:val="00890579"/>
    <w:rsid w:val="008923B4"/>
    <w:rsid w:val="00892BAB"/>
    <w:rsid w:val="00894FFD"/>
    <w:rsid w:val="0089576F"/>
    <w:rsid w:val="00897AC9"/>
    <w:rsid w:val="00897D7E"/>
    <w:rsid w:val="008A0898"/>
    <w:rsid w:val="008A3EAE"/>
    <w:rsid w:val="008A4E3F"/>
    <w:rsid w:val="008A631C"/>
    <w:rsid w:val="008A691F"/>
    <w:rsid w:val="008B4DE1"/>
    <w:rsid w:val="008C2F98"/>
    <w:rsid w:val="008C32DC"/>
    <w:rsid w:val="008C3421"/>
    <w:rsid w:val="008C3ECA"/>
    <w:rsid w:val="008D0334"/>
    <w:rsid w:val="008D08C8"/>
    <w:rsid w:val="008D1625"/>
    <w:rsid w:val="008D28D7"/>
    <w:rsid w:val="008D4CFF"/>
    <w:rsid w:val="008D577C"/>
    <w:rsid w:val="008E1EC7"/>
    <w:rsid w:val="008E35E7"/>
    <w:rsid w:val="008E3CF5"/>
    <w:rsid w:val="008E5052"/>
    <w:rsid w:val="008E6471"/>
    <w:rsid w:val="008E786C"/>
    <w:rsid w:val="008F0F0E"/>
    <w:rsid w:val="008F2B73"/>
    <w:rsid w:val="008F6518"/>
    <w:rsid w:val="008F769F"/>
    <w:rsid w:val="00900AF6"/>
    <w:rsid w:val="00901B79"/>
    <w:rsid w:val="00904EB3"/>
    <w:rsid w:val="009077F6"/>
    <w:rsid w:val="0091442A"/>
    <w:rsid w:val="00915E1C"/>
    <w:rsid w:val="0092288D"/>
    <w:rsid w:val="00922C09"/>
    <w:rsid w:val="00927E29"/>
    <w:rsid w:val="00930715"/>
    <w:rsid w:val="00931F77"/>
    <w:rsid w:val="00932970"/>
    <w:rsid w:val="00936335"/>
    <w:rsid w:val="00943619"/>
    <w:rsid w:val="00944D85"/>
    <w:rsid w:val="0094722D"/>
    <w:rsid w:val="00950EEF"/>
    <w:rsid w:val="00950EF6"/>
    <w:rsid w:val="00953746"/>
    <w:rsid w:val="0095751C"/>
    <w:rsid w:val="009604BC"/>
    <w:rsid w:val="009636E9"/>
    <w:rsid w:val="00963C7E"/>
    <w:rsid w:val="009640C0"/>
    <w:rsid w:val="009660F0"/>
    <w:rsid w:val="009664F4"/>
    <w:rsid w:val="00966E79"/>
    <w:rsid w:val="00970A10"/>
    <w:rsid w:val="00974231"/>
    <w:rsid w:val="009745A4"/>
    <w:rsid w:val="00984055"/>
    <w:rsid w:val="009843CF"/>
    <w:rsid w:val="00984EEB"/>
    <w:rsid w:val="0098761B"/>
    <w:rsid w:val="00987F07"/>
    <w:rsid w:val="00991484"/>
    <w:rsid w:val="00993404"/>
    <w:rsid w:val="00996230"/>
    <w:rsid w:val="0099722C"/>
    <w:rsid w:val="00997AEC"/>
    <w:rsid w:val="009A01BA"/>
    <w:rsid w:val="009A6535"/>
    <w:rsid w:val="009A73EC"/>
    <w:rsid w:val="009B225A"/>
    <w:rsid w:val="009C4867"/>
    <w:rsid w:val="009C492F"/>
    <w:rsid w:val="009D41C7"/>
    <w:rsid w:val="009D6589"/>
    <w:rsid w:val="009D692C"/>
    <w:rsid w:val="009E11E1"/>
    <w:rsid w:val="009E24C6"/>
    <w:rsid w:val="009E644F"/>
    <w:rsid w:val="009E6D59"/>
    <w:rsid w:val="009F1265"/>
    <w:rsid w:val="009F1A5B"/>
    <w:rsid w:val="009F21C7"/>
    <w:rsid w:val="009F22A2"/>
    <w:rsid w:val="009F6B3B"/>
    <w:rsid w:val="00A11685"/>
    <w:rsid w:val="00A156CC"/>
    <w:rsid w:val="00A21C16"/>
    <w:rsid w:val="00A21F68"/>
    <w:rsid w:val="00A2230B"/>
    <w:rsid w:val="00A2431F"/>
    <w:rsid w:val="00A2433F"/>
    <w:rsid w:val="00A2478C"/>
    <w:rsid w:val="00A249EB"/>
    <w:rsid w:val="00A26430"/>
    <w:rsid w:val="00A30571"/>
    <w:rsid w:val="00A33AAE"/>
    <w:rsid w:val="00A34917"/>
    <w:rsid w:val="00A37490"/>
    <w:rsid w:val="00A43B11"/>
    <w:rsid w:val="00A44D30"/>
    <w:rsid w:val="00A45367"/>
    <w:rsid w:val="00A50E40"/>
    <w:rsid w:val="00A51E22"/>
    <w:rsid w:val="00A52A8E"/>
    <w:rsid w:val="00A577D5"/>
    <w:rsid w:val="00A60E15"/>
    <w:rsid w:val="00A61150"/>
    <w:rsid w:val="00A6191C"/>
    <w:rsid w:val="00A62BFD"/>
    <w:rsid w:val="00A6645C"/>
    <w:rsid w:val="00A66934"/>
    <w:rsid w:val="00A66A7E"/>
    <w:rsid w:val="00A7140F"/>
    <w:rsid w:val="00A72B8F"/>
    <w:rsid w:val="00A73455"/>
    <w:rsid w:val="00A73AAE"/>
    <w:rsid w:val="00A7450A"/>
    <w:rsid w:val="00A757B9"/>
    <w:rsid w:val="00A775A3"/>
    <w:rsid w:val="00A82A07"/>
    <w:rsid w:val="00A84FC8"/>
    <w:rsid w:val="00A8710F"/>
    <w:rsid w:val="00A8748E"/>
    <w:rsid w:val="00A91121"/>
    <w:rsid w:val="00A92A21"/>
    <w:rsid w:val="00A93ED7"/>
    <w:rsid w:val="00A94045"/>
    <w:rsid w:val="00A94237"/>
    <w:rsid w:val="00A952AA"/>
    <w:rsid w:val="00AA0E0C"/>
    <w:rsid w:val="00AA1FB4"/>
    <w:rsid w:val="00AA1FD0"/>
    <w:rsid w:val="00AA4B8F"/>
    <w:rsid w:val="00AA7BA2"/>
    <w:rsid w:val="00AB38CF"/>
    <w:rsid w:val="00AB3D2F"/>
    <w:rsid w:val="00AB603D"/>
    <w:rsid w:val="00AC2D5A"/>
    <w:rsid w:val="00AD5B91"/>
    <w:rsid w:val="00AE12E8"/>
    <w:rsid w:val="00AE2074"/>
    <w:rsid w:val="00AE4012"/>
    <w:rsid w:val="00AE5310"/>
    <w:rsid w:val="00AF2669"/>
    <w:rsid w:val="00AF2E41"/>
    <w:rsid w:val="00AF369D"/>
    <w:rsid w:val="00AF4369"/>
    <w:rsid w:val="00AF5D91"/>
    <w:rsid w:val="00B018A9"/>
    <w:rsid w:val="00B108E5"/>
    <w:rsid w:val="00B10CB6"/>
    <w:rsid w:val="00B1201D"/>
    <w:rsid w:val="00B139F7"/>
    <w:rsid w:val="00B13D81"/>
    <w:rsid w:val="00B15A49"/>
    <w:rsid w:val="00B15D97"/>
    <w:rsid w:val="00B16463"/>
    <w:rsid w:val="00B2378C"/>
    <w:rsid w:val="00B2718C"/>
    <w:rsid w:val="00B31553"/>
    <w:rsid w:val="00B31D69"/>
    <w:rsid w:val="00B3602C"/>
    <w:rsid w:val="00B36300"/>
    <w:rsid w:val="00B416BC"/>
    <w:rsid w:val="00B43DC4"/>
    <w:rsid w:val="00B45B7C"/>
    <w:rsid w:val="00B471B1"/>
    <w:rsid w:val="00B564C6"/>
    <w:rsid w:val="00B56E2A"/>
    <w:rsid w:val="00B63F5D"/>
    <w:rsid w:val="00B678A9"/>
    <w:rsid w:val="00B67A7F"/>
    <w:rsid w:val="00B70CA7"/>
    <w:rsid w:val="00B714AD"/>
    <w:rsid w:val="00B71558"/>
    <w:rsid w:val="00B73C70"/>
    <w:rsid w:val="00B7583A"/>
    <w:rsid w:val="00B75EA0"/>
    <w:rsid w:val="00B7655C"/>
    <w:rsid w:val="00B806B8"/>
    <w:rsid w:val="00B82193"/>
    <w:rsid w:val="00B841F3"/>
    <w:rsid w:val="00B8611D"/>
    <w:rsid w:val="00B8677C"/>
    <w:rsid w:val="00B87054"/>
    <w:rsid w:val="00B92F2E"/>
    <w:rsid w:val="00B95F65"/>
    <w:rsid w:val="00B964E8"/>
    <w:rsid w:val="00BA1161"/>
    <w:rsid w:val="00BA2F9D"/>
    <w:rsid w:val="00BA30DF"/>
    <w:rsid w:val="00BA518B"/>
    <w:rsid w:val="00BB1C99"/>
    <w:rsid w:val="00BB329C"/>
    <w:rsid w:val="00BB3B80"/>
    <w:rsid w:val="00BB4E15"/>
    <w:rsid w:val="00BB55B3"/>
    <w:rsid w:val="00BB56CB"/>
    <w:rsid w:val="00BB600D"/>
    <w:rsid w:val="00BC19A9"/>
    <w:rsid w:val="00BC6270"/>
    <w:rsid w:val="00BC7A59"/>
    <w:rsid w:val="00BC7FEC"/>
    <w:rsid w:val="00BD077A"/>
    <w:rsid w:val="00BD18AE"/>
    <w:rsid w:val="00BD1AC8"/>
    <w:rsid w:val="00BD21BD"/>
    <w:rsid w:val="00BD24D6"/>
    <w:rsid w:val="00BD7BD3"/>
    <w:rsid w:val="00BE0A6E"/>
    <w:rsid w:val="00BE5118"/>
    <w:rsid w:val="00BE5572"/>
    <w:rsid w:val="00BF1004"/>
    <w:rsid w:val="00BF19FB"/>
    <w:rsid w:val="00BF65E0"/>
    <w:rsid w:val="00BF66DA"/>
    <w:rsid w:val="00BF7305"/>
    <w:rsid w:val="00C0048A"/>
    <w:rsid w:val="00C01D70"/>
    <w:rsid w:val="00C04F21"/>
    <w:rsid w:val="00C06782"/>
    <w:rsid w:val="00C1447C"/>
    <w:rsid w:val="00C16AA9"/>
    <w:rsid w:val="00C16BB1"/>
    <w:rsid w:val="00C212D2"/>
    <w:rsid w:val="00C21766"/>
    <w:rsid w:val="00C21FB2"/>
    <w:rsid w:val="00C271ED"/>
    <w:rsid w:val="00C27B1A"/>
    <w:rsid w:val="00C30644"/>
    <w:rsid w:val="00C308DE"/>
    <w:rsid w:val="00C31B4E"/>
    <w:rsid w:val="00C332F0"/>
    <w:rsid w:val="00C340C4"/>
    <w:rsid w:val="00C356CE"/>
    <w:rsid w:val="00C435C5"/>
    <w:rsid w:val="00C450BB"/>
    <w:rsid w:val="00C458BD"/>
    <w:rsid w:val="00C45CF8"/>
    <w:rsid w:val="00C5016D"/>
    <w:rsid w:val="00C50984"/>
    <w:rsid w:val="00C50FCC"/>
    <w:rsid w:val="00C523C6"/>
    <w:rsid w:val="00C54401"/>
    <w:rsid w:val="00C56EEA"/>
    <w:rsid w:val="00C57778"/>
    <w:rsid w:val="00C638B2"/>
    <w:rsid w:val="00C65617"/>
    <w:rsid w:val="00C656BB"/>
    <w:rsid w:val="00C6611B"/>
    <w:rsid w:val="00C76047"/>
    <w:rsid w:val="00C76F2E"/>
    <w:rsid w:val="00C80FCD"/>
    <w:rsid w:val="00C8106C"/>
    <w:rsid w:val="00C8142E"/>
    <w:rsid w:val="00C81CE7"/>
    <w:rsid w:val="00C826C8"/>
    <w:rsid w:val="00C82884"/>
    <w:rsid w:val="00C9093D"/>
    <w:rsid w:val="00C93032"/>
    <w:rsid w:val="00C943D4"/>
    <w:rsid w:val="00CA097C"/>
    <w:rsid w:val="00CA603C"/>
    <w:rsid w:val="00CB139C"/>
    <w:rsid w:val="00CB35A2"/>
    <w:rsid w:val="00CB470F"/>
    <w:rsid w:val="00CC1D56"/>
    <w:rsid w:val="00CD335D"/>
    <w:rsid w:val="00CD3F4C"/>
    <w:rsid w:val="00CD4D23"/>
    <w:rsid w:val="00CE15DB"/>
    <w:rsid w:val="00CE277B"/>
    <w:rsid w:val="00CE68E8"/>
    <w:rsid w:val="00CE7F16"/>
    <w:rsid w:val="00CF0653"/>
    <w:rsid w:val="00CF2D41"/>
    <w:rsid w:val="00CF4C01"/>
    <w:rsid w:val="00D01EDD"/>
    <w:rsid w:val="00D10DC3"/>
    <w:rsid w:val="00D128AE"/>
    <w:rsid w:val="00D2247F"/>
    <w:rsid w:val="00D2548B"/>
    <w:rsid w:val="00D2588E"/>
    <w:rsid w:val="00D35AFE"/>
    <w:rsid w:val="00D36498"/>
    <w:rsid w:val="00D410ED"/>
    <w:rsid w:val="00D42687"/>
    <w:rsid w:val="00D43FCF"/>
    <w:rsid w:val="00D45EBA"/>
    <w:rsid w:val="00D5150A"/>
    <w:rsid w:val="00D51887"/>
    <w:rsid w:val="00D54F8B"/>
    <w:rsid w:val="00D5655E"/>
    <w:rsid w:val="00D565D7"/>
    <w:rsid w:val="00D64397"/>
    <w:rsid w:val="00D6622A"/>
    <w:rsid w:val="00D70365"/>
    <w:rsid w:val="00D7089F"/>
    <w:rsid w:val="00D74EA1"/>
    <w:rsid w:val="00D76D74"/>
    <w:rsid w:val="00D77217"/>
    <w:rsid w:val="00D80031"/>
    <w:rsid w:val="00D80698"/>
    <w:rsid w:val="00D812FE"/>
    <w:rsid w:val="00D824F1"/>
    <w:rsid w:val="00D82CF4"/>
    <w:rsid w:val="00D84006"/>
    <w:rsid w:val="00D85013"/>
    <w:rsid w:val="00D900F4"/>
    <w:rsid w:val="00D91160"/>
    <w:rsid w:val="00D96060"/>
    <w:rsid w:val="00DA2561"/>
    <w:rsid w:val="00DA5974"/>
    <w:rsid w:val="00DB3260"/>
    <w:rsid w:val="00DB594A"/>
    <w:rsid w:val="00DB59A2"/>
    <w:rsid w:val="00DB79D9"/>
    <w:rsid w:val="00DC6323"/>
    <w:rsid w:val="00DC7BCE"/>
    <w:rsid w:val="00DD0EA3"/>
    <w:rsid w:val="00DD29C4"/>
    <w:rsid w:val="00DD2DAD"/>
    <w:rsid w:val="00DD3547"/>
    <w:rsid w:val="00DD43AA"/>
    <w:rsid w:val="00DD4D15"/>
    <w:rsid w:val="00DD69FE"/>
    <w:rsid w:val="00DE06F4"/>
    <w:rsid w:val="00DE33DA"/>
    <w:rsid w:val="00DE350C"/>
    <w:rsid w:val="00DE3606"/>
    <w:rsid w:val="00DF0321"/>
    <w:rsid w:val="00DF1FF0"/>
    <w:rsid w:val="00DF2868"/>
    <w:rsid w:val="00DF46C7"/>
    <w:rsid w:val="00DF4AAF"/>
    <w:rsid w:val="00E009A7"/>
    <w:rsid w:val="00E03474"/>
    <w:rsid w:val="00E072B2"/>
    <w:rsid w:val="00E10420"/>
    <w:rsid w:val="00E13FD2"/>
    <w:rsid w:val="00E14026"/>
    <w:rsid w:val="00E20A46"/>
    <w:rsid w:val="00E25799"/>
    <w:rsid w:val="00E25FD5"/>
    <w:rsid w:val="00E32221"/>
    <w:rsid w:val="00E34101"/>
    <w:rsid w:val="00E37CFD"/>
    <w:rsid w:val="00E42C50"/>
    <w:rsid w:val="00E4387D"/>
    <w:rsid w:val="00E4606F"/>
    <w:rsid w:val="00E46429"/>
    <w:rsid w:val="00E477BE"/>
    <w:rsid w:val="00E51E0F"/>
    <w:rsid w:val="00E537A3"/>
    <w:rsid w:val="00E548A2"/>
    <w:rsid w:val="00E55831"/>
    <w:rsid w:val="00E66270"/>
    <w:rsid w:val="00E7098E"/>
    <w:rsid w:val="00E71BED"/>
    <w:rsid w:val="00E76143"/>
    <w:rsid w:val="00E77E50"/>
    <w:rsid w:val="00E81536"/>
    <w:rsid w:val="00E82023"/>
    <w:rsid w:val="00E8718B"/>
    <w:rsid w:val="00E90C32"/>
    <w:rsid w:val="00E90C74"/>
    <w:rsid w:val="00E91E76"/>
    <w:rsid w:val="00E91ED5"/>
    <w:rsid w:val="00E94434"/>
    <w:rsid w:val="00E9460C"/>
    <w:rsid w:val="00E9528C"/>
    <w:rsid w:val="00E97714"/>
    <w:rsid w:val="00EA0336"/>
    <w:rsid w:val="00EA1ECD"/>
    <w:rsid w:val="00EA2ECF"/>
    <w:rsid w:val="00EA39BB"/>
    <w:rsid w:val="00EA5EB2"/>
    <w:rsid w:val="00EA62F5"/>
    <w:rsid w:val="00EB0E5C"/>
    <w:rsid w:val="00EB2DF0"/>
    <w:rsid w:val="00EB4D3C"/>
    <w:rsid w:val="00EB5AA4"/>
    <w:rsid w:val="00EB6F4B"/>
    <w:rsid w:val="00EB7D6E"/>
    <w:rsid w:val="00EC10C8"/>
    <w:rsid w:val="00EC1C7F"/>
    <w:rsid w:val="00EC30F8"/>
    <w:rsid w:val="00ED0E1D"/>
    <w:rsid w:val="00ED1E94"/>
    <w:rsid w:val="00ED29A8"/>
    <w:rsid w:val="00ED4233"/>
    <w:rsid w:val="00ED59C2"/>
    <w:rsid w:val="00ED7C8F"/>
    <w:rsid w:val="00EE0362"/>
    <w:rsid w:val="00EE30AD"/>
    <w:rsid w:val="00EE4251"/>
    <w:rsid w:val="00EE5F35"/>
    <w:rsid w:val="00EE6997"/>
    <w:rsid w:val="00EE706D"/>
    <w:rsid w:val="00EF0011"/>
    <w:rsid w:val="00EF16F1"/>
    <w:rsid w:val="00EF1BB0"/>
    <w:rsid w:val="00EF1D63"/>
    <w:rsid w:val="00EF4097"/>
    <w:rsid w:val="00F039DA"/>
    <w:rsid w:val="00F04B92"/>
    <w:rsid w:val="00F05069"/>
    <w:rsid w:val="00F051A7"/>
    <w:rsid w:val="00F05477"/>
    <w:rsid w:val="00F10479"/>
    <w:rsid w:val="00F16F57"/>
    <w:rsid w:val="00F17F6C"/>
    <w:rsid w:val="00F212ED"/>
    <w:rsid w:val="00F213A3"/>
    <w:rsid w:val="00F23B0B"/>
    <w:rsid w:val="00F24B59"/>
    <w:rsid w:val="00F25A6B"/>
    <w:rsid w:val="00F27BD5"/>
    <w:rsid w:val="00F30B55"/>
    <w:rsid w:val="00F367F0"/>
    <w:rsid w:val="00F36AB9"/>
    <w:rsid w:val="00F36E61"/>
    <w:rsid w:val="00F43877"/>
    <w:rsid w:val="00F438A9"/>
    <w:rsid w:val="00F53F9D"/>
    <w:rsid w:val="00F55E04"/>
    <w:rsid w:val="00F56BE5"/>
    <w:rsid w:val="00F611EF"/>
    <w:rsid w:val="00F61320"/>
    <w:rsid w:val="00F63479"/>
    <w:rsid w:val="00F6354D"/>
    <w:rsid w:val="00F63D02"/>
    <w:rsid w:val="00F67864"/>
    <w:rsid w:val="00F74A73"/>
    <w:rsid w:val="00F7545D"/>
    <w:rsid w:val="00F76C2A"/>
    <w:rsid w:val="00F80D42"/>
    <w:rsid w:val="00F816D6"/>
    <w:rsid w:val="00F83EB2"/>
    <w:rsid w:val="00F9213C"/>
    <w:rsid w:val="00F9272E"/>
    <w:rsid w:val="00F957DC"/>
    <w:rsid w:val="00F95E11"/>
    <w:rsid w:val="00FA28AB"/>
    <w:rsid w:val="00FA5C25"/>
    <w:rsid w:val="00FB0A2E"/>
    <w:rsid w:val="00FB65E1"/>
    <w:rsid w:val="00FC15B9"/>
    <w:rsid w:val="00FC2235"/>
    <w:rsid w:val="00FC24E7"/>
    <w:rsid w:val="00FC3C54"/>
    <w:rsid w:val="00FC5169"/>
    <w:rsid w:val="00FC73A2"/>
    <w:rsid w:val="00FD234D"/>
    <w:rsid w:val="00FD2840"/>
    <w:rsid w:val="00FD2EFC"/>
    <w:rsid w:val="00FD54C6"/>
    <w:rsid w:val="00FD61E0"/>
    <w:rsid w:val="00FD7358"/>
    <w:rsid w:val="00FE27FA"/>
    <w:rsid w:val="00FE5666"/>
    <w:rsid w:val="00FE76E9"/>
    <w:rsid w:val="00FF082D"/>
    <w:rsid w:val="00FF0B25"/>
    <w:rsid w:val="00FF4C16"/>
    <w:rsid w:val="00FF6976"/>
    <w:rsid w:val="00FF70EE"/>
    <w:rsid w:val="00FF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4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2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25A"/>
  </w:style>
  <w:style w:type="paragraph" w:styleId="Footer">
    <w:name w:val="footer"/>
    <w:basedOn w:val="Normal"/>
    <w:link w:val="FooterChar"/>
    <w:uiPriority w:val="99"/>
    <w:unhideWhenUsed/>
    <w:rsid w:val="009B2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4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2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25A"/>
  </w:style>
  <w:style w:type="paragraph" w:styleId="Footer">
    <w:name w:val="footer"/>
    <w:basedOn w:val="Normal"/>
    <w:link w:val="FooterChar"/>
    <w:uiPriority w:val="99"/>
    <w:unhideWhenUsed/>
    <w:rsid w:val="009B2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Min.zdravlja</dc:creator>
  <cp:lastModifiedBy>Bojan</cp:lastModifiedBy>
  <cp:revision>2</cp:revision>
  <cp:lastPrinted>2015-01-15T12:26:00Z</cp:lastPrinted>
  <dcterms:created xsi:type="dcterms:W3CDTF">2015-01-15T15:20:00Z</dcterms:created>
  <dcterms:modified xsi:type="dcterms:W3CDTF">2015-01-15T15:20:00Z</dcterms:modified>
</cp:coreProperties>
</file>