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A2" w:rsidRPr="00C6745E" w:rsidRDefault="003717A2">
      <w:pPr>
        <w:rPr>
          <w:bCs/>
          <w:noProof/>
          <w:u w:val="single"/>
          <w:lang w:val="sr-Latn-CS"/>
        </w:rPr>
      </w:pPr>
    </w:p>
    <w:p w:rsidR="003717A2" w:rsidRPr="00C6745E" w:rsidRDefault="003717A2" w:rsidP="003717A2">
      <w:pPr>
        <w:spacing w:line="320" w:lineRule="exact"/>
        <w:rPr>
          <w:noProof/>
          <w:u w:val="single"/>
          <w:lang w:val="sr-Latn-CS"/>
        </w:rPr>
      </w:pPr>
    </w:p>
    <w:p w:rsidR="003717A2" w:rsidRPr="00C6745E" w:rsidRDefault="003717A2" w:rsidP="00DD13C8">
      <w:pPr>
        <w:pStyle w:val="wyq060---pododeljak"/>
        <w:spacing w:line="320" w:lineRule="exact"/>
        <w:ind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682A" w:rsidRPr="00C6745E" w:rsidRDefault="00C6745E" w:rsidP="00DD13C8">
      <w:pPr>
        <w:pStyle w:val="wyq060---pododeljak"/>
        <w:spacing w:line="320" w:lineRule="exact"/>
        <w:ind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</w:t>
      </w:r>
      <w:r w:rsidR="0061682A" w:rsidRPr="00C6745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51/09)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13F07" w:rsidRPr="00C6745E" w:rsidRDefault="00E13F07" w:rsidP="00DD13C8">
      <w:pPr>
        <w:pStyle w:val="wyq060---pododeljak"/>
        <w:spacing w:line="320" w:lineRule="exact"/>
        <w:ind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3F07" w:rsidRPr="00C6745E" w:rsidRDefault="00C6745E" w:rsidP="00DD13C8">
      <w:pPr>
        <w:pStyle w:val="wyq060---pododeljak"/>
        <w:spacing w:line="320" w:lineRule="exact"/>
        <w:ind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13F07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1682A" w:rsidRPr="00C6745E" w:rsidRDefault="0061682A" w:rsidP="003E2CBA">
      <w:pPr>
        <w:spacing w:line="320" w:lineRule="exact"/>
        <w:ind w:firstLine="720"/>
        <w:jc w:val="center"/>
        <w:rPr>
          <w:b/>
          <w:bCs/>
          <w:noProof/>
          <w:lang w:val="sr-Latn-CS"/>
        </w:rPr>
      </w:pPr>
    </w:p>
    <w:p w:rsidR="0061682A" w:rsidRPr="00C6745E" w:rsidRDefault="00C6745E" w:rsidP="003E2CBA">
      <w:pPr>
        <w:spacing w:line="320" w:lineRule="exact"/>
        <w:ind w:firstLine="720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UREDBU</w:t>
      </w:r>
      <w:r w:rsidR="0061682A" w:rsidRPr="00C6745E">
        <w:rPr>
          <w:b/>
          <w:bCs/>
          <w:noProof/>
          <w:lang w:val="sr-Latn-CS"/>
        </w:rPr>
        <w:t xml:space="preserve"> </w:t>
      </w:r>
    </w:p>
    <w:p w:rsidR="0061682A" w:rsidRPr="00C6745E" w:rsidRDefault="00C6745E" w:rsidP="003E2CBA">
      <w:pPr>
        <w:spacing w:line="320" w:lineRule="exact"/>
        <w:ind w:firstLine="720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IZMENAMA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DOPUNI</w:t>
      </w:r>
      <w:r w:rsidR="0061682A" w:rsidRPr="00C6745E">
        <w:rPr>
          <w:b/>
          <w:bCs/>
          <w:noProof/>
          <w:lang w:val="sr-Latn-CS"/>
        </w:rPr>
        <w:t xml:space="preserve"> </w:t>
      </w:r>
    </w:p>
    <w:p w:rsidR="0061682A" w:rsidRPr="00C6745E" w:rsidRDefault="00C6745E" w:rsidP="003E2CBA">
      <w:pPr>
        <w:spacing w:line="320" w:lineRule="exact"/>
        <w:ind w:firstLine="720"/>
        <w:jc w:val="center"/>
        <w:rPr>
          <w:noProof/>
          <w:lang w:val="sr-Latn-CS"/>
        </w:rPr>
      </w:pPr>
      <w:r>
        <w:rPr>
          <w:b/>
          <w:bCs/>
          <w:noProof/>
          <w:lang w:val="sr-Latn-CS"/>
        </w:rPr>
        <w:t>UREDBE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PRAVILIMA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DODELU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DRŽAVNE</w:t>
      </w:r>
      <w:r w:rsidR="0061682A" w:rsidRPr="00C6745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POMOĆI</w:t>
      </w:r>
      <w:r w:rsidR="0061682A" w:rsidRPr="00C6745E">
        <w:rPr>
          <w:b/>
          <w:bCs/>
          <w:noProof/>
          <w:lang w:val="sr-Latn-CS"/>
        </w:rPr>
        <w:t xml:space="preserve"> </w:t>
      </w:r>
    </w:p>
    <w:p w:rsidR="0061682A" w:rsidRPr="00C6745E" w:rsidRDefault="0061682A" w:rsidP="004A407A">
      <w:pPr>
        <w:spacing w:line="320" w:lineRule="exact"/>
        <w:ind w:firstLine="720"/>
        <w:jc w:val="center"/>
        <w:rPr>
          <w:b/>
          <w:bCs/>
          <w:noProof/>
          <w:lang w:val="sr-Latn-CS"/>
        </w:rPr>
      </w:pPr>
    </w:p>
    <w:p w:rsidR="0061682A" w:rsidRPr="00C6745E" w:rsidRDefault="00C6745E" w:rsidP="003E2CBA">
      <w:pPr>
        <w:spacing w:line="320" w:lineRule="exac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61682A" w:rsidRPr="00C6745E">
        <w:rPr>
          <w:b/>
          <w:bCs/>
          <w:noProof/>
          <w:lang w:val="sr-Latn-CS"/>
        </w:rPr>
        <w:t xml:space="preserve"> 1.</w:t>
      </w:r>
    </w:p>
    <w:p w:rsidR="0061682A" w:rsidRPr="00C6745E" w:rsidRDefault="00C6745E" w:rsidP="004A407A">
      <w:pPr>
        <w:spacing w:line="320" w:lineRule="exact"/>
        <w:ind w:firstLine="72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U</w:t>
      </w:r>
      <w:r w:rsidR="0061682A" w:rsidRPr="00C6745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Uredbi</w:t>
      </w:r>
      <w:r w:rsidR="0061682A" w:rsidRPr="00C6745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61682A" w:rsidRPr="00C6745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pravilima</w:t>
      </w:r>
      <w:r w:rsidR="0061682A" w:rsidRPr="00C6745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61682A" w:rsidRPr="00C6745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dodelu</w:t>
      </w:r>
      <w:r w:rsidR="0061682A" w:rsidRPr="00C6745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državne</w:t>
      </w:r>
      <w:r w:rsidR="0061682A" w:rsidRPr="00C6745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pomoći</w:t>
      </w:r>
      <w:r w:rsidR="0061682A" w:rsidRPr="00C6745E">
        <w:rPr>
          <w:bCs/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1682A" w:rsidRPr="00C6745E">
        <w:rPr>
          <w:noProof/>
          <w:spacing w:val="-4"/>
          <w:lang w:val="sr-Latn-CS"/>
        </w:rPr>
        <w:t>”</w:t>
      </w:r>
      <w:r w:rsidR="0061682A" w:rsidRPr="00C6745E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61682A" w:rsidRPr="00C6745E">
        <w:rPr>
          <w:noProof/>
          <w:lang w:val="sr-Latn-CS"/>
        </w:rPr>
        <w:t xml:space="preserve">. 13/10, 100 /11 </w:t>
      </w:r>
      <w:r>
        <w:rPr>
          <w:noProof/>
          <w:lang w:val="sr-Latn-CS"/>
        </w:rPr>
        <w:t>i</w:t>
      </w:r>
      <w:r w:rsidR="0061682A" w:rsidRPr="00C6745E">
        <w:rPr>
          <w:noProof/>
          <w:lang w:val="sr-Latn-CS"/>
        </w:rPr>
        <w:t xml:space="preserve"> 91/12), </w:t>
      </w:r>
      <w:r>
        <w:rPr>
          <w:noProof/>
          <w:lang w:val="sr-Latn-CS"/>
        </w:rPr>
        <w:t>član</w:t>
      </w:r>
      <w:r w:rsidR="0061682A" w:rsidRPr="00C6745E">
        <w:rPr>
          <w:noProof/>
          <w:lang w:val="sr-Latn-CS"/>
        </w:rPr>
        <w:t xml:space="preserve"> 95. </w:t>
      </w:r>
      <w:r>
        <w:rPr>
          <w:noProof/>
          <w:lang w:val="sr-Latn-CS"/>
        </w:rPr>
        <w:t>stav</w:t>
      </w:r>
      <w:r w:rsidR="0061682A" w:rsidRPr="00C6745E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61682A" w:rsidRPr="00C6745E">
        <w:rPr>
          <w:noProof/>
          <w:lang w:val="sr-Latn-CS"/>
        </w:rPr>
        <w:t>:</w:t>
      </w:r>
    </w:p>
    <w:p w:rsidR="0061682A" w:rsidRPr="00C6745E" w:rsidRDefault="0061682A" w:rsidP="004A407A">
      <w:pPr>
        <w:pStyle w:val="NormalWeb"/>
        <w:spacing w:before="0" w:beforeAutospacing="0" w:after="0" w:afterAutospacing="0" w:line="320" w:lineRule="exact"/>
        <w:ind w:firstLine="720"/>
        <w:jc w:val="both"/>
        <w:rPr>
          <w:noProof/>
          <w:spacing w:val="-4"/>
          <w:lang w:val="sr-Latn-CS"/>
        </w:rPr>
      </w:pPr>
      <w:r w:rsidRPr="00C6745E">
        <w:rPr>
          <w:noProof/>
          <w:lang w:val="sr-Latn-CS"/>
        </w:rPr>
        <w:t xml:space="preserve">„ </w:t>
      </w:r>
      <w:r w:rsidR="00C6745E">
        <w:rPr>
          <w:noProof/>
          <w:lang w:val="sr-Latn-CS"/>
        </w:rPr>
        <w:t>Državna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male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vrednosti</w:t>
      </w:r>
      <w:r w:rsidRPr="00C6745E">
        <w:rPr>
          <w:noProof/>
          <w:lang w:val="sr-Latn-CS"/>
        </w:rPr>
        <w:t xml:space="preserve"> (de minimis </w:t>
      </w:r>
      <w:r w:rsidR="00C6745E">
        <w:rPr>
          <w:noProof/>
          <w:lang w:val="sr-Latn-CS"/>
        </w:rPr>
        <w:t>državna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</w:t>
      </w:r>
      <w:r w:rsidRPr="00C6745E">
        <w:rPr>
          <w:noProof/>
          <w:lang w:val="sr-Latn-CS"/>
        </w:rPr>
        <w:t xml:space="preserve">) </w:t>
      </w:r>
      <w:r w:rsidR="00C6745E">
        <w:rPr>
          <w:noProof/>
          <w:lang w:val="sr-Latn-CS"/>
        </w:rPr>
        <w:t>može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da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se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dodeli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privrednom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subjektu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pod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uslovom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da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nije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moguće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dodeliti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državnu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pravilima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utvrđenim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ovom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uredbom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za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dodelu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regionalne</w:t>
      </w:r>
      <w:r w:rsidRPr="00C6745E">
        <w:rPr>
          <w:noProof/>
          <w:lang w:val="sr-Latn-CS"/>
        </w:rPr>
        <w:t xml:space="preserve">, </w:t>
      </w:r>
      <w:r w:rsidR="00C6745E">
        <w:rPr>
          <w:noProof/>
          <w:lang w:val="sr-Latn-CS"/>
        </w:rPr>
        <w:t>horizontalne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ili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sektorske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državne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pomoći</w:t>
      </w:r>
      <w:r w:rsidRPr="00C6745E">
        <w:rPr>
          <w:noProof/>
          <w:lang w:val="sr-Latn-CS"/>
        </w:rPr>
        <w:t xml:space="preserve">. </w:t>
      </w:r>
      <w:r w:rsidR="00C6745E">
        <w:rPr>
          <w:noProof/>
          <w:lang w:val="sr-Latn-CS"/>
        </w:rPr>
        <w:t>Državna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male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vrednosti</w:t>
      </w:r>
      <w:r w:rsidRPr="00C6745E">
        <w:rPr>
          <w:noProof/>
          <w:lang w:val="sr-Latn-CS"/>
        </w:rPr>
        <w:t xml:space="preserve"> (de minimis </w:t>
      </w:r>
      <w:r w:rsidR="00C6745E">
        <w:rPr>
          <w:noProof/>
          <w:lang w:val="sr-Latn-CS"/>
        </w:rPr>
        <w:t>državna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</w:t>
      </w:r>
      <w:r w:rsidRPr="00C6745E">
        <w:rPr>
          <w:noProof/>
          <w:lang w:val="sr-Latn-CS"/>
        </w:rPr>
        <w:t>)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ne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prijavljuje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se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Komisiji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za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kontrolu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državne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pomoći</w:t>
      </w:r>
      <w:r w:rsidRPr="00C6745E">
        <w:rPr>
          <w:noProof/>
          <w:spacing w:val="-4"/>
          <w:lang w:val="sr-Latn-CS"/>
        </w:rPr>
        <w:t xml:space="preserve">. </w:t>
      </w:r>
      <w:r w:rsidR="00C6745E">
        <w:rPr>
          <w:noProof/>
          <w:spacing w:val="-4"/>
          <w:lang w:val="sr-Latn-CS"/>
        </w:rPr>
        <w:t>Odluku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o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opravdanosti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dodele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lang w:val="sr-Latn-CS"/>
        </w:rPr>
        <w:t>državne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pomoći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male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vrednosti</w:t>
      </w:r>
      <w:r w:rsidRPr="00C6745E">
        <w:rPr>
          <w:noProof/>
          <w:lang w:val="sr-Latn-CS"/>
        </w:rPr>
        <w:t xml:space="preserve"> (de minimis </w:t>
      </w:r>
      <w:r w:rsidR="00C6745E">
        <w:rPr>
          <w:noProof/>
          <w:lang w:val="sr-Latn-CS"/>
        </w:rPr>
        <w:t>državne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pomoći</w:t>
      </w:r>
      <w:r w:rsidRPr="00C6745E">
        <w:rPr>
          <w:noProof/>
          <w:lang w:val="sr-Latn-CS"/>
        </w:rPr>
        <w:t xml:space="preserve">)  </w:t>
      </w:r>
      <w:r w:rsidR="00C6745E">
        <w:rPr>
          <w:noProof/>
          <w:lang w:val="sr-Latn-CS"/>
        </w:rPr>
        <w:t>donosi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davalac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državne</w:t>
      </w:r>
      <w:r w:rsidRPr="00C6745E">
        <w:rPr>
          <w:noProof/>
          <w:lang w:val="sr-Latn-CS"/>
        </w:rPr>
        <w:t xml:space="preserve"> </w:t>
      </w:r>
      <w:r w:rsidR="00C6745E">
        <w:rPr>
          <w:noProof/>
          <w:lang w:val="sr-Latn-CS"/>
        </w:rPr>
        <w:t>pomoći</w:t>
      </w:r>
      <w:r w:rsidRPr="00C6745E">
        <w:rPr>
          <w:noProof/>
          <w:lang w:val="sr-Latn-CS"/>
        </w:rPr>
        <w:t xml:space="preserve"> </w:t>
      </w:r>
      <w:r w:rsidRPr="00C6745E">
        <w:rPr>
          <w:noProof/>
          <w:spacing w:val="-4"/>
          <w:lang w:val="sr-Latn-CS"/>
        </w:rPr>
        <w:t>”.</w:t>
      </w:r>
    </w:p>
    <w:p w:rsidR="0061682A" w:rsidRPr="00C6745E" w:rsidRDefault="0061682A" w:rsidP="004A407A">
      <w:pPr>
        <w:spacing w:line="320" w:lineRule="exact"/>
        <w:ind w:firstLine="720"/>
        <w:rPr>
          <w:b/>
          <w:noProof/>
          <w:lang w:val="sr-Latn-CS"/>
        </w:rPr>
      </w:pPr>
    </w:p>
    <w:p w:rsidR="0061682A" w:rsidRPr="00C6745E" w:rsidRDefault="00C6745E" w:rsidP="004A407A">
      <w:pPr>
        <w:spacing w:line="320" w:lineRule="exact"/>
        <w:ind w:firstLine="72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61682A" w:rsidRPr="00C6745E">
        <w:rPr>
          <w:b/>
          <w:noProof/>
          <w:lang w:val="sr-Latn-CS"/>
        </w:rPr>
        <w:t xml:space="preserve"> 2.</w:t>
      </w:r>
    </w:p>
    <w:p w:rsidR="0061682A" w:rsidRPr="00C6745E" w:rsidRDefault="0061682A" w:rsidP="004A407A">
      <w:pPr>
        <w:spacing w:line="320" w:lineRule="exact"/>
        <w:ind w:firstLine="720"/>
        <w:jc w:val="center"/>
        <w:rPr>
          <w:b/>
          <w:noProof/>
          <w:lang w:val="sr-Latn-CS"/>
        </w:rPr>
      </w:pPr>
    </w:p>
    <w:p w:rsidR="0061682A" w:rsidRPr="00C6745E" w:rsidRDefault="00C6745E" w:rsidP="004A407A">
      <w:pPr>
        <w:pStyle w:val="Heading4"/>
        <w:spacing w:before="0" w:line="320" w:lineRule="exact"/>
        <w:ind w:firstLine="720"/>
        <w:rPr>
          <w:rFonts w:ascii="Times New Roman" w:hAnsi="Times New Roman"/>
          <w:i w:val="0"/>
          <w:noProof/>
          <w:spacing w:val="-4"/>
          <w:lang w:val="sr-Latn-CS"/>
        </w:rPr>
      </w:pPr>
      <w:r>
        <w:rPr>
          <w:rFonts w:ascii="Times New Roman" w:hAnsi="Times New Roman"/>
          <w:b w:val="0"/>
          <w:i w:val="0"/>
          <w:noProof/>
          <w:spacing w:val="-4"/>
          <w:lang w:val="sr-Latn-CS"/>
        </w:rPr>
        <w:t>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>
        <w:rPr>
          <w:rFonts w:ascii="Times New Roman" w:hAnsi="Times New Roman"/>
          <w:b w:val="0"/>
          <w:i w:val="0"/>
          <w:noProof/>
          <w:spacing w:val="-4"/>
          <w:lang w:val="sr-Latn-CS"/>
        </w:rPr>
        <w:t>članu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97. </w:t>
      </w:r>
      <w:r>
        <w:rPr>
          <w:rFonts w:ascii="Times New Roman" w:hAnsi="Times New Roman"/>
          <w:b w:val="0"/>
          <w:i w:val="0"/>
          <w:noProof/>
          <w:spacing w:val="-4"/>
          <w:lang w:val="sr-Latn-CS"/>
        </w:rPr>
        <w:t>stav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1. </w:t>
      </w:r>
      <w:r>
        <w:rPr>
          <w:rFonts w:ascii="Times New Roman" w:hAnsi="Times New Roman"/>
          <w:b w:val="0"/>
          <w:i w:val="0"/>
          <w:noProof/>
          <w:spacing w:val="-4"/>
          <w:lang w:val="sr-Latn-CS"/>
        </w:rPr>
        <w:t>menja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>
        <w:rPr>
          <w:rFonts w:ascii="Times New Roman" w:hAnsi="Times New Roman"/>
          <w:b w:val="0"/>
          <w:i w:val="0"/>
          <w:noProof/>
          <w:spacing w:val="-4"/>
          <w:lang w:val="sr-Latn-CS"/>
        </w:rPr>
        <w:t>se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>
        <w:rPr>
          <w:rFonts w:ascii="Times New Roman" w:hAnsi="Times New Roman"/>
          <w:b w:val="0"/>
          <w:i w:val="0"/>
          <w:noProof/>
          <w:spacing w:val="-4"/>
          <w:lang w:val="sr-Latn-CS"/>
        </w:rPr>
        <w:t>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>
        <w:rPr>
          <w:rFonts w:ascii="Times New Roman" w:hAnsi="Times New Roman"/>
          <w:b w:val="0"/>
          <w:i w:val="0"/>
          <w:noProof/>
          <w:spacing w:val="-4"/>
          <w:lang w:val="sr-Latn-CS"/>
        </w:rPr>
        <w:t>glasi</w:t>
      </w:r>
      <w:r w:rsidR="0061682A" w:rsidRPr="00C6745E">
        <w:rPr>
          <w:rFonts w:ascii="Times New Roman" w:hAnsi="Times New Roman"/>
          <w:i w:val="0"/>
          <w:noProof/>
          <w:spacing w:val="-4"/>
          <w:lang w:val="sr-Latn-CS"/>
        </w:rPr>
        <w:t>:</w:t>
      </w:r>
    </w:p>
    <w:p w:rsidR="0061682A" w:rsidRPr="00C6745E" w:rsidRDefault="004A7929" w:rsidP="004A407A">
      <w:pPr>
        <w:pStyle w:val="Heading4"/>
        <w:spacing w:before="0" w:line="320" w:lineRule="exact"/>
        <w:ind w:firstLine="720"/>
        <w:rPr>
          <w:rFonts w:ascii="Times New Roman" w:hAnsi="Times New Roman"/>
          <w:i w:val="0"/>
          <w:noProof/>
          <w:spacing w:val="-4"/>
          <w:lang w:val="sr-Latn-CS"/>
        </w:rPr>
      </w:pPr>
      <w:r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„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Davalac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državne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pomoći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dužan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je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da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,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pisanoj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formi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,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obavesti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korisnika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o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tome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da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mu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dodeljuje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državnu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pomoć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male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vrednosti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(de minimis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državnu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pomoć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) 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o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iznosu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pomoći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koju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mu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dodeljuje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da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zatraži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od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korisnika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da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ga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,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pisanoj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formi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,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obavesti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o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svim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drugim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državnim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pomoćima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male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vrednosti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(de minimis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državna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pomoć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>)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koje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su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mu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dodeljene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u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tekućoj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fiskalnoj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godini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i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u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prethodne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dve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fiskalne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 xml:space="preserve"> </w:t>
      </w:r>
      <w:r w:rsidR="00C6745E">
        <w:rPr>
          <w:rFonts w:ascii="Times New Roman" w:hAnsi="Times New Roman"/>
          <w:b w:val="0"/>
          <w:i w:val="0"/>
          <w:noProof/>
          <w:lang w:val="sr-Latn-CS"/>
        </w:rPr>
        <w:t>godine</w:t>
      </w:r>
      <w:r w:rsidR="0061682A" w:rsidRPr="00C6745E">
        <w:rPr>
          <w:rFonts w:ascii="Times New Roman" w:hAnsi="Times New Roman"/>
          <w:b w:val="0"/>
          <w:i w:val="0"/>
          <w:noProof/>
          <w:lang w:val="sr-Latn-CS"/>
        </w:rPr>
        <w:t>.</w:t>
      </w:r>
      <w:r w:rsidR="0061682A" w:rsidRPr="00C6745E">
        <w:rPr>
          <w:rFonts w:ascii="Times New Roman" w:hAnsi="Times New Roman"/>
          <w:b w:val="0"/>
          <w:i w:val="0"/>
          <w:noProof/>
          <w:spacing w:val="-4"/>
          <w:lang w:val="sr-Latn-CS"/>
        </w:rPr>
        <w:t>”.</w:t>
      </w:r>
    </w:p>
    <w:p w:rsidR="0061682A" w:rsidRPr="00C6745E" w:rsidRDefault="0061682A" w:rsidP="004A407A">
      <w:pPr>
        <w:pStyle w:val="NormalWeb"/>
        <w:spacing w:before="0" w:beforeAutospacing="0" w:after="0" w:afterAutospacing="0" w:line="320" w:lineRule="exact"/>
        <w:ind w:firstLine="720"/>
        <w:jc w:val="both"/>
        <w:rPr>
          <w:noProof/>
          <w:spacing w:val="-4"/>
          <w:lang w:val="sr-Latn-CS"/>
        </w:rPr>
      </w:pP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Posle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stava</w:t>
      </w:r>
      <w:r w:rsidRPr="00C6745E">
        <w:rPr>
          <w:noProof/>
          <w:spacing w:val="-4"/>
          <w:lang w:val="sr-Latn-CS"/>
        </w:rPr>
        <w:t xml:space="preserve"> 2. </w:t>
      </w:r>
      <w:r w:rsidR="00C6745E">
        <w:rPr>
          <w:noProof/>
          <w:spacing w:val="-4"/>
          <w:lang w:val="sr-Latn-CS"/>
        </w:rPr>
        <w:t>dodaje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se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stav</w:t>
      </w:r>
      <w:r w:rsidRPr="00C6745E">
        <w:rPr>
          <w:noProof/>
          <w:spacing w:val="-4"/>
          <w:lang w:val="sr-Latn-CS"/>
        </w:rPr>
        <w:t xml:space="preserve"> 3,  </w:t>
      </w:r>
      <w:r w:rsidR="00C6745E">
        <w:rPr>
          <w:noProof/>
          <w:spacing w:val="-4"/>
          <w:lang w:val="sr-Latn-CS"/>
        </w:rPr>
        <w:t>koji</w:t>
      </w:r>
      <w:r w:rsidRPr="00C6745E">
        <w:rPr>
          <w:noProof/>
          <w:spacing w:val="-4"/>
          <w:lang w:val="sr-Latn-CS"/>
        </w:rPr>
        <w:t xml:space="preserve"> </w:t>
      </w:r>
      <w:r w:rsidR="00C6745E">
        <w:rPr>
          <w:noProof/>
          <w:spacing w:val="-4"/>
          <w:lang w:val="sr-Latn-CS"/>
        </w:rPr>
        <w:t>glasi</w:t>
      </w:r>
      <w:r w:rsidRPr="00C6745E">
        <w:rPr>
          <w:noProof/>
          <w:spacing w:val="-4"/>
          <w:lang w:val="sr-Latn-CS"/>
        </w:rPr>
        <w:t>:</w:t>
      </w:r>
    </w:p>
    <w:p w:rsidR="0061682A" w:rsidRPr="00C6745E" w:rsidRDefault="0061682A" w:rsidP="004A407A">
      <w:pPr>
        <w:pStyle w:val="wyq060---pododeljak"/>
        <w:tabs>
          <w:tab w:val="left" w:pos="890"/>
        </w:tabs>
        <w:spacing w:line="320" w:lineRule="exact"/>
        <w:ind w:firstLine="720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Davalac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državne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pomoći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koji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dodeljuje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(de minimis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dužan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je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da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:</w:t>
      </w:r>
    </w:p>
    <w:p w:rsidR="0061682A" w:rsidRPr="00C6745E" w:rsidRDefault="0061682A" w:rsidP="004A407A">
      <w:pPr>
        <w:pStyle w:val="wyq060---pododeljak"/>
        <w:tabs>
          <w:tab w:val="left" w:pos="890"/>
        </w:tabs>
        <w:spacing w:line="320" w:lineRule="exact"/>
        <w:ind w:firstLine="720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4A7929"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-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dodeljenim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pomoćima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pojedinačnim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1682A" w:rsidRPr="00C6745E" w:rsidRDefault="004A7929" w:rsidP="004A407A">
      <w:pPr>
        <w:pStyle w:val="wyq060---pododeljak"/>
        <w:tabs>
          <w:tab w:val="left" w:pos="890"/>
        </w:tabs>
        <w:spacing w:line="320" w:lineRule="exac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dodeljenim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pomoćima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61682A"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1682A" w:rsidRPr="00C6745E" w:rsidRDefault="0061682A" w:rsidP="004A407A">
      <w:pPr>
        <w:pStyle w:val="wyq060---pododeljak"/>
        <w:tabs>
          <w:tab w:val="left" w:pos="890"/>
        </w:tabs>
        <w:spacing w:line="320" w:lineRule="exac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-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pisani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6745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utvrdilo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C6745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njenu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>.;</w:t>
      </w:r>
    </w:p>
    <w:p w:rsidR="0061682A" w:rsidRPr="00C6745E" w:rsidRDefault="0061682A" w:rsidP="004A407A">
      <w:pPr>
        <w:pStyle w:val="wyq060---pododeljak"/>
        <w:tabs>
          <w:tab w:val="left" w:pos="890"/>
        </w:tabs>
        <w:spacing w:line="320" w:lineRule="exac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C674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dostavlja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ministarstvu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nadležnom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za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poslove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finansija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,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radi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izrade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godišnjeg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izveštaja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o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dodeljenoj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državnoj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pomoći</w:t>
      </w:r>
      <w:r w:rsidRPr="00C6745E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.”</w:t>
      </w:r>
    </w:p>
    <w:p w:rsidR="0061682A" w:rsidRPr="00C6745E" w:rsidRDefault="0061682A" w:rsidP="008C77F2">
      <w:pPr>
        <w:pStyle w:val="wyq060---pododeljak"/>
        <w:tabs>
          <w:tab w:val="left" w:pos="890"/>
        </w:tabs>
        <w:spacing w:line="320" w:lineRule="exact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682A" w:rsidRPr="00C6745E" w:rsidRDefault="00C6745E" w:rsidP="008C77F2">
      <w:pPr>
        <w:pStyle w:val="wyq060---pododeljak"/>
        <w:tabs>
          <w:tab w:val="left" w:pos="890"/>
        </w:tabs>
        <w:spacing w:line="320" w:lineRule="exac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61682A" w:rsidRPr="00C6745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3.</w:t>
      </w:r>
    </w:p>
    <w:p w:rsidR="0061682A" w:rsidRPr="00C6745E" w:rsidRDefault="00C6745E" w:rsidP="008C77F2">
      <w:pPr>
        <w:spacing w:line="320" w:lineRule="exac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1682A" w:rsidRPr="00C6745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1682A" w:rsidRPr="00C6745E">
        <w:rPr>
          <w:noProof/>
          <w:spacing w:val="-4"/>
          <w:lang w:val="sr-Latn-CS"/>
        </w:rPr>
        <w:t>”</w:t>
      </w:r>
      <w:r w:rsidR="0061682A" w:rsidRPr="00C6745E">
        <w:rPr>
          <w:noProof/>
          <w:lang w:val="sr-Latn-CS"/>
        </w:rPr>
        <w:t>.</w:t>
      </w:r>
    </w:p>
    <w:p w:rsidR="0061682A" w:rsidRPr="00C6745E" w:rsidRDefault="0061682A" w:rsidP="008C77F2">
      <w:pPr>
        <w:spacing w:line="320" w:lineRule="exact"/>
        <w:ind w:firstLine="720"/>
        <w:jc w:val="both"/>
        <w:rPr>
          <w:noProof/>
          <w:lang w:val="sr-Latn-CS"/>
        </w:rPr>
      </w:pPr>
    </w:p>
    <w:p w:rsidR="0061682A" w:rsidRPr="00C6745E" w:rsidRDefault="00C6745E" w:rsidP="008C77F2">
      <w:pPr>
        <w:spacing w:line="320" w:lineRule="exac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Broj</w:t>
      </w:r>
      <w:r w:rsidR="0061682A" w:rsidRPr="00C6745E">
        <w:rPr>
          <w:noProof/>
          <w:lang w:val="sr-Latn-CS"/>
        </w:rPr>
        <w:t xml:space="preserve">: </w:t>
      </w:r>
    </w:p>
    <w:p w:rsidR="0061682A" w:rsidRPr="00C6745E" w:rsidRDefault="00C6745E" w:rsidP="008C77F2">
      <w:pPr>
        <w:spacing w:line="320" w:lineRule="exac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61682A" w:rsidRPr="00C6745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1682A" w:rsidRPr="00C6745E">
        <w:rPr>
          <w:noProof/>
          <w:lang w:val="sr-Latn-CS"/>
        </w:rPr>
        <w:t xml:space="preserve"> ... </w:t>
      </w:r>
      <w:r>
        <w:rPr>
          <w:noProof/>
          <w:lang w:val="sr-Latn-CS"/>
        </w:rPr>
        <w:t>aprila</w:t>
      </w:r>
      <w:r w:rsidR="0061682A" w:rsidRPr="00C6745E">
        <w:rPr>
          <w:noProof/>
          <w:lang w:val="sr-Latn-CS"/>
        </w:rPr>
        <w:t xml:space="preserve"> 2013</w:t>
      </w:r>
    </w:p>
    <w:p w:rsidR="0061682A" w:rsidRPr="00C6745E" w:rsidRDefault="0061682A" w:rsidP="008C77F2">
      <w:pPr>
        <w:spacing w:line="320" w:lineRule="exact"/>
        <w:ind w:firstLine="720"/>
        <w:jc w:val="both"/>
        <w:rPr>
          <w:noProof/>
          <w:lang w:val="sr-Latn-CS"/>
        </w:rPr>
      </w:pPr>
    </w:p>
    <w:p w:rsidR="0061682A" w:rsidRPr="00C6745E" w:rsidRDefault="0061682A" w:rsidP="008C77F2">
      <w:pPr>
        <w:spacing w:line="320" w:lineRule="exact"/>
        <w:ind w:firstLine="720"/>
        <w:jc w:val="both"/>
        <w:rPr>
          <w:noProof/>
          <w:lang w:val="sr-Latn-CS"/>
        </w:rPr>
      </w:pPr>
    </w:p>
    <w:p w:rsidR="0061682A" w:rsidRPr="00C6745E" w:rsidRDefault="0061682A" w:rsidP="008C77F2">
      <w:pPr>
        <w:spacing w:line="320" w:lineRule="exact"/>
        <w:ind w:firstLine="720"/>
        <w:jc w:val="both"/>
        <w:rPr>
          <w:noProof/>
          <w:lang w:val="sr-Latn-CS"/>
        </w:rPr>
      </w:pP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="00C6745E">
        <w:rPr>
          <w:noProof/>
          <w:lang w:val="sr-Latn-CS"/>
        </w:rPr>
        <w:t>Vlada</w:t>
      </w:r>
    </w:p>
    <w:p w:rsidR="0061682A" w:rsidRPr="00C6745E" w:rsidRDefault="0061682A" w:rsidP="008C77F2">
      <w:pPr>
        <w:spacing w:line="320" w:lineRule="exact"/>
        <w:ind w:firstLine="720"/>
        <w:jc w:val="both"/>
        <w:rPr>
          <w:noProof/>
          <w:lang w:val="sr-Latn-CS"/>
        </w:rPr>
      </w:pPr>
    </w:p>
    <w:p w:rsidR="0061682A" w:rsidRPr="00C6745E" w:rsidRDefault="0061682A" w:rsidP="008C77F2">
      <w:pPr>
        <w:spacing w:line="320" w:lineRule="exact"/>
        <w:ind w:firstLine="720"/>
        <w:jc w:val="both"/>
        <w:rPr>
          <w:noProof/>
          <w:lang w:val="sr-Latn-CS"/>
        </w:rPr>
      </w:pP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="00C6745E">
        <w:rPr>
          <w:noProof/>
          <w:lang w:val="sr-Latn-CS"/>
        </w:rPr>
        <w:t>Predsednik</w:t>
      </w:r>
    </w:p>
    <w:p w:rsidR="0061682A" w:rsidRPr="00C6745E" w:rsidRDefault="0061682A" w:rsidP="008C77F2">
      <w:pPr>
        <w:spacing w:line="320" w:lineRule="exact"/>
        <w:ind w:firstLine="720"/>
        <w:jc w:val="both"/>
        <w:rPr>
          <w:noProof/>
          <w:lang w:val="sr-Latn-CS"/>
        </w:rPr>
      </w:pP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  <w:r w:rsidRPr="00C6745E">
        <w:rPr>
          <w:noProof/>
          <w:lang w:val="sr-Latn-CS"/>
        </w:rPr>
        <w:tab/>
      </w:r>
    </w:p>
    <w:sectPr w:rsidR="0061682A" w:rsidRPr="00C6745E" w:rsidSect="00BE5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F7" w:rsidRDefault="003021F7">
      <w:r>
        <w:separator/>
      </w:r>
    </w:p>
  </w:endnote>
  <w:endnote w:type="continuationSeparator" w:id="0">
    <w:p w:rsidR="003021F7" w:rsidRDefault="0030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5E" w:rsidRDefault="00C67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2A" w:rsidRPr="00C6745E" w:rsidRDefault="009824F8">
    <w:pPr>
      <w:pStyle w:val="Footer"/>
      <w:jc w:val="right"/>
      <w:rPr>
        <w:noProof/>
        <w:sz w:val="20"/>
        <w:szCs w:val="20"/>
        <w:lang w:val="sr-Latn-CS"/>
      </w:rPr>
    </w:pPr>
    <w:r w:rsidRPr="00C6745E">
      <w:rPr>
        <w:noProof/>
        <w:sz w:val="20"/>
        <w:szCs w:val="20"/>
        <w:lang w:val="sr-Latn-CS"/>
      </w:rPr>
      <w:fldChar w:fldCharType="begin"/>
    </w:r>
    <w:r w:rsidR="0061682A" w:rsidRPr="00C6745E">
      <w:rPr>
        <w:noProof/>
        <w:sz w:val="20"/>
        <w:szCs w:val="20"/>
        <w:lang w:val="sr-Latn-CS"/>
      </w:rPr>
      <w:instrText xml:space="preserve"> PAGE   \* MERGEFORMAT </w:instrText>
    </w:r>
    <w:r w:rsidRPr="00C6745E">
      <w:rPr>
        <w:noProof/>
        <w:sz w:val="20"/>
        <w:szCs w:val="20"/>
        <w:lang w:val="sr-Latn-CS"/>
      </w:rPr>
      <w:fldChar w:fldCharType="separate"/>
    </w:r>
    <w:r w:rsidR="00C6745E">
      <w:rPr>
        <w:noProof/>
        <w:sz w:val="20"/>
        <w:szCs w:val="20"/>
        <w:lang w:val="sr-Latn-CS"/>
      </w:rPr>
      <w:t>2</w:t>
    </w:r>
    <w:r w:rsidRPr="00C6745E">
      <w:rPr>
        <w:noProof/>
        <w:sz w:val="20"/>
        <w:szCs w:val="20"/>
        <w:lang w:val="sr-Latn-CS"/>
      </w:rPr>
      <w:fldChar w:fldCharType="end"/>
    </w:r>
  </w:p>
  <w:p w:rsidR="0061682A" w:rsidRPr="00C6745E" w:rsidRDefault="0061682A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5E" w:rsidRDefault="00C67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F7" w:rsidRDefault="003021F7">
      <w:r>
        <w:separator/>
      </w:r>
    </w:p>
  </w:footnote>
  <w:footnote w:type="continuationSeparator" w:id="0">
    <w:p w:rsidR="003021F7" w:rsidRDefault="00302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5E" w:rsidRDefault="00C67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5E" w:rsidRDefault="00C674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5E" w:rsidRDefault="00C6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5B0B"/>
    <w:rsid w:val="0002708C"/>
    <w:rsid w:val="001464D0"/>
    <w:rsid w:val="00194621"/>
    <w:rsid w:val="001D02ED"/>
    <w:rsid w:val="00201CF1"/>
    <w:rsid w:val="00236BF7"/>
    <w:rsid w:val="00244F24"/>
    <w:rsid w:val="002C1363"/>
    <w:rsid w:val="002C1E89"/>
    <w:rsid w:val="003021F7"/>
    <w:rsid w:val="003234E6"/>
    <w:rsid w:val="003527D3"/>
    <w:rsid w:val="00363ECC"/>
    <w:rsid w:val="003717A2"/>
    <w:rsid w:val="00372F3C"/>
    <w:rsid w:val="003929F2"/>
    <w:rsid w:val="003936E5"/>
    <w:rsid w:val="003A0FD3"/>
    <w:rsid w:val="003D5C56"/>
    <w:rsid w:val="003E2CBA"/>
    <w:rsid w:val="00405ABA"/>
    <w:rsid w:val="00406C1F"/>
    <w:rsid w:val="0043011D"/>
    <w:rsid w:val="004469DD"/>
    <w:rsid w:val="004904CB"/>
    <w:rsid w:val="004A3B2C"/>
    <w:rsid w:val="004A407A"/>
    <w:rsid w:val="004A7558"/>
    <w:rsid w:val="004A7929"/>
    <w:rsid w:val="004D708E"/>
    <w:rsid w:val="00503E25"/>
    <w:rsid w:val="005078F1"/>
    <w:rsid w:val="00527703"/>
    <w:rsid w:val="0058399F"/>
    <w:rsid w:val="005B4894"/>
    <w:rsid w:val="005B7172"/>
    <w:rsid w:val="005E2239"/>
    <w:rsid w:val="005E6388"/>
    <w:rsid w:val="0061682A"/>
    <w:rsid w:val="00624F88"/>
    <w:rsid w:val="00677766"/>
    <w:rsid w:val="006A1FE9"/>
    <w:rsid w:val="006B1886"/>
    <w:rsid w:val="006B2EEA"/>
    <w:rsid w:val="006B52CB"/>
    <w:rsid w:val="006D1247"/>
    <w:rsid w:val="00743548"/>
    <w:rsid w:val="007552A7"/>
    <w:rsid w:val="00777C00"/>
    <w:rsid w:val="007D7AA7"/>
    <w:rsid w:val="0080525A"/>
    <w:rsid w:val="00890427"/>
    <w:rsid w:val="00890C18"/>
    <w:rsid w:val="008C69C1"/>
    <w:rsid w:val="008C77F2"/>
    <w:rsid w:val="008D5B0B"/>
    <w:rsid w:val="0093630F"/>
    <w:rsid w:val="0093738B"/>
    <w:rsid w:val="00960C02"/>
    <w:rsid w:val="009824F8"/>
    <w:rsid w:val="00994B8C"/>
    <w:rsid w:val="009A39E0"/>
    <w:rsid w:val="009D0187"/>
    <w:rsid w:val="009D5396"/>
    <w:rsid w:val="009E2465"/>
    <w:rsid w:val="00A017AB"/>
    <w:rsid w:val="00A41343"/>
    <w:rsid w:val="00A427D6"/>
    <w:rsid w:val="00A9420A"/>
    <w:rsid w:val="00A94F50"/>
    <w:rsid w:val="00AD6495"/>
    <w:rsid w:val="00B071FB"/>
    <w:rsid w:val="00B13703"/>
    <w:rsid w:val="00B87A86"/>
    <w:rsid w:val="00B93168"/>
    <w:rsid w:val="00BA038B"/>
    <w:rsid w:val="00BC36EB"/>
    <w:rsid w:val="00BE5CE3"/>
    <w:rsid w:val="00BF5DD0"/>
    <w:rsid w:val="00BF69CE"/>
    <w:rsid w:val="00C651CE"/>
    <w:rsid w:val="00C6745E"/>
    <w:rsid w:val="00CC2D1E"/>
    <w:rsid w:val="00CE00FE"/>
    <w:rsid w:val="00CE33FB"/>
    <w:rsid w:val="00D1491C"/>
    <w:rsid w:val="00D242D4"/>
    <w:rsid w:val="00D7768C"/>
    <w:rsid w:val="00D854C9"/>
    <w:rsid w:val="00DA7317"/>
    <w:rsid w:val="00DC4C18"/>
    <w:rsid w:val="00DD0C10"/>
    <w:rsid w:val="00DD13C8"/>
    <w:rsid w:val="00E13F07"/>
    <w:rsid w:val="00E37D40"/>
    <w:rsid w:val="00E47F61"/>
    <w:rsid w:val="00E6036A"/>
    <w:rsid w:val="00E870BC"/>
    <w:rsid w:val="00E961EF"/>
    <w:rsid w:val="00EF76D3"/>
    <w:rsid w:val="00F15FFE"/>
    <w:rsid w:val="00F3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CC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7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3ECC"/>
    <w:pPr>
      <w:spacing w:before="200"/>
      <w:jc w:val="both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A7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D7A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363ECC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7D7AA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363ECC"/>
    <w:pPr>
      <w:jc w:val="center"/>
    </w:pPr>
    <w:rPr>
      <w:rFonts w:ascii="Arial" w:hAnsi="Arial" w:cs="Arial"/>
      <w:sz w:val="31"/>
      <w:szCs w:val="31"/>
    </w:rPr>
  </w:style>
  <w:style w:type="paragraph" w:styleId="Footer">
    <w:name w:val="footer"/>
    <w:basedOn w:val="Normal"/>
    <w:link w:val="FooterChar"/>
    <w:uiPriority w:val="99"/>
    <w:rsid w:val="00363EC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63ECC"/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363ECC"/>
    <w:pPr>
      <w:spacing w:before="100" w:beforeAutospacing="1" w:after="100" w:afterAutospacing="1"/>
    </w:pPr>
  </w:style>
  <w:style w:type="character" w:customStyle="1" w:styleId="lat">
    <w:name w:val="lat"/>
    <w:uiPriority w:val="99"/>
    <w:rsid w:val="00363ECC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D7768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rvps1">
    <w:name w:val="rvps1"/>
    <w:basedOn w:val="Normal"/>
    <w:uiPriority w:val="99"/>
    <w:rsid w:val="006B1886"/>
  </w:style>
  <w:style w:type="character" w:customStyle="1" w:styleId="rvts3">
    <w:name w:val="rvts3"/>
    <w:uiPriority w:val="99"/>
    <w:rsid w:val="006B1886"/>
    <w:rPr>
      <w:rFonts w:cs="Times New Roman"/>
      <w:color w:val="000000"/>
      <w:sz w:val="20"/>
      <w:szCs w:val="20"/>
    </w:rPr>
  </w:style>
  <w:style w:type="character" w:customStyle="1" w:styleId="rvts2">
    <w:name w:val="rvts2"/>
    <w:uiPriority w:val="99"/>
    <w:rsid w:val="006B1886"/>
    <w:rPr>
      <w:rFonts w:cs="Times New Roman"/>
      <w:i/>
      <w:iCs/>
      <w:color w:val="000000"/>
      <w:sz w:val="20"/>
      <w:szCs w:val="20"/>
    </w:rPr>
  </w:style>
  <w:style w:type="paragraph" w:customStyle="1" w:styleId="rvps6">
    <w:name w:val="rvps6"/>
    <w:basedOn w:val="Normal"/>
    <w:uiPriority w:val="99"/>
    <w:rsid w:val="006B1886"/>
    <w:pPr>
      <w:ind w:left="460" w:hanging="306"/>
    </w:pPr>
  </w:style>
  <w:style w:type="paragraph" w:styleId="Header">
    <w:name w:val="header"/>
    <w:basedOn w:val="Normal"/>
    <w:link w:val="HeaderChar"/>
    <w:uiPriority w:val="99"/>
    <w:unhideWhenUsed/>
    <w:rsid w:val="00BE5C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5CE3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C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CC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7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3ECC"/>
    <w:pPr>
      <w:spacing w:before="200"/>
      <w:jc w:val="both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A7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D7A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363ECC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7D7AA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363ECC"/>
    <w:pPr>
      <w:jc w:val="center"/>
    </w:pPr>
    <w:rPr>
      <w:rFonts w:ascii="Arial" w:hAnsi="Arial" w:cs="Arial"/>
      <w:sz w:val="31"/>
      <w:szCs w:val="31"/>
    </w:rPr>
  </w:style>
  <w:style w:type="paragraph" w:styleId="Footer">
    <w:name w:val="footer"/>
    <w:basedOn w:val="Normal"/>
    <w:link w:val="FooterChar"/>
    <w:uiPriority w:val="99"/>
    <w:rsid w:val="00363EC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63ECC"/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363ECC"/>
    <w:pPr>
      <w:spacing w:before="100" w:beforeAutospacing="1" w:after="100" w:afterAutospacing="1"/>
    </w:pPr>
  </w:style>
  <w:style w:type="character" w:customStyle="1" w:styleId="lat">
    <w:name w:val="lat"/>
    <w:uiPriority w:val="99"/>
    <w:rsid w:val="00363ECC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D7768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rvps1">
    <w:name w:val="rvps1"/>
    <w:basedOn w:val="Normal"/>
    <w:uiPriority w:val="99"/>
    <w:rsid w:val="006B1886"/>
  </w:style>
  <w:style w:type="character" w:customStyle="1" w:styleId="rvts3">
    <w:name w:val="rvts3"/>
    <w:uiPriority w:val="99"/>
    <w:rsid w:val="006B1886"/>
    <w:rPr>
      <w:rFonts w:cs="Times New Roman"/>
      <w:color w:val="000000"/>
      <w:sz w:val="20"/>
      <w:szCs w:val="20"/>
    </w:rPr>
  </w:style>
  <w:style w:type="character" w:customStyle="1" w:styleId="rvts2">
    <w:name w:val="rvts2"/>
    <w:uiPriority w:val="99"/>
    <w:rsid w:val="006B1886"/>
    <w:rPr>
      <w:rFonts w:cs="Times New Roman"/>
      <w:i/>
      <w:iCs/>
      <w:color w:val="000000"/>
      <w:sz w:val="20"/>
      <w:szCs w:val="20"/>
    </w:rPr>
  </w:style>
  <w:style w:type="paragraph" w:customStyle="1" w:styleId="rvps6">
    <w:name w:val="rvps6"/>
    <w:basedOn w:val="Normal"/>
    <w:uiPriority w:val="99"/>
    <w:rsid w:val="006B1886"/>
    <w:pPr>
      <w:ind w:left="460" w:hanging="306"/>
    </w:pPr>
  </w:style>
  <w:style w:type="paragraph" w:styleId="Header">
    <w:name w:val="header"/>
    <w:basedOn w:val="Normal"/>
    <w:link w:val="HeaderChar"/>
    <w:uiPriority w:val="99"/>
    <w:unhideWhenUsed/>
    <w:rsid w:val="00BE5C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5CE3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C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"Službeni glasnik"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M. Balinovac</dc:creator>
  <cp:lastModifiedBy>jovan</cp:lastModifiedBy>
  <cp:revision>2</cp:revision>
  <cp:lastPrinted>2013-04-23T08:37:00Z</cp:lastPrinted>
  <dcterms:created xsi:type="dcterms:W3CDTF">2013-04-24T11:52:00Z</dcterms:created>
  <dcterms:modified xsi:type="dcterms:W3CDTF">2013-04-24T11:52:00Z</dcterms:modified>
</cp:coreProperties>
</file>