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7" w:rsidRPr="00FC49D4" w:rsidRDefault="006F2AF7" w:rsidP="006F2AF7">
      <w:pPr>
        <w:tabs>
          <w:tab w:val="left" w:pos="1440"/>
          <w:tab w:val="left" w:pos="8640"/>
        </w:tabs>
        <w:rPr>
          <w:noProof/>
          <w:lang w:val="sr-Latn-CS"/>
        </w:rPr>
      </w:pPr>
      <w:bookmarkStart w:id="0" w:name="_GoBack"/>
      <w:bookmarkEnd w:id="0"/>
      <w:r w:rsidRPr="00FC49D4">
        <w:rPr>
          <w:noProof/>
          <w:lang w:val="sr-Latn-CS"/>
        </w:rPr>
        <w:t xml:space="preserve">                                                                                    </w:t>
      </w:r>
      <w:r w:rsidR="009A236B" w:rsidRPr="00FC49D4">
        <w:rPr>
          <w:noProof/>
          <w:lang w:val="sr-Latn-CS"/>
        </w:rPr>
        <w:t xml:space="preserve">                           </w:t>
      </w:r>
      <w:r w:rsidR="006660E2" w:rsidRPr="00FC49D4">
        <w:rPr>
          <w:noProof/>
          <w:lang w:val="sr-Latn-CS"/>
        </w:rPr>
        <w:t xml:space="preserve">          </w:t>
      </w:r>
    </w:p>
    <w:p w:rsidR="006F2AF7" w:rsidRPr="00FC49D4" w:rsidRDefault="006F2AF7" w:rsidP="006F2AF7">
      <w:pPr>
        <w:tabs>
          <w:tab w:val="left" w:pos="1440"/>
        </w:tabs>
        <w:rPr>
          <w:b/>
          <w:noProof/>
          <w:lang w:val="sr-Latn-CS"/>
        </w:rPr>
      </w:pP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  <w:r w:rsidRPr="00FC49D4">
        <w:rPr>
          <w:b/>
          <w:noProof/>
          <w:lang w:val="sr-Latn-CS"/>
        </w:rPr>
        <w:tab/>
      </w:r>
    </w:p>
    <w:p w:rsidR="006F2AF7" w:rsidRPr="00FC49D4" w:rsidRDefault="006F2AF7" w:rsidP="00012B88">
      <w:pPr>
        <w:tabs>
          <w:tab w:val="left" w:pos="720"/>
        </w:tabs>
        <w:rPr>
          <w:noProof/>
          <w:lang w:val="sr-Latn-CS"/>
        </w:rPr>
      </w:pPr>
      <w:r w:rsidRPr="00FC49D4">
        <w:rPr>
          <w:noProof/>
          <w:lang w:val="sr-Latn-CS"/>
        </w:rPr>
        <w:tab/>
      </w:r>
      <w:r w:rsidR="00FC49D4">
        <w:rPr>
          <w:noProof/>
          <w:lang w:val="sr-Latn-CS"/>
        </w:rPr>
        <w:t>Na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osnovu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člana</w:t>
      </w:r>
      <w:r w:rsidRPr="00FC49D4">
        <w:rPr>
          <w:noProof/>
          <w:lang w:val="sr-Latn-CS"/>
        </w:rPr>
        <w:t xml:space="preserve"> 10. </w:t>
      </w:r>
      <w:r w:rsidR="00FC49D4">
        <w:rPr>
          <w:noProof/>
          <w:lang w:val="sr-Latn-CS"/>
        </w:rPr>
        <w:t>stav</w:t>
      </w:r>
      <w:r w:rsidRPr="00FC49D4">
        <w:rPr>
          <w:noProof/>
          <w:lang w:val="sr-Latn-CS"/>
        </w:rPr>
        <w:t xml:space="preserve"> 12. </w:t>
      </w:r>
      <w:r w:rsidR="00FC49D4">
        <w:rPr>
          <w:noProof/>
          <w:lang w:val="sr-Latn-CS"/>
        </w:rPr>
        <w:t>Zakona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o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akcizama</w:t>
      </w:r>
      <w:r w:rsidRPr="00FC49D4">
        <w:rPr>
          <w:noProof/>
          <w:lang w:val="sr-Latn-CS"/>
        </w:rPr>
        <w:t xml:space="preserve"> (</w:t>
      </w:r>
      <w:r w:rsidR="006660E2" w:rsidRPr="00FC49D4">
        <w:rPr>
          <w:bCs/>
          <w:noProof/>
          <w:lang w:val="sr-Latn-CS"/>
        </w:rPr>
        <w:t>„</w:t>
      </w:r>
      <w:r w:rsidR="00FC49D4">
        <w:rPr>
          <w:noProof/>
          <w:lang w:val="sr-Latn-CS"/>
        </w:rPr>
        <w:t>Službeni</w:t>
      </w:r>
      <w:r w:rsidR="006660E2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glasnik</w:t>
      </w:r>
      <w:r w:rsidR="006660E2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RS</w:t>
      </w:r>
      <w:r w:rsidR="006660E2" w:rsidRPr="00FC49D4">
        <w:rPr>
          <w:bCs/>
          <w:noProof/>
          <w:lang w:val="sr-Latn-CS"/>
        </w:rPr>
        <w:t>”</w:t>
      </w:r>
      <w:r w:rsidR="00012B88" w:rsidRPr="00FC49D4">
        <w:rPr>
          <w:noProof/>
          <w:lang w:val="sr-Latn-CS"/>
        </w:rPr>
        <w:t xml:space="preserve">, </w:t>
      </w:r>
      <w:r w:rsidR="00FC49D4">
        <w:rPr>
          <w:noProof/>
          <w:lang w:val="sr-Latn-CS"/>
        </w:rPr>
        <w:t>br</w:t>
      </w:r>
      <w:r w:rsidR="00012B88" w:rsidRPr="00FC49D4">
        <w:rPr>
          <w:noProof/>
          <w:lang w:val="sr-Latn-CS"/>
        </w:rPr>
        <w:t>. 22/01, 73/01 80/02-</w:t>
      </w:r>
      <w:r w:rsidR="00FC49D4">
        <w:rPr>
          <w:noProof/>
          <w:lang w:val="sr-Latn-CS"/>
        </w:rPr>
        <w:t>dr</w:t>
      </w:r>
      <w:r w:rsidRPr="00FC49D4">
        <w:rPr>
          <w:noProof/>
          <w:lang w:val="sr-Latn-CS"/>
        </w:rPr>
        <w:t xml:space="preserve">. </w:t>
      </w:r>
      <w:r w:rsidR="00FC49D4">
        <w:rPr>
          <w:noProof/>
          <w:lang w:val="sr-Latn-CS"/>
        </w:rPr>
        <w:t>zakon</w:t>
      </w:r>
      <w:r w:rsidRPr="00FC49D4">
        <w:rPr>
          <w:noProof/>
          <w:lang w:val="sr-Latn-CS"/>
        </w:rPr>
        <w:t>, 80/</w:t>
      </w:r>
      <w:r w:rsidR="00012B88" w:rsidRPr="00FC49D4">
        <w:rPr>
          <w:noProof/>
          <w:lang w:val="sr-Latn-CS"/>
        </w:rPr>
        <w:t>02, 43/03, 72/03, 43/04, 55/04, 135/04, 46/05, 101/05-</w:t>
      </w:r>
      <w:r w:rsidR="00FC49D4">
        <w:rPr>
          <w:noProof/>
          <w:lang w:val="sr-Latn-CS"/>
        </w:rPr>
        <w:t>dr</w:t>
      </w:r>
      <w:r w:rsidRPr="00FC49D4">
        <w:rPr>
          <w:noProof/>
          <w:lang w:val="sr-Latn-CS"/>
        </w:rPr>
        <w:t xml:space="preserve">. </w:t>
      </w:r>
      <w:r w:rsidR="00FC49D4">
        <w:rPr>
          <w:noProof/>
          <w:lang w:val="sr-Latn-CS"/>
        </w:rPr>
        <w:t>zakon</w:t>
      </w:r>
      <w:r w:rsidRPr="00FC49D4">
        <w:rPr>
          <w:noProof/>
          <w:lang w:val="sr-Latn-CS"/>
        </w:rPr>
        <w:t>, 61/07, 5/09, 31/09, 101/10, 43/11, 101/11</w:t>
      </w:r>
      <w:r w:rsidR="00012B88" w:rsidRPr="00FC49D4">
        <w:rPr>
          <w:noProof/>
          <w:lang w:val="sr-Latn-CS"/>
        </w:rPr>
        <w:t>, 93/12, 119/12, 47/13, 68/14-</w:t>
      </w:r>
      <w:r w:rsidR="00FC49D4">
        <w:rPr>
          <w:noProof/>
          <w:lang w:val="sr-Latn-CS"/>
        </w:rPr>
        <w:t>dr</w:t>
      </w:r>
      <w:r w:rsidR="00012B88" w:rsidRPr="00FC49D4">
        <w:rPr>
          <w:noProof/>
          <w:lang w:val="sr-Latn-CS"/>
        </w:rPr>
        <w:t xml:space="preserve">. </w:t>
      </w:r>
      <w:r w:rsidR="00FC49D4">
        <w:rPr>
          <w:noProof/>
          <w:lang w:val="sr-Latn-CS"/>
        </w:rPr>
        <w:t>zakon</w:t>
      </w:r>
      <w:r w:rsidR="00012B88" w:rsidRPr="00FC49D4">
        <w:rPr>
          <w:noProof/>
          <w:lang w:val="sr-Latn-CS"/>
        </w:rPr>
        <w:t xml:space="preserve">, 142/14, 55/15, 103/15 </w:t>
      </w:r>
      <w:r w:rsidR="00FC49D4">
        <w:rPr>
          <w:noProof/>
          <w:lang w:val="sr-Latn-CS"/>
        </w:rPr>
        <w:t>i</w:t>
      </w:r>
      <w:r w:rsidRPr="00FC49D4">
        <w:rPr>
          <w:noProof/>
          <w:lang w:val="sr-Latn-CS"/>
        </w:rPr>
        <w:t xml:space="preserve"> 108/16),</w:t>
      </w:r>
    </w:p>
    <w:p w:rsidR="006F2AF7" w:rsidRPr="00FC49D4" w:rsidRDefault="00012B88" w:rsidP="006F2AF7">
      <w:pPr>
        <w:rPr>
          <w:noProof/>
          <w:lang w:val="sr-Latn-CS"/>
        </w:rPr>
      </w:pPr>
      <w:r w:rsidRPr="00FC49D4">
        <w:rPr>
          <w:noProof/>
          <w:lang w:val="sr-Latn-CS"/>
        </w:rPr>
        <w:tab/>
      </w:r>
      <w:r w:rsidR="00FC49D4">
        <w:rPr>
          <w:noProof/>
          <w:lang w:val="sr-Latn-CS"/>
        </w:rPr>
        <w:t>Vlada</w:t>
      </w:r>
      <w:r w:rsidR="006F2AF7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donosi</w:t>
      </w:r>
    </w:p>
    <w:p w:rsidR="00012B88" w:rsidRPr="00FC49D4" w:rsidRDefault="00012B88" w:rsidP="006F2AF7">
      <w:pPr>
        <w:rPr>
          <w:noProof/>
          <w:lang w:val="sr-Latn-CS"/>
        </w:rPr>
      </w:pPr>
    </w:p>
    <w:p w:rsidR="006F2AF7" w:rsidRPr="00FC49D4" w:rsidRDefault="006F2AF7" w:rsidP="006F2AF7">
      <w:pPr>
        <w:tabs>
          <w:tab w:val="left" w:pos="1440"/>
        </w:tabs>
        <w:rPr>
          <w:noProof/>
          <w:lang w:val="sr-Latn-CS"/>
        </w:rPr>
      </w:pPr>
    </w:p>
    <w:p w:rsidR="006F2AF7" w:rsidRPr="00FC49D4" w:rsidRDefault="00FC49D4" w:rsidP="006F2AF7">
      <w:pPr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012B88" w:rsidRPr="00FC49D4" w:rsidRDefault="00012B88" w:rsidP="006F2AF7">
      <w:pPr>
        <w:jc w:val="center"/>
        <w:rPr>
          <w:noProof/>
          <w:lang w:val="sr-Latn-CS"/>
        </w:rPr>
      </w:pPr>
    </w:p>
    <w:p w:rsidR="006F2AF7" w:rsidRPr="00FC49D4" w:rsidRDefault="006F2AF7" w:rsidP="006F2AF7">
      <w:pPr>
        <w:jc w:val="center"/>
        <w:rPr>
          <w:noProof/>
          <w:lang w:val="sr-Latn-CS"/>
        </w:rPr>
      </w:pPr>
      <w:r w:rsidRPr="00FC49D4">
        <w:rPr>
          <w:noProof/>
          <w:lang w:val="sr-Latn-CS"/>
        </w:rPr>
        <w:t xml:space="preserve">O </w:t>
      </w:r>
      <w:r w:rsidR="00FC49D4">
        <w:rPr>
          <w:noProof/>
          <w:lang w:val="sr-Latn-CS"/>
        </w:rPr>
        <w:t>IZMENAMA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UREDBE</w:t>
      </w:r>
      <w:r w:rsidRPr="00FC49D4">
        <w:rPr>
          <w:noProof/>
          <w:lang w:val="sr-Latn-CS"/>
        </w:rPr>
        <w:t xml:space="preserve"> </w:t>
      </w:r>
    </w:p>
    <w:p w:rsidR="006F2AF7" w:rsidRPr="00FC49D4" w:rsidRDefault="00FC49D4" w:rsidP="006F2AF7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PONDERISANE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MALOPRODAJNE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6F2AF7" w:rsidRPr="00FC49D4">
        <w:rPr>
          <w:noProof/>
          <w:lang w:val="sr-Latn-CS"/>
        </w:rPr>
        <w:t xml:space="preserve">, </w:t>
      </w:r>
      <w:r>
        <w:rPr>
          <w:noProof/>
          <w:lang w:val="sr-Latn-CS"/>
        </w:rPr>
        <w:t>DUVANA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PUŠENJE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DUVANSKIH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PRERAĐEVINA</w:t>
      </w:r>
    </w:p>
    <w:p w:rsidR="006F2AF7" w:rsidRPr="00FC49D4" w:rsidRDefault="006F2AF7" w:rsidP="006F2AF7">
      <w:pPr>
        <w:rPr>
          <w:noProof/>
          <w:lang w:val="sr-Latn-CS"/>
        </w:rPr>
      </w:pPr>
      <w:r w:rsidRPr="00FC49D4">
        <w:rPr>
          <w:noProof/>
          <w:lang w:val="sr-Latn-CS"/>
        </w:rPr>
        <w:tab/>
      </w:r>
      <w:r w:rsidRPr="00FC49D4">
        <w:rPr>
          <w:noProof/>
          <w:lang w:val="sr-Latn-CS"/>
        </w:rPr>
        <w:tab/>
      </w:r>
      <w:r w:rsidRPr="00FC49D4">
        <w:rPr>
          <w:noProof/>
          <w:lang w:val="sr-Latn-CS"/>
        </w:rPr>
        <w:tab/>
      </w:r>
      <w:r w:rsidRPr="00FC49D4">
        <w:rPr>
          <w:noProof/>
          <w:lang w:val="sr-Latn-CS"/>
        </w:rPr>
        <w:tab/>
      </w:r>
    </w:p>
    <w:p w:rsidR="006F2AF7" w:rsidRPr="00FC49D4" w:rsidRDefault="006F2AF7" w:rsidP="006F2AF7">
      <w:pPr>
        <w:rPr>
          <w:noProof/>
          <w:lang w:val="sr-Latn-CS"/>
        </w:rPr>
      </w:pPr>
    </w:p>
    <w:p w:rsidR="006F2AF7" w:rsidRPr="00FC49D4" w:rsidRDefault="00FC49D4" w:rsidP="006F2AF7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F2AF7" w:rsidRPr="00FC49D4">
        <w:rPr>
          <w:noProof/>
          <w:lang w:val="sr-Latn-CS"/>
        </w:rPr>
        <w:t xml:space="preserve"> 1. </w:t>
      </w:r>
    </w:p>
    <w:p w:rsidR="006F2AF7" w:rsidRPr="00FC49D4" w:rsidRDefault="00FC49D4" w:rsidP="00201F9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prosečne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ponderisane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maloprodajne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201F92" w:rsidRPr="00FC49D4">
        <w:rPr>
          <w:noProof/>
          <w:lang w:val="sr-Latn-CS"/>
        </w:rPr>
        <w:t xml:space="preserve">, </w:t>
      </w:r>
      <w:r>
        <w:rPr>
          <w:noProof/>
          <w:lang w:val="sr-Latn-CS"/>
        </w:rPr>
        <w:t>duvana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pušenje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duvanskih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prerađevina</w:t>
      </w:r>
      <w:r w:rsidR="006F2AF7" w:rsidRPr="00FC49D4">
        <w:rPr>
          <w:noProof/>
          <w:lang w:val="sr-Latn-CS"/>
        </w:rPr>
        <w:t xml:space="preserve"> (</w:t>
      </w:r>
      <w:r w:rsidR="006F2AF7" w:rsidRPr="00FC49D4">
        <w:rPr>
          <w:bCs/>
          <w:noProof/>
          <w:lang w:val="sr-Latn-CS"/>
        </w:rPr>
        <w:t>„</w:t>
      </w:r>
      <w:r>
        <w:rPr>
          <w:noProof/>
          <w:lang w:val="sr-Latn-CS"/>
        </w:rPr>
        <w:t>Službeni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F2AF7" w:rsidRPr="00FC49D4">
        <w:rPr>
          <w:bCs/>
          <w:noProof/>
          <w:lang w:val="sr-Latn-CS"/>
        </w:rPr>
        <w:t>”</w:t>
      </w:r>
      <w:r w:rsidR="00635B4A" w:rsidRPr="00FC49D4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635B4A" w:rsidRPr="00FC49D4">
        <w:rPr>
          <w:noProof/>
          <w:lang w:val="sr-Latn-CS"/>
        </w:rPr>
        <w:t xml:space="preserve"> </w:t>
      </w:r>
      <w:r w:rsidR="006F2AF7" w:rsidRPr="00FC49D4">
        <w:rPr>
          <w:noProof/>
          <w:lang w:val="sr-Latn-CS"/>
        </w:rPr>
        <w:t xml:space="preserve">55/12), </w:t>
      </w:r>
      <w:r>
        <w:rPr>
          <w:noProof/>
          <w:lang w:val="sr-Latn-CS"/>
        </w:rPr>
        <w:t>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F2AF7" w:rsidRPr="00FC49D4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6F2AF7" w:rsidRPr="00FC49D4">
        <w:rPr>
          <w:noProof/>
          <w:lang w:val="sr-Latn-CS"/>
        </w:rPr>
        <w:t xml:space="preserve">: </w:t>
      </w:r>
      <w:r w:rsidR="006F2AF7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201F92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201F92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6F2AF7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6F2AF7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F2AF7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6F2AF7" w:rsidRPr="00FC49D4">
        <w:rPr>
          <w:bCs/>
          <w:noProof/>
          <w:lang w:val="sr-Latn-CS"/>
        </w:rPr>
        <w:t>: „</w:t>
      </w:r>
      <w:r>
        <w:rPr>
          <w:noProof/>
          <w:lang w:val="sr-Latn-CS" w:eastAsia="sr-Cyrl-CS"/>
        </w:rPr>
        <w:t>u</w:t>
      </w:r>
      <w:r w:rsidR="00201F92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/>
        </w:rPr>
        <w:t>prethodnoj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201F92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6F2AF7" w:rsidRPr="00FC49D4">
        <w:rPr>
          <w:bCs/>
          <w:noProof/>
          <w:lang w:val="sr-Latn-CS"/>
        </w:rPr>
        <w:t>”</w:t>
      </w:r>
      <w:r w:rsidR="006F2AF7" w:rsidRPr="00FC49D4">
        <w:rPr>
          <w:noProof/>
          <w:lang w:val="sr-Latn-CS"/>
        </w:rPr>
        <w:t>.</w:t>
      </w:r>
    </w:p>
    <w:p w:rsidR="006F2AF7" w:rsidRPr="00FC49D4" w:rsidRDefault="00635B4A" w:rsidP="006F2AF7">
      <w:pPr>
        <w:rPr>
          <w:iCs/>
          <w:noProof/>
          <w:lang w:val="sr-Latn-CS"/>
        </w:rPr>
      </w:pPr>
      <w:r w:rsidRPr="00FC49D4">
        <w:rPr>
          <w:noProof/>
          <w:lang w:val="sr-Latn-CS"/>
        </w:rPr>
        <w:tab/>
      </w:r>
      <w:r w:rsidRPr="00FC49D4">
        <w:rPr>
          <w:iCs/>
          <w:noProof/>
          <w:lang w:val="sr-Latn-CS"/>
        </w:rPr>
        <w:t xml:space="preserve"> </w:t>
      </w:r>
    </w:p>
    <w:p w:rsidR="006F2AF7" w:rsidRPr="00FC49D4" w:rsidRDefault="00FC49D4" w:rsidP="006F2AF7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F2AF7" w:rsidRPr="00FC49D4">
        <w:rPr>
          <w:noProof/>
          <w:lang w:val="sr-Latn-CS"/>
        </w:rPr>
        <w:t xml:space="preserve"> 2.</w:t>
      </w:r>
    </w:p>
    <w:p w:rsidR="00B245C1" w:rsidRPr="00FC49D4" w:rsidRDefault="006F2AF7" w:rsidP="00C77FC9">
      <w:pPr>
        <w:rPr>
          <w:noProof/>
          <w:lang w:val="sr-Latn-CS"/>
        </w:rPr>
      </w:pPr>
      <w:r w:rsidRPr="00FC49D4">
        <w:rPr>
          <w:noProof/>
          <w:lang w:val="sr-Latn-CS"/>
        </w:rPr>
        <w:tab/>
      </w:r>
      <w:r w:rsidR="00FC49D4">
        <w:rPr>
          <w:noProof/>
          <w:lang w:val="sr-Latn-CS"/>
        </w:rPr>
        <w:t>U</w:t>
      </w:r>
      <w:r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članu</w:t>
      </w:r>
      <w:r w:rsidRPr="00FC49D4">
        <w:rPr>
          <w:noProof/>
          <w:lang w:val="sr-Latn-CS"/>
        </w:rPr>
        <w:t xml:space="preserve"> </w:t>
      </w:r>
      <w:r w:rsidR="00201F92" w:rsidRPr="00FC49D4">
        <w:rPr>
          <w:noProof/>
          <w:lang w:val="sr-Latn-CS"/>
        </w:rPr>
        <w:t>3</w:t>
      </w:r>
      <w:r w:rsidR="00012B88" w:rsidRPr="00FC49D4">
        <w:rPr>
          <w:noProof/>
          <w:lang w:val="sr-Latn-CS"/>
        </w:rPr>
        <w:t>.</w:t>
      </w:r>
      <w:r w:rsidR="00201F92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reči</w:t>
      </w:r>
      <w:r w:rsidR="00B245C1" w:rsidRPr="00FC49D4">
        <w:rPr>
          <w:noProof/>
          <w:lang w:val="sr-Latn-CS"/>
        </w:rPr>
        <w:t xml:space="preserve">: </w:t>
      </w:r>
      <w:r w:rsidR="00B245C1" w:rsidRPr="00FC49D4">
        <w:rPr>
          <w:bCs/>
          <w:noProof/>
          <w:lang w:val="sr-Latn-CS"/>
        </w:rPr>
        <w:t>„</w:t>
      </w:r>
      <w:r w:rsidR="00FC49D4">
        <w:rPr>
          <w:iCs/>
          <w:noProof/>
          <w:lang w:val="sr-Latn-CS"/>
        </w:rPr>
        <w:t>u</w:t>
      </w:r>
      <w:r w:rsidR="00B245C1" w:rsidRPr="00FC49D4">
        <w:rPr>
          <w:iCs/>
          <w:noProof/>
          <w:lang w:val="sr-Latn-CS"/>
        </w:rPr>
        <w:t xml:space="preserve"> </w:t>
      </w:r>
      <w:r w:rsidR="00FC49D4">
        <w:rPr>
          <w:iCs/>
          <w:noProof/>
          <w:lang w:val="sr-Latn-CS"/>
        </w:rPr>
        <w:t>prethodnom</w:t>
      </w:r>
      <w:r w:rsidR="00B245C1" w:rsidRPr="00FC49D4">
        <w:rPr>
          <w:iCs/>
          <w:noProof/>
          <w:lang w:val="sr-Latn-CS"/>
        </w:rPr>
        <w:t xml:space="preserve"> </w:t>
      </w:r>
      <w:r w:rsidR="00FC49D4">
        <w:rPr>
          <w:iCs/>
          <w:noProof/>
          <w:lang w:val="sr-Latn-CS"/>
        </w:rPr>
        <w:t>polugodištu</w:t>
      </w:r>
      <w:r w:rsidR="00B245C1" w:rsidRPr="00FC49D4">
        <w:rPr>
          <w:bCs/>
          <w:noProof/>
          <w:lang w:val="sr-Latn-CS"/>
        </w:rPr>
        <w:t>”</w:t>
      </w:r>
      <w:r w:rsidR="00012B88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na</w:t>
      </w:r>
      <w:r w:rsidR="00012B88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oba</w:t>
      </w:r>
      <w:r w:rsidR="00012B88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mesta</w:t>
      </w:r>
      <w:r w:rsidR="00B245C1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zamenjuju</w:t>
      </w:r>
      <w:r w:rsidR="00B245C1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se</w:t>
      </w:r>
      <w:r w:rsidR="00B245C1" w:rsidRPr="00FC49D4">
        <w:rPr>
          <w:bCs/>
          <w:noProof/>
          <w:lang w:val="sr-Latn-CS"/>
        </w:rPr>
        <w:t xml:space="preserve"> </w:t>
      </w:r>
      <w:r w:rsidR="00FC49D4">
        <w:rPr>
          <w:bCs/>
          <w:noProof/>
          <w:lang w:val="sr-Latn-CS"/>
        </w:rPr>
        <w:t>rečima</w:t>
      </w:r>
      <w:r w:rsidR="00B245C1" w:rsidRPr="00FC49D4">
        <w:rPr>
          <w:bCs/>
          <w:noProof/>
          <w:lang w:val="sr-Latn-CS"/>
        </w:rPr>
        <w:t>: „</w:t>
      </w:r>
      <w:r w:rsidR="00FC49D4">
        <w:rPr>
          <w:noProof/>
          <w:lang w:val="sr-Latn-CS" w:eastAsia="sr-Cyrl-CS"/>
        </w:rPr>
        <w:t>u</w:t>
      </w:r>
      <w:r w:rsidR="00B245C1" w:rsidRPr="00FC49D4">
        <w:rPr>
          <w:noProof/>
          <w:lang w:val="sr-Latn-CS" w:eastAsia="sr-Cyrl-CS"/>
        </w:rPr>
        <w:t xml:space="preserve"> </w:t>
      </w:r>
      <w:r w:rsidR="00FC49D4">
        <w:rPr>
          <w:noProof/>
          <w:lang w:val="sr-Latn-CS"/>
        </w:rPr>
        <w:t>prethodnoj</w:t>
      </w:r>
      <w:r w:rsidR="00B245C1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kalendarskoj</w:t>
      </w:r>
      <w:r w:rsidR="00B245C1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godini</w:t>
      </w:r>
      <w:r w:rsidR="00B245C1" w:rsidRPr="00FC49D4">
        <w:rPr>
          <w:bCs/>
          <w:noProof/>
          <w:lang w:val="sr-Latn-CS"/>
        </w:rPr>
        <w:t>”</w:t>
      </w:r>
      <w:r w:rsidR="00B245C1" w:rsidRPr="00FC49D4">
        <w:rPr>
          <w:noProof/>
          <w:lang w:val="sr-Latn-CS"/>
        </w:rPr>
        <w:t xml:space="preserve">. </w:t>
      </w:r>
    </w:p>
    <w:p w:rsidR="006F21E6" w:rsidRPr="00FC49D4" w:rsidRDefault="006F21E6" w:rsidP="00C77FC9">
      <w:pPr>
        <w:rPr>
          <w:noProof/>
          <w:lang w:val="sr-Latn-CS"/>
        </w:rPr>
      </w:pPr>
    </w:p>
    <w:p w:rsidR="00B245C1" w:rsidRPr="00FC49D4" w:rsidRDefault="00FC49D4" w:rsidP="00C77FC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245C1" w:rsidRPr="00FC49D4">
        <w:rPr>
          <w:noProof/>
          <w:lang w:val="sr-Latn-CS"/>
        </w:rPr>
        <w:t xml:space="preserve"> 3.</w:t>
      </w:r>
    </w:p>
    <w:p w:rsidR="00D361D7" w:rsidRPr="00FC49D4" w:rsidRDefault="00FC49D4" w:rsidP="00D361D7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F2AF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245C1" w:rsidRPr="00FC49D4">
        <w:rPr>
          <w:noProof/>
          <w:lang w:val="sr-Latn-CS"/>
        </w:rPr>
        <w:t xml:space="preserve"> 4</w:t>
      </w:r>
      <w:r w:rsidR="00C77FC9" w:rsidRPr="00FC49D4">
        <w:rPr>
          <w:noProof/>
          <w:lang w:val="sr-Latn-CS"/>
        </w:rPr>
        <w:t>.</w:t>
      </w:r>
      <w:r w:rsidR="00B245C1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A65523" w:rsidRPr="00FC49D4">
        <w:rPr>
          <w:noProof/>
          <w:lang w:val="sr-Latn-CS"/>
        </w:rPr>
        <w:t xml:space="preserve"> 1</w:t>
      </w:r>
      <w:r w:rsidR="00D361D7" w:rsidRPr="00FC49D4">
        <w:rPr>
          <w:noProof/>
          <w:lang w:val="sr-Latn-CS"/>
        </w:rPr>
        <w:t xml:space="preserve">. </w:t>
      </w:r>
      <w:r>
        <w:rPr>
          <w:noProof/>
          <w:lang w:val="sr-Latn-CS"/>
        </w:rPr>
        <w:t>reči</w:t>
      </w:r>
      <w:r w:rsidR="00D361D7" w:rsidRPr="00FC49D4">
        <w:rPr>
          <w:noProof/>
          <w:lang w:val="sr-Latn-CS"/>
        </w:rPr>
        <w:t xml:space="preserve">: </w:t>
      </w:r>
      <w:r w:rsidR="00D361D7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D361D7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D361D7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D361D7" w:rsidRPr="00FC49D4">
        <w:rPr>
          <w:bCs/>
          <w:noProof/>
          <w:lang w:val="sr-Latn-CS"/>
        </w:rPr>
        <w:t>”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oba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361D7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zamenjuju</w:t>
      </w:r>
      <w:r w:rsidR="00D361D7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D361D7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D361D7" w:rsidRPr="00FC49D4">
        <w:rPr>
          <w:bCs/>
          <w:noProof/>
          <w:lang w:val="sr-Latn-CS"/>
        </w:rPr>
        <w:t>: „</w:t>
      </w:r>
      <w:r>
        <w:rPr>
          <w:bCs/>
          <w:noProof/>
          <w:lang w:val="sr-Latn-CS"/>
        </w:rPr>
        <w:t>u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prethodnoj</w:t>
      </w:r>
      <w:r w:rsidR="00635B4A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D361D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D361D7" w:rsidRPr="00FC49D4">
        <w:rPr>
          <w:bCs/>
          <w:noProof/>
          <w:lang w:val="sr-Latn-CS"/>
        </w:rPr>
        <w:t>”</w:t>
      </w:r>
      <w:r w:rsidR="00D361D7" w:rsidRPr="00FC49D4">
        <w:rPr>
          <w:noProof/>
          <w:lang w:val="sr-Latn-CS"/>
        </w:rPr>
        <w:t>.</w:t>
      </w:r>
    </w:p>
    <w:p w:rsidR="006F21E6" w:rsidRPr="00FC49D4" w:rsidRDefault="00FC49D4" w:rsidP="006F21E6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6F21E6" w:rsidRPr="00FC49D4">
        <w:rPr>
          <w:noProof/>
          <w:lang w:val="sr-Latn-CS"/>
        </w:rPr>
        <w:t xml:space="preserve"> 3. </w:t>
      </w:r>
      <w:r>
        <w:rPr>
          <w:noProof/>
          <w:lang w:val="sr-Latn-CS"/>
        </w:rPr>
        <w:t>reči</w:t>
      </w:r>
      <w:r w:rsidR="006F21E6" w:rsidRPr="00FC49D4">
        <w:rPr>
          <w:noProof/>
          <w:lang w:val="sr-Latn-CS"/>
        </w:rPr>
        <w:t xml:space="preserve">: </w:t>
      </w:r>
      <w:r w:rsidR="006F21E6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6F21E6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6F21E6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6F21E6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6F21E6" w:rsidRPr="00FC49D4">
        <w:rPr>
          <w:bCs/>
          <w:noProof/>
          <w:lang w:val="sr-Latn-CS"/>
        </w:rPr>
        <w:t>: „</w:t>
      </w:r>
      <w:r>
        <w:rPr>
          <w:bCs/>
          <w:noProof/>
          <w:lang w:val="sr-Latn-CS"/>
        </w:rPr>
        <w:t>u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prethodnoj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6F21E6" w:rsidRPr="00FC49D4">
        <w:rPr>
          <w:bCs/>
          <w:noProof/>
          <w:lang w:val="sr-Latn-CS"/>
        </w:rPr>
        <w:t>”</w:t>
      </w:r>
      <w:r w:rsidR="006F21E6" w:rsidRPr="00FC49D4">
        <w:rPr>
          <w:noProof/>
          <w:lang w:val="sr-Latn-CS"/>
        </w:rPr>
        <w:t>.</w:t>
      </w:r>
    </w:p>
    <w:p w:rsidR="006F21E6" w:rsidRPr="00FC49D4" w:rsidRDefault="00FC49D4" w:rsidP="00D361D7">
      <w:pPr>
        <w:ind w:firstLine="720"/>
        <w:rPr>
          <w:bCs/>
          <w:noProof/>
          <w:lang w:val="sr-Latn-CS"/>
        </w:rPr>
      </w:pPr>
      <w:r>
        <w:rPr>
          <w:noProof/>
          <w:lang w:val="sr-Latn-CS"/>
        </w:rPr>
        <w:t>U</w:t>
      </w:r>
      <w:r w:rsidR="00D361D7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D361D7" w:rsidRPr="00FC49D4">
        <w:rPr>
          <w:noProof/>
          <w:lang w:val="sr-Latn-CS"/>
        </w:rPr>
        <w:t xml:space="preserve"> 5</w:t>
      </w:r>
      <w:r w:rsidR="006F21E6" w:rsidRPr="00FC49D4">
        <w:rPr>
          <w:noProof/>
          <w:lang w:val="sr-Latn-CS"/>
        </w:rPr>
        <w:t>.</w:t>
      </w:r>
      <w:r w:rsidR="00A65523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65523" w:rsidRPr="00FC49D4">
        <w:rPr>
          <w:noProof/>
          <w:lang w:val="sr-Latn-CS"/>
        </w:rPr>
        <w:t xml:space="preserve">: </w:t>
      </w:r>
      <w:r w:rsidR="00A65523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A65523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A65523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A65523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A65523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A65523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A65523" w:rsidRPr="00FC49D4">
        <w:rPr>
          <w:bCs/>
          <w:noProof/>
          <w:lang w:val="sr-Latn-CS"/>
        </w:rPr>
        <w:t>: „</w:t>
      </w:r>
      <w:r>
        <w:rPr>
          <w:noProof/>
          <w:lang w:val="sr-Latn-CS" w:eastAsia="sr-Cyrl-CS"/>
        </w:rPr>
        <w:t>u</w:t>
      </w:r>
      <w:r w:rsidR="00A65523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/>
        </w:rPr>
        <w:t>prethodnoj</w:t>
      </w:r>
      <w:r w:rsidR="00A65523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A65523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A65523" w:rsidRPr="00FC49D4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a</w:t>
      </w:r>
      <w:r w:rsidR="00A65523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65523" w:rsidRPr="00FC49D4">
        <w:rPr>
          <w:noProof/>
          <w:lang w:val="sr-Latn-CS"/>
        </w:rPr>
        <w:t xml:space="preserve">: </w:t>
      </w:r>
      <w:r w:rsidR="00A65523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tog</w:t>
      </w:r>
      <w:r w:rsidR="00B7004D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polugodišta</w:t>
      </w:r>
      <w:r w:rsidR="00A65523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A65523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A65523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A65523" w:rsidRPr="00FC49D4">
        <w:rPr>
          <w:bCs/>
          <w:noProof/>
          <w:lang w:val="sr-Latn-CS"/>
        </w:rPr>
        <w:t>: „</w:t>
      </w:r>
      <w:r>
        <w:rPr>
          <w:noProof/>
          <w:lang w:val="sr-Latn-CS" w:eastAsia="sr-Cyrl-CS"/>
        </w:rPr>
        <w:t>te</w:t>
      </w:r>
      <w:r w:rsidR="00A65523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kalendarske</w:t>
      </w:r>
      <w:r w:rsidR="00B7004D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A65523" w:rsidRPr="00FC49D4">
        <w:rPr>
          <w:bCs/>
          <w:noProof/>
          <w:lang w:val="sr-Latn-CS"/>
        </w:rPr>
        <w:t>”.</w:t>
      </w:r>
    </w:p>
    <w:p w:rsidR="006F21E6" w:rsidRPr="00FC49D4" w:rsidRDefault="00FC49D4" w:rsidP="006F21E6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6F21E6" w:rsidRPr="00FC49D4">
        <w:rPr>
          <w:noProof/>
          <w:lang w:val="sr-Latn-CS"/>
        </w:rPr>
        <w:t xml:space="preserve"> 6. </w:t>
      </w:r>
      <w:r>
        <w:rPr>
          <w:noProof/>
          <w:lang w:val="sr-Latn-CS"/>
        </w:rPr>
        <w:t>reči</w:t>
      </w:r>
      <w:r w:rsidR="006F21E6" w:rsidRPr="00FC49D4">
        <w:rPr>
          <w:noProof/>
          <w:lang w:val="sr-Latn-CS"/>
        </w:rPr>
        <w:t xml:space="preserve">: </w:t>
      </w:r>
      <w:r w:rsidR="006F21E6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6F21E6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6F21E6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6F21E6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6F21E6" w:rsidRPr="00FC49D4">
        <w:rPr>
          <w:bCs/>
          <w:noProof/>
          <w:lang w:val="sr-Latn-CS"/>
        </w:rPr>
        <w:t>: „</w:t>
      </w:r>
      <w:r>
        <w:rPr>
          <w:bCs/>
          <w:noProof/>
          <w:lang w:val="sr-Latn-CS"/>
        </w:rPr>
        <w:t>u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prethodnoj</w:t>
      </w:r>
      <w:r w:rsidR="006F21E6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6F21E6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6F21E6" w:rsidRPr="00FC49D4">
        <w:rPr>
          <w:bCs/>
          <w:noProof/>
          <w:lang w:val="sr-Latn-CS"/>
        </w:rPr>
        <w:t>”</w:t>
      </w:r>
      <w:r w:rsidR="006F21E6" w:rsidRPr="00FC49D4">
        <w:rPr>
          <w:noProof/>
          <w:lang w:val="sr-Latn-CS"/>
        </w:rPr>
        <w:t>.</w:t>
      </w:r>
    </w:p>
    <w:p w:rsidR="00A65523" w:rsidRPr="00FC49D4" w:rsidRDefault="00A65523" w:rsidP="00D361D7">
      <w:pPr>
        <w:ind w:firstLine="720"/>
        <w:rPr>
          <w:bCs/>
          <w:noProof/>
          <w:lang w:val="sr-Latn-CS"/>
        </w:rPr>
      </w:pPr>
      <w:r w:rsidRPr="00FC49D4">
        <w:rPr>
          <w:bCs/>
          <w:noProof/>
          <w:lang w:val="sr-Latn-CS"/>
        </w:rPr>
        <w:t xml:space="preserve"> </w:t>
      </w:r>
    </w:p>
    <w:p w:rsidR="00B7004D" w:rsidRPr="00FC49D4" w:rsidRDefault="00FC49D4" w:rsidP="00B7004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004D" w:rsidRPr="00FC49D4">
        <w:rPr>
          <w:noProof/>
          <w:lang w:val="sr-Latn-CS"/>
        </w:rPr>
        <w:t xml:space="preserve"> </w:t>
      </w:r>
      <w:r w:rsidR="00353ED0" w:rsidRPr="00FC49D4">
        <w:rPr>
          <w:noProof/>
          <w:lang w:val="sr-Latn-CS"/>
        </w:rPr>
        <w:t>4</w:t>
      </w:r>
      <w:r w:rsidR="00B7004D" w:rsidRPr="00FC49D4">
        <w:rPr>
          <w:noProof/>
          <w:lang w:val="sr-Latn-CS"/>
        </w:rPr>
        <w:t>.</w:t>
      </w:r>
    </w:p>
    <w:p w:rsidR="00B10D9C" w:rsidRPr="00FC49D4" w:rsidRDefault="00FC49D4" w:rsidP="00B10D9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B7004D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7004D" w:rsidRPr="00FC49D4">
        <w:rPr>
          <w:noProof/>
          <w:lang w:val="sr-Latn-CS"/>
        </w:rPr>
        <w:t xml:space="preserve"> </w:t>
      </w:r>
      <w:r w:rsidR="00B10D9C" w:rsidRPr="00FC49D4">
        <w:rPr>
          <w:noProof/>
          <w:lang w:val="sr-Latn-CS"/>
        </w:rPr>
        <w:t>5</w:t>
      </w:r>
      <w:r w:rsidR="00B7004D" w:rsidRPr="00FC49D4">
        <w:rPr>
          <w:noProof/>
          <w:lang w:val="sr-Latn-CS"/>
        </w:rPr>
        <w:t>.</w:t>
      </w:r>
      <w:r w:rsidR="00B7004D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</w:t>
      </w:r>
      <w:r w:rsidR="00B7004D" w:rsidRPr="00FC49D4">
        <w:rPr>
          <w:iCs/>
          <w:noProof/>
          <w:lang w:val="sr-Latn-CS"/>
        </w:rPr>
        <w:t xml:space="preserve"> </w:t>
      </w:r>
      <w:r w:rsidR="00B10D9C" w:rsidRPr="00FC49D4">
        <w:rPr>
          <w:iCs/>
          <w:noProof/>
          <w:lang w:val="sr-Latn-CS"/>
        </w:rPr>
        <w:t>2</w:t>
      </w:r>
      <w:r w:rsidR="00635B4A" w:rsidRPr="00FC49D4">
        <w:rPr>
          <w:iCs/>
          <w:noProof/>
          <w:lang w:val="sr-Latn-CS"/>
        </w:rPr>
        <w:t>.</w:t>
      </w:r>
      <w:r w:rsidR="00B7004D" w:rsidRPr="00FC49D4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B7004D" w:rsidRPr="00FC49D4">
        <w:rPr>
          <w:bCs/>
          <w:noProof/>
          <w:lang w:val="sr-Latn-CS"/>
        </w:rPr>
        <w:t>: „</w:t>
      </w:r>
      <w:r>
        <w:rPr>
          <w:bCs/>
          <w:noProof/>
          <w:lang w:val="sr-Latn-CS"/>
        </w:rPr>
        <w:t>stav</w:t>
      </w:r>
      <w:r w:rsidR="001857B5" w:rsidRPr="00FC49D4">
        <w:rPr>
          <w:bCs/>
          <w:noProof/>
          <w:lang w:val="sr-Latn-CS"/>
        </w:rPr>
        <w:t xml:space="preserve"> </w:t>
      </w:r>
      <w:r w:rsidR="00B7004D" w:rsidRPr="00FC49D4">
        <w:rPr>
          <w:bCs/>
          <w:noProof/>
          <w:lang w:val="sr-Latn-CS"/>
        </w:rPr>
        <w:t>4.”</w:t>
      </w:r>
      <w:r w:rsidR="00635B4A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zamenjuju</w:t>
      </w:r>
      <w:r w:rsidR="001857B5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857B5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B7004D" w:rsidRPr="00FC49D4">
        <w:rPr>
          <w:bCs/>
          <w:noProof/>
          <w:lang w:val="sr-Latn-CS"/>
        </w:rPr>
        <w:t>: „</w:t>
      </w:r>
      <w:r>
        <w:rPr>
          <w:bCs/>
          <w:noProof/>
          <w:lang w:val="sr-Latn-CS"/>
        </w:rPr>
        <w:t>stav</w:t>
      </w:r>
      <w:r w:rsidR="001857B5" w:rsidRPr="00FC49D4">
        <w:rPr>
          <w:bCs/>
          <w:noProof/>
          <w:lang w:val="sr-Latn-CS"/>
        </w:rPr>
        <w:t xml:space="preserve"> </w:t>
      </w:r>
      <w:r w:rsidR="00B7004D" w:rsidRPr="00FC49D4">
        <w:rPr>
          <w:noProof/>
          <w:lang w:val="sr-Latn-CS" w:eastAsia="sr-Cyrl-CS"/>
        </w:rPr>
        <w:t>5.</w:t>
      </w:r>
      <w:r w:rsidR="00B7004D" w:rsidRPr="00FC49D4">
        <w:rPr>
          <w:bCs/>
          <w:noProof/>
          <w:lang w:val="sr-Latn-CS"/>
        </w:rPr>
        <w:t>”,</w:t>
      </w:r>
      <w:r w:rsidR="00635B4A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</w:t>
      </w:r>
      <w:r w:rsidR="00635B4A" w:rsidRPr="00FC49D4">
        <w:rPr>
          <w:bCs/>
          <w:noProof/>
          <w:lang w:val="sr-Latn-CS"/>
        </w:rPr>
        <w:t>:</w:t>
      </w:r>
      <w:r w:rsidR="005B24C7" w:rsidRPr="00FC49D4">
        <w:rPr>
          <w:noProof/>
          <w:lang w:val="sr-Latn-CS"/>
        </w:rPr>
        <w:t xml:space="preserve"> </w:t>
      </w:r>
      <w:r w:rsidR="005B24C7" w:rsidRPr="00FC49D4">
        <w:rPr>
          <w:bCs/>
          <w:noProof/>
          <w:lang w:val="sr-Latn-CS"/>
        </w:rPr>
        <w:t>„</w:t>
      </w:r>
      <w:r w:rsidR="005B24C7" w:rsidRPr="00FC49D4">
        <w:rPr>
          <w:noProof/>
          <w:lang w:val="sr-Latn-CS" w:eastAsia="sr-Cyrl-CS"/>
        </w:rPr>
        <w:t xml:space="preserve">43/11 </w:t>
      </w:r>
      <w:r>
        <w:rPr>
          <w:noProof/>
          <w:lang w:val="sr-Latn-CS" w:eastAsia="sr-Cyrl-CS"/>
        </w:rPr>
        <w:t>i</w:t>
      </w:r>
      <w:r w:rsidR="005B24C7" w:rsidRPr="00FC49D4">
        <w:rPr>
          <w:noProof/>
          <w:lang w:val="sr-Latn-CS" w:eastAsia="sr-Cyrl-CS"/>
        </w:rPr>
        <w:t xml:space="preserve"> 101/11</w:t>
      </w:r>
      <w:r w:rsidR="005B24C7" w:rsidRPr="00FC49D4">
        <w:rPr>
          <w:bCs/>
          <w:noProof/>
          <w:lang w:val="sr-Latn-CS"/>
        </w:rPr>
        <w:t>”</w:t>
      </w:r>
      <w:r w:rsidR="00302874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zamenjuju</w:t>
      </w:r>
      <w:r w:rsidR="00302874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02874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302874" w:rsidRPr="00FC49D4">
        <w:rPr>
          <w:bCs/>
          <w:noProof/>
          <w:lang w:val="sr-Latn-CS"/>
        </w:rPr>
        <w:t>: „</w:t>
      </w:r>
      <w:r w:rsidR="00302874" w:rsidRPr="00FC49D4">
        <w:rPr>
          <w:noProof/>
          <w:lang w:val="sr-Latn-CS"/>
        </w:rPr>
        <w:t>43/11, 101/11</w:t>
      </w:r>
      <w:r w:rsidR="00A756C8" w:rsidRPr="00FC49D4">
        <w:rPr>
          <w:noProof/>
          <w:lang w:val="sr-Latn-CS"/>
        </w:rPr>
        <w:t>, 93/12, 119/12, 47/13, 68/14-</w:t>
      </w:r>
      <w:r>
        <w:rPr>
          <w:noProof/>
          <w:lang w:val="sr-Latn-CS"/>
        </w:rPr>
        <w:t>dr</w:t>
      </w:r>
      <w:r w:rsidR="00A756C8" w:rsidRPr="00FC49D4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756C8" w:rsidRPr="00FC49D4">
        <w:rPr>
          <w:noProof/>
          <w:lang w:val="sr-Latn-CS"/>
        </w:rPr>
        <w:t xml:space="preserve">, 142/14, 55/15, 103/15 </w:t>
      </w:r>
      <w:r>
        <w:rPr>
          <w:noProof/>
          <w:lang w:val="sr-Latn-CS"/>
        </w:rPr>
        <w:t>i</w:t>
      </w:r>
      <w:r w:rsidR="00302874" w:rsidRPr="00FC49D4">
        <w:rPr>
          <w:noProof/>
          <w:lang w:val="sr-Latn-CS"/>
        </w:rPr>
        <w:t xml:space="preserve"> 108/16</w:t>
      </w:r>
      <w:r w:rsidR="00302874" w:rsidRPr="00FC49D4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a</w:t>
      </w:r>
      <w:r w:rsidR="00302874" w:rsidRPr="00FC49D4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B10D9C" w:rsidRPr="00FC49D4">
        <w:rPr>
          <w:noProof/>
          <w:lang w:val="sr-Latn-CS"/>
        </w:rPr>
        <w:t xml:space="preserve">: </w:t>
      </w:r>
      <w:r w:rsidR="00B10D9C" w:rsidRPr="00FC49D4">
        <w:rPr>
          <w:bCs/>
          <w:noProof/>
          <w:lang w:val="sr-Latn-CS"/>
        </w:rPr>
        <w:t>„</w:t>
      </w:r>
      <w:r>
        <w:rPr>
          <w:iCs/>
          <w:noProof/>
          <w:lang w:val="sr-Latn-CS"/>
        </w:rPr>
        <w:t>u</w:t>
      </w:r>
      <w:r w:rsidR="00B10D9C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prethodnom</w:t>
      </w:r>
      <w:r w:rsidR="00B10D9C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polugodištu</w:t>
      </w:r>
      <w:r w:rsidR="00B10D9C" w:rsidRPr="00FC49D4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zamenjuju</w:t>
      </w:r>
      <w:r w:rsidR="00B10D9C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B10D9C" w:rsidRPr="00FC49D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rečima</w:t>
      </w:r>
      <w:r w:rsidR="00B10D9C" w:rsidRPr="00FC49D4">
        <w:rPr>
          <w:bCs/>
          <w:noProof/>
          <w:lang w:val="sr-Latn-CS"/>
        </w:rPr>
        <w:t>: „</w:t>
      </w:r>
      <w:r>
        <w:rPr>
          <w:noProof/>
          <w:lang w:val="sr-Latn-CS" w:eastAsia="sr-Cyrl-CS"/>
        </w:rPr>
        <w:t>u</w:t>
      </w:r>
      <w:r w:rsidR="00B10D9C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/>
        </w:rPr>
        <w:t>prethodnoj</w:t>
      </w:r>
      <w:r w:rsidR="00B10D9C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kalendarskoj</w:t>
      </w:r>
      <w:r w:rsidR="00B10D9C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B10D9C" w:rsidRPr="00FC49D4">
        <w:rPr>
          <w:bCs/>
          <w:noProof/>
          <w:lang w:val="sr-Latn-CS"/>
        </w:rPr>
        <w:t>”</w:t>
      </w:r>
      <w:r w:rsidR="00B10D9C" w:rsidRPr="00FC49D4">
        <w:rPr>
          <w:noProof/>
          <w:lang w:val="sr-Latn-CS"/>
        </w:rPr>
        <w:t>.</w:t>
      </w:r>
    </w:p>
    <w:p w:rsidR="00B7004D" w:rsidRPr="00FC49D4" w:rsidRDefault="00B7004D" w:rsidP="00B7004D">
      <w:pPr>
        <w:ind w:firstLine="720"/>
        <w:rPr>
          <w:noProof/>
          <w:lang w:val="sr-Latn-CS"/>
        </w:rPr>
      </w:pPr>
    </w:p>
    <w:p w:rsidR="006F2AF7" w:rsidRPr="00FC49D4" w:rsidRDefault="00FC49D4" w:rsidP="006F2AF7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F2AF7" w:rsidRPr="00FC49D4">
        <w:rPr>
          <w:noProof/>
          <w:lang w:val="sr-Latn-CS"/>
        </w:rPr>
        <w:t xml:space="preserve"> </w:t>
      </w:r>
      <w:r w:rsidR="00353ED0" w:rsidRPr="00FC49D4">
        <w:rPr>
          <w:noProof/>
          <w:lang w:val="sr-Latn-CS"/>
        </w:rPr>
        <w:t>5</w:t>
      </w:r>
      <w:r w:rsidR="006F2AF7" w:rsidRPr="00FC49D4">
        <w:rPr>
          <w:noProof/>
          <w:lang w:val="sr-Latn-CS"/>
        </w:rPr>
        <w:t>.</w:t>
      </w:r>
    </w:p>
    <w:p w:rsidR="00514B88" w:rsidRPr="00FC49D4" w:rsidRDefault="00FC49D4" w:rsidP="00514B88">
      <w:pPr>
        <w:tabs>
          <w:tab w:val="left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14B88" w:rsidRPr="00FC49D4">
        <w:rPr>
          <w:noProof/>
          <w:lang w:val="sr-Latn-CS"/>
        </w:rPr>
        <w:t xml:space="preserve"> 6. </w:t>
      </w:r>
      <w:r>
        <w:rPr>
          <w:noProof/>
          <w:lang w:val="sr-Latn-CS"/>
        </w:rPr>
        <w:t>menja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14B88" w:rsidRPr="00FC49D4">
        <w:rPr>
          <w:noProof/>
          <w:lang w:val="sr-Latn-CS"/>
        </w:rPr>
        <w:t>:</w:t>
      </w:r>
    </w:p>
    <w:p w:rsidR="00514B88" w:rsidRPr="00FC49D4" w:rsidRDefault="00514B88" w:rsidP="00514B88">
      <w:pPr>
        <w:tabs>
          <w:tab w:val="left" w:pos="1440"/>
        </w:tabs>
        <w:jc w:val="center"/>
        <w:rPr>
          <w:noProof/>
          <w:lang w:val="sr-Latn-CS"/>
        </w:rPr>
      </w:pPr>
      <w:r w:rsidRPr="00FC49D4">
        <w:rPr>
          <w:noProof/>
          <w:lang w:val="sr-Latn-CS"/>
        </w:rPr>
        <w:t>„</w:t>
      </w:r>
      <w:r w:rsidR="00FC49D4">
        <w:rPr>
          <w:noProof/>
          <w:lang w:val="sr-Latn-CS"/>
        </w:rPr>
        <w:t>Član</w:t>
      </w:r>
      <w:r w:rsidRPr="00FC49D4">
        <w:rPr>
          <w:noProof/>
          <w:lang w:val="sr-Latn-CS"/>
        </w:rPr>
        <w:t xml:space="preserve"> 6.</w:t>
      </w:r>
    </w:p>
    <w:p w:rsidR="00514B88" w:rsidRPr="00FC49D4" w:rsidRDefault="00FC49D4" w:rsidP="00514B88">
      <w:pPr>
        <w:ind w:firstLine="708"/>
        <w:rPr>
          <w:bCs/>
          <w:iCs/>
          <w:noProof/>
          <w:lang w:val="sr-Latn-CS"/>
        </w:rPr>
      </w:pPr>
      <w:r>
        <w:rPr>
          <w:iCs/>
          <w:noProof/>
          <w:lang w:val="sr-Latn-CS"/>
        </w:rPr>
        <w:lastRenderedPageBreak/>
        <w:t>Vlada</w:t>
      </w:r>
      <w:r w:rsidR="004C1174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na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predlog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ministarstva</w:t>
      </w:r>
      <w:r w:rsidR="009817C2" w:rsidRPr="00FC49D4">
        <w:rPr>
          <w:iCs/>
          <w:noProof/>
          <w:lang w:val="sr-Latn-CS"/>
        </w:rPr>
        <w:t>,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jednom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godišnje</w:t>
      </w:r>
      <w:r w:rsidR="00514B88" w:rsidRPr="00FC49D4">
        <w:rPr>
          <w:iCs/>
          <w:noProof/>
          <w:lang w:val="sr-Latn-CS"/>
        </w:rPr>
        <w:t>,</w:t>
      </w:r>
      <w:r w:rsidR="00514B88" w:rsidRPr="00FC49D4">
        <w:rPr>
          <w:b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14B88" w:rsidRPr="00FC49D4">
        <w:rPr>
          <w:b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tekuće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utvrđuje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ponderisane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maloprodajne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duvanskih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prerađevina</w:t>
      </w:r>
      <w:r w:rsidR="00514B88" w:rsidRPr="00FC49D4">
        <w:rPr>
          <w:b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prethodnoj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kalendarskoj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godini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514B88" w:rsidRPr="00FC49D4">
        <w:rPr>
          <w:iCs/>
          <w:noProof/>
          <w:lang w:val="sr-Latn-CS"/>
        </w:rPr>
        <w:t xml:space="preserve"> 5. </w:t>
      </w:r>
      <w:r>
        <w:rPr>
          <w:iCs/>
          <w:noProof/>
          <w:lang w:val="sr-Latn-CS"/>
        </w:rPr>
        <w:t>stav</w:t>
      </w:r>
      <w:r w:rsidR="00514B88" w:rsidRPr="00FC49D4">
        <w:rPr>
          <w:iCs/>
          <w:noProof/>
          <w:lang w:val="sr-Latn-CS"/>
        </w:rPr>
        <w:t xml:space="preserve"> 2. </w:t>
      </w:r>
      <w:r>
        <w:rPr>
          <w:iCs/>
          <w:noProof/>
          <w:lang w:val="sr-Latn-CS"/>
        </w:rPr>
        <w:t>ove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uredbe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514B88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akcize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514B88" w:rsidRPr="00FC49D4">
        <w:rPr>
          <w:iCs/>
          <w:noProof/>
          <w:lang w:val="sr-Latn-CS"/>
        </w:rPr>
        <w:t xml:space="preserve"> 5. </w:t>
      </w:r>
      <w:r>
        <w:rPr>
          <w:iCs/>
          <w:noProof/>
          <w:lang w:val="sr-Latn-CS"/>
        </w:rPr>
        <w:t>stav</w:t>
      </w:r>
      <w:r w:rsidR="00514B88" w:rsidRPr="00FC49D4">
        <w:rPr>
          <w:iCs/>
          <w:noProof/>
          <w:lang w:val="sr-Latn-CS"/>
        </w:rPr>
        <w:t xml:space="preserve"> 2. </w:t>
      </w:r>
      <w:r>
        <w:rPr>
          <w:iCs/>
          <w:noProof/>
          <w:lang w:val="sr-Latn-CS"/>
        </w:rPr>
        <w:t>ove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uredbe</w:t>
      </w:r>
      <w:r w:rsidR="00514B88" w:rsidRPr="00FC49D4">
        <w:rPr>
          <w:b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utvrđuje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dva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godišnje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i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31. </w:t>
      </w:r>
      <w:r>
        <w:rPr>
          <w:iCs/>
          <w:noProof/>
          <w:lang w:val="sr-Latn-CS"/>
        </w:rPr>
        <w:t>jula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tekuće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>.</w:t>
      </w:r>
    </w:p>
    <w:p w:rsidR="00514B88" w:rsidRPr="00FC49D4" w:rsidRDefault="00FC49D4" w:rsidP="00514B88">
      <w:pPr>
        <w:tabs>
          <w:tab w:val="left" w:pos="0"/>
        </w:tabs>
        <w:ind w:firstLine="720"/>
        <w:rPr>
          <w:noProof/>
          <w:lang w:val="sr-Latn-CS"/>
        </w:rPr>
      </w:pPr>
      <w:r>
        <w:rPr>
          <w:iCs/>
          <w:noProof/>
          <w:lang w:val="sr-Latn-CS"/>
        </w:rPr>
        <w:t>Iznos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prosečne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ponderisane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maloprodajne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cene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stava</w:t>
      </w:r>
      <w:r w:rsidR="00514B88" w:rsidRPr="00FC49D4">
        <w:rPr>
          <w:iCs/>
          <w:noProof/>
          <w:lang w:val="sr-Latn-CS"/>
        </w:rPr>
        <w:t xml:space="preserve"> 1. </w:t>
      </w:r>
      <w:r>
        <w:rPr>
          <w:iCs/>
          <w:noProof/>
          <w:lang w:val="sr-Latn-CS"/>
        </w:rPr>
        <w:t>ovog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za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vrste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duvanskih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prerađevina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utvrđen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tekuće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primenjivaće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početka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primene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novog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iznosa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prosečne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ponderisane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maloprodajne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cene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sve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vrste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duvanskih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prerađevina</w:t>
      </w:r>
      <w:r w:rsidR="004C1174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utvrđen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naredne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iznosi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minimalne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akcize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vrste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duvanskih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prerađevina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stava</w:t>
      </w:r>
      <w:r w:rsidR="00514B88" w:rsidRPr="00FC49D4">
        <w:rPr>
          <w:iCs/>
          <w:noProof/>
          <w:lang w:val="sr-Latn-CS"/>
        </w:rPr>
        <w:t xml:space="preserve"> 1. </w:t>
      </w:r>
      <w:r>
        <w:rPr>
          <w:iCs/>
          <w:noProof/>
          <w:lang w:val="sr-Latn-CS"/>
        </w:rPr>
        <w:t>ovog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utvrđeni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31. </w:t>
      </w:r>
      <w:r>
        <w:rPr>
          <w:iCs/>
          <w:noProof/>
          <w:lang w:val="sr-Latn-CS"/>
        </w:rPr>
        <w:t>jula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tekuće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primenjivaće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početka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primene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novih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iznosa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minimalne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akcize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vrste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duvanskih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prerađevina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utvrđenih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31. </w:t>
      </w:r>
      <w:r>
        <w:rPr>
          <w:iCs/>
          <w:noProof/>
          <w:lang w:val="sr-Latn-CS"/>
        </w:rPr>
        <w:t>jula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tekuće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odnosno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</w:t>
      </w:r>
      <w:r w:rsidR="00514B88" w:rsidRPr="00FC49D4">
        <w:rPr>
          <w:iCs/>
          <w:noProof/>
          <w:lang w:val="sr-Latn-CS"/>
        </w:rPr>
        <w:t xml:space="preserve"> 15. </w:t>
      </w:r>
      <w:r>
        <w:rPr>
          <w:iCs/>
          <w:noProof/>
          <w:lang w:val="sr-Latn-CS"/>
        </w:rPr>
        <w:t>februara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naredne</w:t>
      </w:r>
      <w:r w:rsidR="00514B88" w:rsidRPr="00FC49D4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godine</w:t>
      </w:r>
      <w:r w:rsidR="00514B88" w:rsidRPr="00FC49D4">
        <w:rPr>
          <w:iCs/>
          <w:noProof/>
          <w:lang w:val="sr-Latn-CS"/>
        </w:rPr>
        <w:t>.</w:t>
      </w:r>
      <w:r w:rsidR="00514B88" w:rsidRPr="00FC49D4">
        <w:rPr>
          <w:noProof/>
          <w:lang w:val="sr-Latn-CS"/>
        </w:rPr>
        <w:t>”</w:t>
      </w:r>
      <w:r w:rsidR="000421AD" w:rsidRPr="00FC49D4">
        <w:rPr>
          <w:noProof/>
          <w:lang w:val="sr-Latn-CS"/>
        </w:rPr>
        <w:t>.</w:t>
      </w:r>
    </w:p>
    <w:p w:rsidR="00514B88" w:rsidRPr="00FC49D4" w:rsidRDefault="00514B88" w:rsidP="00514B88">
      <w:pPr>
        <w:ind w:firstLine="708"/>
        <w:rPr>
          <w:iCs/>
          <w:noProof/>
          <w:lang w:val="sr-Latn-CS"/>
        </w:rPr>
      </w:pPr>
    </w:p>
    <w:p w:rsidR="00514B88" w:rsidRPr="00FC49D4" w:rsidRDefault="00FC49D4" w:rsidP="00514B88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53ED0" w:rsidRPr="00FC49D4">
        <w:rPr>
          <w:noProof/>
          <w:lang w:val="sr-Latn-CS"/>
        </w:rPr>
        <w:t xml:space="preserve"> 6</w:t>
      </w:r>
      <w:r w:rsidR="00514B88" w:rsidRPr="00FC49D4">
        <w:rPr>
          <w:noProof/>
          <w:lang w:val="sr-Latn-CS"/>
        </w:rPr>
        <w:t>.</w:t>
      </w:r>
    </w:p>
    <w:p w:rsidR="00514B88" w:rsidRPr="00FC49D4" w:rsidRDefault="00FC49D4" w:rsidP="00514B88">
      <w:pPr>
        <w:ind w:firstLine="720"/>
        <w:outlineLvl w:val="0"/>
        <w:rPr>
          <w:iCs/>
          <w:noProof/>
          <w:lang w:val="sr-Latn-CS" w:eastAsia="sr-Cyrl-CS"/>
        </w:rPr>
      </w:pPr>
      <w:r>
        <w:rPr>
          <w:noProof/>
          <w:lang w:val="sr-Latn-CS" w:eastAsia="sr-Cyrl-CS"/>
        </w:rPr>
        <w:t>Prvo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utvrđivanje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iznosa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prosečne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ponderisane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maloprodajne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cene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iznosa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minimalne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akcize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cigarete</w:t>
      </w:r>
      <w:r w:rsidR="00514B88" w:rsidRPr="00FC49D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duvan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pušenje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ostal</w:t>
      </w:r>
      <w:r w:rsidR="00514B88" w:rsidRPr="00FC49D4">
        <w:rPr>
          <w:noProof/>
          <w:lang w:val="sr-Latn-CS" w:eastAsia="sr-Cyrl-CS"/>
        </w:rPr>
        <w:t xml:space="preserve">e </w:t>
      </w:r>
      <w:r>
        <w:rPr>
          <w:noProof/>
          <w:lang w:val="sr-Latn-CS" w:eastAsia="sr-Cyrl-CS"/>
        </w:rPr>
        <w:t>duvansk</w:t>
      </w:r>
      <w:r w:rsidR="00514B88" w:rsidRPr="00FC49D4">
        <w:rPr>
          <w:noProof/>
          <w:lang w:val="sr-Latn-CS" w:eastAsia="sr-Cyrl-CS"/>
        </w:rPr>
        <w:t xml:space="preserve">e </w:t>
      </w:r>
      <w:r>
        <w:rPr>
          <w:noProof/>
          <w:lang w:val="sr-Latn-CS" w:eastAsia="sr-Cyrl-CS"/>
        </w:rPr>
        <w:t>prerađevin</w:t>
      </w:r>
      <w:r w:rsidR="00514B88" w:rsidRPr="00FC49D4">
        <w:rPr>
          <w:noProof/>
          <w:lang w:val="sr-Latn-CS" w:eastAsia="sr-Cyrl-CS"/>
        </w:rPr>
        <w:t xml:space="preserve">e </w:t>
      </w:r>
      <w:r w:rsidR="00514B88" w:rsidRPr="00FC49D4">
        <w:rPr>
          <w:iCs/>
          <w:noProof/>
          <w:lang w:val="sr-Latn-CS" w:eastAsia="sr-Cyrl-CS"/>
        </w:rPr>
        <w:t>(</w:t>
      </w:r>
      <w:r>
        <w:rPr>
          <w:iCs/>
          <w:noProof/>
          <w:lang w:val="sr-Latn-CS" w:eastAsia="sr-Cyrl-CS"/>
        </w:rPr>
        <w:t>rezani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lulu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žvakanje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burmut</w:t>
      </w:r>
      <w:r w:rsidR="00514B88" w:rsidRPr="00FC49D4">
        <w:rPr>
          <w:iCs/>
          <w:noProof/>
          <w:lang w:val="sr-Latn-CS" w:eastAsia="sr-Cyrl-CS"/>
        </w:rPr>
        <w:t xml:space="preserve">), </w:t>
      </w:r>
      <w:r>
        <w:rPr>
          <w:iCs/>
          <w:noProof/>
          <w:lang w:val="sr-Latn-CS" w:eastAsia="sr-Cyrl-CS"/>
        </w:rPr>
        <w:t>u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skladu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sa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ovom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uredbom</w:t>
      </w:r>
      <w:r w:rsidR="00302874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izvršiće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do</w:t>
      </w:r>
      <w:r w:rsidR="00514B88" w:rsidRPr="00FC49D4">
        <w:rPr>
          <w:iCs/>
          <w:noProof/>
          <w:lang w:val="sr-Latn-CS" w:eastAsia="sr-Cyrl-CS"/>
        </w:rPr>
        <w:t xml:space="preserve"> 15. </w:t>
      </w:r>
      <w:r>
        <w:rPr>
          <w:iCs/>
          <w:noProof/>
          <w:lang w:val="sr-Latn-CS" w:eastAsia="sr-Cyrl-CS"/>
        </w:rPr>
        <w:t>februara</w:t>
      </w:r>
      <w:r w:rsidR="00514B88" w:rsidRPr="00FC49D4">
        <w:rPr>
          <w:iCs/>
          <w:noProof/>
          <w:lang w:val="sr-Latn-CS" w:eastAsia="sr-Cyrl-CS"/>
        </w:rPr>
        <w:t xml:space="preserve"> 2018. </w:t>
      </w:r>
      <w:r>
        <w:rPr>
          <w:iCs/>
          <w:noProof/>
          <w:lang w:val="sr-Latn-CS" w:eastAsia="sr-Cyrl-CS"/>
        </w:rPr>
        <w:t>godine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na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osnovu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podataka</w:t>
      </w:r>
      <w:r w:rsidR="004C11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Uprave</w:t>
      </w:r>
      <w:r w:rsidR="004C11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4C11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ukupnoj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vrednosti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svih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cigareta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duvana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pušenje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ostalih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duvanskih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prerađevina</w:t>
      </w:r>
      <w:r w:rsidR="00514B88" w:rsidRPr="00FC49D4">
        <w:rPr>
          <w:iCs/>
          <w:noProof/>
          <w:lang w:val="sr-Latn-CS" w:eastAsia="sr-Cyrl-CS"/>
        </w:rPr>
        <w:t xml:space="preserve"> (</w:t>
      </w:r>
      <w:r>
        <w:rPr>
          <w:iCs/>
          <w:noProof/>
          <w:lang w:val="sr-Latn-CS" w:eastAsia="sr-Cyrl-CS"/>
        </w:rPr>
        <w:t>rezani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lulu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žvakanje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burmut</w:t>
      </w:r>
      <w:r w:rsidR="00514B88" w:rsidRPr="00FC49D4">
        <w:rPr>
          <w:iCs/>
          <w:noProof/>
          <w:lang w:val="sr-Latn-CS" w:eastAsia="sr-Cyrl-CS"/>
        </w:rPr>
        <w:t xml:space="preserve">) </w:t>
      </w:r>
      <w:r>
        <w:rPr>
          <w:iCs/>
          <w:noProof/>
          <w:lang w:val="sr-Latn-CS" w:eastAsia="sr-Cyrl-CS"/>
        </w:rPr>
        <w:t>puštenih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promet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po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maloprodajnim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cenama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objavljenim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</w:t>
      </w:r>
      <w:r w:rsidR="00514B88" w:rsidRPr="00FC49D4">
        <w:rPr>
          <w:iCs/>
          <w:noProof/>
          <w:lang w:val="sr-Latn-CS" w:eastAsia="sr-Cyrl-CS"/>
        </w:rPr>
        <w:t xml:space="preserve"> </w:t>
      </w:r>
      <w:r w:rsidR="00514B88" w:rsidRPr="00FC49D4">
        <w:rPr>
          <w:bCs/>
          <w:noProof/>
          <w:lang w:val="sr-Latn-CS" w:eastAsia="sr-Cyrl-CS"/>
        </w:rPr>
        <w:t>„</w:t>
      </w:r>
      <w:r>
        <w:rPr>
          <w:iCs/>
          <w:noProof/>
          <w:lang w:val="sr-Latn-CS" w:eastAsia="sr-Cyrl-CS"/>
        </w:rPr>
        <w:t>Službenom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glasniku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Republike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Srbije</w:t>
      </w:r>
      <w:r w:rsidR="00514B88" w:rsidRPr="00FC49D4">
        <w:rPr>
          <w:bCs/>
          <w:noProof/>
          <w:lang w:val="sr-Latn-CS" w:eastAsia="sr-Cyrl-CS"/>
        </w:rPr>
        <w:t>”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ukupnoj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količini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cigareta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duvana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pušenje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ostalih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duvanskih</w:t>
      </w:r>
      <w:r w:rsidR="00514B88" w:rsidRPr="00FC49D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prerađevina</w:t>
      </w:r>
      <w:r w:rsidR="00514B88" w:rsidRPr="00FC49D4">
        <w:rPr>
          <w:iCs/>
          <w:noProof/>
          <w:lang w:val="sr-Latn-CS" w:eastAsia="sr-Cyrl-CS"/>
        </w:rPr>
        <w:t xml:space="preserve"> (</w:t>
      </w:r>
      <w:r>
        <w:rPr>
          <w:iCs/>
          <w:noProof/>
          <w:lang w:val="sr-Latn-CS" w:eastAsia="sr-Cyrl-CS"/>
        </w:rPr>
        <w:t>rezani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lulu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duvan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za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žvakanje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i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burmut</w:t>
      </w:r>
      <w:r w:rsidR="00302874" w:rsidRPr="00FC49D4">
        <w:rPr>
          <w:iCs/>
          <w:noProof/>
          <w:lang w:val="sr-Latn-CS" w:eastAsia="sr-Cyrl-CS"/>
        </w:rPr>
        <w:t xml:space="preserve">) </w:t>
      </w:r>
      <w:r>
        <w:rPr>
          <w:iCs/>
          <w:noProof/>
          <w:lang w:val="sr-Latn-CS" w:eastAsia="sr-Cyrl-CS"/>
        </w:rPr>
        <w:t>puštenih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promet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Republici</w:t>
      </w:r>
      <w:r w:rsidR="00302874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Srbiji</w:t>
      </w:r>
      <w:r w:rsidR="00514B88" w:rsidRPr="00FC49D4">
        <w:rPr>
          <w:iCs/>
          <w:noProof/>
          <w:lang w:val="sr-Latn-CS" w:eastAsia="sr-Cyrl-CS"/>
        </w:rPr>
        <w:t xml:space="preserve">, </w:t>
      </w:r>
      <w:r>
        <w:rPr>
          <w:iCs/>
          <w:noProof/>
          <w:lang w:val="sr-Latn-CS" w:eastAsia="sr-Cyrl-CS"/>
        </w:rPr>
        <w:t>u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periodu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od</w:t>
      </w:r>
      <w:r w:rsidR="00514B88" w:rsidRPr="00FC49D4">
        <w:rPr>
          <w:iCs/>
          <w:noProof/>
          <w:lang w:val="sr-Latn-CS" w:eastAsia="sr-Cyrl-CS"/>
        </w:rPr>
        <w:t xml:space="preserve"> 1. </w:t>
      </w:r>
      <w:r>
        <w:rPr>
          <w:iCs/>
          <w:noProof/>
          <w:lang w:val="sr-Latn-CS" w:eastAsia="sr-Cyrl-CS"/>
        </w:rPr>
        <w:t>januara</w:t>
      </w:r>
      <w:r w:rsidR="00514B8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do</w:t>
      </w:r>
      <w:r w:rsidR="00514B88" w:rsidRPr="00FC49D4">
        <w:rPr>
          <w:iCs/>
          <w:noProof/>
          <w:lang w:val="sr-Latn-CS" w:eastAsia="sr-Cyrl-CS"/>
        </w:rPr>
        <w:t xml:space="preserve"> 31. </w:t>
      </w:r>
      <w:r>
        <w:rPr>
          <w:iCs/>
          <w:noProof/>
          <w:lang w:val="sr-Latn-CS" w:eastAsia="sr-Cyrl-CS"/>
        </w:rPr>
        <w:t>decembra</w:t>
      </w:r>
      <w:r w:rsidR="00514B88" w:rsidRPr="00FC49D4">
        <w:rPr>
          <w:iCs/>
          <w:noProof/>
          <w:lang w:val="sr-Latn-CS" w:eastAsia="sr-Cyrl-CS"/>
        </w:rPr>
        <w:t xml:space="preserve"> 2017. </w:t>
      </w:r>
      <w:r>
        <w:rPr>
          <w:iCs/>
          <w:noProof/>
          <w:lang w:val="sr-Latn-CS" w:eastAsia="sr-Cyrl-CS"/>
        </w:rPr>
        <w:t>godine</w:t>
      </w:r>
      <w:r w:rsidR="00514B88" w:rsidRPr="00FC49D4">
        <w:rPr>
          <w:iCs/>
          <w:noProof/>
          <w:lang w:val="sr-Latn-CS" w:eastAsia="sr-Cyrl-CS"/>
        </w:rPr>
        <w:t>.</w:t>
      </w:r>
    </w:p>
    <w:p w:rsidR="00514B88" w:rsidRPr="00FC49D4" w:rsidRDefault="00514B88" w:rsidP="00514B88">
      <w:pPr>
        <w:ind w:firstLine="720"/>
        <w:outlineLvl w:val="0"/>
        <w:rPr>
          <w:iCs/>
          <w:noProof/>
          <w:lang w:val="sr-Latn-CS" w:eastAsia="sr-Cyrl-CS"/>
        </w:rPr>
      </w:pPr>
    </w:p>
    <w:p w:rsidR="00EA1174" w:rsidRPr="00FC49D4" w:rsidRDefault="00FC49D4" w:rsidP="00EA1174">
      <w:pPr>
        <w:jc w:val="center"/>
        <w:rPr>
          <w:iCs/>
          <w:noProof/>
          <w:lang w:val="sr-Latn-CS" w:eastAsia="sr-Cyrl-CS"/>
        </w:rPr>
      </w:pPr>
      <w:r>
        <w:rPr>
          <w:iCs/>
          <w:noProof/>
          <w:lang w:val="sr-Latn-CS" w:eastAsia="sr-Cyrl-CS"/>
        </w:rPr>
        <w:t>Član</w:t>
      </w:r>
      <w:r w:rsidR="00607167" w:rsidRPr="00FC49D4">
        <w:rPr>
          <w:iCs/>
          <w:noProof/>
          <w:lang w:val="sr-Latn-CS" w:eastAsia="sr-Cyrl-CS"/>
        </w:rPr>
        <w:t xml:space="preserve"> 7</w:t>
      </w:r>
      <w:r w:rsidR="004C1C48" w:rsidRPr="00FC49D4">
        <w:rPr>
          <w:iCs/>
          <w:noProof/>
          <w:lang w:val="sr-Latn-CS" w:eastAsia="sr-Cyrl-CS"/>
        </w:rPr>
        <w:t>.</w:t>
      </w:r>
      <w:r w:rsidR="00EA1174" w:rsidRPr="00FC49D4">
        <w:rPr>
          <w:noProof/>
          <w:lang w:val="sr-Latn-CS"/>
        </w:rPr>
        <w:t xml:space="preserve"> </w:t>
      </w:r>
    </w:p>
    <w:p w:rsidR="00514B88" w:rsidRPr="00FC49D4" w:rsidRDefault="00FC49D4" w:rsidP="00514B88">
      <w:pPr>
        <w:ind w:firstLine="720"/>
        <w:outlineLvl w:val="0"/>
        <w:rPr>
          <w:iCs/>
          <w:noProof/>
          <w:lang w:val="sr-Latn-CS" w:eastAsia="sr-Cyrl-CS"/>
        </w:rPr>
      </w:pPr>
      <w:r>
        <w:rPr>
          <w:iCs/>
          <w:noProof/>
          <w:lang w:val="sr-Latn-CS" w:eastAsia="sr-Cyrl-CS"/>
        </w:rPr>
        <w:t>Ova</w:t>
      </w:r>
      <w:r w:rsidR="009817C2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uredba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stupa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na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snagu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osmog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dana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od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dana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objavljivanja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u</w:t>
      </w:r>
      <w:r w:rsidR="004C1C48" w:rsidRPr="00FC49D4">
        <w:rPr>
          <w:iCs/>
          <w:noProof/>
          <w:lang w:val="sr-Latn-CS" w:eastAsia="sr-Cyrl-CS"/>
        </w:rPr>
        <w:t xml:space="preserve"> </w:t>
      </w:r>
      <w:r w:rsidR="004C1C48" w:rsidRPr="00FC49D4">
        <w:rPr>
          <w:bCs/>
          <w:iCs/>
          <w:noProof/>
          <w:lang w:val="sr-Latn-CS" w:eastAsia="sr-Cyrl-CS"/>
        </w:rPr>
        <w:t>„</w:t>
      </w:r>
      <w:r>
        <w:rPr>
          <w:iCs/>
          <w:noProof/>
          <w:lang w:val="sr-Latn-CS" w:eastAsia="sr-Cyrl-CS"/>
        </w:rPr>
        <w:t>Službenom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glasniku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Republike</w:t>
      </w:r>
      <w:r w:rsidR="004C1C48" w:rsidRPr="00FC49D4">
        <w:rPr>
          <w:iCs/>
          <w:noProof/>
          <w:lang w:val="sr-Latn-CS" w:eastAsia="sr-Cyrl-CS"/>
        </w:rPr>
        <w:t xml:space="preserve"> </w:t>
      </w:r>
      <w:r>
        <w:rPr>
          <w:iCs/>
          <w:noProof/>
          <w:lang w:val="sr-Latn-CS" w:eastAsia="sr-Cyrl-CS"/>
        </w:rPr>
        <w:t>Srbije</w:t>
      </w:r>
      <w:r w:rsidR="004C1C48" w:rsidRPr="00FC49D4">
        <w:rPr>
          <w:bCs/>
          <w:iCs/>
          <w:noProof/>
          <w:lang w:val="sr-Latn-CS" w:eastAsia="sr-Cyrl-CS"/>
        </w:rPr>
        <w:t>”</w:t>
      </w:r>
      <w:r w:rsidR="004C1C48" w:rsidRPr="00FC49D4">
        <w:rPr>
          <w:iCs/>
          <w:noProof/>
          <w:lang w:val="sr-Latn-CS" w:eastAsia="sr-Cyrl-CS"/>
        </w:rPr>
        <w:t>.</w:t>
      </w:r>
    </w:p>
    <w:p w:rsidR="00514B88" w:rsidRPr="00FC49D4" w:rsidRDefault="00514B88" w:rsidP="00514B88">
      <w:pPr>
        <w:ind w:firstLine="720"/>
        <w:outlineLvl w:val="0"/>
        <w:rPr>
          <w:iCs/>
          <w:noProof/>
          <w:lang w:val="sr-Latn-CS" w:eastAsia="sr-Cyrl-CS"/>
        </w:rPr>
      </w:pPr>
    </w:p>
    <w:p w:rsidR="000421AD" w:rsidRPr="00FC49D4" w:rsidRDefault="000421AD" w:rsidP="00514B88">
      <w:pPr>
        <w:ind w:firstLine="720"/>
        <w:outlineLvl w:val="0"/>
        <w:rPr>
          <w:iCs/>
          <w:noProof/>
          <w:lang w:val="sr-Latn-CS" w:eastAsia="sr-Cyrl-CS"/>
        </w:rPr>
      </w:pPr>
    </w:p>
    <w:p w:rsidR="003008E5" w:rsidRPr="00FC49D4" w:rsidRDefault="003008E5" w:rsidP="003008E5">
      <w:pPr>
        <w:rPr>
          <w:noProof/>
          <w:lang w:val="sr-Latn-CS"/>
        </w:rPr>
      </w:pPr>
      <w:r w:rsidRPr="00FC49D4">
        <w:rPr>
          <w:noProof/>
          <w:lang w:val="sr-Latn-CS"/>
        </w:rPr>
        <w:t xml:space="preserve">05 </w:t>
      </w:r>
      <w:r w:rsidR="00FC49D4">
        <w:rPr>
          <w:noProof/>
          <w:lang w:val="sr-Latn-CS"/>
        </w:rPr>
        <w:t>Broj</w:t>
      </w:r>
      <w:r w:rsidRPr="00FC49D4">
        <w:rPr>
          <w:noProof/>
          <w:lang w:val="sr-Latn-CS"/>
        </w:rPr>
        <w:t xml:space="preserve">: </w:t>
      </w:r>
      <w:r w:rsidR="003A677F" w:rsidRPr="00FC49D4">
        <w:rPr>
          <w:noProof/>
          <w:lang w:val="sr-Latn-CS"/>
        </w:rPr>
        <w:t>110-9264/2017</w:t>
      </w:r>
    </w:p>
    <w:p w:rsidR="003008E5" w:rsidRPr="00FC49D4" w:rsidRDefault="00FC49D4" w:rsidP="003008E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A677F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A677F" w:rsidRPr="00FC49D4">
        <w:rPr>
          <w:noProof/>
          <w:lang w:val="sr-Latn-CS"/>
        </w:rPr>
        <w:t>, 28.</w:t>
      </w:r>
      <w:r w:rsidR="00CC54DF" w:rsidRPr="00FC49D4">
        <w:rPr>
          <w:noProof/>
          <w:lang w:val="sr-Latn-CS"/>
        </w:rPr>
        <w:t xml:space="preserve"> </w:t>
      </w:r>
      <w:r>
        <w:rPr>
          <w:noProof/>
          <w:lang w:val="sr-Latn-CS"/>
        </w:rPr>
        <w:t>septembra</w:t>
      </w:r>
      <w:r w:rsidR="000421AD" w:rsidRPr="00FC49D4">
        <w:rPr>
          <w:noProof/>
          <w:lang w:val="sr-Latn-CS"/>
        </w:rPr>
        <w:t xml:space="preserve"> </w:t>
      </w:r>
      <w:r w:rsidR="003008E5" w:rsidRPr="00FC49D4">
        <w:rPr>
          <w:noProof/>
          <w:lang w:val="sr-Latn-CS"/>
        </w:rPr>
        <w:t xml:space="preserve">2017. </w:t>
      </w:r>
      <w:r>
        <w:rPr>
          <w:noProof/>
          <w:lang w:val="sr-Latn-CS"/>
        </w:rPr>
        <w:t>godine</w:t>
      </w:r>
    </w:p>
    <w:p w:rsidR="000421AD" w:rsidRPr="00FC49D4" w:rsidRDefault="000421AD" w:rsidP="006F2AF7">
      <w:pPr>
        <w:jc w:val="center"/>
        <w:rPr>
          <w:rFonts w:eastAsia="Calibri"/>
          <w:noProof/>
          <w:lang w:val="sr-Latn-CS"/>
        </w:rPr>
      </w:pPr>
    </w:p>
    <w:p w:rsidR="006F2AF7" w:rsidRPr="00FC49D4" w:rsidRDefault="00FC49D4" w:rsidP="000421AD">
      <w:pPr>
        <w:jc w:val="center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V</w:t>
      </w:r>
      <w:r w:rsidR="006F2AF7" w:rsidRPr="00FC49D4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</w:t>
      </w:r>
      <w:r w:rsidR="006F2AF7" w:rsidRPr="00FC49D4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  <w:r w:rsidR="006F2AF7" w:rsidRPr="00FC49D4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</w:t>
      </w:r>
      <w:r w:rsidR="006F2AF7" w:rsidRPr="00FC49D4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</w:p>
    <w:p w:rsidR="006F2AF7" w:rsidRPr="00FC49D4" w:rsidRDefault="006F2AF7" w:rsidP="006F2AF7">
      <w:pPr>
        <w:jc w:val="center"/>
        <w:rPr>
          <w:rFonts w:eastAsia="Calibri"/>
          <w:noProof/>
          <w:lang w:val="sr-Latn-CS"/>
        </w:rPr>
      </w:pPr>
    </w:p>
    <w:p w:rsidR="006F2AF7" w:rsidRPr="00FC49D4" w:rsidRDefault="006F2AF7" w:rsidP="006F2AF7">
      <w:pPr>
        <w:rPr>
          <w:rFonts w:eastAsia="Calibri"/>
          <w:noProof/>
          <w:lang w:val="sr-Latn-CS"/>
        </w:rPr>
      </w:pPr>
      <w:r w:rsidRPr="00FC49D4">
        <w:rPr>
          <w:rFonts w:eastAsia="Calibri"/>
          <w:noProof/>
          <w:lang w:val="sr-Latn-CS"/>
        </w:rPr>
        <w:t xml:space="preserve">                                                                                                               </w:t>
      </w:r>
      <w:r w:rsidR="000421AD" w:rsidRPr="00FC49D4">
        <w:rPr>
          <w:rFonts w:eastAsia="Calibri"/>
          <w:noProof/>
          <w:lang w:val="sr-Latn-CS"/>
        </w:rPr>
        <w:t xml:space="preserve">             </w:t>
      </w:r>
      <w:r w:rsidR="00FC49D4">
        <w:rPr>
          <w:rFonts w:eastAsia="Calibri"/>
          <w:noProof/>
          <w:lang w:val="sr-Latn-CS"/>
        </w:rPr>
        <w:t>PREDSEDNIK</w:t>
      </w:r>
    </w:p>
    <w:p w:rsidR="006F2AF7" w:rsidRPr="00FC49D4" w:rsidRDefault="006F2AF7" w:rsidP="006F2AF7">
      <w:pPr>
        <w:jc w:val="right"/>
        <w:rPr>
          <w:rFonts w:eastAsia="Calibri"/>
          <w:noProof/>
          <w:lang w:val="sr-Latn-CS"/>
        </w:rPr>
      </w:pPr>
    </w:p>
    <w:p w:rsidR="003008E5" w:rsidRPr="00FC49D4" w:rsidRDefault="006F2AF7" w:rsidP="003008E5">
      <w:pPr>
        <w:rPr>
          <w:rFonts w:eastAsia="Calibri"/>
          <w:noProof/>
          <w:lang w:val="sr-Latn-CS"/>
        </w:rPr>
      </w:pPr>
      <w:r w:rsidRPr="00FC49D4">
        <w:rPr>
          <w:rFonts w:eastAsia="Calibri"/>
          <w:noProof/>
          <w:lang w:val="sr-Latn-CS"/>
        </w:rPr>
        <w:t xml:space="preserve">                                                                                                             </w:t>
      </w:r>
      <w:r w:rsidR="003008E5" w:rsidRPr="00FC49D4">
        <w:rPr>
          <w:rFonts w:eastAsia="Calibri"/>
          <w:noProof/>
          <w:lang w:val="sr-Latn-CS"/>
        </w:rPr>
        <w:t xml:space="preserve">    </w:t>
      </w:r>
      <w:r w:rsidR="003A677F" w:rsidRPr="00FC49D4">
        <w:rPr>
          <w:rFonts w:eastAsia="Calibri"/>
          <w:noProof/>
          <w:lang w:val="sr-Latn-CS"/>
        </w:rPr>
        <w:t xml:space="preserve">          </w:t>
      </w:r>
      <w:r w:rsidR="00FC49D4">
        <w:rPr>
          <w:noProof/>
          <w:lang w:val="sr-Latn-CS"/>
        </w:rPr>
        <w:t>Ana</w:t>
      </w:r>
      <w:r w:rsidR="003008E5" w:rsidRPr="00FC49D4">
        <w:rPr>
          <w:noProof/>
          <w:lang w:val="sr-Latn-CS"/>
        </w:rPr>
        <w:t xml:space="preserve"> </w:t>
      </w:r>
      <w:r w:rsidR="00FC49D4">
        <w:rPr>
          <w:noProof/>
          <w:lang w:val="sr-Latn-CS"/>
        </w:rPr>
        <w:t>Brnabić</w:t>
      </w:r>
      <w:r w:rsidR="003A677F" w:rsidRPr="00FC49D4">
        <w:rPr>
          <w:noProof/>
          <w:lang w:val="sr-Latn-CS"/>
        </w:rPr>
        <w:t xml:space="preserve">, </w:t>
      </w:r>
      <w:r w:rsidR="00FC49D4">
        <w:rPr>
          <w:noProof/>
          <w:sz w:val="22"/>
          <w:szCs w:val="22"/>
          <w:lang w:val="sr-Latn-CS"/>
        </w:rPr>
        <w:t>s</w:t>
      </w:r>
      <w:r w:rsidR="003A677F" w:rsidRPr="00FC49D4">
        <w:rPr>
          <w:noProof/>
          <w:sz w:val="22"/>
          <w:szCs w:val="22"/>
          <w:lang w:val="sr-Latn-CS"/>
        </w:rPr>
        <w:t>.</w:t>
      </w:r>
      <w:r w:rsidR="00FC49D4">
        <w:rPr>
          <w:noProof/>
          <w:sz w:val="22"/>
          <w:szCs w:val="22"/>
          <w:lang w:val="sr-Latn-CS"/>
        </w:rPr>
        <w:t>r</w:t>
      </w:r>
      <w:r w:rsidR="003A677F" w:rsidRPr="00FC49D4">
        <w:rPr>
          <w:noProof/>
          <w:sz w:val="22"/>
          <w:szCs w:val="22"/>
          <w:lang w:val="sr-Latn-CS"/>
        </w:rPr>
        <w:t>.</w:t>
      </w:r>
    </w:p>
    <w:p w:rsidR="00607167" w:rsidRPr="00FC49D4" w:rsidRDefault="00607167" w:rsidP="009004B6">
      <w:pPr>
        <w:jc w:val="center"/>
        <w:rPr>
          <w:sz w:val="26"/>
          <w:szCs w:val="26"/>
          <w:lang w:val="sr-Latn-CS"/>
        </w:rPr>
      </w:pPr>
    </w:p>
    <w:sectPr w:rsidR="00607167" w:rsidRPr="00FC49D4" w:rsidSect="0042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D8" w:rsidRDefault="005749D8" w:rsidP="0042716F">
      <w:r>
        <w:separator/>
      </w:r>
    </w:p>
  </w:endnote>
  <w:endnote w:type="continuationSeparator" w:id="0">
    <w:p w:rsidR="005749D8" w:rsidRDefault="005749D8" w:rsidP="0042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D4" w:rsidRDefault="00FC4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D4" w:rsidRDefault="00FC49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D4" w:rsidRDefault="00FC4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D8" w:rsidRDefault="005749D8" w:rsidP="0042716F">
      <w:r>
        <w:separator/>
      </w:r>
    </w:p>
  </w:footnote>
  <w:footnote w:type="continuationSeparator" w:id="0">
    <w:p w:rsidR="005749D8" w:rsidRDefault="005749D8" w:rsidP="0042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D4" w:rsidRDefault="00FC4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70025367"/>
      <w:docPartObj>
        <w:docPartGallery w:val="Page Numbers (Top of Page)"/>
        <w:docPartUnique/>
      </w:docPartObj>
    </w:sdtPr>
    <w:sdtContent>
      <w:p w:rsidR="0042716F" w:rsidRPr="00FC49D4" w:rsidRDefault="00DB66A5">
        <w:pPr>
          <w:pStyle w:val="Header"/>
          <w:jc w:val="center"/>
          <w:rPr>
            <w:noProof/>
            <w:lang w:val="sr-Latn-CS"/>
          </w:rPr>
        </w:pPr>
        <w:r w:rsidRPr="00FC49D4">
          <w:rPr>
            <w:noProof/>
            <w:lang w:val="sr-Latn-CS"/>
          </w:rPr>
          <w:fldChar w:fldCharType="begin"/>
        </w:r>
        <w:r w:rsidR="0042716F" w:rsidRPr="00FC49D4">
          <w:rPr>
            <w:noProof/>
            <w:lang w:val="sr-Latn-CS"/>
          </w:rPr>
          <w:instrText xml:space="preserve"> PAGE   \* MERGEFORMAT </w:instrText>
        </w:r>
        <w:r w:rsidRPr="00FC49D4">
          <w:rPr>
            <w:noProof/>
            <w:lang w:val="sr-Latn-CS"/>
          </w:rPr>
          <w:fldChar w:fldCharType="separate"/>
        </w:r>
        <w:r w:rsidR="00FC49D4">
          <w:rPr>
            <w:noProof/>
            <w:lang w:val="sr-Latn-CS"/>
          </w:rPr>
          <w:t>2</w:t>
        </w:r>
        <w:r w:rsidRPr="00FC49D4">
          <w:rPr>
            <w:noProof/>
            <w:lang w:val="sr-Latn-CS"/>
          </w:rPr>
          <w:fldChar w:fldCharType="end"/>
        </w:r>
      </w:p>
    </w:sdtContent>
  </w:sdt>
  <w:p w:rsidR="0042716F" w:rsidRPr="00FC49D4" w:rsidRDefault="0042716F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D4" w:rsidRDefault="00FC4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929"/>
    <w:multiLevelType w:val="hybridMultilevel"/>
    <w:tmpl w:val="8EA82E32"/>
    <w:lvl w:ilvl="0" w:tplc="E96091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2AF7"/>
    <w:rsid w:val="00010485"/>
    <w:rsid w:val="00012B88"/>
    <w:rsid w:val="000421AD"/>
    <w:rsid w:val="0007323A"/>
    <w:rsid w:val="000866F5"/>
    <w:rsid w:val="000A2ED5"/>
    <w:rsid w:val="00157150"/>
    <w:rsid w:val="001857B5"/>
    <w:rsid w:val="00201F92"/>
    <w:rsid w:val="00206801"/>
    <w:rsid w:val="00221FBF"/>
    <w:rsid w:val="002511A2"/>
    <w:rsid w:val="00294D71"/>
    <w:rsid w:val="003008E5"/>
    <w:rsid w:val="00302874"/>
    <w:rsid w:val="00353ED0"/>
    <w:rsid w:val="003764A6"/>
    <w:rsid w:val="003A677F"/>
    <w:rsid w:val="003D6CB1"/>
    <w:rsid w:val="0042716F"/>
    <w:rsid w:val="0047076E"/>
    <w:rsid w:val="0048604C"/>
    <w:rsid w:val="00486C5C"/>
    <w:rsid w:val="004C1174"/>
    <w:rsid w:val="004C1C48"/>
    <w:rsid w:val="005024E6"/>
    <w:rsid w:val="00514B88"/>
    <w:rsid w:val="005749D8"/>
    <w:rsid w:val="005B24C7"/>
    <w:rsid w:val="005C2C08"/>
    <w:rsid w:val="005C7CBB"/>
    <w:rsid w:val="00607167"/>
    <w:rsid w:val="00635B4A"/>
    <w:rsid w:val="006660E2"/>
    <w:rsid w:val="006E0370"/>
    <w:rsid w:val="006F21E6"/>
    <w:rsid w:val="006F2AF7"/>
    <w:rsid w:val="009004B6"/>
    <w:rsid w:val="0090374D"/>
    <w:rsid w:val="0090669E"/>
    <w:rsid w:val="0091533E"/>
    <w:rsid w:val="009817C2"/>
    <w:rsid w:val="009A236B"/>
    <w:rsid w:val="009E0934"/>
    <w:rsid w:val="009F4131"/>
    <w:rsid w:val="00A65523"/>
    <w:rsid w:val="00A756C8"/>
    <w:rsid w:val="00AC6FA0"/>
    <w:rsid w:val="00B10D9C"/>
    <w:rsid w:val="00B245C1"/>
    <w:rsid w:val="00B7004D"/>
    <w:rsid w:val="00B90583"/>
    <w:rsid w:val="00C35400"/>
    <w:rsid w:val="00C77FC9"/>
    <w:rsid w:val="00CC54DF"/>
    <w:rsid w:val="00D20DC3"/>
    <w:rsid w:val="00D361D7"/>
    <w:rsid w:val="00D6210A"/>
    <w:rsid w:val="00DB086D"/>
    <w:rsid w:val="00DB66A5"/>
    <w:rsid w:val="00DC58F7"/>
    <w:rsid w:val="00DE6BF0"/>
    <w:rsid w:val="00E04129"/>
    <w:rsid w:val="00E542DF"/>
    <w:rsid w:val="00EA1174"/>
    <w:rsid w:val="00EC142A"/>
    <w:rsid w:val="00EE42D9"/>
    <w:rsid w:val="00F41C34"/>
    <w:rsid w:val="00FA72AB"/>
    <w:rsid w:val="00F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6F2AF7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6F2AF7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8F86-479E-4C83-9AB8-F9F29D92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 Stankovic</dc:creator>
  <cp:lastModifiedBy>jovan</cp:lastModifiedBy>
  <cp:revision>2</cp:revision>
  <cp:lastPrinted>2017-08-29T10:48:00Z</cp:lastPrinted>
  <dcterms:created xsi:type="dcterms:W3CDTF">2017-09-29T12:39:00Z</dcterms:created>
  <dcterms:modified xsi:type="dcterms:W3CDTF">2017-09-29T12:39:00Z</dcterms:modified>
</cp:coreProperties>
</file>