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F4E" w:rsidRPr="00F76EDA" w:rsidRDefault="00910F4E" w:rsidP="00382D09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382D09" w:rsidRPr="00F76EDA" w:rsidRDefault="00F76EDA" w:rsidP="00F35986">
      <w:pPr>
        <w:spacing w:before="100" w:beforeAutospacing="1" w:after="0" w:line="21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1579B7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osnovu</w:t>
      </w:r>
      <w:r w:rsidR="001579B7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1579B7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57</w:t>
      </w:r>
      <w:r w:rsidR="00382D09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="001579B7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Zakona</w:t>
      </w:r>
      <w:r w:rsidR="00382D09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382D09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privatizaciji</w:t>
      </w:r>
      <w:r w:rsidR="00043728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Službeni</w:t>
      </w:r>
      <w:r w:rsidR="00043728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glasnik</w:t>
      </w:r>
      <w:r w:rsidR="00043728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RS</w:t>
      </w:r>
      <w:r w:rsidR="00043728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</w:t>
      </w:r>
      <w:r w:rsidR="00043728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 83/</w:t>
      </w:r>
      <w:r w:rsidR="00592ED3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14, 46/15, </w:t>
      </w:r>
      <w:r w:rsidR="00382D09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112/15</w:t>
      </w:r>
      <w:r w:rsidR="00910F4E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910F4E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20/16 -</w:t>
      </w:r>
      <w:r w:rsidR="00043728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autentično</w:t>
      </w:r>
      <w:r w:rsidR="00043728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tumačenje</w:t>
      </w:r>
      <w:r w:rsidR="00382D09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382D09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382D09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42.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="00382D09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Zakona</w:t>
      </w:r>
      <w:r w:rsidR="00382D09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382D09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Vladi</w:t>
      </w:r>
      <w:r w:rsidR="00382D09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Službeni</w:t>
      </w:r>
      <w:r w:rsidR="00910F4E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glasnik</w:t>
      </w:r>
      <w:r w:rsidR="00910F4E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RS</w:t>
      </w:r>
      <w:r w:rsidR="00910F4E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</w:t>
      </w:r>
      <w:r w:rsidR="00910F4E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 55/05, 71/05 -</w:t>
      </w:r>
      <w:r w:rsidR="00382D09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ispravka</w:t>
      </w:r>
      <w:r w:rsidR="00910F4E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101/07, 65/08, 16/11, 68/12 -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</w:t>
      </w:r>
      <w:r w:rsidR="00910F4E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 72/12, 7/14 -</w:t>
      </w:r>
      <w:r w:rsidR="00382D09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</w:t>
      </w:r>
      <w:r w:rsidR="00382D09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382D09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44/14), </w:t>
      </w:r>
    </w:p>
    <w:p w:rsidR="00382D09" w:rsidRPr="00F76EDA" w:rsidRDefault="00F76EDA" w:rsidP="00F35986">
      <w:pPr>
        <w:spacing w:before="100" w:beforeAutospacing="1" w:after="0" w:line="21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Vlada</w:t>
      </w:r>
      <w:r w:rsidR="00382D09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donosi</w:t>
      </w:r>
      <w:r w:rsidR="00382D09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 </w:t>
      </w:r>
    </w:p>
    <w:p w:rsidR="00910F4E" w:rsidRPr="00F76EDA" w:rsidRDefault="00910F4E" w:rsidP="00910F4E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382D09" w:rsidRPr="00F76EDA" w:rsidRDefault="00F76EDA" w:rsidP="00EA0387">
      <w:pPr>
        <w:pStyle w:val="clan"/>
        <w:spacing w:before="0" w:beforeAutospacing="0" w:after="0" w:afterAutospacing="0" w:line="210" w:lineRule="atLeast"/>
        <w:jc w:val="center"/>
        <w:rPr>
          <w:noProof/>
          <w:lang w:val="sr-Latn-CS"/>
        </w:rPr>
      </w:pPr>
      <w:r>
        <w:rPr>
          <w:noProof/>
          <w:lang w:val="sr-Latn-CS"/>
        </w:rPr>
        <w:t>UREDBU</w:t>
      </w:r>
    </w:p>
    <w:p w:rsidR="00DF7EA3" w:rsidRPr="00F76EDA" w:rsidRDefault="00910F4E" w:rsidP="00EA0387">
      <w:pPr>
        <w:pStyle w:val="clan"/>
        <w:spacing w:before="0" w:beforeAutospacing="0" w:after="0" w:afterAutospacing="0" w:line="210" w:lineRule="atLeast"/>
        <w:jc w:val="center"/>
        <w:rPr>
          <w:bCs/>
          <w:noProof/>
          <w:color w:val="000000"/>
          <w:lang w:val="sr-Latn-CS"/>
        </w:rPr>
      </w:pPr>
      <w:r w:rsidRPr="00F76EDA">
        <w:rPr>
          <w:bCs/>
          <w:noProof/>
          <w:color w:val="000000"/>
          <w:lang w:val="sr-Latn-CS"/>
        </w:rPr>
        <w:t xml:space="preserve"> </w:t>
      </w:r>
      <w:r w:rsidR="00F76EDA">
        <w:rPr>
          <w:bCs/>
          <w:noProof/>
          <w:color w:val="000000"/>
          <w:lang w:val="sr-Latn-CS"/>
        </w:rPr>
        <w:t>O</w:t>
      </w:r>
      <w:r w:rsidRPr="00F76EDA">
        <w:rPr>
          <w:bCs/>
          <w:noProof/>
          <w:color w:val="000000"/>
          <w:lang w:val="sr-Latn-CS"/>
        </w:rPr>
        <w:t xml:space="preserve"> </w:t>
      </w:r>
      <w:r w:rsidR="00F76EDA">
        <w:rPr>
          <w:bCs/>
          <w:noProof/>
          <w:color w:val="000000"/>
          <w:lang w:val="sr-Latn-CS"/>
        </w:rPr>
        <w:t>IZMENAMA</w:t>
      </w:r>
      <w:r w:rsidRPr="00F76EDA">
        <w:rPr>
          <w:bCs/>
          <w:noProof/>
          <w:color w:val="000000"/>
          <w:lang w:val="sr-Latn-CS"/>
        </w:rPr>
        <w:t xml:space="preserve"> </w:t>
      </w:r>
      <w:r w:rsidR="00F76EDA">
        <w:rPr>
          <w:bCs/>
          <w:noProof/>
          <w:color w:val="000000"/>
          <w:lang w:val="sr-Latn-CS"/>
        </w:rPr>
        <w:t>I</w:t>
      </w:r>
      <w:r w:rsidRPr="00F76EDA">
        <w:rPr>
          <w:bCs/>
          <w:noProof/>
          <w:color w:val="000000"/>
          <w:lang w:val="sr-Latn-CS"/>
        </w:rPr>
        <w:t xml:space="preserve"> </w:t>
      </w:r>
      <w:r w:rsidR="00F76EDA">
        <w:rPr>
          <w:bCs/>
          <w:noProof/>
          <w:color w:val="000000"/>
          <w:lang w:val="sr-Latn-CS"/>
        </w:rPr>
        <w:t>DOPUNI</w:t>
      </w:r>
      <w:r w:rsidRPr="00F76EDA">
        <w:rPr>
          <w:bCs/>
          <w:noProof/>
          <w:color w:val="000000"/>
          <w:lang w:val="sr-Latn-CS"/>
        </w:rPr>
        <w:t xml:space="preserve"> </w:t>
      </w:r>
      <w:r w:rsidR="00F76EDA">
        <w:rPr>
          <w:bCs/>
          <w:noProof/>
          <w:color w:val="000000"/>
          <w:lang w:val="sr-Latn-CS"/>
        </w:rPr>
        <w:t>UREDBE</w:t>
      </w:r>
      <w:r w:rsidRPr="00F76EDA">
        <w:rPr>
          <w:bCs/>
          <w:noProof/>
          <w:color w:val="000000"/>
          <w:lang w:val="sr-Latn-CS"/>
        </w:rPr>
        <w:t xml:space="preserve"> </w:t>
      </w:r>
      <w:r w:rsidR="00F76EDA">
        <w:rPr>
          <w:bCs/>
          <w:noProof/>
          <w:color w:val="000000"/>
          <w:lang w:val="sr-Latn-CS"/>
        </w:rPr>
        <w:t>O</w:t>
      </w:r>
      <w:r w:rsidRPr="00F76EDA">
        <w:rPr>
          <w:bCs/>
          <w:noProof/>
          <w:color w:val="000000"/>
          <w:lang w:val="sr-Latn-CS"/>
        </w:rPr>
        <w:t xml:space="preserve"> </w:t>
      </w:r>
      <w:r w:rsidR="00F76EDA">
        <w:rPr>
          <w:bCs/>
          <w:noProof/>
          <w:color w:val="000000"/>
          <w:lang w:val="sr-Latn-CS"/>
        </w:rPr>
        <w:t>POSTUPKU</w:t>
      </w:r>
      <w:r w:rsidRPr="00F76EDA">
        <w:rPr>
          <w:bCs/>
          <w:noProof/>
          <w:color w:val="000000"/>
          <w:lang w:val="sr-Latn-CS"/>
        </w:rPr>
        <w:t xml:space="preserve"> </w:t>
      </w:r>
      <w:r w:rsidR="00F76EDA">
        <w:rPr>
          <w:bCs/>
          <w:noProof/>
          <w:color w:val="000000"/>
          <w:lang w:val="sr-Latn-CS"/>
        </w:rPr>
        <w:t>KONTROLE</w:t>
      </w:r>
      <w:r w:rsidRPr="00F76EDA">
        <w:rPr>
          <w:bCs/>
          <w:noProof/>
          <w:color w:val="000000"/>
          <w:lang w:val="sr-Latn-CS"/>
        </w:rPr>
        <w:t xml:space="preserve"> </w:t>
      </w:r>
      <w:r w:rsidR="00F76EDA">
        <w:rPr>
          <w:bCs/>
          <w:noProof/>
          <w:color w:val="000000"/>
          <w:lang w:val="sr-Latn-CS"/>
        </w:rPr>
        <w:t>IZVRŠENJA</w:t>
      </w:r>
      <w:r w:rsidRPr="00F76EDA">
        <w:rPr>
          <w:bCs/>
          <w:noProof/>
          <w:color w:val="000000"/>
          <w:lang w:val="sr-Latn-CS"/>
        </w:rPr>
        <w:t xml:space="preserve"> </w:t>
      </w:r>
      <w:r w:rsidR="00F76EDA">
        <w:rPr>
          <w:bCs/>
          <w:noProof/>
          <w:color w:val="000000"/>
          <w:lang w:val="sr-Latn-CS"/>
        </w:rPr>
        <w:t>UGOVORNIH</w:t>
      </w:r>
      <w:r w:rsidRPr="00F76EDA">
        <w:rPr>
          <w:bCs/>
          <w:noProof/>
          <w:color w:val="000000"/>
          <w:lang w:val="sr-Latn-CS"/>
        </w:rPr>
        <w:t xml:space="preserve"> </w:t>
      </w:r>
      <w:r w:rsidR="00F76EDA">
        <w:rPr>
          <w:bCs/>
          <w:noProof/>
          <w:color w:val="000000"/>
          <w:lang w:val="sr-Latn-CS"/>
        </w:rPr>
        <w:t>OBAVEZA</w:t>
      </w:r>
      <w:r w:rsidRPr="00F76EDA">
        <w:rPr>
          <w:bCs/>
          <w:noProof/>
          <w:color w:val="000000"/>
          <w:lang w:val="sr-Latn-CS"/>
        </w:rPr>
        <w:t xml:space="preserve"> </w:t>
      </w:r>
      <w:r w:rsidR="00F76EDA">
        <w:rPr>
          <w:bCs/>
          <w:noProof/>
          <w:color w:val="000000"/>
          <w:lang w:val="sr-Latn-CS"/>
        </w:rPr>
        <w:t>KUPCA</w:t>
      </w:r>
      <w:r w:rsidRPr="00F76EDA">
        <w:rPr>
          <w:bCs/>
          <w:noProof/>
          <w:color w:val="000000"/>
          <w:lang w:val="sr-Latn-CS"/>
        </w:rPr>
        <w:t xml:space="preserve"> </w:t>
      </w:r>
      <w:r w:rsidR="00F76EDA">
        <w:rPr>
          <w:bCs/>
          <w:noProof/>
          <w:color w:val="000000"/>
          <w:lang w:val="sr-Latn-CS"/>
        </w:rPr>
        <w:t>IZ</w:t>
      </w:r>
      <w:r w:rsidRPr="00F76EDA">
        <w:rPr>
          <w:bCs/>
          <w:noProof/>
          <w:color w:val="000000"/>
          <w:lang w:val="sr-Latn-CS"/>
        </w:rPr>
        <w:t xml:space="preserve"> </w:t>
      </w:r>
      <w:r w:rsidR="00F76EDA">
        <w:rPr>
          <w:bCs/>
          <w:noProof/>
          <w:color w:val="000000"/>
          <w:lang w:val="sr-Latn-CS"/>
        </w:rPr>
        <w:t>UGOVORA</w:t>
      </w:r>
      <w:r w:rsidRPr="00F76EDA">
        <w:rPr>
          <w:bCs/>
          <w:noProof/>
          <w:color w:val="000000"/>
          <w:lang w:val="sr-Latn-CS"/>
        </w:rPr>
        <w:t xml:space="preserve"> </w:t>
      </w:r>
      <w:r w:rsidR="00F76EDA">
        <w:rPr>
          <w:bCs/>
          <w:noProof/>
          <w:color w:val="000000"/>
          <w:lang w:val="sr-Latn-CS"/>
        </w:rPr>
        <w:t>O</w:t>
      </w:r>
      <w:r w:rsidRPr="00F76EDA">
        <w:rPr>
          <w:bCs/>
          <w:noProof/>
          <w:color w:val="000000"/>
          <w:lang w:val="sr-Latn-CS"/>
        </w:rPr>
        <w:t xml:space="preserve"> </w:t>
      </w:r>
      <w:r w:rsidR="00F76EDA">
        <w:rPr>
          <w:bCs/>
          <w:noProof/>
          <w:color w:val="000000"/>
          <w:lang w:val="sr-Latn-CS"/>
        </w:rPr>
        <w:t>PRODAJI</w:t>
      </w:r>
      <w:r w:rsidRPr="00F76EDA">
        <w:rPr>
          <w:bCs/>
          <w:noProof/>
          <w:color w:val="000000"/>
          <w:lang w:val="sr-Latn-CS"/>
        </w:rPr>
        <w:t xml:space="preserve"> </w:t>
      </w:r>
      <w:r w:rsidR="00F76EDA">
        <w:rPr>
          <w:bCs/>
          <w:noProof/>
          <w:color w:val="000000"/>
          <w:lang w:val="sr-Latn-CS"/>
        </w:rPr>
        <w:t>KAPITALA</w:t>
      </w:r>
      <w:r w:rsidRPr="00F76EDA">
        <w:rPr>
          <w:bCs/>
          <w:noProof/>
          <w:color w:val="000000"/>
          <w:lang w:val="sr-Latn-CS"/>
        </w:rPr>
        <w:t xml:space="preserve"> </w:t>
      </w:r>
      <w:r w:rsidR="00F76EDA">
        <w:rPr>
          <w:bCs/>
          <w:noProof/>
          <w:color w:val="000000"/>
          <w:lang w:val="sr-Latn-CS"/>
        </w:rPr>
        <w:t>ILI</w:t>
      </w:r>
      <w:r w:rsidRPr="00F76EDA">
        <w:rPr>
          <w:bCs/>
          <w:noProof/>
          <w:color w:val="000000"/>
          <w:lang w:val="sr-Latn-CS"/>
        </w:rPr>
        <w:t xml:space="preserve"> </w:t>
      </w:r>
      <w:r w:rsidR="00F76EDA">
        <w:rPr>
          <w:bCs/>
          <w:noProof/>
          <w:color w:val="000000"/>
          <w:lang w:val="sr-Latn-CS"/>
        </w:rPr>
        <w:t>IMOVINE</w:t>
      </w:r>
    </w:p>
    <w:p w:rsidR="00691706" w:rsidRPr="00F76EDA" w:rsidRDefault="00691706" w:rsidP="00691706">
      <w:pPr>
        <w:pStyle w:val="clan"/>
        <w:spacing w:before="0" w:beforeAutospacing="0" w:after="0" w:afterAutospacing="0" w:line="210" w:lineRule="atLeast"/>
        <w:jc w:val="both"/>
        <w:rPr>
          <w:bCs/>
          <w:noProof/>
          <w:color w:val="000000"/>
          <w:lang w:val="sr-Latn-CS"/>
        </w:rPr>
      </w:pPr>
    </w:p>
    <w:p w:rsidR="00691706" w:rsidRPr="00F76EDA" w:rsidRDefault="00691706" w:rsidP="00691706">
      <w:pPr>
        <w:pStyle w:val="clan"/>
        <w:spacing w:before="0" w:beforeAutospacing="0" w:after="0" w:afterAutospacing="0" w:line="210" w:lineRule="atLeast"/>
        <w:jc w:val="both"/>
        <w:rPr>
          <w:bCs/>
          <w:noProof/>
          <w:color w:val="000000"/>
          <w:lang w:val="sr-Latn-CS"/>
        </w:rPr>
      </w:pPr>
    </w:p>
    <w:p w:rsidR="00AF23F8" w:rsidRPr="00F76EDA" w:rsidRDefault="00F76EDA" w:rsidP="00105B3F">
      <w:pPr>
        <w:pStyle w:val="clan"/>
        <w:spacing w:before="0" w:beforeAutospacing="0" w:after="0" w:afterAutospacing="0" w:line="210" w:lineRule="atLeast"/>
        <w:jc w:val="center"/>
        <w:rPr>
          <w:bCs/>
          <w:noProof/>
          <w:color w:val="000000"/>
          <w:lang w:val="sr-Latn-CS"/>
        </w:rPr>
      </w:pPr>
      <w:r>
        <w:rPr>
          <w:bCs/>
          <w:noProof/>
          <w:color w:val="000000"/>
          <w:lang w:val="sr-Latn-CS"/>
        </w:rPr>
        <w:t>Član</w:t>
      </w:r>
      <w:r w:rsidR="00691706" w:rsidRPr="00F76EDA">
        <w:rPr>
          <w:bCs/>
          <w:noProof/>
          <w:color w:val="000000"/>
          <w:lang w:val="sr-Latn-CS"/>
        </w:rPr>
        <w:t xml:space="preserve"> 1.</w:t>
      </w:r>
    </w:p>
    <w:p w:rsidR="00105B3F" w:rsidRPr="00F76EDA" w:rsidRDefault="00105B3F" w:rsidP="00105B3F">
      <w:pPr>
        <w:pStyle w:val="clan"/>
        <w:spacing w:before="0" w:beforeAutospacing="0" w:after="0" w:afterAutospacing="0" w:line="210" w:lineRule="atLeast"/>
        <w:jc w:val="center"/>
        <w:rPr>
          <w:bCs/>
          <w:noProof/>
          <w:lang w:val="sr-Latn-CS"/>
        </w:rPr>
      </w:pPr>
    </w:p>
    <w:p w:rsidR="00B60D16" w:rsidRPr="00F76EDA" w:rsidRDefault="00F76EDA" w:rsidP="00B60D16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>U</w:t>
      </w:r>
      <w:r w:rsidR="004B6026" w:rsidRPr="00F76EDA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>Uredbi</w:t>
      </w:r>
      <w:r w:rsidR="004B6026" w:rsidRPr="00F76EDA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>o</w:t>
      </w:r>
      <w:r w:rsidR="004B6026" w:rsidRPr="00F76EDA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>postupku</w:t>
      </w:r>
      <w:r w:rsidR="008C5337" w:rsidRPr="00F76EDA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>kontrole</w:t>
      </w:r>
      <w:r w:rsidR="008C5337" w:rsidRPr="00F76EDA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>izvršenja</w:t>
      </w:r>
      <w:r w:rsidR="008C5337" w:rsidRPr="00F76EDA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>ugovornih</w:t>
      </w:r>
      <w:r w:rsidR="008C5337" w:rsidRPr="00F76EDA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>obaveza</w:t>
      </w:r>
      <w:r w:rsidR="008C5337" w:rsidRPr="00F76EDA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>kupca</w:t>
      </w:r>
      <w:r w:rsidR="008C5337" w:rsidRPr="00F76EDA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>iz</w:t>
      </w:r>
      <w:r w:rsidR="008C5337" w:rsidRPr="00F76EDA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>ugovora</w:t>
      </w:r>
      <w:r w:rsidR="008C5337" w:rsidRPr="00F76EDA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>o</w:t>
      </w:r>
      <w:r w:rsidR="008C5337" w:rsidRPr="00F76EDA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>prodaji</w:t>
      </w:r>
      <w:r w:rsidR="008C5337" w:rsidRPr="00F76EDA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>kapitala</w:t>
      </w:r>
      <w:r w:rsidR="008C5337" w:rsidRPr="00F76EDA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>ili</w:t>
      </w:r>
      <w:r w:rsidR="008C5337" w:rsidRPr="00F76EDA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>imovine</w:t>
      </w:r>
      <w:r w:rsidR="001A3ACE" w:rsidRPr="00F76EDA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910F4E" w:rsidRPr="00F76EDA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>(„</w:t>
      </w:r>
      <w:r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>Službeni</w:t>
      </w:r>
      <w:r w:rsidR="00910F4E" w:rsidRPr="00F76EDA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>glasnik</w:t>
      </w:r>
      <w:r w:rsidR="00910F4E" w:rsidRPr="00F76EDA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>RS</w:t>
      </w:r>
      <w:r w:rsidR="00910F4E" w:rsidRPr="00F76EDA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>br</w:t>
      </w:r>
      <w:r w:rsidR="00910F4E" w:rsidRPr="00F76EDA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>.</w:t>
      </w:r>
      <w:r w:rsidR="008C5337" w:rsidRPr="00F76EDA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69/15 </w:t>
      </w:r>
      <w:r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>i</w:t>
      </w:r>
      <w:r w:rsidR="001A3ACE" w:rsidRPr="00F76EDA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12/16</w:t>
      </w:r>
      <w:r w:rsidR="004B6026" w:rsidRPr="00F76EDA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), </w:t>
      </w:r>
      <w:r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>u</w:t>
      </w:r>
      <w:r w:rsidR="00CE43F6" w:rsidRPr="00F76EDA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>članu</w:t>
      </w:r>
      <w:r w:rsidR="00CE43F6" w:rsidRPr="00F76EDA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8.</w:t>
      </w:r>
      <w:r w:rsidR="00105B3F" w:rsidRPr="00F76EDA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>stav</w:t>
      </w:r>
      <w:r w:rsidR="00105B3F" w:rsidRPr="00F76EDA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>menja</w:t>
      </w:r>
      <w:r w:rsidR="00910F4E" w:rsidRPr="00F76EDA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>se</w:t>
      </w:r>
      <w:r w:rsidR="00910F4E" w:rsidRPr="00F76EDA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>i</w:t>
      </w:r>
      <w:r w:rsidR="00910F4E" w:rsidRPr="00F76EDA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glasi</w:t>
      </w:r>
      <w:r w:rsidR="001A3ACE" w:rsidRPr="00F76EDA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1A3ACE" w:rsidRPr="00F76EDA" w:rsidRDefault="004E3D37" w:rsidP="00910F4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</w:pPr>
      <w:r w:rsidRPr="00F76EDA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>„</w:t>
      </w:r>
      <w:r w:rsidR="00F76EDA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>Komisija</w:t>
      </w:r>
      <w:r w:rsidR="00105B3F" w:rsidRPr="00F76EDA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F76EDA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>može</w:t>
      </w:r>
      <w:r w:rsidR="00105B3F" w:rsidRPr="00F76EDA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F76EDA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>kupcu</w:t>
      </w:r>
      <w:r w:rsidR="00105B3F" w:rsidRPr="00F76EDA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F76EDA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>ostaviti</w:t>
      </w:r>
      <w:r w:rsidR="00105B3F" w:rsidRPr="00F76EDA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F76EDA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>najviše</w:t>
      </w:r>
      <w:r w:rsidR="00105B3F" w:rsidRPr="00F76EDA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F76EDA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>tri</w:t>
      </w:r>
      <w:r w:rsidR="00105B3F" w:rsidRPr="00F76EDA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F76EDA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>uzastopna</w:t>
      </w:r>
      <w:r w:rsidR="00105B3F" w:rsidRPr="00F76EDA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F76EDA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>naknadna</w:t>
      </w:r>
      <w:r w:rsidR="00F9234D" w:rsidRPr="00F76EDA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F76EDA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>roka</w:t>
      </w:r>
      <w:r w:rsidR="00105B3F" w:rsidRPr="00F76EDA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F76EDA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>za</w:t>
      </w:r>
      <w:r w:rsidR="00105B3F" w:rsidRPr="00F76EDA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F76EDA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>ispunjenje</w:t>
      </w:r>
      <w:r w:rsidR="00105B3F" w:rsidRPr="00F76EDA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F76EDA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>jedne</w:t>
      </w:r>
      <w:r w:rsidR="00105B3F" w:rsidRPr="00F76EDA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F76EDA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>ugovorne</w:t>
      </w:r>
      <w:r w:rsidR="00105B3F" w:rsidRPr="00F76EDA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F76EDA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>obaveze</w:t>
      </w:r>
      <w:r w:rsidR="00105B3F" w:rsidRPr="00F76EDA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, </w:t>
      </w:r>
      <w:r w:rsidR="00F76EDA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>ako</w:t>
      </w:r>
      <w:r w:rsidR="00105B3F" w:rsidRPr="00F76EDA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F76EDA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>oceni</w:t>
      </w:r>
      <w:r w:rsidR="00105B3F" w:rsidRPr="00F76EDA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F76EDA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>da</w:t>
      </w:r>
      <w:r w:rsidR="00105B3F" w:rsidRPr="00F76EDA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F76EDA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>je</w:t>
      </w:r>
      <w:r w:rsidR="00105B3F" w:rsidRPr="00F76EDA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F76EDA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>kupac</w:t>
      </w:r>
      <w:r w:rsidR="00105B3F" w:rsidRPr="00F76EDA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F76EDA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>u</w:t>
      </w:r>
      <w:r w:rsidR="00105B3F" w:rsidRPr="00F76EDA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F76EDA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>prethodno</w:t>
      </w:r>
      <w:r w:rsidR="00105B3F" w:rsidRPr="00F76EDA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F76EDA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>ostavljenom</w:t>
      </w:r>
      <w:r w:rsidR="00105B3F" w:rsidRPr="00F76EDA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F76EDA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>naknadnom</w:t>
      </w:r>
      <w:r w:rsidR="00105B3F" w:rsidRPr="00F76EDA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F76EDA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>roku</w:t>
      </w:r>
      <w:r w:rsidR="00105B3F" w:rsidRPr="00F76EDA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F76EDA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>dostavio</w:t>
      </w:r>
      <w:r w:rsidR="00105B3F" w:rsidRPr="00F76EDA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F76EDA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>dokaze</w:t>
      </w:r>
      <w:r w:rsidR="00105B3F" w:rsidRPr="00F76EDA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F76EDA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>da</w:t>
      </w:r>
      <w:r w:rsidR="00105B3F" w:rsidRPr="00F76EDA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F76EDA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>je</w:t>
      </w:r>
      <w:r w:rsidR="00105B3F" w:rsidRPr="00F76EDA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F76EDA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>preduzeo</w:t>
      </w:r>
      <w:r w:rsidR="00105B3F" w:rsidRPr="00F76EDA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F76EDA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>aktivnosti</w:t>
      </w:r>
      <w:r w:rsidR="00105B3F" w:rsidRPr="00F76EDA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F76EDA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>u</w:t>
      </w:r>
      <w:r w:rsidR="00105B3F" w:rsidRPr="00F76EDA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F76EDA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>cilju</w:t>
      </w:r>
      <w:r w:rsidR="00105B3F" w:rsidRPr="00F76EDA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F76EDA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>izvršenja</w:t>
      </w:r>
      <w:r w:rsidR="00105B3F" w:rsidRPr="00F76EDA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F76EDA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>ugovorne</w:t>
      </w:r>
      <w:r w:rsidR="00105B3F" w:rsidRPr="00F76EDA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F76EDA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>obaveze</w:t>
      </w:r>
      <w:r w:rsidR="00213B71" w:rsidRPr="00F76EDA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, </w:t>
      </w:r>
      <w:r w:rsidR="00F76EDA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>osim</w:t>
      </w:r>
      <w:r w:rsidR="00213B71" w:rsidRPr="00F76EDA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F76EDA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>ukoliko</w:t>
      </w:r>
      <w:r w:rsidR="00213B71" w:rsidRPr="00F76EDA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F76EDA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>je</w:t>
      </w:r>
      <w:r w:rsidR="00213B71" w:rsidRPr="00F76EDA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F76EDA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>ugovorom</w:t>
      </w:r>
      <w:r w:rsidR="00213B71" w:rsidRPr="00F76EDA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F76EDA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>drugačije</w:t>
      </w:r>
      <w:r w:rsidR="00213B71" w:rsidRPr="00F76EDA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F76EDA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>određeno</w:t>
      </w:r>
      <w:r w:rsidR="00910F4E" w:rsidRPr="00F76EDA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>.”</w:t>
      </w:r>
      <w:r w:rsidR="003C7848" w:rsidRPr="00F76EDA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>.</w:t>
      </w:r>
    </w:p>
    <w:p w:rsidR="00105B3F" w:rsidRPr="00F76EDA" w:rsidRDefault="00F76EDA" w:rsidP="00910F4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>Stav</w:t>
      </w:r>
      <w:r w:rsidR="00105B3F" w:rsidRPr="00F76EDA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4. </w:t>
      </w:r>
      <w:r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>briše</w:t>
      </w:r>
      <w:r w:rsidR="00105B3F" w:rsidRPr="00F76EDA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>se</w:t>
      </w:r>
      <w:r w:rsidR="00105B3F" w:rsidRPr="00F76EDA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>.</w:t>
      </w:r>
    </w:p>
    <w:p w:rsidR="00880800" w:rsidRPr="00F76EDA" w:rsidRDefault="00F76EDA" w:rsidP="00880800">
      <w:pPr>
        <w:spacing w:after="0"/>
        <w:ind w:firstLine="48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</w:t>
      </w:r>
      <w:r w:rsidR="00880800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2.</w:t>
      </w:r>
    </w:p>
    <w:p w:rsidR="00105B3F" w:rsidRPr="00F76EDA" w:rsidRDefault="00105B3F" w:rsidP="00880800">
      <w:pPr>
        <w:spacing w:after="0"/>
        <w:ind w:firstLine="48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105B3F" w:rsidRPr="00F76EDA" w:rsidRDefault="00F76EDA" w:rsidP="00105B3F">
      <w:pPr>
        <w:spacing w:after="0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910F4E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Prilogu</w:t>
      </w:r>
      <w:r w:rsidR="00910F4E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tačka</w:t>
      </w:r>
      <w:r w:rsidR="00910F4E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alineja</w:t>
      </w:r>
      <w:r w:rsidR="00910F4E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četvrta</w:t>
      </w:r>
      <w:r w:rsidR="00105B3F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menja</w:t>
      </w:r>
      <w:r w:rsidR="00105B3F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105B3F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105B3F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glasi</w:t>
      </w:r>
      <w:r w:rsidR="00105B3F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</w:p>
    <w:p w:rsidR="00105B3F" w:rsidRPr="00F76EDA" w:rsidRDefault="00910F4E" w:rsidP="00105B3F">
      <w:pPr>
        <w:spacing w:after="0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„- </w:t>
      </w:r>
      <w:r w:rsid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overena</w:t>
      </w:r>
      <w:r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okončana</w:t>
      </w:r>
      <w:r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situacija</w:t>
      </w:r>
      <w:r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;”</w:t>
      </w:r>
      <w:r w:rsidR="00105B3F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81440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F81440" w:rsidRPr="00F76EDA" w:rsidRDefault="00F81440" w:rsidP="00105B3F">
      <w:pPr>
        <w:spacing w:after="0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F81440" w:rsidRPr="00F76EDA" w:rsidRDefault="00F76EDA" w:rsidP="00F81440">
      <w:pPr>
        <w:spacing w:after="0"/>
        <w:ind w:firstLine="48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</w:t>
      </w:r>
      <w:r w:rsidR="00F81440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3.</w:t>
      </w:r>
    </w:p>
    <w:p w:rsidR="00F81440" w:rsidRPr="00F76EDA" w:rsidRDefault="00F81440" w:rsidP="00F81440">
      <w:pPr>
        <w:spacing w:after="0"/>
        <w:ind w:firstLine="48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F81440" w:rsidRPr="00F76EDA" w:rsidRDefault="00F76EDA" w:rsidP="00F81440">
      <w:pPr>
        <w:spacing w:after="0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8D5700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Prilogu</w:t>
      </w:r>
      <w:r w:rsidR="008D5700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 </w:t>
      </w:r>
      <w:r w:rsidR="00910F4E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tačka</w:t>
      </w:r>
      <w:r w:rsidR="00910F4E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7.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alineja</w:t>
      </w:r>
      <w:r w:rsidR="00910F4E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treća</w:t>
      </w:r>
      <w:r w:rsidR="00910F4E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910F4E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četvrta</w:t>
      </w:r>
      <w:r w:rsidR="00F81440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brišu</w:t>
      </w:r>
      <w:r w:rsidR="00F81440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F81440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F81440" w:rsidRPr="00F76EDA" w:rsidRDefault="00F81440" w:rsidP="00F81440">
      <w:pPr>
        <w:spacing w:after="0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F81440" w:rsidRPr="00F76EDA" w:rsidRDefault="00F76EDA" w:rsidP="00F81440">
      <w:pPr>
        <w:spacing w:after="0"/>
        <w:ind w:firstLine="48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</w:t>
      </w:r>
      <w:r w:rsidR="00F81440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4.</w:t>
      </w:r>
    </w:p>
    <w:p w:rsidR="00F81440" w:rsidRPr="00F76EDA" w:rsidRDefault="00F81440" w:rsidP="00F81440">
      <w:pPr>
        <w:spacing w:after="0"/>
        <w:ind w:firstLine="48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F81440" w:rsidRPr="00F76EDA" w:rsidRDefault="00F76EDA" w:rsidP="00F81440">
      <w:pPr>
        <w:spacing w:after="0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910F4E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Prilogu</w:t>
      </w:r>
      <w:r w:rsidR="00910F4E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tačka</w:t>
      </w:r>
      <w:r w:rsidR="00910F4E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9.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alineja</w:t>
      </w:r>
      <w:r w:rsidR="00910F4E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četvrta</w:t>
      </w:r>
      <w:r w:rsidR="00F81440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briše</w:t>
      </w:r>
      <w:r w:rsidR="00F81440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F81440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F81440" w:rsidRPr="00F76EDA" w:rsidRDefault="00F81440" w:rsidP="00923B51">
      <w:pPr>
        <w:spacing w:after="0"/>
        <w:ind w:firstLine="48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923B51" w:rsidRPr="00F76EDA" w:rsidRDefault="00F76EDA" w:rsidP="00923B51">
      <w:pPr>
        <w:spacing w:after="0"/>
        <w:ind w:firstLine="48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</w:t>
      </w:r>
      <w:r w:rsidR="00923B51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5.</w:t>
      </w:r>
    </w:p>
    <w:p w:rsidR="00923B51" w:rsidRPr="00F76EDA" w:rsidRDefault="00923B51" w:rsidP="00923B51">
      <w:pPr>
        <w:spacing w:after="0"/>
        <w:ind w:firstLine="48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923B51" w:rsidRPr="00F76EDA" w:rsidRDefault="00F76EDA" w:rsidP="00910F4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C74022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Prilogu</w:t>
      </w:r>
      <w:r w:rsidR="00C74022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</w:t>
      </w:r>
      <w:r w:rsidR="00923B51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tačka</w:t>
      </w:r>
      <w:r w:rsidR="00923B51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10.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menja</w:t>
      </w:r>
      <w:r w:rsidR="00923B51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923B51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923B51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glasi</w:t>
      </w:r>
      <w:r w:rsidR="00923B51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</w:p>
    <w:p w:rsidR="00923B51" w:rsidRPr="00F76EDA" w:rsidRDefault="00923B51" w:rsidP="00910F4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„10. </w:t>
      </w:r>
      <w:r w:rsid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ustupanje</w:t>
      </w:r>
      <w:r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ugovora</w:t>
      </w:r>
      <w:r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</w:t>
      </w:r>
      <w:r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prodaji</w:t>
      </w:r>
      <w:r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:</w:t>
      </w:r>
    </w:p>
    <w:p w:rsidR="00923B51" w:rsidRPr="00F76EDA" w:rsidRDefault="00923B51" w:rsidP="008D570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– </w:t>
      </w:r>
      <w:r w:rsid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da</w:t>
      </w:r>
      <w:r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je</w:t>
      </w:r>
      <w:r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dostavljen</w:t>
      </w:r>
      <w:r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obrazložen</w:t>
      </w:r>
      <w:r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zahtev</w:t>
      </w:r>
      <w:r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davanje</w:t>
      </w:r>
      <w:r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saglasnosti</w:t>
      </w:r>
      <w:r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ustupanje</w:t>
      </w:r>
      <w:r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ugovora</w:t>
      </w:r>
      <w:r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</w:t>
      </w:r>
      <w:r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prodaji</w:t>
      </w:r>
      <w:r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;</w:t>
      </w:r>
    </w:p>
    <w:p w:rsidR="00923B51" w:rsidRPr="00F76EDA" w:rsidRDefault="00923B51" w:rsidP="008D570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– </w:t>
      </w:r>
      <w:r w:rsid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da</w:t>
      </w:r>
      <w:r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je</w:t>
      </w:r>
      <w:r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dostavljeno</w:t>
      </w:r>
      <w:r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mišljenje</w:t>
      </w:r>
      <w:r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nadležne</w:t>
      </w:r>
      <w:r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organizacije</w:t>
      </w:r>
      <w:r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sprečavanje</w:t>
      </w:r>
      <w:r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pranja</w:t>
      </w:r>
      <w:r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novca</w:t>
      </w:r>
      <w:r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skladu</w:t>
      </w:r>
      <w:r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sa</w:t>
      </w:r>
      <w:r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članom</w:t>
      </w:r>
      <w:r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13. </w:t>
      </w:r>
      <w:r w:rsid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Zakona</w:t>
      </w:r>
      <w:r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</w:t>
      </w:r>
      <w:r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privatizaciji</w:t>
      </w:r>
      <w:r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</w:t>
      </w:r>
      <w:r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nepostojanju</w:t>
      </w:r>
      <w:r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smetnji</w:t>
      </w:r>
      <w:r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strani</w:t>
      </w:r>
      <w:r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prijemnika</w:t>
      </w:r>
      <w:r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ustupanje</w:t>
      </w:r>
      <w:r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ugovora</w:t>
      </w:r>
      <w:r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odnosno</w:t>
      </w:r>
      <w:r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sticanje</w:t>
      </w:r>
      <w:r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svojstva</w:t>
      </w:r>
      <w:r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kupca</w:t>
      </w:r>
      <w:r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;</w:t>
      </w:r>
    </w:p>
    <w:p w:rsidR="00923B51" w:rsidRPr="00F76EDA" w:rsidRDefault="00923B51" w:rsidP="008D570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lastRenderedPageBreak/>
        <w:t xml:space="preserve">– </w:t>
      </w:r>
      <w:r w:rsid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da</w:t>
      </w:r>
      <w:r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je</w:t>
      </w:r>
      <w:r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dostavljen</w:t>
      </w:r>
      <w:r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potpisan</w:t>
      </w:r>
      <w:r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overen</w:t>
      </w:r>
      <w:r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ugovor</w:t>
      </w:r>
      <w:r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</w:t>
      </w:r>
      <w:r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ustupanju</w:t>
      </w:r>
      <w:r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;</w:t>
      </w:r>
    </w:p>
    <w:p w:rsidR="00923B51" w:rsidRPr="00F76EDA" w:rsidRDefault="00923B51" w:rsidP="008D570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– </w:t>
      </w:r>
      <w:r w:rsid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da</w:t>
      </w:r>
      <w:r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prijemnik</w:t>
      </w:r>
      <w:r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ispunjava</w:t>
      </w:r>
      <w:r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uslove</w:t>
      </w:r>
      <w:r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propisane</w:t>
      </w:r>
      <w:r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članom</w:t>
      </w:r>
      <w:r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12. </w:t>
      </w:r>
      <w:r w:rsid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Zakona</w:t>
      </w:r>
      <w:r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</w:t>
      </w:r>
      <w:r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privatizaciji</w:t>
      </w:r>
      <w:r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što</w:t>
      </w:r>
      <w:r w:rsidR="00F9234D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F9234D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dokazuje</w:t>
      </w:r>
      <w:r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:</w:t>
      </w:r>
    </w:p>
    <w:p w:rsidR="00923B51" w:rsidRPr="00F76EDA" w:rsidRDefault="00F76EDA" w:rsidP="008D570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a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)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ako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je</w:t>
      </w:r>
      <w:r w:rsidR="00BE7145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prijemnik</w:t>
      </w:r>
      <w:r w:rsidR="00BE7145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pravno</w:t>
      </w:r>
      <w:r w:rsidR="00BE7145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lice</w:t>
      </w:r>
      <w:r w:rsidR="00BE7145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–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izvodom</w:t>
      </w:r>
      <w:r w:rsidR="00BE7145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upisu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prijemnika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Registar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privrednih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subjekata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;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obrascem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overenih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potpisa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lica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ovlašćenih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zastupanje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prijemnika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;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overenom</w:t>
      </w:r>
      <w:r w:rsidR="00BE7145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izjavom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direktora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prijemnika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da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pravno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lice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ne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spada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krug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lica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koja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shodno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članu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12.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Zakona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privatizaciji</w:t>
      </w:r>
      <w:r w:rsidR="00BE7145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ne</w:t>
      </w:r>
      <w:r w:rsidR="00BE7145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mogu</w:t>
      </w:r>
      <w:r w:rsidR="00BE7145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biti</w:t>
      </w:r>
      <w:r w:rsidR="00BE7145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kupac</w:t>
      </w:r>
      <w:r w:rsidR="00BE7145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;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overenom</w:t>
      </w:r>
      <w:r w:rsidR="00BE7145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izjavom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kontrolnog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člana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ili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kontrolnog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akcionara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pravnog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lica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da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nije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lice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koje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shodno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članu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12.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Zakona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privatizaciji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ne</w:t>
      </w:r>
      <w:r w:rsidR="00BE7145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može</w:t>
      </w:r>
      <w:r w:rsidR="00BE7145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biti</w:t>
      </w:r>
      <w:r w:rsidR="00BE7145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kupac</w:t>
      </w:r>
      <w:r w:rsidR="00BE7145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odnosno</w:t>
      </w:r>
      <w:r w:rsidR="00BE7145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izjavom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direktora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prijemnika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da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nema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kontrolnog</w:t>
      </w:r>
      <w:r w:rsidR="00BE7145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člana</w:t>
      </w:r>
      <w:r w:rsidR="008D5700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BE7145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–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akcionara</w:t>
      </w:r>
      <w:r w:rsidR="00BE7145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;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potvrdom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nadležnog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organa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koja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nije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starija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od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šest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meseci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da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fizičko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lice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koje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je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kontrolni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član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ili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kontrolni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akcionar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pravnog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lica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nije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osuđivano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krivična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dela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iz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člana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12.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Zakona</w:t>
      </w:r>
      <w:r w:rsidR="00BE7145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</w:t>
      </w:r>
      <w:r w:rsidR="00BE7145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privatizaciji</w:t>
      </w:r>
      <w:r w:rsidR="00BE7145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BE7145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potvrdom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nadležnog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organa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koja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nije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starija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od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šest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meseci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da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protiv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fizičkog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lica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koje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je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kontrolni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član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odnosno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kontrolni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akcionar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ne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vodi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postupak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krivična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dela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iz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člana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12.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Zakona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privatizaciji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;</w:t>
      </w:r>
    </w:p>
    <w:p w:rsidR="00923B51" w:rsidRPr="00F76EDA" w:rsidRDefault="00F76EDA" w:rsidP="007F47E4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noProof/>
          <w:color w:val="000000"/>
          <w:sz w:val="15"/>
          <w:szCs w:val="15"/>
          <w:lang w:val="sr-Latn-C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b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)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ako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je</w:t>
      </w:r>
      <w:r w:rsidR="00BE7145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prijemnik</w:t>
      </w:r>
      <w:r w:rsidR="00BE7145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fizičko</w:t>
      </w:r>
      <w:r w:rsidR="00BE7145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lice</w:t>
      </w:r>
      <w:r w:rsidR="00BE7145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–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ličnom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kartom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uverenjem</w:t>
      </w:r>
      <w:r w:rsidR="00BE7145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</w:t>
      </w:r>
      <w:r w:rsidR="00BE7145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državljanstvu</w:t>
      </w:r>
      <w:r w:rsidR="00BE7145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;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overenom</w:t>
      </w:r>
      <w:r w:rsidR="00BE7145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izjavom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da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prijemnik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nije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lice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koje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shodno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članu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12.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Zakona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privatizaciji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ne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može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biti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kupac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potvrdom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nadležnog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organa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koja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nije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starija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od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šest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meseci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da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prijemnik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nije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osuđivan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krivična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dela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iz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člana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12.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Zakona</w:t>
      </w:r>
      <w:r w:rsidR="00BE7145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</w:t>
      </w:r>
      <w:r w:rsidR="00BE7145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privatizaciji</w:t>
      </w:r>
      <w:r w:rsidR="00BE7145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BE7145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potvrdom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nadležnog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organa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koja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nije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starija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od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šest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meseci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da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protiv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prijemnika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ne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vodi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postupak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krivična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dela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iz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člana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12.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Zakona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</w:t>
      </w:r>
      <w:r w:rsidR="00923B51" w:rsidRPr="00F76E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privatizaciji</w:t>
      </w:r>
      <w:r w:rsidR="00923B51" w:rsidRPr="00F76EDA">
        <w:rPr>
          <w:rFonts w:ascii="Verdana" w:eastAsia="Times New Roman" w:hAnsi="Verdana" w:cs="Times New Roman"/>
          <w:noProof/>
          <w:color w:val="000000"/>
          <w:sz w:val="15"/>
          <w:szCs w:val="15"/>
          <w:lang w:val="sr-Latn-CS"/>
        </w:rPr>
        <w:t>.</w:t>
      </w:r>
    </w:p>
    <w:p w:rsidR="00923B51" w:rsidRPr="00F76EDA" w:rsidRDefault="00923B51" w:rsidP="008D570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- </w:t>
      </w:r>
      <w:r w:rsid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prijemnik</w:t>
      </w:r>
      <w:r w:rsidR="006A560D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6A560D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trenutku</w:t>
      </w:r>
      <w:r w:rsidR="006A560D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podnošenja</w:t>
      </w:r>
      <w:r w:rsidR="006A560D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zahteva</w:t>
      </w:r>
      <w:r w:rsidR="006A560D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6A560D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ustupanje</w:t>
      </w:r>
      <w:r w:rsidR="006A560D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ugovora</w:t>
      </w:r>
      <w:r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ispunjava</w:t>
      </w:r>
      <w:r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kriterijume</w:t>
      </w:r>
      <w:r w:rsidR="006A560D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6A560D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učestvovanje</w:t>
      </w:r>
      <w:r w:rsidR="006A560D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6A560D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javnom</w:t>
      </w:r>
      <w:r w:rsidR="006A560D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prikupljanju</w:t>
      </w:r>
      <w:r w:rsidR="006A560D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ponuda</w:t>
      </w:r>
      <w:r w:rsidR="006A560D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6A560D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javnim</w:t>
      </w:r>
      <w:r w:rsidR="006A560D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nadmetanjem</w:t>
      </w:r>
      <w:r w:rsidR="006A560D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konkretni</w:t>
      </w:r>
      <w:r w:rsidR="006A560D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subjekt</w:t>
      </w:r>
      <w:r w:rsidR="006A560D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privatizacije</w:t>
      </w:r>
      <w:r w:rsidR="006A560D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ukoliko</w:t>
      </w:r>
      <w:r w:rsidR="006A560D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6A560D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kriterijumi</w:t>
      </w:r>
      <w:r w:rsidR="006A560D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bili</w:t>
      </w:r>
      <w:r w:rsidR="006A560D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definisani</w:t>
      </w:r>
      <w:r w:rsidR="006A560D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javnim</w:t>
      </w:r>
      <w:r w:rsidR="006A560D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pozivom</w:t>
      </w:r>
      <w:r w:rsidR="007F47E4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;”</w:t>
      </w:r>
      <w:r w:rsidR="006A560D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923B51" w:rsidRPr="00F76EDA" w:rsidRDefault="00923B51" w:rsidP="008D570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923B51" w:rsidRPr="00F76EDA" w:rsidRDefault="00F76EDA" w:rsidP="008D5700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</w:t>
      </w:r>
      <w:r w:rsidR="00923B51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6.</w:t>
      </w:r>
    </w:p>
    <w:p w:rsidR="00923B51" w:rsidRPr="00F76EDA" w:rsidRDefault="00923B51" w:rsidP="008D5700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B60D16" w:rsidRPr="00F76EDA" w:rsidRDefault="00F76EDA" w:rsidP="00B60D1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DE56F3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Prilogu</w:t>
      </w:r>
      <w:r w:rsidR="007F47E4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</w:t>
      </w:r>
      <w:r w:rsidR="00F81440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posle</w:t>
      </w:r>
      <w:r w:rsidR="007F47E4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tačke</w:t>
      </w:r>
      <w:r w:rsidR="007F47E4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10.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dodaje</w:t>
      </w:r>
      <w:r w:rsidR="007F47E4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7F47E4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tačka</w:t>
      </w:r>
      <w:r w:rsidR="007F47E4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11,</w:t>
      </w:r>
      <w:r w:rsidR="00F81440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koja</w:t>
      </w:r>
      <w:r w:rsidR="00F81440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glasi</w:t>
      </w:r>
      <w:r w:rsidR="00F81440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</w:p>
    <w:p w:rsidR="00DE56F3" w:rsidRPr="00F76EDA" w:rsidRDefault="00DE56F3" w:rsidP="007F47E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„11. </w:t>
      </w:r>
      <w:r w:rsid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izmenu</w:t>
      </w:r>
      <w:r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iznosa</w:t>
      </w:r>
      <w:r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bankarske</w:t>
      </w:r>
      <w:r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garancije</w:t>
      </w:r>
      <w:r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</w:p>
    <w:p w:rsidR="00DE56F3" w:rsidRPr="00F76EDA" w:rsidRDefault="00F76EDA" w:rsidP="007F47E4">
      <w:pPr>
        <w:pStyle w:val="ListParagraph"/>
        <w:numPr>
          <w:ilvl w:val="0"/>
          <w:numId w:val="1"/>
        </w:numPr>
        <w:spacing w:after="0" w:line="240" w:lineRule="auto"/>
        <w:ind w:left="0"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DE56F3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DE56F3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kupac</w:t>
      </w:r>
      <w:r w:rsidR="00DE56F3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izvršio</w:t>
      </w:r>
      <w:r w:rsidR="00DE56F3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investicionu</w:t>
      </w:r>
      <w:r w:rsidR="00DE56F3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obavezu</w:t>
      </w:r>
      <w:r w:rsidR="00DE56F3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DE56F3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iznosu</w:t>
      </w:r>
      <w:r w:rsidR="00DE56F3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većem</w:t>
      </w:r>
      <w:r w:rsidR="00DE56F3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DE56F3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ugovorene</w:t>
      </w:r>
      <w:r w:rsidR="00DE56F3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obaveze</w:t>
      </w:r>
      <w:r w:rsidR="00DE56F3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DE56F3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prvu</w:t>
      </w:r>
      <w:r w:rsidR="00DE56F3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godinu</w:t>
      </w:r>
      <w:r w:rsidR="00DE56F3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investiranja</w:t>
      </w:r>
      <w:r w:rsidR="00DE56F3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DE56F3" w:rsidRPr="00F76EDA" w:rsidRDefault="00F76EDA" w:rsidP="00F07141">
      <w:pPr>
        <w:pStyle w:val="ListParagraph"/>
        <w:numPr>
          <w:ilvl w:val="0"/>
          <w:numId w:val="1"/>
        </w:numPr>
        <w:spacing w:after="0" w:line="240" w:lineRule="auto"/>
        <w:ind w:left="0"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DE56F3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DE56F3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zahtevana</w:t>
      </w:r>
      <w:r w:rsidR="00DE56F3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promena</w:t>
      </w:r>
      <w:r w:rsidR="00DE56F3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iznosa</w:t>
      </w:r>
      <w:r w:rsidR="00DE56F3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bankarske</w:t>
      </w:r>
      <w:r w:rsidR="00471AA5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garancije</w:t>
      </w:r>
      <w:r w:rsidR="00471AA5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</w:t>
      </w:r>
      <w:r w:rsidR="00471AA5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dospeva</w:t>
      </w:r>
      <w:r w:rsidR="00DE56F3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DE56F3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skladu</w:t>
      </w:r>
      <w:r w:rsidR="00DE56F3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DE56F3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ugovorom</w:t>
      </w:r>
      <w:r w:rsidR="00DE56F3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DE56F3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prodaji</w:t>
      </w:r>
      <w:r w:rsidR="00361987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DE56F3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DE56F3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visini</w:t>
      </w:r>
      <w:r w:rsidR="00DE56F3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preostalog</w:t>
      </w:r>
      <w:r w:rsidR="00DE56F3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iznosa</w:t>
      </w:r>
      <w:r w:rsidR="00DE56F3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investicije</w:t>
      </w:r>
      <w:r w:rsidR="007F47E4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DE56F3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DE56F3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</w:t>
      </w:r>
      <w:r w:rsidR="00DE56F3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manja</w:t>
      </w:r>
      <w:r w:rsidR="00DE56F3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DE56F3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10%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DE56F3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ukupne</w:t>
      </w:r>
      <w:r w:rsidR="00DE56F3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investicije</w:t>
      </w:r>
      <w:r w:rsidR="00DE56F3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predviđene</w:t>
      </w:r>
      <w:r w:rsidR="00DE56F3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ugovorom</w:t>
      </w:r>
      <w:r w:rsidR="00DE56F3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DE56F3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prodaji</w:t>
      </w:r>
      <w:r w:rsidR="00923B51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DE56F3" w:rsidRPr="00F76EDA" w:rsidRDefault="00F76EDA" w:rsidP="00F0714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Iznos</w:t>
      </w:r>
      <w:r w:rsidR="00DE56F3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bankarske</w:t>
      </w:r>
      <w:r w:rsidR="00DE56F3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garancije</w:t>
      </w:r>
      <w:r w:rsidR="00DE56F3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kojom</w:t>
      </w:r>
      <w:r w:rsidR="00DE56F3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DE56F3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obezbeđuje</w:t>
      </w:r>
      <w:r w:rsidR="00DE56F3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izvršenje</w:t>
      </w:r>
      <w:r w:rsidR="00DE56F3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obaveza</w:t>
      </w:r>
      <w:r w:rsidR="00DE56F3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kupca</w:t>
      </w:r>
      <w:r w:rsidR="00DE56F3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DE56F3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prvoj</w:t>
      </w:r>
      <w:r w:rsidR="00DE56F3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godini</w:t>
      </w:r>
      <w:r w:rsidR="00DE56F3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izvršenja</w:t>
      </w:r>
      <w:r w:rsidR="00DE56F3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ugovora</w:t>
      </w:r>
      <w:r w:rsidR="00DE56F3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</w:t>
      </w:r>
      <w:r w:rsidR="00DE56F3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može</w:t>
      </w:r>
      <w:r w:rsidR="00DE56F3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biti</w:t>
      </w:r>
      <w:r w:rsidR="00DE56F3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predmet</w:t>
      </w:r>
      <w:r w:rsidR="00DE56F3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izmene</w:t>
      </w:r>
      <w:r w:rsidR="0089679E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.”</w:t>
      </w:r>
      <w:r w:rsidR="00DE56F3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F81440" w:rsidRPr="00F76EDA" w:rsidRDefault="00F81440" w:rsidP="008D570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89679E" w:rsidRPr="00F76EDA" w:rsidRDefault="0089679E" w:rsidP="008D570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89679E" w:rsidRPr="00F76EDA" w:rsidRDefault="0089679E" w:rsidP="008D570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89679E" w:rsidRPr="00F76EDA" w:rsidRDefault="0089679E" w:rsidP="008D570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89679E" w:rsidRPr="00F76EDA" w:rsidRDefault="0089679E" w:rsidP="008D570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89679E" w:rsidRPr="00F76EDA" w:rsidRDefault="0089679E" w:rsidP="008D570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105B3F" w:rsidRPr="00F76EDA" w:rsidRDefault="00F76EDA" w:rsidP="008D5700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</w:t>
      </w:r>
      <w:r w:rsidR="008333E9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7</w:t>
      </w:r>
      <w:r w:rsidR="00FF0AE4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89679E" w:rsidRPr="00F76EDA" w:rsidRDefault="0089679E" w:rsidP="008D5700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880800" w:rsidRPr="00F76EDA" w:rsidRDefault="00F76EDA" w:rsidP="008D570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Ova</w:t>
      </w:r>
      <w:r w:rsidR="00880800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uredba</w:t>
      </w:r>
      <w:r w:rsidR="00880800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stupa</w:t>
      </w:r>
      <w:r w:rsidR="00880800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880800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snagu</w:t>
      </w:r>
      <w:r w:rsidR="00880800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narednog</w:t>
      </w:r>
      <w:r w:rsidR="00E019D8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="00880800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880800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="00880800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objavljivanja</w:t>
      </w:r>
      <w:r w:rsidR="00880800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880800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Službenom</w:t>
      </w:r>
      <w:r w:rsidR="00880800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glasniku</w:t>
      </w:r>
      <w:r w:rsidR="00880800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Republike</w:t>
      </w:r>
      <w:r w:rsidR="00880800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Srbije</w:t>
      </w:r>
      <w:r w:rsidR="00880800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”.</w:t>
      </w:r>
    </w:p>
    <w:p w:rsidR="00880800" w:rsidRPr="00F76EDA" w:rsidRDefault="00880800" w:rsidP="008D5700">
      <w:pPr>
        <w:spacing w:after="0" w:line="240" w:lineRule="auto"/>
        <w:ind w:firstLine="480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F76EDA">
        <w:rPr>
          <w:rFonts w:ascii="Verdana" w:eastAsia="Times New Roman" w:hAnsi="Verdana" w:cs="Times New Roman"/>
          <w:noProof/>
          <w:sz w:val="15"/>
          <w:szCs w:val="15"/>
          <w:lang w:val="sr-Latn-CS"/>
        </w:rPr>
        <w:t> </w:t>
      </w:r>
    </w:p>
    <w:p w:rsidR="00880800" w:rsidRPr="00F76EDA" w:rsidRDefault="0089679E" w:rsidP="0089679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05 </w:t>
      </w:r>
      <w:r w:rsid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Bro</w:t>
      </w:r>
      <w:r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  <w:r w:rsid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</w:t>
      </w:r>
      <w:r w:rsidR="00880800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_______</w:t>
      </w:r>
    </w:p>
    <w:p w:rsidR="00880800" w:rsidRPr="00F76EDA" w:rsidRDefault="00F76EDA" w:rsidP="0089679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lastRenderedPageBreak/>
        <w:t>U</w:t>
      </w:r>
      <w:r w:rsidR="00880800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Beogradu</w:t>
      </w:r>
      <w:r w:rsidR="00880800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_________.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godine</w:t>
      </w:r>
    </w:p>
    <w:p w:rsidR="0089679E" w:rsidRPr="00F76EDA" w:rsidRDefault="0089679E" w:rsidP="008D5700">
      <w:pPr>
        <w:spacing w:after="0" w:line="240" w:lineRule="auto"/>
        <w:ind w:firstLine="480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89679E" w:rsidRPr="00F76EDA" w:rsidRDefault="0089679E" w:rsidP="008D5700">
      <w:pPr>
        <w:spacing w:after="0" w:line="240" w:lineRule="auto"/>
        <w:ind w:firstLine="480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880800" w:rsidRPr="00F76EDA" w:rsidRDefault="00F76EDA" w:rsidP="0089679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</w:t>
      </w:r>
      <w:r w:rsidR="0089679E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</w:t>
      </w:r>
      <w:r w:rsidR="0089679E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89679E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</w:t>
      </w:r>
      <w:r w:rsidR="0089679E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</w:p>
    <w:p w:rsidR="0089679E" w:rsidRPr="00F76EDA" w:rsidRDefault="0089679E" w:rsidP="008D5700">
      <w:pPr>
        <w:spacing w:after="0" w:line="240" w:lineRule="auto"/>
        <w:ind w:firstLine="480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89679E" w:rsidRPr="00F76EDA" w:rsidRDefault="0089679E" w:rsidP="008D5700">
      <w:pPr>
        <w:spacing w:after="0" w:line="240" w:lineRule="auto"/>
        <w:ind w:firstLine="480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880800" w:rsidRPr="00F76EDA" w:rsidRDefault="00F76EDA" w:rsidP="0089679E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PREDSEDNIK</w:t>
      </w:r>
    </w:p>
    <w:p w:rsidR="0089679E" w:rsidRPr="00F76EDA" w:rsidRDefault="0089679E" w:rsidP="008D5700">
      <w:pPr>
        <w:spacing w:after="0" w:line="240" w:lineRule="auto"/>
        <w:ind w:firstLine="480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880800" w:rsidRPr="00F76EDA" w:rsidRDefault="0089679E" w:rsidP="0089679E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Ana</w:t>
      </w:r>
      <w:r w:rsidR="006D78BB" w:rsidRP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76E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Brnabić</w:t>
      </w:r>
    </w:p>
    <w:sectPr w:rsidR="00880800" w:rsidRPr="00F76EDA" w:rsidSect="00910F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E52" w:rsidRDefault="008E0E52" w:rsidP="00910F4E">
      <w:pPr>
        <w:spacing w:after="0" w:line="240" w:lineRule="auto"/>
      </w:pPr>
      <w:r>
        <w:separator/>
      </w:r>
    </w:p>
  </w:endnote>
  <w:endnote w:type="continuationSeparator" w:id="0">
    <w:p w:rsidR="008E0E52" w:rsidRDefault="008E0E52" w:rsidP="00910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D16" w:rsidRDefault="00B60D1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noProof/>
        <w:lang w:val="sr-Latn-CS"/>
      </w:rPr>
      <w:id w:val="-2584492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10F4E" w:rsidRPr="00F76EDA" w:rsidRDefault="00CA2959">
        <w:pPr>
          <w:pStyle w:val="Footer"/>
          <w:jc w:val="right"/>
          <w:rPr>
            <w:rFonts w:ascii="Times New Roman" w:hAnsi="Times New Roman" w:cs="Times New Roman"/>
            <w:noProof/>
            <w:sz w:val="24"/>
            <w:szCs w:val="24"/>
            <w:lang w:val="sr-Latn-CS"/>
          </w:rPr>
        </w:pPr>
        <w:r w:rsidRPr="00F76EDA">
          <w:rPr>
            <w:rFonts w:ascii="Times New Roman" w:hAnsi="Times New Roman" w:cs="Times New Roman"/>
            <w:noProof/>
            <w:sz w:val="24"/>
            <w:szCs w:val="24"/>
            <w:lang w:val="sr-Latn-CS"/>
          </w:rPr>
          <w:fldChar w:fldCharType="begin"/>
        </w:r>
        <w:r w:rsidR="00910F4E" w:rsidRPr="00F76EDA">
          <w:rPr>
            <w:rFonts w:ascii="Times New Roman" w:hAnsi="Times New Roman" w:cs="Times New Roman"/>
            <w:noProof/>
            <w:sz w:val="24"/>
            <w:szCs w:val="24"/>
            <w:lang w:val="sr-Latn-CS"/>
          </w:rPr>
          <w:instrText xml:space="preserve"> PAGE   \* MERGEFORMAT </w:instrText>
        </w:r>
        <w:r w:rsidRPr="00F76EDA">
          <w:rPr>
            <w:rFonts w:ascii="Times New Roman" w:hAnsi="Times New Roman" w:cs="Times New Roman"/>
            <w:noProof/>
            <w:sz w:val="24"/>
            <w:szCs w:val="24"/>
            <w:lang w:val="sr-Latn-CS"/>
          </w:rPr>
          <w:fldChar w:fldCharType="separate"/>
        </w:r>
        <w:r w:rsidR="00F76EDA">
          <w:rPr>
            <w:rFonts w:ascii="Times New Roman" w:hAnsi="Times New Roman" w:cs="Times New Roman"/>
            <w:noProof/>
            <w:sz w:val="24"/>
            <w:szCs w:val="24"/>
            <w:lang w:val="sr-Latn-CS"/>
          </w:rPr>
          <w:t>3</w:t>
        </w:r>
        <w:r w:rsidRPr="00F76EDA">
          <w:rPr>
            <w:rFonts w:ascii="Times New Roman" w:hAnsi="Times New Roman" w:cs="Times New Roman"/>
            <w:noProof/>
            <w:sz w:val="24"/>
            <w:szCs w:val="24"/>
            <w:lang w:val="sr-Latn-CS"/>
          </w:rPr>
          <w:fldChar w:fldCharType="end"/>
        </w:r>
      </w:p>
    </w:sdtContent>
  </w:sdt>
  <w:p w:rsidR="00910F4E" w:rsidRPr="00F76EDA" w:rsidRDefault="00910F4E">
    <w:pPr>
      <w:pStyle w:val="Footer"/>
      <w:rPr>
        <w:noProof/>
        <w:lang w:val="sr-Latn-C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D16" w:rsidRDefault="00B60D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E52" w:rsidRDefault="008E0E52" w:rsidP="00910F4E">
      <w:pPr>
        <w:spacing w:after="0" w:line="240" w:lineRule="auto"/>
      </w:pPr>
      <w:r>
        <w:separator/>
      </w:r>
    </w:p>
  </w:footnote>
  <w:footnote w:type="continuationSeparator" w:id="0">
    <w:p w:rsidR="008E0E52" w:rsidRDefault="008E0E52" w:rsidP="00910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D16" w:rsidRDefault="00B60D1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D16" w:rsidRDefault="00B60D1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D16" w:rsidRDefault="00B60D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50FF2"/>
    <w:multiLevelType w:val="hybridMultilevel"/>
    <w:tmpl w:val="137CCFB0"/>
    <w:lvl w:ilvl="0" w:tplc="1A34BF6C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05BC0"/>
    <w:rsid w:val="00007B9F"/>
    <w:rsid w:val="00043728"/>
    <w:rsid w:val="000840C1"/>
    <w:rsid w:val="000A18C2"/>
    <w:rsid w:val="000E7828"/>
    <w:rsid w:val="00105B3F"/>
    <w:rsid w:val="001579B7"/>
    <w:rsid w:val="0018471A"/>
    <w:rsid w:val="001A3ACE"/>
    <w:rsid w:val="001D4555"/>
    <w:rsid w:val="002100E9"/>
    <w:rsid w:val="00211FC7"/>
    <w:rsid w:val="00213B71"/>
    <w:rsid w:val="002243DC"/>
    <w:rsid w:val="002567D6"/>
    <w:rsid w:val="0030028B"/>
    <w:rsid w:val="003054BC"/>
    <w:rsid w:val="00361987"/>
    <w:rsid w:val="00382D09"/>
    <w:rsid w:val="003C7848"/>
    <w:rsid w:val="00436C6F"/>
    <w:rsid w:val="00471AA5"/>
    <w:rsid w:val="00472518"/>
    <w:rsid w:val="0048565C"/>
    <w:rsid w:val="004A016E"/>
    <w:rsid w:val="004B6026"/>
    <w:rsid w:val="004E3D37"/>
    <w:rsid w:val="00583179"/>
    <w:rsid w:val="00592ED3"/>
    <w:rsid w:val="00645B47"/>
    <w:rsid w:val="00691551"/>
    <w:rsid w:val="00691706"/>
    <w:rsid w:val="006A3FC2"/>
    <w:rsid w:val="006A560D"/>
    <w:rsid w:val="006D78BB"/>
    <w:rsid w:val="006E0E8F"/>
    <w:rsid w:val="0073202D"/>
    <w:rsid w:val="007377F4"/>
    <w:rsid w:val="00764017"/>
    <w:rsid w:val="007F47E4"/>
    <w:rsid w:val="008124F4"/>
    <w:rsid w:val="008333E9"/>
    <w:rsid w:val="008454A1"/>
    <w:rsid w:val="00880800"/>
    <w:rsid w:val="0089679E"/>
    <w:rsid w:val="008A2390"/>
    <w:rsid w:val="008C1CF2"/>
    <w:rsid w:val="008C5337"/>
    <w:rsid w:val="008D5700"/>
    <w:rsid w:val="008E0E52"/>
    <w:rsid w:val="00910701"/>
    <w:rsid w:val="00910F4E"/>
    <w:rsid w:val="00923B51"/>
    <w:rsid w:val="009455F6"/>
    <w:rsid w:val="00970FF9"/>
    <w:rsid w:val="00980E10"/>
    <w:rsid w:val="009D2463"/>
    <w:rsid w:val="00A05BC0"/>
    <w:rsid w:val="00A12F6F"/>
    <w:rsid w:val="00AC5D0C"/>
    <w:rsid w:val="00AF23F8"/>
    <w:rsid w:val="00B063D8"/>
    <w:rsid w:val="00B366AC"/>
    <w:rsid w:val="00B4585E"/>
    <w:rsid w:val="00B46AB3"/>
    <w:rsid w:val="00B60D16"/>
    <w:rsid w:val="00BA7264"/>
    <w:rsid w:val="00BB6AF7"/>
    <w:rsid w:val="00BE7145"/>
    <w:rsid w:val="00C328B4"/>
    <w:rsid w:val="00C53A65"/>
    <w:rsid w:val="00C7120A"/>
    <w:rsid w:val="00C74022"/>
    <w:rsid w:val="00C85A08"/>
    <w:rsid w:val="00CA2959"/>
    <w:rsid w:val="00CE43F6"/>
    <w:rsid w:val="00CF4EEF"/>
    <w:rsid w:val="00D17937"/>
    <w:rsid w:val="00D17E8E"/>
    <w:rsid w:val="00D2152F"/>
    <w:rsid w:val="00D42DE2"/>
    <w:rsid w:val="00D71AC3"/>
    <w:rsid w:val="00D928DF"/>
    <w:rsid w:val="00DE56F3"/>
    <w:rsid w:val="00DF7EA3"/>
    <w:rsid w:val="00E019D8"/>
    <w:rsid w:val="00E01ECE"/>
    <w:rsid w:val="00E638DC"/>
    <w:rsid w:val="00E75B3D"/>
    <w:rsid w:val="00E85B44"/>
    <w:rsid w:val="00E92C63"/>
    <w:rsid w:val="00E961A8"/>
    <w:rsid w:val="00EA0387"/>
    <w:rsid w:val="00EA0956"/>
    <w:rsid w:val="00EC1941"/>
    <w:rsid w:val="00EC3FDD"/>
    <w:rsid w:val="00EF029B"/>
    <w:rsid w:val="00F07141"/>
    <w:rsid w:val="00F161CC"/>
    <w:rsid w:val="00F203B6"/>
    <w:rsid w:val="00F35986"/>
    <w:rsid w:val="00F70F2F"/>
    <w:rsid w:val="00F76EDA"/>
    <w:rsid w:val="00F81440"/>
    <w:rsid w:val="00F9234D"/>
    <w:rsid w:val="00FF0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2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382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3">
    <w:name w:val="rvts3"/>
    <w:basedOn w:val="DefaultParagraphFont"/>
    <w:rsid w:val="00764017"/>
  </w:style>
  <w:style w:type="paragraph" w:customStyle="1" w:styleId="Normal1">
    <w:name w:val="Normal1"/>
    <w:basedOn w:val="Normal"/>
    <w:rsid w:val="00764017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2">
    <w:name w:val="Normal2"/>
    <w:basedOn w:val="Normal"/>
    <w:rsid w:val="00D17E8E"/>
    <w:pPr>
      <w:spacing w:before="100" w:beforeAutospacing="1" w:after="100" w:afterAutospacing="1" w:line="240" w:lineRule="auto"/>
    </w:pPr>
    <w:rPr>
      <w:rFonts w:ascii="Arial" w:eastAsia="Times New Roman" w:hAnsi="Arial" w:cs="Arial"/>
      <w:lang/>
    </w:rPr>
  </w:style>
  <w:style w:type="paragraph" w:styleId="ListParagraph">
    <w:name w:val="List Paragraph"/>
    <w:basedOn w:val="Normal"/>
    <w:uiPriority w:val="34"/>
    <w:qFormat/>
    <w:rsid w:val="00DE56F3"/>
    <w:pPr>
      <w:ind w:left="720"/>
      <w:contextualSpacing/>
    </w:pPr>
  </w:style>
  <w:style w:type="paragraph" w:customStyle="1" w:styleId="Normal3">
    <w:name w:val="Normal3"/>
    <w:basedOn w:val="Normal"/>
    <w:rsid w:val="001D4555"/>
    <w:pPr>
      <w:spacing w:before="100" w:beforeAutospacing="1" w:after="100" w:afterAutospacing="1" w:line="240" w:lineRule="auto"/>
    </w:pPr>
    <w:rPr>
      <w:rFonts w:ascii="Arial" w:eastAsia="Times New Roman" w:hAnsi="Arial" w:cs="Arial"/>
      <w:lang/>
    </w:rPr>
  </w:style>
  <w:style w:type="paragraph" w:customStyle="1" w:styleId="normaluvuceni">
    <w:name w:val="normal_uvuceni"/>
    <w:basedOn w:val="Normal"/>
    <w:rsid w:val="00D928DF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29B"/>
    <w:rPr>
      <w:rFonts w:ascii="Segoe UI" w:hAnsi="Segoe UI" w:cs="Segoe UI"/>
      <w:sz w:val="18"/>
      <w:szCs w:val="18"/>
    </w:rPr>
  </w:style>
  <w:style w:type="paragraph" w:customStyle="1" w:styleId="Normal4">
    <w:name w:val="Normal4"/>
    <w:basedOn w:val="Normal"/>
    <w:rsid w:val="00C53A65"/>
    <w:pPr>
      <w:spacing w:before="100" w:beforeAutospacing="1" w:after="100" w:afterAutospacing="1" w:line="240" w:lineRule="auto"/>
    </w:pPr>
    <w:rPr>
      <w:rFonts w:ascii="Arial" w:eastAsia="Times New Roman" w:hAnsi="Arial" w:cs="Arial"/>
      <w:lang/>
    </w:rPr>
  </w:style>
  <w:style w:type="paragraph" w:styleId="Header">
    <w:name w:val="header"/>
    <w:basedOn w:val="Normal"/>
    <w:link w:val="HeaderChar"/>
    <w:uiPriority w:val="99"/>
    <w:unhideWhenUsed/>
    <w:rsid w:val="00910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F4E"/>
  </w:style>
  <w:style w:type="paragraph" w:styleId="Footer">
    <w:name w:val="footer"/>
    <w:basedOn w:val="Normal"/>
    <w:link w:val="FooterChar"/>
    <w:uiPriority w:val="99"/>
    <w:unhideWhenUsed/>
    <w:rsid w:val="00910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F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CCB59-A3EB-4A5D-8FA4-F5E417A38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Antal</dc:creator>
  <cp:lastModifiedBy>jovan</cp:lastModifiedBy>
  <cp:revision>2</cp:revision>
  <cp:lastPrinted>2017-08-08T12:06:00Z</cp:lastPrinted>
  <dcterms:created xsi:type="dcterms:W3CDTF">2017-08-18T13:22:00Z</dcterms:created>
  <dcterms:modified xsi:type="dcterms:W3CDTF">2017-08-18T13:22:00Z</dcterms:modified>
</cp:coreProperties>
</file>