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83" w:rsidRPr="009B4AB4" w:rsidRDefault="009B4AB4" w:rsidP="00532764">
      <w:pPr>
        <w:spacing w:after="0" w:line="240" w:lineRule="auto"/>
        <w:jc w:val="center"/>
        <w:rPr>
          <w:rFonts w:ascii="Times New Roman" w:hAnsi="Times New Roman"/>
          <w:b/>
          <w:bCs/>
          <w:i w:val="0"/>
          <w:noProof/>
          <w:sz w:val="28"/>
          <w:szCs w:val="28"/>
          <w:lang w:val="sr-Latn-CS"/>
        </w:rPr>
      </w:pPr>
      <w:bookmarkStart w:id="0" w:name="_GoBack"/>
      <w:bookmarkEnd w:id="0"/>
      <w:r>
        <w:rPr>
          <w:rFonts w:ascii="Times New Roman" w:hAnsi="Times New Roman"/>
          <w:b/>
          <w:bCs/>
          <w:i w:val="0"/>
          <w:noProof/>
          <w:sz w:val="28"/>
          <w:szCs w:val="28"/>
          <w:lang w:val="sr-Latn-CS"/>
        </w:rPr>
        <w:t>NACIONALNI</w:t>
      </w:r>
      <w:r w:rsidR="00023383" w:rsidRPr="009B4AB4">
        <w:rPr>
          <w:rFonts w:ascii="Times New Roman" w:hAnsi="Times New Roman"/>
          <w:b/>
          <w:bCs/>
          <w:i w:val="0"/>
          <w:noProof/>
          <w:sz w:val="28"/>
          <w:szCs w:val="28"/>
          <w:lang w:val="sr-Latn-CS"/>
        </w:rPr>
        <w:t xml:space="preserve"> </w:t>
      </w:r>
      <w:r>
        <w:rPr>
          <w:rFonts w:ascii="Times New Roman" w:hAnsi="Times New Roman"/>
          <w:b/>
          <w:bCs/>
          <w:i w:val="0"/>
          <w:noProof/>
          <w:sz w:val="28"/>
          <w:szCs w:val="28"/>
          <w:lang w:val="sr-Latn-CS"/>
        </w:rPr>
        <w:t>AKCIONI</w:t>
      </w:r>
      <w:r w:rsidR="00023383" w:rsidRPr="009B4AB4">
        <w:rPr>
          <w:rFonts w:ascii="Times New Roman" w:hAnsi="Times New Roman"/>
          <w:b/>
          <w:bCs/>
          <w:i w:val="0"/>
          <w:noProof/>
          <w:sz w:val="28"/>
          <w:szCs w:val="28"/>
          <w:lang w:val="sr-Latn-CS"/>
        </w:rPr>
        <w:t xml:space="preserve"> </w:t>
      </w:r>
      <w:r>
        <w:rPr>
          <w:rFonts w:ascii="Times New Roman" w:hAnsi="Times New Roman"/>
          <w:b/>
          <w:bCs/>
          <w:i w:val="0"/>
          <w:noProof/>
          <w:sz w:val="28"/>
          <w:szCs w:val="28"/>
          <w:lang w:val="sr-Latn-CS"/>
        </w:rPr>
        <w:t>PLAN</w:t>
      </w:r>
      <w:r w:rsidR="00023383" w:rsidRPr="009B4AB4">
        <w:rPr>
          <w:rFonts w:ascii="Times New Roman" w:hAnsi="Times New Roman"/>
          <w:b/>
          <w:bCs/>
          <w:i w:val="0"/>
          <w:noProof/>
          <w:sz w:val="28"/>
          <w:szCs w:val="28"/>
          <w:lang w:val="sr-Latn-CS"/>
        </w:rPr>
        <w:t xml:space="preserve"> </w:t>
      </w:r>
      <w:r>
        <w:rPr>
          <w:rFonts w:ascii="Times New Roman" w:hAnsi="Times New Roman"/>
          <w:b/>
          <w:bCs/>
          <w:i w:val="0"/>
          <w:noProof/>
          <w:sz w:val="28"/>
          <w:szCs w:val="28"/>
          <w:lang w:val="sr-Latn-CS"/>
        </w:rPr>
        <w:t>ZAPOŠLJAVANJA</w:t>
      </w:r>
    </w:p>
    <w:p w:rsidR="00023383" w:rsidRPr="009B4AB4" w:rsidRDefault="009B4AB4" w:rsidP="00532764">
      <w:pPr>
        <w:spacing w:after="0" w:line="240" w:lineRule="auto"/>
        <w:jc w:val="center"/>
        <w:rPr>
          <w:rFonts w:ascii="Times New Roman" w:hAnsi="Times New Roman"/>
          <w:b/>
          <w:bCs/>
          <w:i w:val="0"/>
          <w:noProof/>
          <w:sz w:val="28"/>
          <w:szCs w:val="28"/>
          <w:lang w:val="sr-Latn-CS"/>
        </w:rPr>
      </w:pPr>
      <w:r>
        <w:rPr>
          <w:rFonts w:ascii="Times New Roman" w:hAnsi="Times New Roman"/>
          <w:b/>
          <w:bCs/>
          <w:i w:val="0"/>
          <w:noProof/>
          <w:sz w:val="28"/>
          <w:szCs w:val="28"/>
          <w:lang w:val="sr-Latn-CS"/>
        </w:rPr>
        <w:t>ZA</w:t>
      </w:r>
      <w:r w:rsidR="00023383" w:rsidRPr="009B4AB4">
        <w:rPr>
          <w:rFonts w:ascii="Times New Roman" w:hAnsi="Times New Roman"/>
          <w:b/>
          <w:bCs/>
          <w:i w:val="0"/>
          <w:noProof/>
          <w:sz w:val="28"/>
          <w:szCs w:val="28"/>
          <w:lang w:val="sr-Latn-CS"/>
        </w:rPr>
        <w:t xml:space="preserve"> 2017. </w:t>
      </w:r>
      <w:r>
        <w:rPr>
          <w:rFonts w:ascii="Times New Roman" w:hAnsi="Times New Roman"/>
          <w:b/>
          <w:bCs/>
          <w:i w:val="0"/>
          <w:noProof/>
          <w:sz w:val="28"/>
          <w:szCs w:val="28"/>
          <w:lang w:val="sr-Latn-CS"/>
        </w:rPr>
        <w:t>GODINU</w:t>
      </w:r>
    </w:p>
    <w:p w:rsidR="00023383" w:rsidRPr="009B4AB4" w:rsidRDefault="00023383" w:rsidP="004937A5">
      <w:pPr>
        <w:spacing w:after="0" w:line="240" w:lineRule="auto"/>
        <w:jc w:val="both"/>
        <w:rPr>
          <w:rFonts w:ascii="Times New Roman" w:hAnsi="Times New Roman"/>
          <w:b/>
          <w:bCs/>
          <w:i w:val="0"/>
          <w:noProof/>
          <w:sz w:val="28"/>
          <w:szCs w:val="28"/>
          <w:lang w:val="sr-Latn-CS"/>
        </w:rPr>
      </w:pPr>
    </w:p>
    <w:p w:rsidR="00023383" w:rsidRPr="009B4AB4" w:rsidRDefault="009B4AB4" w:rsidP="004937A5">
      <w:pPr>
        <w:spacing w:after="0" w:line="240" w:lineRule="auto"/>
        <w:jc w:val="both"/>
        <w:rPr>
          <w:rFonts w:ascii="Times New Roman" w:hAnsi="Times New Roman"/>
          <w:b/>
          <w:bCs/>
          <w:i w:val="0"/>
          <w:noProof/>
          <w:sz w:val="24"/>
          <w:szCs w:val="24"/>
          <w:lang w:val="sr-Latn-CS"/>
        </w:rPr>
      </w:pPr>
      <w:r>
        <w:rPr>
          <w:rFonts w:ascii="Times New Roman" w:hAnsi="Times New Roman"/>
          <w:b/>
          <w:bCs/>
          <w:i w:val="0"/>
          <w:noProof/>
          <w:sz w:val="24"/>
          <w:szCs w:val="24"/>
          <w:lang w:val="sr-Latn-CS"/>
        </w:rPr>
        <w:t>UVOD</w:t>
      </w:r>
    </w:p>
    <w:p w:rsidR="00023383" w:rsidRPr="009B4AB4" w:rsidRDefault="00023383" w:rsidP="004937A5">
      <w:pPr>
        <w:spacing w:after="0" w:line="240" w:lineRule="auto"/>
        <w:jc w:val="both"/>
        <w:rPr>
          <w:rFonts w:ascii="Times New Roman" w:hAnsi="Times New Roman"/>
          <w:b/>
          <w:bCs/>
          <w:i w:val="0"/>
          <w:noProof/>
          <w:lang w:val="sr-Latn-CS"/>
        </w:rPr>
      </w:pPr>
    </w:p>
    <w:p w:rsidR="00023383" w:rsidRPr="009B4AB4" w:rsidRDefault="00023383" w:rsidP="004E347B">
      <w:pPr>
        <w:spacing w:after="0" w:line="240" w:lineRule="auto"/>
        <w:ind w:right="788"/>
        <w:jc w:val="both"/>
        <w:rPr>
          <w:rFonts w:ascii="Times New Roman" w:hAnsi="Times New Roman"/>
          <w:i w:val="0"/>
          <w:noProof/>
          <w:sz w:val="24"/>
          <w:szCs w:val="24"/>
          <w:lang w:val="sr-Latn-CS"/>
        </w:rPr>
      </w:pPr>
      <w:r w:rsidRPr="009B4AB4">
        <w:rPr>
          <w:rFonts w:ascii="Times New Roman" w:hAnsi="Times New Roman"/>
          <w:noProof/>
          <w:sz w:val="24"/>
          <w:szCs w:val="24"/>
          <w:lang w:val="sr-Latn-CS"/>
        </w:rPr>
        <w:tab/>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skladu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Zakonom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osiguranju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slučaj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nezaposlenosti</w:t>
      </w:r>
      <w:r w:rsidRPr="009B4AB4">
        <w:rPr>
          <w:rFonts w:ascii="Times New Roman" w:hAnsi="Times New Roman"/>
          <w:i w:val="0"/>
          <w:noProof/>
          <w:sz w:val="24"/>
          <w:szCs w:val="24"/>
          <w:lang w:val="sr-Latn-CS"/>
        </w:rPr>
        <w:t xml:space="preserve"> </w:t>
      </w:r>
      <w:r w:rsidRPr="009B4AB4">
        <w:rPr>
          <w:rFonts w:ascii="Times New Roman" w:hAnsi="Times New Roman"/>
          <w:noProof/>
          <w:sz w:val="24"/>
          <w:szCs w:val="24"/>
          <w:lang w:val="sr-Latn-CS"/>
        </w:rPr>
        <w:t>(</w:t>
      </w:r>
      <w:r w:rsidRPr="009B4AB4">
        <w:rPr>
          <w:rFonts w:ascii="Times New Roman" w:hAnsi="Times New Roman"/>
          <w:i w:val="0"/>
          <w:noProof/>
          <w:sz w:val="24"/>
          <w:szCs w:val="24"/>
          <w:lang w:val="sr-Latn-CS"/>
        </w:rPr>
        <w:t>„</w:t>
      </w:r>
      <w:r w:rsidR="009B4AB4">
        <w:rPr>
          <w:rFonts w:ascii="Times New Roman" w:hAnsi="Times New Roman"/>
          <w:i w:val="0"/>
          <w:noProof/>
          <w:sz w:val="24"/>
          <w:szCs w:val="24"/>
          <w:lang w:val="sr-Latn-CS"/>
        </w:rPr>
        <w:t>Službeni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glasnik</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RS</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w:t>
      </w:r>
      <w:r w:rsidRPr="009B4AB4">
        <w:rPr>
          <w:rFonts w:ascii="Times New Roman" w:hAnsi="Times New Roman"/>
          <w:i w:val="0"/>
          <w:noProof/>
          <w:sz w:val="24"/>
          <w:szCs w:val="24"/>
          <w:lang w:val="sr-Latn-CS"/>
        </w:rPr>
        <w:t xml:space="preserve">. 36/09, 88/10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38/15), </w:t>
      </w:r>
      <w:r w:rsidR="009B4AB4">
        <w:rPr>
          <w:rFonts w:ascii="Times New Roman" w:hAnsi="Times New Roman"/>
          <w:i w:val="0"/>
          <w:noProof/>
          <w:sz w:val="24"/>
          <w:szCs w:val="24"/>
          <w:lang w:val="sr-Latn-CS"/>
        </w:rPr>
        <w:t>Nacionalni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akcioni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osnovni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instrument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sprovođenja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godišnjem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nivou</w:t>
      </w:r>
      <w:r w:rsidRPr="009B4AB4">
        <w:rPr>
          <w:rFonts w:ascii="Times New Roman" w:hAnsi="Times New Roman"/>
          <w:i w:val="0"/>
          <w:noProof/>
          <w:sz w:val="24"/>
          <w:szCs w:val="24"/>
          <w:lang w:val="sr-Latn-CS"/>
        </w:rPr>
        <w:t>.</w:t>
      </w:r>
    </w:p>
    <w:p w:rsidR="00023383" w:rsidRPr="009B4AB4" w:rsidRDefault="00023383" w:rsidP="004E347B">
      <w:pPr>
        <w:spacing w:after="0" w:line="240" w:lineRule="auto"/>
        <w:ind w:right="78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Nacionalni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akcioni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2017.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w:t>
      </w:r>
      <w:r w:rsidRPr="009B4AB4">
        <w:rPr>
          <w:rFonts w:ascii="Times New Roman" w:hAnsi="Times New Roman"/>
          <w:noProof/>
          <w:sz w:val="24"/>
          <w:szCs w:val="24"/>
          <w:lang w:val="sr-Latn-CS"/>
        </w:rPr>
        <w:t>(</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tekstu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NAPZ</w:t>
      </w:r>
      <w:r w:rsidRPr="009B4AB4">
        <w:rPr>
          <w:rFonts w:ascii="Times New Roman" w:hAnsi="Times New Roman"/>
          <w:noProof/>
          <w:sz w:val="24"/>
          <w:szCs w:val="24"/>
          <w:lang w:val="sr-Latn-CS"/>
        </w:rPr>
        <w: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čijoj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izradi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učestvovali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socijalni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partneri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relevantna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ministarstva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institucije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ostale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interesne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strane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objedinjeni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pregled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ciljeva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prioriteta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potrebno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ostvariti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kroz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toku</w:t>
      </w:r>
      <w:r w:rsidRPr="009B4AB4">
        <w:rPr>
          <w:rFonts w:ascii="Times New Roman" w:hAnsi="Times New Roman"/>
          <w:i w:val="0"/>
          <w:noProof/>
          <w:sz w:val="24"/>
          <w:szCs w:val="24"/>
          <w:lang w:val="sr-Latn-CS"/>
        </w:rPr>
        <w:t xml:space="preserve"> 2017.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kako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doprinelo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punoj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implementaciji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strateškog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cilja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w:t>
      </w:r>
      <w:r w:rsidRPr="009B4AB4">
        <w:rPr>
          <w:rFonts w:ascii="Times New Roman" w:hAnsi="Times New Roman"/>
          <w:i w:val="0"/>
          <w:noProof/>
          <w:sz w:val="24"/>
          <w:szCs w:val="24"/>
          <w:lang w:val="sr-Latn-CS"/>
        </w:rPr>
        <w:t xml:space="preserve"> 2020.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postavljenog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Nacionalnom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strategijom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w:t>
      </w:r>
      <w:r w:rsidRPr="009B4AB4">
        <w:rPr>
          <w:rFonts w:ascii="Times New Roman" w:hAnsi="Times New Roman"/>
          <w:i w:val="0"/>
          <w:noProof/>
          <w:sz w:val="24"/>
          <w:szCs w:val="24"/>
          <w:lang w:val="sr-Latn-CS"/>
        </w:rPr>
        <w:t xml:space="preserve"> 2011-2020.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Pr="009B4AB4">
        <w:rPr>
          <w:rFonts w:ascii="Times New Roman" w:hAnsi="Times New Roman"/>
          <w:noProof/>
          <w:sz w:val="24"/>
          <w:szCs w:val="24"/>
          <w:lang w:val="sr-Latn-CS"/>
        </w:rPr>
        <w:t>(</w:t>
      </w:r>
      <w:r w:rsidRPr="009B4AB4">
        <w:rPr>
          <w:rFonts w:ascii="Times New Roman" w:hAnsi="Times New Roman"/>
          <w:i w:val="0"/>
          <w:noProof/>
          <w:sz w:val="24"/>
          <w:szCs w:val="24"/>
          <w:lang w:val="sr-Latn-CS"/>
        </w:rPr>
        <w:t>„</w:t>
      </w:r>
      <w:r w:rsidR="009B4AB4">
        <w:rPr>
          <w:rFonts w:ascii="Times New Roman" w:hAnsi="Times New Roman"/>
          <w:i w:val="0"/>
          <w:noProof/>
          <w:sz w:val="24"/>
          <w:szCs w:val="24"/>
          <w:lang w:val="sr-Latn-CS"/>
        </w:rPr>
        <w:t>Službeni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glasnik</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RS</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w:t>
      </w:r>
      <w:r w:rsidRPr="009B4AB4">
        <w:rPr>
          <w:rFonts w:ascii="Times New Roman" w:hAnsi="Times New Roman"/>
          <w:i w:val="0"/>
          <w:noProof/>
          <w:sz w:val="24"/>
          <w:szCs w:val="24"/>
          <w:lang w:val="sr-Latn-CS"/>
        </w:rPr>
        <w:t xml:space="preserve"> 37/11</w:t>
      </w:r>
      <w:r w:rsidRPr="009B4AB4">
        <w:rPr>
          <w:rFonts w:ascii="Times New Roman" w:hAnsi="Times New Roman"/>
          <w:noProof/>
          <w:sz w:val="24"/>
          <w:szCs w:val="24"/>
          <w:lang w:val="sr-Latn-CS"/>
        </w:rPr>
        <w: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obezbedila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usklađenost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sektorskim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tekućim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reformskim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procesima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uticaja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oblast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w:t>
      </w:r>
    </w:p>
    <w:p w:rsidR="00023383" w:rsidRPr="009B4AB4" w:rsidRDefault="00023383" w:rsidP="004937A5">
      <w:pPr>
        <w:spacing w:after="0" w:line="240" w:lineRule="auto"/>
        <w:ind w:left="709" w:right="788"/>
        <w:jc w:val="both"/>
        <w:rPr>
          <w:rFonts w:ascii="Times New Roman" w:hAnsi="Times New Roman"/>
          <w:i w:val="0"/>
          <w:noProof/>
          <w:sz w:val="24"/>
          <w:szCs w:val="24"/>
          <w:lang w:val="sr-Latn-CS"/>
        </w:rPr>
      </w:pPr>
    </w:p>
    <w:p w:rsidR="00023383" w:rsidRPr="009B4AB4" w:rsidRDefault="00023383" w:rsidP="00532764">
      <w:pPr>
        <w:rPr>
          <w:rFonts w:ascii="Times New Roman" w:hAnsi="Times New Roman"/>
          <w:b/>
          <w:bCs/>
          <w:i w:val="0"/>
          <w:noProof/>
          <w:sz w:val="28"/>
          <w:szCs w:val="28"/>
          <w:lang w:val="sr-Latn-CS"/>
        </w:rPr>
      </w:pPr>
      <w:r w:rsidRPr="009B4AB4">
        <w:rPr>
          <w:rFonts w:ascii="Times New Roman" w:hAnsi="Times New Roman"/>
          <w:b/>
          <w:bCs/>
          <w:i w:val="0"/>
          <w:noProof/>
          <w:sz w:val="28"/>
          <w:szCs w:val="28"/>
          <w:lang w:val="sr-Latn-CS"/>
        </w:rPr>
        <w:t xml:space="preserve">I. </w:t>
      </w:r>
      <w:r w:rsidR="009B4AB4">
        <w:rPr>
          <w:rFonts w:ascii="Times New Roman" w:hAnsi="Times New Roman"/>
          <w:b/>
          <w:bCs/>
          <w:i w:val="0"/>
          <w:noProof/>
          <w:sz w:val="28"/>
          <w:szCs w:val="28"/>
          <w:lang w:val="sr-Latn-CS"/>
        </w:rPr>
        <w:t>MAKROEKONOMSKI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OKVIR</w:t>
      </w:r>
    </w:p>
    <w:p w:rsidR="00023383" w:rsidRPr="009B4AB4" w:rsidRDefault="009B4AB4" w:rsidP="004937A5">
      <w:pPr>
        <w:pStyle w:val="ListParagraph"/>
        <w:numPr>
          <w:ilvl w:val="0"/>
          <w:numId w:val="7"/>
        </w:numPr>
        <w:spacing w:after="0" w:line="240" w:lineRule="auto"/>
        <w:jc w:val="both"/>
        <w:rPr>
          <w:rFonts w:ascii="Times New Roman" w:hAnsi="Times New Roman"/>
          <w:b/>
          <w:bCs/>
          <w:i w:val="0"/>
          <w:noProof/>
          <w:sz w:val="24"/>
          <w:szCs w:val="24"/>
        </w:rPr>
      </w:pPr>
      <w:r>
        <w:rPr>
          <w:rFonts w:ascii="Times New Roman" w:hAnsi="Times New Roman"/>
          <w:b/>
          <w:bCs/>
          <w:i w:val="0"/>
          <w:noProof/>
          <w:sz w:val="24"/>
          <w:szCs w:val="24"/>
        </w:rPr>
        <w:t>Makroekonomski</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trendovi</w:t>
      </w:r>
    </w:p>
    <w:p w:rsidR="00023383" w:rsidRPr="009B4AB4" w:rsidRDefault="00023383" w:rsidP="004A02F3">
      <w:pPr>
        <w:spacing w:after="0" w:line="240" w:lineRule="auto"/>
        <w:jc w:val="center"/>
        <w:rPr>
          <w:rFonts w:ascii="Times New Roman" w:hAnsi="Times New Roman"/>
          <w:noProof/>
          <w:sz w:val="16"/>
          <w:szCs w:val="16"/>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noProof/>
          <w:sz w:val="24"/>
          <w:szCs w:val="24"/>
          <w:lang w:val="sr-Latn-CS"/>
        </w:rPr>
        <w:tab/>
      </w:r>
      <w:r w:rsidR="009B4AB4">
        <w:rPr>
          <w:rFonts w:ascii="Times New Roman" w:hAnsi="Times New Roman"/>
          <w:i w:val="0"/>
          <w:noProof/>
          <w:sz w:val="24"/>
          <w:szCs w:val="24"/>
          <w:lang w:val="sr-Latn-CS"/>
        </w:rPr>
        <w:t>Pozitivni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trendovi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oporavka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započeti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tokom</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intenzivirani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prvom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kroz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nastavak</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smanjivanja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unutrašnih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spoljnih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neravnoteža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zdravim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osnovama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Sprovedene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oblasti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građevinarstva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zakonodavstva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snažno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prilagođavanje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povoljno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uticale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investicioni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ambijent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Nastavljeno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oporavkom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komponenti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domaće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tražnje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potrošnje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domaćinstava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investicija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ukazuju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indikatori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investicione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proizvodnja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opreme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izdate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građevinske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dozvole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novoodobrenih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kredita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infrastrukturni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radovi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itd</w:t>
      </w:r>
      <w:r w:rsidRPr="009B4AB4">
        <w:rPr>
          <w:rFonts w:ascii="Times New Roman" w:hAnsi="Times New Roman"/>
          <w:i w:val="0"/>
          <w:noProof/>
          <w:sz w:val="24"/>
          <w:szCs w:val="24"/>
          <w:lang w:val="sr-Latn-CS"/>
        </w:rPr>
        <w:t xml:space="preserve">.). </w:t>
      </w:r>
    </w:p>
    <w:p w:rsidR="00023383" w:rsidRPr="009B4AB4" w:rsidRDefault="009B4AB4" w:rsidP="004A02F3">
      <w:pPr>
        <w:spacing w:after="0" w:line="240" w:lineRule="auto"/>
        <w:ind w:firstLine="709"/>
        <w:jc w:val="both"/>
        <w:rPr>
          <w:rFonts w:ascii="Times New Roman" w:hAnsi="Times New Roman"/>
          <w:i w:val="0"/>
          <w:noProof/>
          <w:sz w:val="24"/>
          <w:szCs w:val="24"/>
          <w:lang w:val="sr-Latn-CS"/>
        </w:rPr>
      </w:pPr>
      <w:r>
        <w:rPr>
          <w:rFonts w:ascii="Times New Roman" w:hAnsi="Times New Roman"/>
          <w:i w:val="0"/>
          <w:noProof/>
          <w:sz w:val="24"/>
          <w:szCs w:val="24"/>
          <w:lang w:val="sr-Latn-CS"/>
        </w:rPr>
        <w:t>Zahvaljujući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ekonomske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korigovane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projekcije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BDPa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ubrzanje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BDPa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2,5%, </w:t>
      </w:r>
      <w:r>
        <w:rPr>
          <w:rFonts w:ascii="Times New Roman" w:hAnsi="Times New Roman"/>
          <w:i w:val="0"/>
          <w:noProof/>
          <w:sz w:val="24"/>
          <w:szCs w:val="24"/>
          <w:lang w:val="sr-Latn-CS"/>
        </w:rPr>
        <w:t>što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0,7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projekciju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novembra</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martu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ukupna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industrija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ostvarila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međugodišnji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8,8%. </w:t>
      </w:r>
      <w:r w:rsidR="009B4AB4">
        <w:rPr>
          <w:rFonts w:ascii="Times New Roman" w:hAnsi="Times New Roman"/>
          <w:i w:val="0"/>
          <w:noProof/>
          <w:sz w:val="24"/>
          <w:szCs w:val="24"/>
          <w:lang w:val="sr-Latn-CS"/>
        </w:rPr>
        <w:t>Najveći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doprinos</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prerađivačka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industrija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5,9% </w:t>
      </w:r>
      <w:r w:rsidR="009B4AB4">
        <w:rPr>
          <w:rFonts w:ascii="Times New Roman" w:hAnsi="Times New Roman"/>
          <w:i w:val="0"/>
          <w:noProof/>
          <w:sz w:val="24"/>
          <w:szCs w:val="24"/>
          <w:lang w:val="sr-Latn-CS"/>
        </w:rPr>
        <w:t>koja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vođena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prehrambene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duvanske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industrije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gume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plastike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Takođe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nastavljen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trend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proizvodnje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električne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energije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rudarstva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w:t>
      </w:r>
      <w:r w:rsidRPr="009B4AB4">
        <w:rPr>
          <w:rFonts w:ascii="Times New Roman" w:hAnsi="Times New Roman"/>
          <w:i w:val="0"/>
          <w:noProof/>
          <w:sz w:val="24"/>
          <w:szCs w:val="24"/>
          <w:lang w:val="sr-Latn-CS"/>
        </w:rPr>
        <w:t xml:space="preserve"> 16,6% </w:t>
      </w:r>
      <w:r w:rsidR="009B4AB4">
        <w:rPr>
          <w:rFonts w:ascii="Times New Roman" w:hAnsi="Times New Roman"/>
          <w:i w:val="0"/>
          <w:noProof/>
          <w:sz w:val="24"/>
          <w:szCs w:val="24"/>
          <w:lang w:val="sr-Latn-CS"/>
        </w:rPr>
        <w:t>respektivno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prvom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zabeležen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ukupne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industrije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10,5%.</w:t>
      </w:r>
    </w:p>
    <w:p w:rsidR="00023383" w:rsidRPr="009B4AB4" w:rsidRDefault="00023383" w:rsidP="00C24802">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Prosečna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martu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međugodišnjem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nivou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6,4% </w:t>
      </w:r>
      <w:r w:rsidR="009B4AB4">
        <w:rPr>
          <w:rFonts w:ascii="Times New Roman" w:hAnsi="Times New Roman"/>
          <w:i w:val="0"/>
          <w:noProof/>
          <w:sz w:val="24"/>
          <w:szCs w:val="24"/>
          <w:lang w:val="sr-Latn-CS"/>
        </w:rPr>
        <w:t>nominalno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najviši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još</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decembra</w:t>
      </w:r>
      <w:r w:rsidRPr="009B4AB4">
        <w:rPr>
          <w:rFonts w:ascii="Times New Roman" w:hAnsi="Times New Roman"/>
          <w:i w:val="0"/>
          <w:noProof/>
          <w:sz w:val="24"/>
          <w:szCs w:val="24"/>
          <w:lang w:val="sr-Latn-CS"/>
        </w:rPr>
        <w:t xml:space="preserve"> 2013.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Realna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prosečne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zarade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deflacionirana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indeksom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potrošačkih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tako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martu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prosečna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realno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5,8%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mesec</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prethodne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nominalni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sektoru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tokom</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uticao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razlike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prosečnoj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zaradi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sektora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njega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9%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martu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6%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mesecu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p>
    <w:p w:rsidR="00023383" w:rsidRPr="009B4AB4" w:rsidRDefault="00023383" w:rsidP="00C24802">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Spoljnotrgovinska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robna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razmena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martu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poboljšana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Ukupna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spoljnotrgovinska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razmena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Republike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Srbije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tokom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prvog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kvartala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7,1 </w:t>
      </w:r>
      <w:r w:rsidR="009B4AB4">
        <w:rPr>
          <w:rFonts w:ascii="Times New Roman" w:hAnsi="Times New Roman"/>
          <w:i w:val="0"/>
          <w:noProof/>
          <w:sz w:val="24"/>
          <w:szCs w:val="24"/>
          <w:lang w:val="sr-Latn-CS"/>
        </w:rPr>
        <w:t>mlrd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evra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međugodišnji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411,6 </w:t>
      </w:r>
      <w:r w:rsidR="009B4AB4">
        <w:rPr>
          <w:rFonts w:ascii="Times New Roman" w:hAnsi="Times New Roman"/>
          <w:i w:val="0"/>
          <w:noProof/>
          <w:sz w:val="24"/>
          <w:szCs w:val="24"/>
          <w:lang w:val="sr-Latn-CS"/>
        </w:rPr>
        <w:t>mil</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evra</w:t>
      </w:r>
      <w:r w:rsidRPr="009B4AB4">
        <w:rPr>
          <w:rFonts w:ascii="Times New Roman" w:hAnsi="Times New Roman"/>
          <w:i w:val="0"/>
          <w:noProof/>
          <w:sz w:val="24"/>
          <w:szCs w:val="24"/>
          <w:lang w:val="sr-Latn-CS"/>
        </w:rPr>
        <w:t xml:space="preserve"> (6,2%). </w:t>
      </w:r>
      <w:r w:rsidR="009B4AB4">
        <w:rPr>
          <w:rFonts w:ascii="Times New Roman" w:hAnsi="Times New Roman"/>
          <w:i w:val="0"/>
          <w:noProof/>
          <w:sz w:val="24"/>
          <w:szCs w:val="24"/>
          <w:lang w:val="sr-Latn-CS"/>
        </w:rPr>
        <w:t>Međugodišnji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izvoza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8,3% </w:t>
      </w:r>
      <w:r w:rsidR="009B4AB4">
        <w:rPr>
          <w:rFonts w:ascii="Times New Roman" w:hAnsi="Times New Roman"/>
          <w:i w:val="0"/>
          <w:noProof/>
          <w:sz w:val="24"/>
          <w:szCs w:val="24"/>
          <w:lang w:val="sr-Latn-CS"/>
        </w:rPr>
        <w:t>najvećim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delom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opredeljen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izvoza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električne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opreme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hemikalija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hemijskih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duvanskih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proizvoda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47,7%, 37,2%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128,7%, </w:t>
      </w:r>
      <w:r w:rsidR="009B4AB4">
        <w:rPr>
          <w:rFonts w:ascii="Times New Roman" w:hAnsi="Times New Roman"/>
          <w:i w:val="0"/>
          <w:noProof/>
          <w:sz w:val="24"/>
          <w:szCs w:val="24"/>
          <w:lang w:val="sr-Latn-CS"/>
        </w:rPr>
        <w:t>respektivno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Drumska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vozila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najznačajniji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izvozni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proizvod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učešćem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ukupnom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izvozu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robe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12,9%. </w:t>
      </w:r>
    </w:p>
    <w:p w:rsidR="00023383" w:rsidRPr="009B4AB4" w:rsidRDefault="00023383" w:rsidP="00C24802">
      <w:pPr>
        <w:spacing w:after="0" w:line="240" w:lineRule="auto"/>
        <w:jc w:val="both"/>
        <w:rPr>
          <w:rFonts w:ascii="Times New Roman" w:hAnsi="Times New Roman"/>
          <w:i w:val="0"/>
          <w:noProof/>
          <w:sz w:val="24"/>
          <w:szCs w:val="24"/>
          <w:lang w:val="sr-Latn-CS"/>
        </w:rPr>
      </w:pPr>
    </w:p>
    <w:p w:rsidR="00023383" w:rsidRPr="009B4AB4" w:rsidRDefault="00023383" w:rsidP="002C5AF4">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Platnobilansna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pozicija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zemlje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poboljšana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Deficit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tekućeg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računa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prvom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prepolovljen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3,4% </w:t>
      </w:r>
      <w:r w:rsidR="009B4AB4">
        <w:rPr>
          <w:rFonts w:ascii="Times New Roman" w:hAnsi="Times New Roman"/>
          <w:i w:val="0"/>
          <w:noProof/>
          <w:sz w:val="24"/>
          <w:szCs w:val="24"/>
          <w:lang w:val="sr-Latn-CS"/>
        </w:rPr>
        <w:t>BDPa</w:t>
      </w:r>
      <w:r w:rsidRPr="009B4AB4">
        <w:rPr>
          <w:rFonts w:ascii="Times New Roman" w:hAnsi="Times New Roman"/>
          <w:i w:val="0"/>
          <w:noProof/>
          <w:sz w:val="24"/>
          <w:szCs w:val="24"/>
          <w:lang w:val="sr-Latn-CS"/>
        </w:rPr>
        <w:t xml:space="preserve"> (249,4 </w:t>
      </w:r>
      <w:r w:rsidR="009B4AB4">
        <w:rPr>
          <w:rFonts w:ascii="Times New Roman" w:hAnsi="Times New Roman"/>
          <w:i w:val="0"/>
          <w:noProof/>
          <w:sz w:val="24"/>
          <w:szCs w:val="24"/>
          <w:lang w:val="sr-Latn-CS"/>
        </w:rPr>
        <w:t>mil</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evra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strukturi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izvoza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lastRenderedPageBreak/>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uvoza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usluga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dominiraju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usluge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transporta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turističke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ostale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usluge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Procenjuje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deficita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tekućeg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bilansa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punu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pokrivenost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stranim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direktnim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investicijama</w:t>
      </w:r>
      <w:r w:rsidRPr="009B4AB4">
        <w:rPr>
          <w:rFonts w:ascii="Times New Roman" w:hAnsi="Times New Roman"/>
          <w:i w:val="0"/>
          <w:noProof/>
          <w:sz w:val="24"/>
          <w:szCs w:val="24"/>
          <w:lang w:val="sr-Latn-CS"/>
        </w:rPr>
        <w:t xml:space="preserve">. </w:t>
      </w:r>
    </w:p>
    <w:p w:rsidR="00023383" w:rsidRPr="009B4AB4" w:rsidRDefault="00023383" w:rsidP="002C5AF4">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deficit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budžeta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Republike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Srbije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13,1 </w:t>
      </w:r>
      <w:r w:rsidR="009B4AB4">
        <w:rPr>
          <w:rFonts w:ascii="Times New Roman" w:hAnsi="Times New Roman"/>
          <w:i w:val="0"/>
          <w:noProof/>
          <w:sz w:val="24"/>
          <w:szCs w:val="24"/>
          <w:lang w:val="sr-Latn-CS"/>
        </w:rPr>
        <w:t>mlrd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dinara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Deficit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budžeta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široj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definiciji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rashode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uključuje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projektne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zajmove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budžeta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pripadaju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nivou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Republike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Srbije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22,6 </w:t>
      </w:r>
      <w:r w:rsidR="009B4AB4">
        <w:rPr>
          <w:rFonts w:ascii="Times New Roman" w:hAnsi="Times New Roman"/>
          <w:i w:val="0"/>
          <w:noProof/>
          <w:sz w:val="24"/>
          <w:szCs w:val="24"/>
          <w:lang w:val="sr-Latn-CS"/>
        </w:rPr>
        <w:t>mlrd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dinara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Kapitalni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rashodi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finansirani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projektnih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zajmova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veći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januar</w:t>
      </w:r>
      <w:r w:rsidRPr="009B4AB4">
        <w:rPr>
          <w:rFonts w:ascii="Times New Roman" w:hAnsi="Times New Roman"/>
          <w:i w:val="0"/>
          <w:noProof/>
          <w:sz w:val="24"/>
          <w:szCs w:val="24"/>
          <w:lang w:val="sr-Latn-CS"/>
        </w:rPr>
        <w:t xml:space="preserve"> – </w:t>
      </w:r>
      <w:r w:rsidR="009B4AB4">
        <w:rPr>
          <w:rFonts w:ascii="Times New Roman" w:hAnsi="Times New Roman"/>
          <w:i w:val="0"/>
          <w:noProof/>
          <w:sz w:val="24"/>
          <w:szCs w:val="24"/>
          <w:lang w:val="sr-Latn-CS"/>
        </w:rPr>
        <w:t>april</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6,1 </w:t>
      </w:r>
      <w:r w:rsidR="009B4AB4">
        <w:rPr>
          <w:rFonts w:ascii="Times New Roman" w:hAnsi="Times New Roman"/>
          <w:i w:val="0"/>
          <w:noProof/>
          <w:sz w:val="24"/>
          <w:szCs w:val="24"/>
          <w:lang w:val="sr-Latn-CS"/>
        </w:rPr>
        <w:t>mlrd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dinara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prethodne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Međugodišnja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inflacija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aprilu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0,4%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kreće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ispod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granice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dozvoljenog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odstupanja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cilja</w:t>
      </w:r>
      <w:r w:rsidRPr="009B4AB4">
        <w:rPr>
          <w:rFonts w:ascii="Times New Roman" w:hAnsi="Times New Roman"/>
          <w:i w:val="0"/>
          <w:noProof/>
          <w:sz w:val="24"/>
          <w:szCs w:val="24"/>
          <w:lang w:val="sr-Latn-CS"/>
        </w:rPr>
        <w:t xml:space="preserve"> (4±1,5%). </w:t>
      </w:r>
      <w:r w:rsidR="009B4AB4">
        <w:rPr>
          <w:rFonts w:ascii="Times New Roman" w:hAnsi="Times New Roman"/>
          <w:i w:val="0"/>
          <w:noProof/>
          <w:sz w:val="24"/>
          <w:szCs w:val="24"/>
          <w:lang w:val="sr-Latn-CS"/>
        </w:rPr>
        <w:t>Narodna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banka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Srbije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NBS</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donela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odluku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referentnu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kamatnu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zadrži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nivou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4,25%.</w:t>
      </w:r>
    </w:p>
    <w:p w:rsidR="00023383" w:rsidRPr="009B4AB4" w:rsidRDefault="00023383" w:rsidP="004A02F3">
      <w:pPr>
        <w:spacing w:after="0" w:line="240" w:lineRule="auto"/>
        <w:jc w:val="both"/>
        <w:rPr>
          <w:rFonts w:ascii="Times New Roman" w:hAnsi="Times New Roman"/>
          <w:i w:val="0"/>
          <w:noProof/>
          <w:lang w:val="sr-Latn-CS"/>
        </w:rPr>
      </w:pPr>
      <w:r w:rsidRPr="009B4AB4">
        <w:rPr>
          <w:rFonts w:ascii="Times New Roman" w:hAnsi="Times New Roman"/>
          <w:i w:val="0"/>
          <w:noProof/>
          <w:sz w:val="24"/>
          <w:szCs w:val="24"/>
          <w:lang w:val="sr-Latn-CS"/>
        </w:rPr>
        <w:tab/>
      </w:r>
    </w:p>
    <w:p w:rsidR="00023383" w:rsidRPr="009B4AB4" w:rsidRDefault="009B4AB4" w:rsidP="004A02F3">
      <w:pPr>
        <w:pStyle w:val="ListParagraph"/>
        <w:numPr>
          <w:ilvl w:val="0"/>
          <w:numId w:val="7"/>
        </w:numPr>
        <w:spacing w:after="0" w:line="240" w:lineRule="auto"/>
        <w:jc w:val="both"/>
        <w:rPr>
          <w:rFonts w:ascii="Times New Roman" w:hAnsi="Times New Roman"/>
          <w:b/>
          <w:bCs/>
          <w:i w:val="0"/>
          <w:noProof/>
          <w:sz w:val="24"/>
          <w:szCs w:val="24"/>
        </w:rPr>
      </w:pPr>
      <w:r>
        <w:rPr>
          <w:rFonts w:ascii="Times New Roman" w:hAnsi="Times New Roman"/>
          <w:b/>
          <w:bCs/>
          <w:i w:val="0"/>
          <w:noProof/>
          <w:sz w:val="24"/>
          <w:szCs w:val="24"/>
        </w:rPr>
        <w:t>Okvir</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makroekonomske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politike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i</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strukturnih</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reformi</w:t>
      </w:r>
      <w:r w:rsidR="00023383" w:rsidRPr="009B4AB4">
        <w:rPr>
          <w:rStyle w:val="FootnoteReference"/>
          <w:rFonts w:ascii="Times New Roman" w:hAnsi="Times New Roman"/>
          <w:b/>
          <w:bCs/>
          <w:i w:val="0"/>
          <w:noProof/>
          <w:sz w:val="24"/>
          <w:szCs w:val="24"/>
        </w:rPr>
        <w:footnoteReference w:id="1"/>
      </w:r>
      <w:r w:rsidR="00023383" w:rsidRPr="009B4AB4">
        <w:rPr>
          <w:rFonts w:ascii="Times New Roman" w:hAnsi="Times New Roman"/>
          <w:b/>
          <w:bCs/>
          <w:i w:val="0"/>
          <w:noProof/>
          <w:sz w:val="24"/>
          <w:szCs w:val="24"/>
        </w:rPr>
        <w:t xml:space="preserve"> </w:t>
      </w:r>
    </w:p>
    <w:p w:rsidR="00023383" w:rsidRPr="009B4AB4" w:rsidRDefault="00023383" w:rsidP="004A02F3">
      <w:pPr>
        <w:spacing w:after="0" w:line="240" w:lineRule="auto"/>
        <w:jc w:val="both"/>
        <w:rPr>
          <w:rFonts w:ascii="Times New Roman" w:hAnsi="Times New Roman"/>
          <w:b/>
          <w:bCs/>
          <w:i w:val="0"/>
          <w:noProof/>
          <w:sz w:val="16"/>
          <w:szCs w:val="16"/>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Vlada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prethodnom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inicirala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usvojila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uspostavljanje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stabilnosti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finansija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celokupnog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makroekonomskog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ambijenta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Kredibilan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konsolidacije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potvrđen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sklapanjem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Aranžmana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predostrožnosti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Međunarodnim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monetarnim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fondom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početkom</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Napravljen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snažan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zaokret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vođenju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rezultatima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većim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očekivanih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već</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prvoj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primene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programa</w:t>
      </w:r>
      <w:r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Doslednom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primenom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konsolidacije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ambiciozan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strukturnih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uspostavljena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makroekonomska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stabilnost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nalazi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putanji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ubrzanog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oporavka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deficit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Bolja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pozicija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zemlje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potrebe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zaduživanjem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troškove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servisiranja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obaveza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Istovremeno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unapređenjem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investicionog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ambijenta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omogućeno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stvaranje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osnove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oživljavanje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investicione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aktivnosti</w:t>
      </w:r>
      <w:r w:rsidRPr="009B4AB4">
        <w:rPr>
          <w:rFonts w:ascii="Times New Roman" w:hAnsi="Times New Roman"/>
          <w:i w:val="0"/>
          <w:noProof/>
          <w:sz w:val="24"/>
          <w:szCs w:val="24"/>
          <w:lang w:val="sr-Latn-CS"/>
        </w:rPr>
        <w:t xml:space="preserve">. </w:t>
      </w:r>
    </w:p>
    <w:p w:rsidR="00023383" w:rsidRPr="009B4AB4" w:rsidRDefault="009B4AB4" w:rsidP="004A02F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Osnovni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ekonomske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fiskalne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Style w:val="FootnoteReference"/>
          <w:rFonts w:ascii="Times New Roman" w:hAnsi="Times New Roman"/>
          <w:i w:val="0"/>
          <w:noProof/>
          <w:sz w:val="24"/>
          <w:szCs w:val="24"/>
          <w:lang w:val="sr-Latn-CS"/>
        </w:rPr>
        <w:footnoteReference w:id="2"/>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Vlade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narednom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trogodišnjem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periodu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w:t>
      </w:r>
    </w:p>
    <w:p w:rsidR="00023383" w:rsidRPr="009B4AB4" w:rsidRDefault="00023383" w:rsidP="004E347B">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održavanje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makroekonomske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stabilnosti</w:t>
      </w:r>
      <w:r w:rsidRPr="009B4AB4">
        <w:rPr>
          <w:rFonts w:ascii="Times New Roman" w:hAnsi="Times New Roman"/>
          <w:i w:val="0"/>
          <w:noProof/>
          <w:sz w:val="24"/>
          <w:szCs w:val="24"/>
        </w:rPr>
        <w:t>,</w:t>
      </w:r>
    </w:p>
    <w:p w:rsidR="00023383" w:rsidRPr="009B4AB4" w:rsidRDefault="00023383" w:rsidP="004E347B">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zaustavljanje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daljeg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rasta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duga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uspostavljanje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trenda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njegovog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smanjenja</w:t>
      </w:r>
      <w:r w:rsidRPr="009B4AB4">
        <w:rPr>
          <w:rFonts w:ascii="Times New Roman" w:hAnsi="Times New Roman"/>
          <w:i w:val="0"/>
          <w:noProof/>
          <w:sz w:val="24"/>
          <w:szCs w:val="24"/>
        </w:rPr>
        <w:t>,</w:t>
      </w:r>
    </w:p>
    <w:p w:rsidR="00023383" w:rsidRPr="009B4AB4" w:rsidRDefault="00023383" w:rsidP="004E347B">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nastavak</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primene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strukturnih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reformi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posebno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domenu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javnih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preduzeća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p>
    <w:p w:rsidR="00023383" w:rsidRPr="009B4AB4" w:rsidRDefault="00023383" w:rsidP="004E347B">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podizanje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efikasnosti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javnog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sektora</w:t>
      </w:r>
      <w:r w:rsidRPr="009B4AB4">
        <w:rPr>
          <w:rFonts w:ascii="Times New Roman" w:hAnsi="Times New Roman"/>
          <w:i w:val="0"/>
          <w:noProof/>
          <w:sz w:val="24"/>
          <w:szCs w:val="24"/>
        </w:rPr>
        <w:t xml:space="preserve">. </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narednom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srednjoročnom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nastaviće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odgovornom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ekonomskom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usmerena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kreiranje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stabilnog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predvidivog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ambijenta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Smanjivanjem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neracionalne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potrošnje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birokratije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nepotrebnih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troškova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države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obezbediće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investicione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kako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podstakao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očuvanje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nivoa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socijalne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zaštite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ključnu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ulogu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imaju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nastavak</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sveobuhvatne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sistema</w:t>
      </w:r>
      <w:r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Posebna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pažnja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posvetiće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unapređenju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ambijenta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stimulativnog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razvoj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privatnog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sektora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Ubrzaće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preostale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ekonomske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kako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poslovno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okruženje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poboljšalo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posebno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osnaživanjem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vladavine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otklanjanjem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identifikovanih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strukturnih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prepreka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privrede</w:t>
      </w:r>
      <w:r w:rsidRPr="009B4AB4">
        <w:rPr>
          <w:rFonts w:ascii="Times New Roman" w:hAnsi="Times New Roman"/>
          <w:i w:val="0"/>
          <w:noProof/>
          <w:sz w:val="24"/>
          <w:szCs w:val="24"/>
          <w:lang w:val="sr-Latn-CS"/>
        </w:rPr>
        <w:t xml:space="preserve">. </w:t>
      </w:r>
    </w:p>
    <w:p w:rsidR="00023383" w:rsidRPr="009B4AB4" w:rsidRDefault="00023383" w:rsidP="00244522">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Dobri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rezultati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postignuti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omogućili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blago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relaksiranje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istovremeno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dovedeno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pitanje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ostvarenje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cilja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usporavanje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trenda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njegovo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postepeno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2017.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Prioriteti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biće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jačanje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poreske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discipline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efikasnosti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naplate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poreza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borba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protiv</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sive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ekonomije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Cilj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uspostavljanje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stimulativne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poreske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podstiče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nulte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tolerancije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nepoštovanje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zakona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kriminala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korupcije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kroz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reformisane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institucije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sistema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ovaj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način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istovremeno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obezbediti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unapređenje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opštih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uslova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privređivanja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ravnopravnog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ukupnog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fiskalnog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deficita</w:t>
      </w:r>
      <w:r w:rsidRPr="009B4AB4">
        <w:rPr>
          <w:rFonts w:ascii="Times New Roman" w:hAnsi="Times New Roman"/>
          <w:i w:val="0"/>
          <w:noProof/>
          <w:sz w:val="24"/>
          <w:szCs w:val="24"/>
          <w:lang w:val="sr-Latn-CS"/>
        </w:rPr>
        <w:t>.</w:t>
      </w:r>
      <w:r w:rsidRPr="009B4AB4">
        <w:rPr>
          <w:rFonts w:ascii="Times New Roman" w:hAnsi="Times New Roman"/>
          <w:noProof/>
          <w:sz w:val="24"/>
          <w:szCs w:val="24"/>
          <w:lang w:val="sr-Latn-CS"/>
        </w:rPr>
        <w:tab/>
      </w:r>
    </w:p>
    <w:p w:rsidR="00023383" w:rsidRPr="009B4AB4" w:rsidRDefault="00023383" w:rsidP="004937A5">
      <w:pPr>
        <w:spacing w:after="0" w:line="240" w:lineRule="auto"/>
        <w:jc w:val="both"/>
        <w:rPr>
          <w:rFonts w:ascii="Times New Roman" w:hAnsi="Times New Roman"/>
          <w:b/>
          <w:noProof/>
          <w:lang w:val="sr-Latn-CS"/>
        </w:rPr>
      </w:pPr>
    </w:p>
    <w:p w:rsidR="00023383" w:rsidRPr="009B4AB4" w:rsidRDefault="00023383" w:rsidP="004937A5">
      <w:pPr>
        <w:spacing w:after="0" w:line="240" w:lineRule="auto"/>
        <w:jc w:val="both"/>
        <w:rPr>
          <w:rFonts w:ascii="Times New Roman" w:hAnsi="Times New Roman"/>
          <w:b/>
          <w:i w:val="0"/>
          <w:noProof/>
          <w:lang w:val="sr-Latn-CS"/>
        </w:rPr>
      </w:pPr>
      <w:r w:rsidRPr="009B4AB4">
        <w:rPr>
          <w:rFonts w:ascii="Times New Roman" w:hAnsi="Times New Roman"/>
          <w:b/>
          <w:i w:val="0"/>
          <w:noProof/>
          <w:sz w:val="28"/>
          <w:szCs w:val="28"/>
          <w:lang w:val="sr-Latn-CS"/>
        </w:rPr>
        <w:t xml:space="preserve">II. </w:t>
      </w:r>
      <w:r w:rsidR="009B4AB4">
        <w:rPr>
          <w:rFonts w:ascii="Times New Roman" w:hAnsi="Times New Roman"/>
          <w:b/>
          <w:i w:val="0"/>
          <w:noProof/>
          <w:sz w:val="28"/>
          <w:szCs w:val="28"/>
          <w:lang w:val="sr-Latn-CS"/>
        </w:rPr>
        <w:t>STANJE</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TOKOVI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NA</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TRŽIŠTU</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RADA</w:t>
      </w:r>
      <w:r w:rsidRPr="009B4AB4">
        <w:rPr>
          <w:rFonts w:ascii="Times New Roman" w:hAnsi="Times New Roman"/>
          <w:b/>
          <w:i w:val="0"/>
          <w:noProof/>
          <w:lang w:val="sr-Latn-CS"/>
        </w:rPr>
        <w:t>.</w:t>
      </w:r>
    </w:p>
    <w:p w:rsidR="00023383" w:rsidRPr="009B4AB4" w:rsidRDefault="00023383" w:rsidP="004A02F3">
      <w:pPr>
        <w:spacing w:after="0" w:line="240" w:lineRule="auto"/>
        <w:ind w:left="1062"/>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lastRenderedPageBreak/>
        <w:t xml:space="preserve">1. </w:t>
      </w:r>
      <w:r w:rsidR="009B4AB4">
        <w:rPr>
          <w:rFonts w:ascii="Times New Roman" w:hAnsi="Times New Roman"/>
          <w:b/>
          <w:bCs/>
          <w:i w:val="0"/>
          <w:noProof/>
          <w:sz w:val="24"/>
          <w:szCs w:val="24"/>
          <w:lang w:val="sr-Latn-CS"/>
        </w:rPr>
        <w:t>Trendovi</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tržištu</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rada</w:t>
      </w:r>
      <w:r w:rsidRPr="009B4AB4">
        <w:rPr>
          <w:rFonts w:ascii="Times New Roman" w:hAnsi="Times New Roman"/>
          <w:b/>
          <w:bCs/>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noProof/>
          <w:sz w:val="16"/>
          <w:szCs w:val="16"/>
          <w:lang w:val="sr-Latn-CS"/>
        </w:rPr>
      </w:pPr>
    </w:p>
    <w:p w:rsidR="00023383" w:rsidRPr="009B4AB4" w:rsidRDefault="009B4AB4" w:rsidP="004A02F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podataka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Republičkog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zavoda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statistiku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RZS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Ankete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snazi</w:t>
      </w:r>
      <w:r w:rsidR="00023383" w:rsidRPr="009B4AB4">
        <w:rPr>
          <w:rFonts w:ascii="Times New Roman" w:hAnsi="Times New Roman"/>
          <w:b/>
          <w:i w:val="0"/>
          <w:noProof/>
          <w:sz w:val="24"/>
          <w:szCs w:val="24"/>
          <w:lang w:val="sr-Latn-CS"/>
        </w:rPr>
        <w:t xml:space="preserve"> </w:t>
      </w:r>
      <w:r w:rsidR="00023383" w:rsidRPr="009B4AB4">
        <w:rPr>
          <w:rFonts w:ascii="Times New Roman" w:hAnsi="Times New Roman"/>
          <w:i w:val="0"/>
          <w:noProof/>
          <w:sz w:val="24"/>
          <w:szCs w:val="24"/>
          <w:lang w:val="sr-Latn-CS"/>
        </w:rPr>
        <w:t>(</w:t>
      </w:r>
      <w:r>
        <w:rPr>
          <w:rFonts w:ascii="Times New Roman" w:hAnsi="Times New Roman"/>
          <w:i w:val="0"/>
          <w:noProof/>
          <w:sz w:val="24"/>
          <w:szCs w:val="24"/>
          <w:lang w:val="sr-Latn-CS"/>
        </w:rPr>
        <w:t>ARS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kretanja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vrši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ukupne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snage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rezultata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sprovedenih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polugodišnjih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kvartalnih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anketa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RZS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svake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objavljuje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godišnju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ARS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prosečnim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prethodnu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Takođe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maja</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RZS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izvršio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reviziju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podataka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2014.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Poslednji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raspoloživi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I </w:t>
      </w:r>
      <w:r>
        <w:rPr>
          <w:rFonts w:ascii="Times New Roman" w:hAnsi="Times New Roman"/>
          <w:i w:val="0"/>
          <w:noProof/>
          <w:sz w:val="24"/>
          <w:szCs w:val="24"/>
          <w:lang w:val="sr-Latn-CS"/>
        </w:rPr>
        <w:t>kvartal</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w:t>
      </w:r>
    </w:p>
    <w:p w:rsidR="00023383" w:rsidRPr="009B4AB4" w:rsidRDefault="009B4AB4" w:rsidP="004A02F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podataka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ARS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zaključiti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došlo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poboljšanja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indikatora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noProof/>
          <w:lang w:val="sr-Latn-CS"/>
        </w:rPr>
      </w:pPr>
    </w:p>
    <w:p w:rsidR="00023383" w:rsidRPr="009B4AB4" w:rsidRDefault="009B4AB4" w:rsidP="00DC79D1">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1. </w:t>
      </w:r>
      <w:r>
        <w:rPr>
          <w:rFonts w:ascii="Times New Roman" w:hAnsi="Times New Roman"/>
          <w:b/>
          <w:noProof/>
          <w:lang w:val="sr-Latn-CS"/>
        </w:rPr>
        <w:t>Trendovi</w:t>
      </w:r>
      <w:r w:rsidR="00023383" w:rsidRPr="009B4AB4">
        <w:rPr>
          <w:rFonts w:ascii="Times New Roman" w:hAnsi="Times New Roman"/>
          <w:b/>
          <w:noProof/>
          <w:lang w:val="sr-Latn-CS"/>
        </w:rPr>
        <w:t xml:space="preserve"> </w:t>
      </w:r>
      <w:r>
        <w:rPr>
          <w:rFonts w:ascii="Times New Roman" w:hAnsi="Times New Roman"/>
          <w:b/>
          <w:noProof/>
          <w:lang w:val="sr-Latn-CS"/>
        </w:rPr>
        <w:t>na</w:t>
      </w:r>
      <w:r w:rsidR="00023383" w:rsidRPr="009B4AB4">
        <w:rPr>
          <w:rFonts w:ascii="Times New Roman" w:hAnsi="Times New Roman"/>
          <w:b/>
          <w:noProof/>
          <w:lang w:val="sr-Latn-CS"/>
        </w:rPr>
        <w:t xml:space="preserve"> </w:t>
      </w:r>
      <w:r>
        <w:rPr>
          <w:rFonts w:ascii="Times New Roman" w:hAnsi="Times New Roman"/>
          <w:b/>
          <w:noProof/>
          <w:lang w:val="sr-Latn-CS"/>
        </w:rPr>
        <w:t>tržištu</w:t>
      </w:r>
      <w:r w:rsidR="00023383" w:rsidRPr="009B4AB4">
        <w:rPr>
          <w:rFonts w:ascii="Times New Roman" w:hAnsi="Times New Roman"/>
          <w:b/>
          <w:noProof/>
          <w:lang w:val="sr-Latn-CS"/>
        </w:rPr>
        <w:t xml:space="preserve"> </w:t>
      </w:r>
      <w:r>
        <w:rPr>
          <w:rFonts w:ascii="Times New Roman" w:hAnsi="Times New Roman"/>
          <w:b/>
          <w:noProof/>
          <w:lang w:val="sr-Latn-CS"/>
        </w:rPr>
        <w:t>rada</w:t>
      </w:r>
      <w:r w:rsidR="00023383" w:rsidRPr="009B4AB4">
        <w:rPr>
          <w:rFonts w:ascii="Times New Roman" w:hAnsi="Times New Roman"/>
          <w:b/>
          <w:noProof/>
          <w:lang w:val="sr-Latn-CS"/>
        </w:rPr>
        <w:t xml:space="preserve">, </w:t>
      </w:r>
      <w:r>
        <w:rPr>
          <w:rFonts w:ascii="Times New Roman" w:hAnsi="Times New Roman"/>
          <w:b/>
          <w:noProof/>
          <w:lang w:val="sr-Latn-CS"/>
        </w:rPr>
        <w:t>za</w:t>
      </w:r>
      <w:r w:rsidR="00023383" w:rsidRPr="009B4AB4">
        <w:rPr>
          <w:rFonts w:ascii="Times New Roman" w:hAnsi="Times New Roman"/>
          <w:b/>
          <w:noProof/>
          <w:lang w:val="sr-Latn-CS"/>
        </w:rPr>
        <w:t xml:space="preserve"> </w:t>
      </w:r>
      <w:r>
        <w:rPr>
          <w:rFonts w:ascii="Times New Roman" w:hAnsi="Times New Roman"/>
          <w:b/>
          <w:noProof/>
          <w:lang w:val="sr-Latn-CS"/>
        </w:rPr>
        <w:t>stanovništvo</w:t>
      </w:r>
      <w:r w:rsidR="00023383" w:rsidRPr="009B4AB4">
        <w:rPr>
          <w:rFonts w:ascii="Times New Roman" w:hAnsi="Times New Roman"/>
          <w:b/>
          <w:noProof/>
          <w:lang w:val="sr-Latn-CS"/>
        </w:rPr>
        <w:t xml:space="preserve"> </w:t>
      </w:r>
      <w:r>
        <w:rPr>
          <w:rFonts w:ascii="Times New Roman" w:hAnsi="Times New Roman"/>
          <w:b/>
          <w:noProof/>
          <w:lang w:val="sr-Latn-CS"/>
        </w:rPr>
        <w:t>starosti</w:t>
      </w:r>
      <w:r w:rsidR="00023383" w:rsidRPr="009B4AB4">
        <w:rPr>
          <w:rFonts w:ascii="Times New Roman" w:hAnsi="Times New Roman"/>
          <w:b/>
          <w:noProof/>
          <w:lang w:val="sr-Latn-CS"/>
        </w:rPr>
        <w:t xml:space="preserve"> 15-64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2028"/>
        <w:gridCol w:w="1941"/>
        <w:gridCol w:w="1772"/>
        <w:gridCol w:w="1590"/>
      </w:tblGrid>
      <w:tr w:rsidR="00023383" w:rsidRPr="009B4AB4" w:rsidTr="00E04093">
        <w:trPr>
          <w:trHeight w:val="187"/>
          <w:jc w:val="center"/>
        </w:trPr>
        <w:tc>
          <w:tcPr>
            <w:tcW w:w="1999" w:type="dxa"/>
            <w:vMerge w:val="restart"/>
            <w:shd w:val="clear" w:color="auto" w:fill="FFFFFF"/>
            <w:vAlign w:val="center"/>
          </w:tcPr>
          <w:p w:rsidR="00023383" w:rsidRPr="009B4AB4" w:rsidRDefault="009B4AB4" w:rsidP="002D3D82">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7453" w:type="dxa"/>
            <w:gridSpan w:val="4"/>
            <w:shd w:val="clear" w:color="auto" w:fill="FFFFFF"/>
            <w:vAlign w:val="center"/>
          </w:tcPr>
          <w:p w:rsidR="00023383" w:rsidRPr="009B4AB4" w:rsidRDefault="009B4AB4" w:rsidP="002D3D82">
            <w:pPr>
              <w:spacing w:after="0" w:line="240" w:lineRule="auto"/>
              <w:jc w:val="center"/>
              <w:rPr>
                <w:rFonts w:ascii="Times New Roman" w:hAnsi="Times New Roman"/>
                <w:b/>
                <w:i w:val="0"/>
                <w:noProof/>
                <w:lang w:val="sr-Latn-CS"/>
              </w:rPr>
            </w:pPr>
            <w:r>
              <w:rPr>
                <w:rFonts w:ascii="Times New Roman" w:hAnsi="Times New Roman"/>
                <w:b/>
                <w:i w:val="0"/>
                <w:noProof/>
                <w:lang w:val="sr-Latn-CS"/>
              </w:rPr>
              <w:t>Stanovništvo</w:t>
            </w:r>
            <w:r w:rsidR="00023383" w:rsidRPr="009B4AB4">
              <w:rPr>
                <w:rFonts w:ascii="Times New Roman" w:hAnsi="Times New Roman"/>
                <w:b/>
                <w:i w:val="0"/>
                <w:noProof/>
                <w:lang w:val="sr-Latn-CS"/>
              </w:rPr>
              <w:t xml:space="preserve"> </w:t>
            </w:r>
            <w:r>
              <w:rPr>
                <w:rFonts w:ascii="Times New Roman" w:hAnsi="Times New Roman"/>
                <w:b/>
                <w:i w:val="0"/>
                <w:noProof/>
                <w:lang w:val="sr-Latn-CS"/>
              </w:rPr>
              <w:t>radnog</w:t>
            </w:r>
            <w:r w:rsidR="00023383" w:rsidRPr="009B4AB4">
              <w:rPr>
                <w:rFonts w:ascii="Times New Roman" w:hAnsi="Times New Roman"/>
                <w:b/>
                <w:i w:val="0"/>
                <w:noProof/>
                <w:lang w:val="sr-Latn-CS"/>
              </w:rPr>
              <w:t xml:space="preserve"> </w:t>
            </w:r>
            <w:r>
              <w:rPr>
                <w:rFonts w:ascii="Times New Roman" w:hAnsi="Times New Roman"/>
                <w:b/>
                <w:i w:val="0"/>
                <w:noProof/>
                <w:lang w:val="sr-Latn-CS"/>
              </w:rPr>
              <w:t>uzrasta</w:t>
            </w:r>
            <w:r w:rsidR="00023383" w:rsidRPr="009B4AB4">
              <w:rPr>
                <w:rFonts w:ascii="Times New Roman" w:hAnsi="Times New Roman"/>
                <w:b/>
                <w:i w:val="0"/>
                <w:noProof/>
                <w:lang w:val="sr-Latn-CS"/>
              </w:rPr>
              <w:t xml:space="preserve"> 15-64</w:t>
            </w:r>
          </w:p>
        </w:tc>
      </w:tr>
      <w:tr w:rsidR="00023383" w:rsidRPr="009B4AB4" w:rsidTr="00E04093">
        <w:trPr>
          <w:trHeight w:val="218"/>
          <w:jc w:val="center"/>
        </w:trPr>
        <w:tc>
          <w:tcPr>
            <w:tcW w:w="1999" w:type="dxa"/>
            <w:vMerge/>
            <w:shd w:val="clear" w:color="auto" w:fill="F2DBDB"/>
            <w:vAlign w:val="center"/>
          </w:tcPr>
          <w:p w:rsidR="00023383" w:rsidRPr="009B4AB4" w:rsidRDefault="00023383" w:rsidP="002D3D82">
            <w:pPr>
              <w:spacing w:after="0" w:line="240" w:lineRule="auto"/>
              <w:jc w:val="center"/>
              <w:rPr>
                <w:rFonts w:ascii="Times New Roman" w:hAnsi="Times New Roman"/>
                <w:b/>
                <w:i w:val="0"/>
                <w:noProof/>
                <w:lang w:val="sr-Latn-CS"/>
              </w:rPr>
            </w:pPr>
          </w:p>
        </w:tc>
        <w:tc>
          <w:tcPr>
            <w:tcW w:w="2070" w:type="dxa"/>
            <w:shd w:val="clear" w:color="auto" w:fill="FFFFFF"/>
            <w:vAlign w:val="center"/>
          </w:tcPr>
          <w:p w:rsidR="00023383" w:rsidRPr="009B4AB4" w:rsidRDefault="009B4AB4" w:rsidP="002D3D82">
            <w:pPr>
              <w:spacing w:after="0" w:line="240" w:lineRule="auto"/>
              <w:jc w:val="center"/>
              <w:rPr>
                <w:rFonts w:ascii="Times New Roman" w:hAnsi="Times New Roman"/>
                <w:b/>
                <w:i w:val="0"/>
                <w:noProof/>
                <w:lang w:val="sr-Latn-CS"/>
              </w:rPr>
            </w:pPr>
            <w:r>
              <w:rPr>
                <w:rFonts w:ascii="Times New Roman" w:hAnsi="Times New Roman"/>
                <w:b/>
                <w:i w:val="0"/>
                <w:noProof/>
                <w:lang w:val="sr-Latn-CS"/>
              </w:rPr>
              <w:t>Ukupno</w:t>
            </w:r>
          </w:p>
        </w:tc>
        <w:tc>
          <w:tcPr>
            <w:tcW w:w="1980" w:type="dxa"/>
            <w:shd w:val="clear" w:color="auto" w:fill="FFFFFF"/>
            <w:vAlign w:val="center"/>
          </w:tcPr>
          <w:p w:rsidR="00023383" w:rsidRPr="009B4AB4" w:rsidRDefault="009B4AB4" w:rsidP="002D3D82">
            <w:pPr>
              <w:spacing w:after="0" w:line="240" w:lineRule="auto"/>
              <w:jc w:val="center"/>
              <w:rPr>
                <w:rFonts w:ascii="Times New Roman" w:hAnsi="Times New Roman"/>
                <w:b/>
                <w:i w:val="0"/>
                <w:noProof/>
                <w:lang w:val="sr-Latn-CS"/>
              </w:rPr>
            </w:pPr>
            <w:r>
              <w:rPr>
                <w:rFonts w:ascii="Times New Roman" w:hAnsi="Times New Roman"/>
                <w:b/>
                <w:i w:val="0"/>
                <w:noProof/>
                <w:lang w:val="sr-Latn-CS"/>
              </w:rPr>
              <w:t>Aktivno</w:t>
            </w:r>
          </w:p>
        </w:tc>
        <w:tc>
          <w:tcPr>
            <w:tcW w:w="1800" w:type="dxa"/>
            <w:shd w:val="clear" w:color="auto" w:fill="FFFFFF"/>
            <w:vAlign w:val="center"/>
          </w:tcPr>
          <w:p w:rsidR="00023383" w:rsidRPr="009B4AB4" w:rsidRDefault="009B4AB4" w:rsidP="002D3D82">
            <w:pPr>
              <w:spacing w:after="0" w:line="240" w:lineRule="auto"/>
              <w:jc w:val="center"/>
              <w:rPr>
                <w:rFonts w:ascii="Times New Roman" w:hAnsi="Times New Roman"/>
                <w:b/>
                <w:i w:val="0"/>
                <w:noProof/>
                <w:lang w:val="sr-Latn-CS"/>
              </w:rPr>
            </w:pPr>
            <w:r>
              <w:rPr>
                <w:rFonts w:ascii="Times New Roman" w:hAnsi="Times New Roman"/>
                <w:b/>
                <w:i w:val="0"/>
                <w:noProof/>
                <w:lang w:val="sr-Latn-CS"/>
              </w:rPr>
              <w:t>Zaposleno</w:t>
            </w:r>
          </w:p>
        </w:tc>
        <w:tc>
          <w:tcPr>
            <w:tcW w:w="1603" w:type="dxa"/>
            <w:shd w:val="clear" w:color="auto" w:fill="FFFFFF"/>
            <w:vAlign w:val="center"/>
          </w:tcPr>
          <w:p w:rsidR="00023383" w:rsidRPr="009B4AB4" w:rsidRDefault="009B4AB4" w:rsidP="002D3D82">
            <w:pPr>
              <w:spacing w:after="0" w:line="240" w:lineRule="auto"/>
              <w:jc w:val="center"/>
              <w:rPr>
                <w:rFonts w:ascii="Times New Roman" w:hAnsi="Times New Roman"/>
                <w:b/>
                <w:i w:val="0"/>
                <w:noProof/>
                <w:lang w:val="sr-Latn-CS"/>
              </w:rPr>
            </w:pPr>
            <w:r>
              <w:rPr>
                <w:rFonts w:ascii="Times New Roman" w:hAnsi="Times New Roman"/>
                <w:b/>
                <w:i w:val="0"/>
                <w:noProof/>
                <w:lang w:val="sr-Latn-CS"/>
              </w:rPr>
              <w:t>Nezaposleno</w:t>
            </w:r>
          </w:p>
        </w:tc>
      </w:tr>
      <w:tr w:rsidR="00023383" w:rsidRPr="009B4AB4" w:rsidTr="002D3D82">
        <w:trPr>
          <w:jc w:val="center"/>
        </w:trPr>
        <w:tc>
          <w:tcPr>
            <w:tcW w:w="1999" w:type="dxa"/>
            <w:shd w:val="clear" w:color="auto" w:fill="FFFFFF"/>
            <w:vAlign w:val="center"/>
          </w:tcPr>
          <w:p w:rsidR="00023383" w:rsidRPr="009B4AB4" w:rsidRDefault="00023383" w:rsidP="002D3D82">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2014.</w:t>
            </w:r>
          </w:p>
        </w:tc>
        <w:tc>
          <w:tcPr>
            <w:tcW w:w="207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4.823.399</w:t>
            </w:r>
          </w:p>
        </w:tc>
        <w:tc>
          <w:tcPr>
            <w:tcW w:w="198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3.053.076</w:t>
            </w:r>
          </w:p>
        </w:tc>
        <w:tc>
          <w:tcPr>
            <w:tcW w:w="180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2.445.710</w:t>
            </w:r>
          </w:p>
        </w:tc>
        <w:tc>
          <w:tcPr>
            <w:tcW w:w="1603"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607.365</w:t>
            </w:r>
          </w:p>
        </w:tc>
      </w:tr>
      <w:tr w:rsidR="00023383" w:rsidRPr="009B4AB4" w:rsidTr="002D3D82">
        <w:trPr>
          <w:jc w:val="center"/>
        </w:trPr>
        <w:tc>
          <w:tcPr>
            <w:tcW w:w="1999" w:type="dxa"/>
            <w:shd w:val="clear" w:color="auto" w:fill="FFFFFF"/>
            <w:vAlign w:val="center"/>
          </w:tcPr>
          <w:p w:rsidR="00023383" w:rsidRPr="009B4AB4" w:rsidRDefault="00023383" w:rsidP="002D3D82">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p>
        </w:tc>
        <w:tc>
          <w:tcPr>
            <w:tcW w:w="207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4.752.842</w:t>
            </w:r>
          </w:p>
        </w:tc>
        <w:tc>
          <w:tcPr>
            <w:tcW w:w="198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3.021.659</w:t>
            </w:r>
          </w:p>
        </w:tc>
        <w:tc>
          <w:tcPr>
            <w:tcW w:w="180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2.470.754</w:t>
            </w:r>
          </w:p>
        </w:tc>
        <w:tc>
          <w:tcPr>
            <w:tcW w:w="1603"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550.905</w:t>
            </w:r>
          </w:p>
        </w:tc>
      </w:tr>
      <w:tr w:rsidR="00023383" w:rsidRPr="009B4AB4" w:rsidTr="002D3D82">
        <w:trPr>
          <w:jc w:val="center"/>
        </w:trPr>
        <w:tc>
          <w:tcPr>
            <w:tcW w:w="1999" w:type="dxa"/>
            <w:shd w:val="clear" w:color="auto" w:fill="FFFFFF"/>
            <w:vAlign w:val="center"/>
          </w:tcPr>
          <w:p w:rsidR="00023383" w:rsidRPr="009B4AB4" w:rsidRDefault="00023383" w:rsidP="002D3D82">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2016.</w:t>
            </w:r>
          </w:p>
        </w:tc>
        <w:tc>
          <w:tcPr>
            <w:tcW w:w="207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4.701.370</w:t>
            </w:r>
          </w:p>
        </w:tc>
        <w:tc>
          <w:tcPr>
            <w:tcW w:w="198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3.049.689</w:t>
            </w:r>
          </w:p>
        </w:tc>
        <w:tc>
          <w:tcPr>
            <w:tcW w:w="1800"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2.448.364</w:t>
            </w:r>
          </w:p>
        </w:tc>
        <w:tc>
          <w:tcPr>
            <w:tcW w:w="1603" w:type="dxa"/>
            <w:shd w:val="clear" w:color="auto" w:fill="FFFFFF"/>
            <w:vAlign w:val="center"/>
          </w:tcPr>
          <w:p w:rsidR="00023383" w:rsidRPr="009B4AB4" w:rsidRDefault="00023383" w:rsidP="002D3D82">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601.325</w:t>
            </w:r>
          </w:p>
        </w:tc>
      </w:tr>
    </w:tbl>
    <w:p w:rsidR="00023383" w:rsidRPr="009B4AB4" w:rsidRDefault="00023383" w:rsidP="004A02F3">
      <w:pPr>
        <w:spacing w:after="0" w:line="240" w:lineRule="auto"/>
        <w:jc w:val="both"/>
        <w:rPr>
          <w:rFonts w:ascii="Times New Roman" w:hAnsi="Times New Roman"/>
          <w:noProof/>
          <w:lang w:val="sr-Latn-CS"/>
        </w:rPr>
      </w:pPr>
      <w:r w:rsidRPr="009B4AB4">
        <w:rPr>
          <w:rFonts w:ascii="Times New Roman" w:hAnsi="Times New Roman"/>
          <w:noProof/>
          <w:lang w:val="sr-Latn-CS"/>
        </w:rPr>
        <w:tab/>
      </w:r>
      <w:r w:rsidR="009B4AB4">
        <w:rPr>
          <w:rFonts w:ascii="Times New Roman" w:hAnsi="Times New Roman"/>
          <w:noProof/>
          <w:lang w:val="sr-Latn-CS"/>
        </w:rPr>
        <w:t>Izvor</w:t>
      </w:r>
      <w:r w:rsidRPr="009B4AB4">
        <w:rPr>
          <w:rFonts w:ascii="Times New Roman" w:hAnsi="Times New Roman"/>
          <w:noProof/>
          <w:lang w:val="sr-Latn-CS"/>
        </w:rPr>
        <w:t xml:space="preserve">: </w:t>
      </w:r>
      <w:r w:rsidR="009B4AB4">
        <w:rPr>
          <w:rFonts w:ascii="Times New Roman" w:hAnsi="Times New Roman"/>
          <w:noProof/>
          <w:lang w:val="sr-Latn-CS"/>
        </w:rPr>
        <w:t>ARS</w:t>
      </w:r>
      <w:r w:rsidRPr="009B4AB4">
        <w:rPr>
          <w:rFonts w:ascii="Times New Roman" w:hAnsi="Times New Roman"/>
          <w:noProof/>
          <w:lang w:val="sr-Latn-CS"/>
        </w:rPr>
        <w:t xml:space="preserve">, </w:t>
      </w:r>
      <w:r w:rsidR="009B4AB4">
        <w:rPr>
          <w:rFonts w:ascii="Times New Roman" w:hAnsi="Times New Roman"/>
          <w:noProof/>
          <w:lang w:val="sr-Latn-CS"/>
        </w:rPr>
        <w:t>RZS</w:t>
      </w:r>
    </w:p>
    <w:p w:rsidR="00023383" w:rsidRPr="009B4AB4" w:rsidRDefault="00023383" w:rsidP="004A02F3">
      <w:pPr>
        <w:spacing w:after="0" w:line="240" w:lineRule="auto"/>
        <w:jc w:val="both"/>
        <w:rPr>
          <w:rFonts w:ascii="Times New Roman" w:hAnsi="Times New Roman"/>
          <w:i w:val="0"/>
          <w:noProof/>
          <w:lang w:val="sr-Latn-CS"/>
        </w:rPr>
      </w:pPr>
    </w:p>
    <w:p w:rsidR="00023383" w:rsidRPr="009B4AB4" w:rsidRDefault="00023383" w:rsidP="004A02F3">
      <w:pPr>
        <w:tabs>
          <w:tab w:val="left" w:pos="0"/>
        </w:tabs>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Ukupan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uzrasta</w:t>
      </w:r>
      <w:r w:rsidRPr="009B4AB4">
        <w:rPr>
          <w:rFonts w:ascii="Times New Roman" w:hAnsi="Times New Roman"/>
          <w:i w:val="0"/>
          <w:noProof/>
          <w:sz w:val="24"/>
          <w:szCs w:val="24"/>
          <w:lang w:val="sr-Latn-CS"/>
        </w:rPr>
        <w:t xml:space="preserve"> (15-64)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2.470.754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25.000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zabeležen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22.000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treba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imati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vidu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istovremeno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stanovništva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uzrasta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stanovništva</w:t>
      </w:r>
      <w:r w:rsidRPr="009B4AB4">
        <w:rPr>
          <w:rFonts w:ascii="Times New Roman" w:hAnsi="Times New Roman"/>
          <w:i w:val="0"/>
          <w:noProof/>
          <w:sz w:val="24"/>
          <w:szCs w:val="24"/>
          <w:lang w:val="sr-Latn-CS"/>
        </w:rPr>
        <w:t>.</w:t>
      </w:r>
    </w:p>
    <w:p w:rsidR="00023383" w:rsidRPr="009B4AB4" w:rsidRDefault="00023383" w:rsidP="004A02F3">
      <w:pPr>
        <w:tabs>
          <w:tab w:val="left" w:pos="0"/>
        </w:tabs>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Ukupan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uzrasta</w:t>
      </w:r>
      <w:r w:rsidRPr="009B4AB4">
        <w:rPr>
          <w:rFonts w:ascii="Times New Roman" w:hAnsi="Times New Roman"/>
          <w:i w:val="0"/>
          <w:noProof/>
          <w:sz w:val="24"/>
          <w:szCs w:val="24"/>
          <w:lang w:val="sr-Latn-CS"/>
        </w:rPr>
        <w:t xml:space="preserve"> (15-64)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550.905,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56.500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dok</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zabeležen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oko</w:t>
      </w:r>
      <w:r w:rsidRPr="009B4AB4">
        <w:rPr>
          <w:rFonts w:ascii="Times New Roman" w:hAnsi="Times New Roman"/>
          <w:i w:val="0"/>
          <w:noProof/>
          <w:sz w:val="24"/>
          <w:szCs w:val="24"/>
          <w:lang w:val="sr-Latn-CS"/>
        </w:rPr>
        <w:t xml:space="preserve"> 51.000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w:t>
      </w:r>
    </w:p>
    <w:p w:rsidR="00023383" w:rsidRPr="009B4AB4" w:rsidRDefault="00023383" w:rsidP="004A02F3">
      <w:pPr>
        <w:tabs>
          <w:tab w:val="left" w:pos="0"/>
        </w:tabs>
        <w:spacing w:after="0" w:line="240" w:lineRule="auto"/>
        <w:jc w:val="both"/>
        <w:rPr>
          <w:rFonts w:ascii="Times New Roman" w:hAnsi="Times New Roman"/>
          <w:b/>
          <w:noProof/>
          <w:lang w:val="sr-Latn-CS"/>
        </w:rPr>
      </w:pPr>
    </w:p>
    <w:p w:rsidR="00023383" w:rsidRPr="009B4AB4" w:rsidRDefault="009B4AB4" w:rsidP="00993AA1">
      <w:pPr>
        <w:tabs>
          <w:tab w:val="left" w:pos="0"/>
        </w:tabs>
        <w:spacing w:after="0" w:line="240" w:lineRule="auto"/>
        <w:rPr>
          <w:rFonts w:ascii="Times New Roman" w:hAnsi="Times New Roman"/>
          <w:b/>
          <w:noProof/>
          <w:lang w:val="sr-Latn-CS"/>
        </w:rPr>
      </w:pPr>
      <w:r>
        <w:rPr>
          <w:rFonts w:ascii="Times New Roman" w:hAnsi="Times New Roman"/>
          <w:b/>
          <w:noProof/>
          <w:lang w:val="sr-Latn-CS"/>
        </w:rPr>
        <w:t>Grafikon</w:t>
      </w:r>
      <w:r w:rsidR="00023383" w:rsidRPr="009B4AB4">
        <w:rPr>
          <w:rFonts w:ascii="Times New Roman" w:hAnsi="Times New Roman"/>
          <w:b/>
          <w:noProof/>
          <w:lang w:val="sr-Latn-CS"/>
        </w:rPr>
        <w:t xml:space="preserve"> 1. </w:t>
      </w:r>
      <w:r>
        <w:rPr>
          <w:rFonts w:ascii="Times New Roman" w:hAnsi="Times New Roman"/>
          <w:b/>
          <w:noProof/>
          <w:lang w:val="sr-Latn-CS"/>
        </w:rPr>
        <w:t>Trendovi</w:t>
      </w:r>
      <w:r w:rsidR="00023383" w:rsidRPr="009B4AB4">
        <w:rPr>
          <w:rFonts w:ascii="Times New Roman" w:hAnsi="Times New Roman"/>
          <w:b/>
          <w:noProof/>
          <w:lang w:val="sr-Latn-CS"/>
        </w:rPr>
        <w:t xml:space="preserve"> </w:t>
      </w:r>
      <w:r>
        <w:rPr>
          <w:rFonts w:ascii="Times New Roman" w:hAnsi="Times New Roman"/>
          <w:b/>
          <w:noProof/>
          <w:lang w:val="sr-Latn-CS"/>
        </w:rPr>
        <w:t>na</w:t>
      </w:r>
      <w:r w:rsidR="00023383" w:rsidRPr="009B4AB4">
        <w:rPr>
          <w:rFonts w:ascii="Times New Roman" w:hAnsi="Times New Roman"/>
          <w:b/>
          <w:noProof/>
          <w:lang w:val="sr-Latn-CS"/>
        </w:rPr>
        <w:t xml:space="preserve"> </w:t>
      </w:r>
      <w:r>
        <w:rPr>
          <w:rFonts w:ascii="Times New Roman" w:hAnsi="Times New Roman"/>
          <w:b/>
          <w:noProof/>
          <w:lang w:val="sr-Latn-CS"/>
        </w:rPr>
        <w:t>tržištu</w:t>
      </w:r>
      <w:r w:rsidR="00023383" w:rsidRPr="009B4AB4">
        <w:rPr>
          <w:rFonts w:ascii="Times New Roman" w:hAnsi="Times New Roman"/>
          <w:b/>
          <w:noProof/>
          <w:lang w:val="sr-Latn-CS"/>
        </w:rPr>
        <w:t xml:space="preserve"> </w:t>
      </w:r>
      <w:r>
        <w:rPr>
          <w:rFonts w:ascii="Times New Roman" w:hAnsi="Times New Roman"/>
          <w:b/>
          <w:noProof/>
          <w:lang w:val="sr-Latn-CS"/>
        </w:rPr>
        <w:t>rada</w:t>
      </w:r>
      <w:r w:rsidR="00023383" w:rsidRPr="009B4AB4">
        <w:rPr>
          <w:rFonts w:ascii="Times New Roman" w:hAnsi="Times New Roman"/>
          <w:b/>
          <w:noProof/>
          <w:lang w:val="sr-Latn-CS"/>
        </w:rPr>
        <w:t xml:space="preserve"> </w:t>
      </w:r>
      <w:r>
        <w:rPr>
          <w:rFonts w:ascii="Times New Roman" w:hAnsi="Times New Roman"/>
          <w:b/>
          <w:noProof/>
          <w:lang w:val="sr-Latn-CS"/>
        </w:rPr>
        <w:t>za</w:t>
      </w:r>
      <w:r w:rsidR="00023383" w:rsidRPr="009B4AB4">
        <w:rPr>
          <w:rFonts w:ascii="Times New Roman" w:hAnsi="Times New Roman"/>
          <w:b/>
          <w:noProof/>
          <w:lang w:val="sr-Latn-CS"/>
        </w:rPr>
        <w:t xml:space="preserve"> </w:t>
      </w:r>
      <w:r>
        <w:rPr>
          <w:rFonts w:ascii="Times New Roman" w:hAnsi="Times New Roman"/>
          <w:b/>
          <w:noProof/>
          <w:lang w:val="sr-Latn-CS"/>
        </w:rPr>
        <w:t>stanovništvo</w:t>
      </w:r>
      <w:r w:rsidR="00023383" w:rsidRPr="009B4AB4">
        <w:rPr>
          <w:rFonts w:ascii="Times New Roman" w:hAnsi="Times New Roman"/>
          <w:b/>
          <w:noProof/>
          <w:lang w:val="sr-Latn-CS"/>
        </w:rPr>
        <w:t xml:space="preserve"> </w:t>
      </w:r>
      <w:r>
        <w:rPr>
          <w:rFonts w:ascii="Times New Roman" w:hAnsi="Times New Roman"/>
          <w:b/>
          <w:noProof/>
          <w:lang w:val="sr-Latn-CS"/>
        </w:rPr>
        <w:t>starosti</w:t>
      </w:r>
      <w:r w:rsidR="00023383" w:rsidRPr="009B4AB4">
        <w:rPr>
          <w:rFonts w:ascii="Times New Roman" w:hAnsi="Times New Roman"/>
          <w:b/>
          <w:noProof/>
          <w:lang w:val="sr-Latn-CS"/>
        </w:rPr>
        <w:t xml:space="preserve"> 15-64</w:t>
      </w:r>
    </w:p>
    <w:p w:rsidR="00023383" w:rsidRPr="009B4AB4" w:rsidRDefault="00023383" w:rsidP="00993AA1">
      <w:pPr>
        <w:tabs>
          <w:tab w:val="left" w:pos="0"/>
        </w:tabs>
        <w:spacing w:after="0" w:line="240" w:lineRule="auto"/>
        <w:rPr>
          <w:rFonts w:ascii="Times New Roman" w:hAnsi="Times New Roman"/>
          <w:b/>
          <w:noProof/>
          <w:lang w:val="sr-Latn-CS"/>
        </w:rPr>
      </w:pPr>
    </w:p>
    <w:p w:rsidR="00023383" w:rsidRPr="009B4AB4" w:rsidRDefault="00CA7E83" w:rsidP="00993AA1">
      <w:pPr>
        <w:tabs>
          <w:tab w:val="left" w:pos="0"/>
        </w:tabs>
        <w:spacing w:after="0" w:line="240" w:lineRule="auto"/>
        <w:rPr>
          <w:rFonts w:ascii="Times New Roman" w:hAnsi="Times New Roman"/>
          <w:noProof/>
          <w:sz w:val="24"/>
          <w:szCs w:val="24"/>
          <w:lang w:val="sr-Latn-CS"/>
        </w:rPr>
      </w:pPr>
      <w:r w:rsidRPr="009B4AB4">
        <w:rPr>
          <w:rFonts w:ascii="Times New Roman" w:hAnsi="Times New Roman"/>
          <w:noProof/>
          <w:sz w:val="24"/>
          <w:szCs w:val="24"/>
          <w:lang w:val="sr-Latn-CS" w:eastAsia="en-US"/>
        </w:rPr>
        <w:drawing>
          <wp:inline distT="0" distB="0" distL="0" distR="0">
            <wp:extent cx="5133975" cy="207645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3383" w:rsidRPr="009B4AB4" w:rsidRDefault="00023383" w:rsidP="004A02F3">
      <w:pPr>
        <w:spacing w:after="0" w:line="240" w:lineRule="auto"/>
        <w:jc w:val="both"/>
        <w:rPr>
          <w:rFonts w:ascii="Times New Roman" w:hAnsi="Times New Roman"/>
          <w:noProof/>
          <w:lang w:val="sr-Latn-CS"/>
        </w:rPr>
      </w:pPr>
      <w:r w:rsidRPr="009B4AB4">
        <w:rPr>
          <w:rFonts w:ascii="Times New Roman" w:hAnsi="Times New Roman"/>
          <w:b/>
          <w:noProof/>
          <w:sz w:val="24"/>
          <w:szCs w:val="24"/>
          <w:lang w:val="sr-Latn-CS"/>
        </w:rPr>
        <w:tab/>
      </w:r>
      <w:r w:rsidR="009B4AB4">
        <w:rPr>
          <w:rFonts w:ascii="Times New Roman" w:hAnsi="Times New Roman"/>
          <w:noProof/>
          <w:lang w:val="sr-Latn-CS"/>
        </w:rPr>
        <w:t>Izvor</w:t>
      </w:r>
      <w:r w:rsidRPr="009B4AB4">
        <w:rPr>
          <w:rFonts w:ascii="Times New Roman" w:hAnsi="Times New Roman"/>
          <w:noProof/>
          <w:lang w:val="sr-Latn-CS"/>
        </w:rPr>
        <w:t xml:space="preserve">: </w:t>
      </w:r>
      <w:r w:rsidR="009B4AB4">
        <w:rPr>
          <w:rFonts w:ascii="Times New Roman" w:hAnsi="Times New Roman"/>
          <w:noProof/>
          <w:lang w:val="sr-Latn-CS"/>
        </w:rPr>
        <w:t>ARS</w:t>
      </w:r>
      <w:r w:rsidRPr="009B4AB4">
        <w:rPr>
          <w:rFonts w:ascii="Times New Roman" w:hAnsi="Times New Roman"/>
          <w:noProof/>
          <w:lang w:val="sr-Latn-CS"/>
        </w:rPr>
        <w:t xml:space="preserve">, </w:t>
      </w:r>
      <w:r w:rsidR="009B4AB4">
        <w:rPr>
          <w:rFonts w:ascii="Times New Roman" w:hAnsi="Times New Roman"/>
          <w:noProof/>
          <w:lang w:val="sr-Latn-CS"/>
        </w:rPr>
        <w:t>RZS</w:t>
      </w:r>
    </w:p>
    <w:p w:rsidR="00023383" w:rsidRPr="009B4AB4" w:rsidRDefault="00023383" w:rsidP="004A02F3">
      <w:pPr>
        <w:spacing w:after="0" w:line="240" w:lineRule="auto"/>
        <w:jc w:val="both"/>
        <w:rPr>
          <w:rFonts w:ascii="Times New Roman" w:hAnsi="Times New Roman"/>
          <w:b/>
          <w:noProof/>
          <w:sz w:val="16"/>
          <w:szCs w:val="16"/>
          <w:lang w:val="sr-Latn-CS"/>
        </w:rPr>
      </w:pPr>
    </w:p>
    <w:p w:rsidR="00023383" w:rsidRPr="009B4AB4" w:rsidRDefault="009B4AB4" w:rsidP="004A02F3">
      <w:pPr>
        <w:spacing w:after="0" w:line="240" w:lineRule="auto"/>
        <w:ind w:firstLine="708"/>
        <w:jc w:val="both"/>
        <w:rPr>
          <w:rFonts w:ascii="Times New Roman" w:hAnsi="Times New Roman"/>
          <w:i w:val="0"/>
          <w:noProof/>
          <w:sz w:val="24"/>
          <w:szCs w:val="24"/>
          <w:lang w:val="sr-Latn-CS"/>
        </w:rPr>
      </w:pPr>
      <w:r>
        <w:rPr>
          <w:rFonts w:ascii="Times New Roman" w:hAnsi="Times New Roman"/>
          <w:b/>
          <w:i w:val="0"/>
          <w:noProof/>
          <w:sz w:val="24"/>
          <w:szCs w:val="24"/>
          <w:lang w:val="sr-Latn-CS"/>
        </w:rPr>
        <w:t>Stopa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uzrasta</w:t>
      </w:r>
      <w:r w:rsidR="00023383" w:rsidRPr="009B4AB4">
        <w:rPr>
          <w:rFonts w:ascii="Times New Roman" w:hAnsi="Times New Roman"/>
          <w:i w:val="0"/>
          <w:noProof/>
          <w:sz w:val="24"/>
          <w:szCs w:val="24"/>
          <w:lang w:val="sr-Latn-CS"/>
        </w:rPr>
        <w:t xml:space="preserve"> (15-64)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sidR="00023383" w:rsidRPr="009B4AB4">
        <w:rPr>
          <w:rFonts w:ascii="Times New Roman" w:hAnsi="Times New Roman"/>
          <w:b/>
          <w:i w:val="0"/>
          <w:noProof/>
          <w:sz w:val="24"/>
          <w:szCs w:val="24"/>
          <w:lang w:val="sr-Latn-CS"/>
        </w:rPr>
        <w:t xml:space="preserve">63,6%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povećana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2014.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0,3 </w:t>
      </w:r>
      <w:r>
        <w:rPr>
          <w:rFonts w:ascii="Times New Roman" w:hAnsi="Times New Roman"/>
          <w:i w:val="0"/>
          <w:noProof/>
          <w:sz w:val="24"/>
          <w:szCs w:val="24"/>
          <w:lang w:val="sr-Latn-CS"/>
        </w:rPr>
        <w:t>procentna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bCs/>
          <w:i w:val="0"/>
          <w:noProof/>
          <w:sz w:val="24"/>
          <w:szCs w:val="24"/>
          <w:lang w:val="sr-Latn-CS"/>
        </w:rPr>
        <w:t>U</w:t>
      </w:r>
      <w:r w:rsidR="00023383" w:rsidRPr="009B4AB4">
        <w:rPr>
          <w:rFonts w:ascii="Times New Roman" w:hAnsi="Times New Roman"/>
          <w:i w:val="0"/>
          <w:noProof/>
          <w:sz w:val="24"/>
          <w:szCs w:val="24"/>
          <w:lang w:val="sr-Latn-CS"/>
        </w:rPr>
        <w:t xml:space="preserve"> I </w:t>
      </w:r>
      <w:r>
        <w:rPr>
          <w:rFonts w:ascii="Times New Roman" w:hAnsi="Times New Roman"/>
          <w:i w:val="0"/>
          <w:noProof/>
          <w:sz w:val="24"/>
          <w:szCs w:val="24"/>
          <w:lang w:val="sr-Latn-CS"/>
        </w:rPr>
        <w:t>kvartalu</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w:t>
      </w:r>
      <w:r w:rsidR="00023383" w:rsidRPr="009B4AB4">
        <w:rPr>
          <w:rFonts w:ascii="Times New Roman" w:hAnsi="Times New Roman"/>
          <w:b/>
          <w:bCs/>
          <w:i w:val="0"/>
          <w:noProof/>
          <w:sz w:val="24"/>
          <w:szCs w:val="24"/>
          <w:lang w:val="sr-Latn-CS"/>
        </w:rPr>
        <w:t xml:space="preserve"> 64,9%</w:t>
      </w:r>
      <w:r w:rsidR="00023383"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b/>
          <w:i w:val="0"/>
          <w:noProof/>
          <w:sz w:val="24"/>
          <w:szCs w:val="24"/>
          <w:lang w:val="sr-Latn-CS"/>
        </w:rPr>
        <w:tab/>
      </w:r>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uzrasta</w:t>
      </w:r>
      <w:r w:rsidRPr="009B4AB4">
        <w:rPr>
          <w:rFonts w:ascii="Times New Roman" w:hAnsi="Times New Roman"/>
          <w:i w:val="0"/>
          <w:noProof/>
          <w:sz w:val="24"/>
          <w:szCs w:val="24"/>
          <w:lang w:val="sr-Latn-CS"/>
        </w:rPr>
        <w:t xml:space="preserve"> (15-64)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Pr="009B4AB4">
        <w:rPr>
          <w:rFonts w:ascii="Times New Roman" w:hAnsi="Times New Roman"/>
          <w:b/>
          <w:i w:val="0"/>
          <w:noProof/>
          <w:sz w:val="24"/>
          <w:szCs w:val="24"/>
          <w:lang w:val="sr-Latn-CS"/>
        </w:rPr>
        <w:t xml:space="preserve">52,0%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1,3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dok</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bCs/>
          <w:i w:val="0"/>
          <w:noProof/>
          <w:sz w:val="24"/>
          <w:szCs w:val="24"/>
          <w:lang w:val="sr-Latn-CS"/>
        </w:rPr>
        <w:t xml:space="preserve"> </w:t>
      </w:r>
      <w:r w:rsidRPr="009B4AB4">
        <w:rPr>
          <w:rFonts w:ascii="Times New Roman" w:hAnsi="Times New Roman"/>
          <w:i w:val="0"/>
          <w:noProof/>
          <w:sz w:val="24"/>
          <w:szCs w:val="24"/>
          <w:lang w:val="sr-Latn-CS"/>
        </w:rPr>
        <w:t>I</w:t>
      </w:r>
      <w:r w:rsidRPr="009B4AB4">
        <w:rPr>
          <w:rFonts w:ascii="Times New Roman" w:hAnsi="Times New Roman"/>
          <w:bCs/>
          <w:i w:val="0"/>
          <w:noProof/>
          <w:sz w:val="24"/>
          <w:szCs w:val="24"/>
          <w:lang w:val="sr-Latn-CS"/>
        </w:rPr>
        <w:t xml:space="preserve">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b/>
          <w:bCs/>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i w:val="0"/>
          <w:noProof/>
          <w:sz w:val="24"/>
          <w:szCs w:val="24"/>
          <w:lang w:val="sr-Latn-CS"/>
        </w:rPr>
        <w:t xml:space="preserve"> </w:t>
      </w:r>
      <w:r w:rsidRPr="009B4AB4">
        <w:rPr>
          <w:rFonts w:ascii="Times New Roman" w:hAnsi="Times New Roman"/>
          <w:b/>
          <w:bCs/>
          <w:i w:val="0"/>
          <w:noProof/>
          <w:sz w:val="24"/>
          <w:szCs w:val="24"/>
          <w:lang w:val="sr-Latn-CS"/>
        </w:rPr>
        <w:t>52,1%.</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uzrasta</w:t>
      </w:r>
      <w:r w:rsidRPr="009B4AB4">
        <w:rPr>
          <w:rFonts w:ascii="Times New Roman" w:hAnsi="Times New Roman"/>
          <w:i w:val="0"/>
          <w:noProof/>
          <w:sz w:val="24"/>
          <w:szCs w:val="24"/>
          <w:lang w:val="sr-Latn-CS"/>
        </w:rPr>
        <w:t xml:space="preserve"> (15-64)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w:t>
      </w:r>
      <w:r w:rsidRPr="009B4AB4">
        <w:rPr>
          <w:rFonts w:ascii="Times New Roman" w:hAnsi="Times New Roman"/>
          <w:b/>
          <w:i w:val="0"/>
          <w:noProof/>
          <w:sz w:val="24"/>
          <w:szCs w:val="24"/>
          <w:lang w:val="sr-Latn-CS"/>
        </w:rPr>
        <w:t xml:space="preserve">18,2%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1,7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dok</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I</w:t>
      </w:r>
      <w:r w:rsidRPr="009B4AB4">
        <w:rPr>
          <w:rFonts w:ascii="Times New Roman" w:hAnsi="Times New Roman"/>
          <w:b/>
          <w:bCs/>
          <w:i w:val="0"/>
          <w:noProof/>
          <w:sz w:val="24"/>
          <w:szCs w:val="24"/>
          <w:lang w:val="sr-Latn-CS"/>
        </w:rPr>
        <w:t xml:space="preserve">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b/>
          <w:bCs/>
          <w:i w:val="0"/>
          <w:noProof/>
          <w:sz w:val="24"/>
          <w:szCs w:val="24"/>
          <w:lang w:val="sr-Latn-CS"/>
        </w:rPr>
        <w:t xml:space="preserve"> </w:t>
      </w:r>
      <w:r w:rsidR="009B4AB4">
        <w:rPr>
          <w:rFonts w:ascii="Times New Roman" w:hAnsi="Times New Roman"/>
          <w:bCs/>
          <w:i w:val="0"/>
          <w:noProof/>
          <w:sz w:val="24"/>
          <w:szCs w:val="24"/>
          <w:lang w:val="sr-Latn-CS"/>
        </w:rPr>
        <w:t>povećana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za</w:t>
      </w:r>
      <w:r w:rsidRPr="009B4AB4">
        <w:rPr>
          <w:rFonts w:ascii="Times New Roman" w:hAnsi="Times New Roman"/>
          <w:bCs/>
          <w:i w:val="0"/>
          <w:noProof/>
          <w:sz w:val="24"/>
          <w:szCs w:val="24"/>
          <w:lang w:val="sr-Latn-CS"/>
        </w:rPr>
        <w:t xml:space="preserve"> 1,5 </w:t>
      </w:r>
      <w:r w:rsidR="009B4AB4">
        <w:rPr>
          <w:rFonts w:ascii="Times New Roman" w:hAnsi="Times New Roman"/>
          <w:bCs/>
          <w:i w:val="0"/>
          <w:noProof/>
          <w:sz w:val="24"/>
          <w:szCs w:val="24"/>
          <w:lang w:val="sr-Latn-CS"/>
        </w:rPr>
        <w:t>procentnih</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poena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i</w:t>
      </w:r>
      <w:r w:rsidRPr="009B4AB4">
        <w:rPr>
          <w:rFonts w:ascii="Times New Roman" w:hAnsi="Times New Roman"/>
          <w:bCs/>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i w:val="0"/>
          <w:noProof/>
          <w:sz w:val="24"/>
          <w:szCs w:val="24"/>
          <w:lang w:val="sr-Latn-CS"/>
        </w:rPr>
        <w:t xml:space="preserve"> </w:t>
      </w:r>
      <w:r w:rsidRPr="009B4AB4">
        <w:rPr>
          <w:rFonts w:ascii="Times New Roman" w:hAnsi="Times New Roman"/>
          <w:b/>
          <w:bCs/>
          <w:i w:val="0"/>
          <w:noProof/>
          <w:sz w:val="24"/>
          <w:szCs w:val="24"/>
          <w:lang w:val="sr-Latn-CS"/>
        </w:rPr>
        <w:t>19,7%.</w:t>
      </w:r>
      <w:r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noProof/>
          <w:lang w:val="sr-Latn-CS"/>
        </w:rPr>
      </w:pPr>
    </w:p>
    <w:p w:rsidR="00023383" w:rsidRPr="009B4AB4" w:rsidRDefault="00023383" w:rsidP="004A02F3">
      <w:pPr>
        <w:spacing w:after="0" w:line="240" w:lineRule="auto"/>
        <w:ind w:left="1062"/>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 xml:space="preserve">2. </w:t>
      </w:r>
      <w:r w:rsidR="009B4AB4">
        <w:rPr>
          <w:rFonts w:ascii="Times New Roman" w:hAnsi="Times New Roman"/>
          <w:b/>
          <w:bCs/>
          <w:i w:val="0"/>
          <w:noProof/>
          <w:sz w:val="24"/>
          <w:szCs w:val="24"/>
          <w:lang w:val="sr-Latn-CS"/>
        </w:rPr>
        <w:t>Regionalni</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aspekt</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indikatora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tržišta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rada</w:t>
      </w:r>
    </w:p>
    <w:p w:rsidR="00023383" w:rsidRPr="009B4AB4" w:rsidRDefault="00023383" w:rsidP="004A02F3">
      <w:pPr>
        <w:spacing w:after="0" w:line="240" w:lineRule="auto"/>
        <w:jc w:val="both"/>
        <w:rPr>
          <w:rFonts w:ascii="Times New Roman" w:hAnsi="Times New Roman"/>
          <w:noProof/>
          <w:sz w:val="16"/>
          <w:szCs w:val="16"/>
          <w:lang w:val="sr-Latn-CS"/>
        </w:rPr>
      </w:pPr>
    </w:p>
    <w:p w:rsidR="00023383" w:rsidRPr="009B4AB4" w:rsidRDefault="009B4AB4" w:rsidP="004A02F3">
      <w:pPr>
        <w:spacing w:after="0" w:line="240" w:lineRule="auto"/>
        <w:ind w:firstLine="708"/>
        <w:jc w:val="both"/>
        <w:rPr>
          <w:rFonts w:ascii="Times New Roman" w:hAnsi="Times New Roman"/>
          <w:bCs/>
          <w:i w:val="0"/>
          <w:noProof/>
          <w:sz w:val="24"/>
          <w:szCs w:val="24"/>
          <w:lang w:val="sr-Latn-CS"/>
        </w:rPr>
      </w:pPr>
      <w:r>
        <w:rPr>
          <w:rFonts w:ascii="Times New Roman" w:hAnsi="Times New Roman"/>
          <w:i w:val="0"/>
          <w:noProof/>
          <w:sz w:val="24"/>
          <w:szCs w:val="24"/>
          <w:lang w:val="sr-Latn-CS"/>
        </w:rPr>
        <w:t>Poređenjem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podataka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2014.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b/>
          <w:i w:val="0"/>
          <w:noProof/>
          <w:sz w:val="24"/>
          <w:szCs w:val="24"/>
          <w:lang w:val="sr-Latn-CS"/>
        </w:rPr>
        <w:t>stopa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stanovništva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uzrasta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beleži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Vojvodine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3,4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Južne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Istočne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3,6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eastAsia="MS Mincho" w:hAnsi="Times New Roman"/>
          <w:bCs/>
          <w:i w:val="0"/>
          <w:noProof/>
          <w:sz w:val="24"/>
          <w:szCs w:val="24"/>
          <w:lang w:val="sr-Latn-CS"/>
        </w:rPr>
        <w:t>Regionu</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Šumadije</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i</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Zapadne</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1,4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lastRenderedPageBreak/>
        <w:t>Beogradskom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porasla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1,5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w:t>
      </w:r>
      <w:r w:rsidR="00023383" w:rsidRPr="009B4AB4">
        <w:rPr>
          <w:rFonts w:ascii="Times New Roman" w:hAnsi="Times New Roman"/>
          <w:bCs/>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nižu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opšte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Vojvodine</w:t>
      </w:r>
      <w:r w:rsidR="00023383" w:rsidRPr="009B4AB4">
        <w:rPr>
          <w:rFonts w:ascii="Times New Roman" w:hAnsi="Times New Roman"/>
          <w:i w:val="0"/>
          <w:noProof/>
          <w:sz w:val="24"/>
          <w:szCs w:val="24"/>
          <w:lang w:val="sr-Latn-CS"/>
        </w:rPr>
        <w:t xml:space="preserve"> (</w:t>
      </w:r>
      <w:r w:rsidR="00023383" w:rsidRPr="009B4AB4">
        <w:rPr>
          <w:rFonts w:ascii="Times New Roman" w:hAnsi="Times New Roman"/>
          <w:bCs/>
          <w:i w:val="0"/>
          <w:noProof/>
          <w:sz w:val="24"/>
          <w:szCs w:val="24"/>
          <w:lang w:val="sr-Latn-CS"/>
        </w:rPr>
        <w:t>16,9%</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Šumadije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Zapadne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sidR="00023383" w:rsidRPr="009B4AB4">
        <w:rPr>
          <w:rFonts w:ascii="Times New Roman" w:hAnsi="Times New Roman"/>
          <w:bCs/>
          <w:i w:val="0"/>
          <w:noProof/>
          <w:sz w:val="24"/>
          <w:szCs w:val="24"/>
          <w:lang w:val="sr-Latn-CS"/>
        </w:rPr>
        <w:t>17,8%</w:t>
      </w:r>
      <w:r w:rsidR="00023383" w:rsidRPr="009B4AB4">
        <w:rPr>
          <w:rFonts w:ascii="Times New Roman" w:hAnsi="Times New Roman"/>
          <w:i w:val="0"/>
          <w:noProof/>
          <w:sz w:val="24"/>
          <w:szCs w:val="24"/>
          <w:lang w:val="sr-Latn-CS"/>
        </w:rPr>
        <w:t>).</w:t>
      </w:r>
    </w:p>
    <w:p w:rsidR="00023383" w:rsidRPr="009B4AB4" w:rsidRDefault="009B4AB4" w:rsidP="004937A5">
      <w:pPr>
        <w:spacing w:after="0" w:line="240" w:lineRule="auto"/>
        <w:ind w:firstLine="708"/>
        <w:jc w:val="both"/>
        <w:rPr>
          <w:rFonts w:ascii="Times New Roman" w:hAnsi="Times New Roman"/>
          <w:i w:val="0"/>
          <w:noProof/>
          <w:sz w:val="24"/>
          <w:szCs w:val="24"/>
          <w:lang w:val="sr-Latn-CS"/>
        </w:rPr>
      </w:pPr>
      <w:r>
        <w:rPr>
          <w:rFonts w:ascii="Times New Roman" w:hAnsi="Times New Roman"/>
          <w:bCs/>
          <w:i w:val="0"/>
          <w:noProof/>
          <w:sz w:val="24"/>
          <w:szCs w:val="24"/>
          <w:lang w:val="sr-Latn-CS"/>
        </w:rPr>
        <w:t>U</w:t>
      </w:r>
      <w:r w:rsidR="00023383" w:rsidRPr="009B4AB4">
        <w:rPr>
          <w:rFonts w:ascii="Times New Roman" w:hAnsi="Times New Roman"/>
          <w:bCs/>
          <w:i w:val="0"/>
          <w:noProof/>
          <w:sz w:val="24"/>
          <w:szCs w:val="24"/>
          <w:lang w:val="sr-Latn-CS"/>
        </w:rPr>
        <w:t xml:space="preserve"> </w:t>
      </w:r>
      <w:r w:rsidR="00023383" w:rsidRPr="009B4AB4">
        <w:rPr>
          <w:rFonts w:ascii="Times New Roman" w:hAnsi="Times New Roman"/>
          <w:i w:val="0"/>
          <w:noProof/>
          <w:sz w:val="24"/>
          <w:szCs w:val="24"/>
          <w:lang w:val="sr-Latn-CS"/>
        </w:rPr>
        <w:t xml:space="preserve">I </w:t>
      </w:r>
      <w:r>
        <w:rPr>
          <w:rFonts w:ascii="Times New Roman" w:hAnsi="Times New Roman"/>
          <w:i w:val="0"/>
          <w:noProof/>
          <w:sz w:val="24"/>
          <w:szCs w:val="24"/>
          <w:lang w:val="sr-Latn-CS"/>
        </w:rPr>
        <w:t>kvartalu</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najvišu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Južne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Istočne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w:t>
      </w:r>
      <w:r w:rsidR="00023383" w:rsidRPr="009B4AB4">
        <w:rPr>
          <w:rFonts w:ascii="Times New Roman" w:hAnsi="Times New Roman"/>
          <w:i w:val="0"/>
          <w:noProof/>
          <w:sz w:val="24"/>
          <w:szCs w:val="24"/>
          <w:lang w:val="sr-Latn-CS"/>
        </w:rPr>
        <w:t xml:space="preserve"> 21,4%.</w:t>
      </w:r>
    </w:p>
    <w:p w:rsidR="00023383" w:rsidRPr="009B4AB4" w:rsidRDefault="00023383" w:rsidP="004937A5">
      <w:pPr>
        <w:spacing w:after="0" w:line="240" w:lineRule="auto"/>
        <w:ind w:firstLine="708"/>
        <w:jc w:val="both"/>
        <w:rPr>
          <w:rFonts w:ascii="Times New Roman" w:hAnsi="Times New Roman"/>
          <w:i w:val="0"/>
          <w:noProof/>
          <w:sz w:val="24"/>
          <w:szCs w:val="24"/>
          <w:lang w:val="sr-Latn-CS"/>
        </w:rPr>
      </w:pPr>
    </w:p>
    <w:p w:rsidR="00023383" w:rsidRPr="009B4AB4" w:rsidRDefault="00023383" w:rsidP="004937A5">
      <w:pPr>
        <w:spacing w:after="0" w:line="240" w:lineRule="auto"/>
        <w:ind w:firstLine="708"/>
        <w:jc w:val="both"/>
        <w:rPr>
          <w:rFonts w:ascii="Times New Roman" w:hAnsi="Times New Roman"/>
          <w:i w:val="0"/>
          <w:noProof/>
          <w:sz w:val="18"/>
          <w:szCs w:val="18"/>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2. </w:t>
      </w:r>
      <w:r>
        <w:rPr>
          <w:rFonts w:ascii="Times New Roman" w:hAnsi="Times New Roman"/>
          <w:b/>
          <w:noProof/>
          <w:lang w:val="sr-Latn-CS"/>
        </w:rPr>
        <w:t>Kretanje</w:t>
      </w:r>
      <w:r w:rsidR="00023383" w:rsidRPr="009B4AB4">
        <w:rPr>
          <w:rFonts w:ascii="Times New Roman" w:hAnsi="Times New Roman"/>
          <w:b/>
          <w:noProof/>
          <w:lang w:val="sr-Latn-CS"/>
        </w:rPr>
        <w:t xml:space="preserve"> </w:t>
      </w:r>
      <w:r>
        <w:rPr>
          <w:rFonts w:ascii="Times New Roman" w:hAnsi="Times New Roman"/>
          <w:b/>
          <w:noProof/>
          <w:lang w:val="sr-Latn-CS"/>
        </w:rPr>
        <w:t>osnovnih</w:t>
      </w:r>
      <w:r w:rsidR="00023383" w:rsidRPr="009B4AB4">
        <w:rPr>
          <w:rFonts w:ascii="Times New Roman" w:hAnsi="Times New Roman"/>
          <w:b/>
          <w:noProof/>
          <w:lang w:val="sr-Latn-CS"/>
        </w:rPr>
        <w:t xml:space="preserve"> </w:t>
      </w:r>
      <w:r>
        <w:rPr>
          <w:rFonts w:ascii="Times New Roman" w:hAnsi="Times New Roman"/>
          <w:b/>
          <w:noProof/>
          <w:lang w:val="sr-Latn-CS"/>
        </w:rPr>
        <w:t>indikatora</w:t>
      </w:r>
      <w:r w:rsidR="00023383" w:rsidRPr="009B4AB4">
        <w:rPr>
          <w:rFonts w:ascii="Times New Roman" w:hAnsi="Times New Roman"/>
          <w:b/>
          <w:noProof/>
          <w:lang w:val="sr-Latn-CS"/>
        </w:rPr>
        <w:t xml:space="preserve"> </w:t>
      </w:r>
      <w:r>
        <w:rPr>
          <w:rFonts w:ascii="Times New Roman" w:hAnsi="Times New Roman"/>
          <w:b/>
          <w:noProof/>
          <w:lang w:val="sr-Latn-CS"/>
        </w:rPr>
        <w:t>tržišta</w:t>
      </w:r>
      <w:r w:rsidR="00023383" w:rsidRPr="009B4AB4">
        <w:rPr>
          <w:rFonts w:ascii="Times New Roman" w:hAnsi="Times New Roman"/>
          <w:b/>
          <w:noProof/>
          <w:lang w:val="sr-Latn-CS"/>
        </w:rPr>
        <w:t xml:space="preserve"> </w:t>
      </w:r>
      <w:r>
        <w:rPr>
          <w:rFonts w:ascii="Times New Roman" w:hAnsi="Times New Roman"/>
          <w:b/>
          <w:noProof/>
          <w:lang w:val="sr-Latn-CS"/>
        </w:rPr>
        <w:t>rada</w:t>
      </w:r>
      <w:r w:rsidR="00023383" w:rsidRPr="009B4AB4">
        <w:rPr>
          <w:rFonts w:ascii="Times New Roman" w:hAnsi="Times New Roman"/>
          <w:b/>
          <w:noProof/>
          <w:lang w:val="sr-Latn-CS"/>
        </w:rPr>
        <w:t xml:space="preserve"> </w:t>
      </w:r>
      <w:r>
        <w:rPr>
          <w:rFonts w:ascii="Times New Roman" w:hAnsi="Times New Roman"/>
          <w:b/>
          <w:noProof/>
          <w:lang w:val="sr-Latn-CS"/>
        </w:rPr>
        <w:t>po</w:t>
      </w:r>
      <w:r w:rsidR="00023383" w:rsidRPr="009B4AB4">
        <w:rPr>
          <w:rFonts w:ascii="Times New Roman" w:hAnsi="Times New Roman"/>
          <w:b/>
          <w:noProof/>
          <w:lang w:val="sr-Latn-CS"/>
        </w:rPr>
        <w:t xml:space="preserve"> </w:t>
      </w:r>
      <w:r>
        <w:rPr>
          <w:rFonts w:ascii="Times New Roman" w:hAnsi="Times New Roman"/>
          <w:b/>
          <w:noProof/>
          <w:lang w:val="sr-Latn-CS"/>
        </w:rPr>
        <w:t>regionima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344"/>
        <w:gridCol w:w="1342"/>
        <w:gridCol w:w="1959"/>
        <w:gridCol w:w="1762"/>
        <w:gridCol w:w="1126"/>
      </w:tblGrid>
      <w:tr w:rsidR="00023383" w:rsidRPr="009B4AB4" w:rsidTr="00E04093">
        <w:trPr>
          <w:trHeight w:val="511"/>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Starosna</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kategorija</w:t>
            </w:r>
          </w:p>
          <w:p w:rsidR="00023383" w:rsidRPr="009B4AB4" w:rsidRDefault="00023383" w:rsidP="004A02F3">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15-64</w:t>
            </w:r>
          </w:p>
        </w:tc>
        <w:tc>
          <w:tcPr>
            <w:tcW w:w="1344" w:type="dxa"/>
            <w:shd w:val="clear" w:color="auto" w:fill="FFFFFF"/>
            <w:vAlign w:val="center"/>
          </w:tcPr>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Beogradski</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region</w:t>
            </w:r>
          </w:p>
        </w:tc>
        <w:tc>
          <w:tcPr>
            <w:tcW w:w="1342" w:type="dxa"/>
            <w:shd w:val="clear" w:color="auto" w:fill="FFFFFF"/>
            <w:vAlign w:val="center"/>
          </w:tcPr>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Region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Vojvodine</w:t>
            </w:r>
          </w:p>
        </w:tc>
        <w:tc>
          <w:tcPr>
            <w:tcW w:w="1959" w:type="dxa"/>
            <w:shd w:val="clear" w:color="auto" w:fill="FFFFFF"/>
            <w:vAlign w:val="center"/>
          </w:tcPr>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Region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Šumadije</w:t>
            </w:r>
            <w:r w:rsidR="00023383" w:rsidRPr="009B4AB4">
              <w:rPr>
                <w:rFonts w:ascii="Times New Roman" w:hAnsi="Times New Roman"/>
                <w:b/>
                <w:bCs/>
                <w:i w:val="0"/>
                <w:noProof/>
                <w:lang w:val="sr-Latn-CS"/>
              </w:rPr>
              <w:t xml:space="preserve"> </w:t>
            </w:r>
          </w:p>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i</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Zapadne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Srbije</w:t>
            </w:r>
          </w:p>
        </w:tc>
        <w:tc>
          <w:tcPr>
            <w:tcW w:w="1762" w:type="dxa"/>
            <w:shd w:val="clear" w:color="auto" w:fill="FFFFFF"/>
            <w:vAlign w:val="center"/>
          </w:tcPr>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Region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Južne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i</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Istočne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Srbije</w:t>
            </w:r>
          </w:p>
        </w:tc>
        <w:tc>
          <w:tcPr>
            <w:tcW w:w="1126" w:type="dxa"/>
            <w:shd w:val="clear" w:color="auto" w:fill="FFFFFF"/>
            <w:vAlign w:val="center"/>
          </w:tcPr>
          <w:p w:rsidR="00023383" w:rsidRPr="009B4AB4" w:rsidRDefault="009B4AB4" w:rsidP="00AB076D">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Region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KiM</w:t>
            </w:r>
          </w:p>
        </w:tc>
      </w:tr>
      <w:tr w:rsidR="00023383" w:rsidRPr="009B4AB4" w:rsidTr="00411673">
        <w:trPr>
          <w:trHeight w:val="197"/>
        </w:trPr>
        <w:tc>
          <w:tcPr>
            <w:tcW w:w="9782" w:type="dxa"/>
            <w:gridSpan w:val="6"/>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eastAsia="MS Mincho" w:hAnsi="Times New Roman"/>
                <w:b/>
                <w:i w:val="0"/>
                <w:noProof/>
                <w:lang w:val="sr-Latn-CS"/>
              </w:rPr>
              <w:t>2014.</w:t>
            </w:r>
            <w:r w:rsidRPr="009B4AB4">
              <w:rPr>
                <w:rFonts w:ascii="Times New Roman" w:hAnsi="Times New Roman"/>
                <w:b/>
                <w:i w:val="0"/>
                <w:noProof/>
                <w:lang w:val="sr-Latn-CS"/>
              </w:rPr>
              <w:t xml:space="preserve"> </w:t>
            </w:r>
            <w:r w:rsidR="009B4AB4">
              <w:rPr>
                <w:rFonts w:ascii="Times New Roman" w:hAnsi="Times New Roman"/>
                <w:b/>
                <w:i w:val="0"/>
                <w:noProof/>
                <w:lang w:val="sr-Latn-CS"/>
              </w:rPr>
              <w:t>godina</w:t>
            </w:r>
          </w:p>
        </w:tc>
      </w:tr>
      <w:tr w:rsidR="00023383" w:rsidRPr="009B4AB4" w:rsidTr="00AB076D">
        <w:trPr>
          <w:trHeight w:val="300"/>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aktivnosti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63,9%</w:t>
            </w:r>
          </w:p>
        </w:tc>
        <w:tc>
          <w:tcPr>
            <w:tcW w:w="134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63,3%</w:t>
            </w:r>
          </w:p>
        </w:tc>
        <w:tc>
          <w:tcPr>
            <w:tcW w:w="1959"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64,3%</w:t>
            </w:r>
          </w:p>
        </w:tc>
        <w:tc>
          <w:tcPr>
            <w:tcW w:w="176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61,2%</w:t>
            </w:r>
          </w:p>
        </w:tc>
        <w:tc>
          <w:tcPr>
            <w:tcW w:w="11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r>
      <w:tr w:rsidR="00023383" w:rsidRPr="009B4AB4" w:rsidTr="00AB076D">
        <w:trPr>
          <w:trHeight w:val="300"/>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zaposlenosti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52,8%</w:t>
            </w:r>
          </w:p>
        </w:tc>
        <w:tc>
          <w:tcPr>
            <w:tcW w:w="134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50,5%</w:t>
            </w:r>
          </w:p>
        </w:tc>
        <w:tc>
          <w:tcPr>
            <w:tcW w:w="1959"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52,0%</w:t>
            </w:r>
          </w:p>
        </w:tc>
        <w:tc>
          <w:tcPr>
            <w:tcW w:w="176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47,0%</w:t>
            </w:r>
          </w:p>
        </w:tc>
        <w:tc>
          <w:tcPr>
            <w:tcW w:w="11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r>
      <w:tr w:rsidR="00023383" w:rsidRPr="009B4AB4" w:rsidTr="00AB076D">
        <w:trPr>
          <w:trHeight w:val="300"/>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17,4%</w:t>
            </w:r>
          </w:p>
        </w:tc>
        <w:tc>
          <w:tcPr>
            <w:tcW w:w="134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20,3%</w:t>
            </w:r>
          </w:p>
        </w:tc>
        <w:tc>
          <w:tcPr>
            <w:tcW w:w="1959"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19,2%</w:t>
            </w:r>
          </w:p>
        </w:tc>
        <w:tc>
          <w:tcPr>
            <w:tcW w:w="176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23,3%</w:t>
            </w:r>
          </w:p>
        </w:tc>
        <w:tc>
          <w:tcPr>
            <w:tcW w:w="11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r>
      <w:tr w:rsidR="00023383" w:rsidRPr="009B4AB4" w:rsidTr="00411673">
        <w:trPr>
          <w:trHeight w:val="157"/>
        </w:trPr>
        <w:tc>
          <w:tcPr>
            <w:tcW w:w="9782" w:type="dxa"/>
            <w:gridSpan w:val="6"/>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2015. </w:t>
            </w:r>
            <w:r w:rsidR="009B4AB4">
              <w:rPr>
                <w:rFonts w:ascii="Times New Roman" w:hAnsi="Times New Roman"/>
                <w:b/>
                <w:i w:val="0"/>
                <w:noProof/>
                <w:lang w:val="sr-Latn-CS"/>
              </w:rPr>
              <w:t>godina</w:t>
            </w:r>
          </w:p>
        </w:tc>
      </w:tr>
      <w:tr w:rsidR="00023383" w:rsidRPr="009B4AB4" w:rsidTr="00AB076D">
        <w:trPr>
          <w:trHeight w:val="300"/>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aktivnosti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65,4%</w:t>
            </w:r>
          </w:p>
        </w:tc>
        <w:tc>
          <w:tcPr>
            <w:tcW w:w="134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62,3%</w:t>
            </w:r>
          </w:p>
        </w:tc>
        <w:tc>
          <w:tcPr>
            <w:tcW w:w="1959"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64,5%</w:t>
            </w:r>
          </w:p>
        </w:tc>
        <w:tc>
          <w:tcPr>
            <w:tcW w:w="176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61,9%</w:t>
            </w:r>
          </w:p>
        </w:tc>
        <w:tc>
          <w:tcPr>
            <w:tcW w:w="11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r>
      <w:tr w:rsidR="00023383" w:rsidRPr="009B4AB4" w:rsidTr="00AB076D">
        <w:trPr>
          <w:trHeight w:val="300"/>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zaposlenosti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53,0%</w:t>
            </w:r>
          </w:p>
        </w:tc>
        <w:tc>
          <w:tcPr>
            <w:tcW w:w="134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51,7%</w:t>
            </w:r>
          </w:p>
        </w:tc>
        <w:tc>
          <w:tcPr>
            <w:tcW w:w="1959"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53,0%</w:t>
            </w:r>
          </w:p>
        </w:tc>
        <w:tc>
          <w:tcPr>
            <w:tcW w:w="176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49,7%</w:t>
            </w:r>
          </w:p>
        </w:tc>
        <w:tc>
          <w:tcPr>
            <w:tcW w:w="11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r>
      <w:tr w:rsidR="00023383" w:rsidRPr="009B4AB4" w:rsidTr="00AB076D">
        <w:trPr>
          <w:trHeight w:val="300"/>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18,9%</w:t>
            </w:r>
          </w:p>
        </w:tc>
        <w:tc>
          <w:tcPr>
            <w:tcW w:w="134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16,9%</w:t>
            </w:r>
          </w:p>
        </w:tc>
        <w:tc>
          <w:tcPr>
            <w:tcW w:w="1959"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17,8%</w:t>
            </w:r>
          </w:p>
        </w:tc>
        <w:tc>
          <w:tcPr>
            <w:tcW w:w="176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19,7%</w:t>
            </w:r>
          </w:p>
        </w:tc>
        <w:tc>
          <w:tcPr>
            <w:tcW w:w="11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r>
      <w:tr w:rsidR="00023383" w:rsidRPr="009B4AB4" w:rsidTr="00AB076D">
        <w:trPr>
          <w:trHeight w:val="300"/>
        </w:trPr>
        <w:tc>
          <w:tcPr>
            <w:tcW w:w="2249"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neaktivnosti</w:t>
            </w:r>
          </w:p>
        </w:tc>
        <w:tc>
          <w:tcPr>
            <w:tcW w:w="1344"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34,6%</w:t>
            </w:r>
          </w:p>
        </w:tc>
        <w:tc>
          <w:tcPr>
            <w:tcW w:w="134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37,7%</w:t>
            </w:r>
          </w:p>
        </w:tc>
        <w:tc>
          <w:tcPr>
            <w:tcW w:w="1959"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35,5%</w:t>
            </w:r>
          </w:p>
        </w:tc>
        <w:tc>
          <w:tcPr>
            <w:tcW w:w="1762"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38,1%</w:t>
            </w:r>
          </w:p>
        </w:tc>
        <w:tc>
          <w:tcPr>
            <w:tcW w:w="11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r>
      <w:tr w:rsidR="00023383" w:rsidRPr="009B4AB4" w:rsidTr="00411673">
        <w:trPr>
          <w:trHeight w:val="235"/>
        </w:trPr>
        <w:tc>
          <w:tcPr>
            <w:tcW w:w="9782" w:type="dxa"/>
            <w:gridSpan w:val="6"/>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2016. </w:t>
            </w:r>
            <w:r w:rsidR="009B4AB4">
              <w:rPr>
                <w:rFonts w:ascii="Times New Roman" w:hAnsi="Times New Roman"/>
                <w:b/>
                <w:i w:val="0"/>
                <w:noProof/>
                <w:lang w:val="sr-Latn-CS"/>
              </w:rPr>
              <w:t>godine</w:t>
            </w:r>
          </w:p>
        </w:tc>
      </w:tr>
      <w:tr w:rsidR="00023383" w:rsidRPr="009B4AB4" w:rsidTr="00AB076D">
        <w:trPr>
          <w:trHeight w:val="300"/>
        </w:trPr>
        <w:tc>
          <w:tcPr>
            <w:tcW w:w="2249" w:type="dxa"/>
            <w:shd w:val="clear" w:color="auto" w:fill="FFFFFF"/>
            <w:vAlign w:val="center"/>
          </w:tcPr>
          <w:p w:rsidR="00023383" w:rsidRPr="009B4AB4" w:rsidRDefault="009B4AB4" w:rsidP="004A02F3">
            <w:pPr>
              <w:shd w:val="clear" w:color="auto" w:fill="FFFFFF"/>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aktivnosti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67,6%</w:t>
            </w:r>
          </w:p>
        </w:tc>
        <w:tc>
          <w:tcPr>
            <w:tcW w:w="134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63,7%</w:t>
            </w:r>
          </w:p>
        </w:tc>
        <w:tc>
          <w:tcPr>
            <w:tcW w:w="1959"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64,7%</w:t>
            </w:r>
          </w:p>
        </w:tc>
        <w:tc>
          <w:tcPr>
            <w:tcW w:w="176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63,5%</w:t>
            </w:r>
          </w:p>
        </w:tc>
        <w:tc>
          <w:tcPr>
            <w:tcW w:w="1126"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p>
        </w:tc>
      </w:tr>
      <w:tr w:rsidR="00023383" w:rsidRPr="009B4AB4" w:rsidTr="00AB076D">
        <w:trPr>
          <w:trHeight w:val="300"/>
        </w:trPr>
        <w:tc>
          <w:tcPr>
            <w:tcW w:w="2249" w:type="dxa"/>
            <w:shd w:val="clear" w:color="auto" w:fill="FFFFFF"/>
            <w:vAlign w:val="center"/>
          </w:tcPr>
          <w:p w:rsidR="00023383" w:rsidRPr="009B4AB4" w:rsidRDefault="009B4AB4" w:rsidP="004A02F3">
            <w:pPr>
              <w:shd w:val="clear" w:color="auto" w:fill="FFFFFF"/>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zaposlenosti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53,6%</w:t>
            </w:r>
          </w:p>
        </w:tc>
        <w:tc>
          <w:tcPr>
            <w:tcW w:w="134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51,2%</w:t>
            </w:r>
          </w:p>
        </w:tc>
        <w:tc>
          <w:tcPr>
            <w:tcW w:w="1959"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53,2%</w:t>
            </w:r>
          </w:p>
        </w:tc>
        <w:tc>
          <w:tcPr>
            <w:tcW w:w="176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50,0%</w:t>
            </w:r>
          </w:p>
        </w:tc>
        <w:tc>
          <w:tcPr>
            <w:tcW w:w="1126"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p>
        </w:tc>
      </w:tr>
      <w:tr w:rsidR="00023383" w:rsidRPr="009B4AB4" w:rsidTr="00AB076D">
        <w:trPr>
          <w:trHeight w:val="300"/>
        </w:trPr>
        <w:tc>
          <w:tcPr>
            <w:tcW w:w="2249" w:type="dxa"/>
            <w:shd w:val="clear" w:color="auto" w:fill="FFFFFF"/>
            <w:vAlign w:val="center"/>
          </w:tcPr>
          <w:p w:rsidR="00023383" w:rsidRPr="009B4AB4" w:rsidRDefault="009B4AB4" w:rsidP="004A02F3">
            <w:pPr>
              <w:shd w:val="clear" w:color="auto" w:fill="FFFFFF"/>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r w:rsidR="00023383" w:rsidRPr="009B4AB4">
              <w:rPr>
                <w:rFonts w:ascii="Times New Roman" w:hAnsi="Times New Roman"/>
                <w:i w:val="0"/>
                <w:noProof/>
                <w:lang w:val="sr-Latn-CS"/>
              </w:rPr>
              <w:t xml:space="preserve"> </w:t>
            </w:r>
          </w:p>
        </w:tc>
        <w:tc>
          <w:tcPr>
            <w:tcW w:w="1344"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20,7%</w:t>
            </w:r>
          </w:p>
        </w:tc>
        <w:tc>
          <w:tcPr>
            <w:tcW w:w="134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19,5%</w:t>
            </w:r>
          </w:p>
        </w:tc>
        <w:tc>
          <w:tcPr>
            <w:tcW w:w="1959"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17,8%</w:t>
            </w:r>
          </w:p>
        </w:tc>
        <w:tc>
          <w:tcPr>
            <w:tcW w:w="176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21,4%</w:t>
            </w:r>
          </w:p>
        </w:tc>
        <w:tc>
          <w:tcPr>
            <w:tcW w:w="1126"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p>
        </w:tc>
      </w:tr>
      <w:tr w:rsidR="00023383" w:rsidRPr="009B4AB4" w:rsidTr="00AB076D">
        <w:trPr>
          <w:trHeight w:val="300"/>
        </w:trPr>
        <w:tc>
          <w:tcPr>
            <w:tcW w:w="2249" w:type="dxa"/>
            <w:shd w:val="clear" w:color="auto" w:fill="FFFFFF"/>
            <w:vAlign w:val="center"/>
          </w:tcPr>
          <w:p w:rsidR="00023383" w:rsidRPr="009B4AB4" w:rsidRDefault="009B4AB4" w:rsidP="004A02F3">
            <w:pPr>
              <w:shd w:val="clear" w:color="auto" w:fill="FFFFFF"/>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neaktivnosti</w:t>
            </w:r>
          </w:p>
        </w:tc>
        <w:tc>
          <w:tcPr>
            <w:tcW w:w="1344"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32,4%</w:t>
            </w:r>
          </w:p>
        </w:tc>
        <w:tc>
          <w:tcPr>
            <w:tcW w:w="134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36,3%</w:t>
            </w:r>
          </w:p>
        </w:tc>
        <w:tc>
          <w:tcPr>
            <w:tcW w:w="1959"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35,3%</w:t>
            </w:r>
          </w:p>
        </w:tc>
        <w:tc>
          <w:tcPr>
            <w:tcW w:w="1762"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36,5%</w:t>
            </w:r>
          </w:p>
        </w:tc>
        <w:tc>
          <w:tcPr>
            <w:tcW w:w="1126" w:type="dxa"/>
            <w:shd w:val="clear" w:color="auto" w:fill="FFFFFF"/>
            <w:vAlign w:val="center"/>
          </w:tcPr>
          <w:p w:rsidR="00023383" w:rsidRPr="009B4AB4" w:rsidRDefault="00023383" w:rsidP="004A02F3">
            <w:pPr>
              <w:shd w:val="clear" w:color="auto" w:fill="FFFFFF"/>
              <w:spacing w:after="0" w:line="240" w:lineRule="auto"/>
              <w:jc w:val="center"/>
              <w:rPr>
                <w:rFonts w:ascii="Times New Roman" w:hAnsi="Times New Roman"/>
                <w:i w:val="0"/>
                <w:noProof/>
                <w:lang w:val="sr-Latn-CS"/>
              </w:rPr>
            </w:pPr>
          </w:p>
        </w:tc>
      </w:tr>
    </w:tbl>
    <w:p w:rsidR="00023383" w:rsidRPr="009B4AB4" w:rsidRDefault="00023383" w:rsidP="004A02F3">
      <w:pPr>
        <w:shd w:val="clear" w:color="auto" w:fill="FFFFFF"/>
        <w:spacing w:after="0" w:line="240" w:lineRule="auto"/>
        <w:jc w:val="both"/>
        <w:rPr>
          <w:rFonts w:ascii="Times New Roman" w:hAnsi="Times New Roman"/>
          <w:noProof/>
          <w:kern w:val="24"/>
          <w:sz w:val="18"/>
          <w:szCs w:val="18"/>
          <w:lang w:val="sr-Latn-CS"/>
        </w:rPr>
      </w:pPr>
      <w:r w:rsidRPr="009B4AB4">
        <w:rPr>
          <w:rFonts w:ascii="Times New Roman" w:hAnsi="Times New Roman"/>
          <w:noProof/>
          <w:lang w:val="sr-Latn-CS"/>
        </w:rPr>
        <w:tab/>
      </w:r>
      <w:r w:rsidR="009B4AB4">
        <w:rPr>
          <w:rFonts w:ascii="Times New Roman" w:hAnsi="Times New Roman"/>
          <w:noProof/>
          <w:kern w:val="24"/>
          <w:sz w:val="18"/>
          <w:szCs w:val="18"/>
          <w:lang w:val="sr-Latn-CS"/>
        </w:rPr>
        <w:t>Izvor</w:t>
      </w:r>
      <w:r w:rsidRPr="009B4AB4">
        <w:rPr>
          <w:rFonts w:ascii="Times New Roman" w:hAnsi="Times New Roman"/>
          <w:noProof/>
          <w:kern w:val="24"/>
          <w:sz w:val="18"/>
          <w:szCs w:val="18"/>
          <w:lang w:val="sr-Latn-CS"/>
        </w:rPr>
        <w:t xml:space="preserve">: </w:t>
      </w:r>
      <w:r w:rsidR="009B4AB4">
        <w:rPr>
          <w:rFonts w:ascii="Times New Roman" w:hAnsi="Times New Roman"/>
          <w:noProof/>
          <w:kern w:val="24"/>
          <w:sz w:val="18"/>
          <w:szCs w:val="18"/>
          <w:lang w:val="sr-Latn-CS"/>
        </w:rPr>
        <w:t>ARS</w:t>
      </w:r>
      <w:r w:rsidRPr="009B4AB4">
        <w:rPr>
          <w:rFonts w:ascii="Times New Roman" w:hAnsi="Times New Roman"/>
          <w:noProof/>
          <w:kern w:val="24"/>
          <w:sz w:val="18"/>
          <w:szCs w:val="18"/>
          <w:lang w:val="sr-Latn-CS"/>
        </w:rPr>
        <w:t xml:space="preserve">, </w:t>
      </w:r>
      <w:r w:rsidR="009B4AB4">
        <w:rPr>
          <w:rFonts w:ascii="Times New Roman" w:hAnsi="Times New Roman"/>
          <w:noProof/>
          <w:kern w:val="24"/>
          <w:sz w:val="18"/>
          <w:szCs w:val="18"/>
          <w:lang w:val="sr-Latn-CS"/>
        </w:rPr>
        <w:t>RZS</w:t>
      </w:r>
    </w:p>
    <w:p w:rsidR="00023383" w:rsidRPr="009B4AB4" w:rsidRDefault="00023383" w:rsidP="004A02F3">
      <w:pPr>
        <w:shd w:val="clear" w:color="auto" w:fill="FFFFFF"/>
        <w:spacing w:after="0" w:line="240" w:lineRule="auto"/>
        <w:ind w:firstLine="708"/>
        <w:jc w:val="both"/>
        <w:rPr>
          <w:rFonts w:ascii="Times New Roman" w:hAnsi="Times New Roman"/>
          <w:b/>
          <w:i w:val="0"/>
          <w:noProof/>
          <w:sz w:val="24"/>
          <w:szCs w:val="24"/>
          <w:lang w:val="sr-Latn-CS"/>
        </w:rPr>
      </w:pPr>
    </w:p>
    <w:p w:rsidR="00023383" w:rsidRPr="009B4AB4" w:rsidRDefault="009B4AB4" w:rsidP="004A02F3">
      <w:pPr>
        <w:shd w:val="clear" w:color="auto" w:fill="FFFFFF"/>
        <w:spacing w:after="0" w:line="240" w:lineRule="auto"/>
        <w:ind w:firstLine="708"/>
        <w:jc w:val="both"/>
        <w:rPr>
          <w:rFonts w:ascii="Times New Roman" w:hAnsi="Times New Roman"/>
          <w:i w:val="0"/>
          <w:noProof/>
          <w:sz w:val="24"/>
          <w:szCs w:val="24"/>
          <w:lang w:val="sr-Latn-CS"/>
        </w:rPr>
      </w:pPr>
      <w:r>
        <w:rPr>
          <w:rFonts w:ascii="Times New Roman" w:hAnsi="Times New Roman"/>
          <w:b/>
          <w:i w:val="0"/>
          <w:noProof/>
          <w:sz w:val="24"/>
          <w:szCs w:val="24"/>
          <w:lang w:val="sr-Latn-CS"/>
        </w:rPr>
        <w:t>Stopa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porasla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najviše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Južne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Istočne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2,7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47%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2014.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49,7%. </w:t>
      </w:r>
      <w:r>
        <w:rPr>
          <w:rFonts w:ascii="Times New Roman" w:hAnsi="Times New Roman"/>
          <w:bCs/>
          <w:i w:val="0"/>
          <w:noProof/>
          <w:sz w:val="24"/>
          <w:szCs w:val="24"/>
          <w:lang w:val="sr-Latn-CS"/>
        </w:rPr>
        <w:t>U</w:t>
      </w:r>
      <w:r w:rsidR="00023383" w:rsidRPr="009B4AB4">
        <w:rPr>
          <w:rFonts w:ascii="Times New Roman" w:hAnsi="Times New Roman"/>
          <w:bCs/>
          <w:i w:val="0"/>
          <w:noProof/>
          <w:sz w:val="24"/>
          <w:szCs w:val="24"/>
          <w:lang w:val="sr-Latn-CS"/>
        </w:rPr>
        <w:t xml:space="preserve"> </w:t>
      </w:r>
      <w:r w:rsidR="00023383" w:rsidRPr="009B4AB4">
        <w:rPr>
          <w:rFonts w:ascii="Times New Roman" w:hAnsi="Times New Roman"/>
          <w:i w:val="0"/>
          <w:noProof/>
          <w:sz w:val="24"/>
          <w:szCs w:val="24"/>
          <w:lang w:val="sr-Latn-CS"/>
        </w:rPr>
        <w:t xml:space="preserve">I </w:t>
      </w:r>
      <w:r>
        <w:rPr>
          <w:rFonts w:ascii="Times New Roman" w:hAnsi="Times New Roman"/>
          <w:i w:val="0"/>
          <w:noProof/>
          <w:sz w:val="24"/>
          <w:szCs w:val="24"/>
          <w:lang w:val="sr-Latn-CS"/>
        </w:rPr>
        <w:t>kvartalu</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najniža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zabeležena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Južne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Istočne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w:t>
      </w:r>
      <w:r w:rsidR="00023383" w:rsidRPr="009B4AB4">
        <w:rPr>
          <w:rFonts w:ascii="Times New Roman" w:hAnsi="Times New Roman"/>
          <w:i w:val="0"/>
          <w:noProof/>
          <w:sz w:val="24"/>
          <w:szCs w:val="24"/>
          <w:lang w:val="sr-Latn-CS"/>
        </w:rPr>
        <w:t xml:space="preserve"> 50,0%.</w:t>
      </w:r>
    </w:p>
    <w:p w:rsidR="00023383" w:rsidRPr="009B4AB4" w:rsidRDefault="00023383" w:rsidP="004A02F3">
      <w:pPr>
        <w:spacing w:after="0" w:line="240" w:lineRule="auto"/>
        <w:jc w:val="both"/>
        <w:rPr>
          <w:rFonts w:ascii="Times New Roman" w:hAnsi="Times New Roman"/>
          <w:bCs/>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višu</w:t>
      </w:r>
      <w:r w:rsidRPr="009B4AB4">
        <w:rPr>
          <w:rFonts w:ascii="Times New Roman" w:hAnsi="Times New Roman"/>
          <w:i w:val="0"/>
          <w:noProof/>
          <w:sz w:val="24"/>
          <w:szCs w:val="24"/>
          <w:lang w:val="sr-Latn-CS"/>
        </w:rPr>
        <w:t xml:space="preserve"> </w:t>
      </w:r>
      <w:r w:rsidR="009B4AB4">
        <w:rPr>
          <w:rFonts w:ascii="Times New Roman" w:hAnsi="Times New Roman"/>
          <w:b/>
          <w:i w:val="0"/>
          <w:noProof/>
          <w:sz w:val="24"/>
          <w:szCs w:val="24"/>
          <w:lang w:val="sr-Latn-CS"/>
        </w:rPr>
        <w:t>stopu</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opšte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imali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Beogradski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region</w:t>
      </w:r>
      <w:r w:rsidRPr="009B4AB4">
        <w:rPr>
          <w:rFonts w:ascii="Times New Roman" w:hAnsi="Times New Roman"/>
          <w:i w:val="0"/>
          <w:noProof/>
          <w:sz w:val="24"/>
          <w:szCs w:val="24"/>
          <w:lang w:val="sr-Latn-CS"/>
        </w:rPr>
        <w:t xml:space="preserve"> (</w:t>
      </w:r>
      <w:r w:rsidRPr="009B4AB4">
        <w:rPr>
          <w:rFonts w:ascii="Times New Roman" w:hAnsi="Times New Roman"/>
          <w:bCs/>
          <w:i w:val="0"/>
          <w:noProof/>
          <w:sz w:val="24"/>
          <w:szCs w:val="24"/>
          <w:lang w:val="sr-Latn-CS"/>
        </w:rPr>
        <w:t>65,4%</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bCs/>
          <w:i w:val="0"/>
          <w:noProof/>
          <w:sz w:val="24"/>
          <w:szCs w:val="24"/>
          <w:lang w:val="sr-Latn-CS"/>
        </w:rPr>
        <w:t>Region</w:t>
      </w:r>
      <w:r w:rsidRPr="009B4AB4">
        <w:rPr>
          <w:rFonts w:ascii="Times New Roman" w:hAnsi="Times New Roman"/>
          <w:bCs/>
          <w:i w:val="0"/>
          <w:noProof/>
          <w:sz w:val="24"/>
          <w:szCs w:val="24"/>
          <w:lang w:val="sr-Latn-CS"/>
        </w:rPr>
        <w:t xml:space="preserve"> </w:t>
      </w:r>
      <w:r w:rsidR="009B4AB4">
        <w:rPr>
          <w:rFonts w:ascii="Times New Roman" w:eastAsia="MS Mincho" w:hAnsi="Times New Roman"/>
          <w:bCs/>
          <w:i w:val="0"/>
          <w:noProof/>
          <w:sz w:val="24"/>
          <w:szCs w:val="24"/>
          <w:lang w:val="sr-Latn-CS"/>
        </w:rPr>
        <w:t>Šumadije</w:t>
      </w:r>
      <w:r w:rsidRPr="009B4AB4">
        <w:rPr>
          <w:rFonts w:ascii="Times New Roman" w:eastAsia="MS Mincho" w:hAnsi="Times New Roman"/>
          <w:bCs/>
          <w:i w:val="0"/>
          <w:noProof/>
          <w:sz w:val="24"/>
          <w:szCs w:val="24"/>
          <w:lang w:val="sr-Latn-CS"/>
        </w:rPr>
        <w:t xml:space="preserve"> </w:t>
      </w:r>
      <w:r w:rsidR="009B4AB4">
        <w:rPr>
          <w:rFonts w:ascii="Times New Roman" w:eastAsia="MS Mincho" w:hAnsi="Times New Roman"/>
          <w:bCs/>
          <w:i w:val="0"/>
          <w:noProof/>
          <w:sz w:val="24"/>
          <w:szCs w:val="24"/>
          <w:lang w:val="sr-Latn-CS"/>
        </w:rPr>
        <w:t>i</w:t>
      </w:r>
      <w:r w:rsidRPr="009B4AB4">
        <w:rPr>
          <w:rFonts w:ascii="Times New Roman" w:eastAsia="MS Mincho" w:hAnsi="Times New Roman"/>
          <w:bCs/>
          <w:i w:val="0"/>
          <w:noProof/>
          <w:sz w:val="24"/>
          <w:szCs w:val="24"/>
          <w:lang w:val="sr-Latn-CS"/>
        </w:rPr>
        <w:t xml:space="preserve"> </w:t>
      </w:r>
      <w:r w:rsidR="009B4AB4">
        <w:rPr>
          <w:rFonts w:ascii="Times New Roman" w:eastAsia="MS Mincho" w:hAnsi="Times New Roman"/>
          <w:bCs/>
          <w:i w:val="0"/>
          <w:noProof/>
          <w:sz w:val="24"/>
          <w:szCs w:val="24"/>
          <w:lang w:val="sr-Latn-CS"/>
        </w:rPr>
        <w:t>Zapadne</w:t>
      </w:r>
      <w:r w:rsidRPr="009B4AB4">
        <w:rPr>
          <w:rFonts w:ascii="Times New Roman" w:eastAsia="MS Mincho" w:hAnsi="Times New Roman"/>
          <w:bCs/>
          <w:i w:val="0"/>
          <w:noProof/>
          <w:sz w:val="24"/>
          <w:szCs w:val="24"/>
          <w:lang w:val="sr-Latn-CS"/>
        </w:rPr>
        <w:t xml:space="preserve"> </w:t>
      </w:r>
      <w:r w:rsidR="009B4AB4">
        <w:rPr>
          <w:rFonts w:ascii="Times New Roman" w:eastAsia="MS Mincho" w:hAnsi="Times New Roman"/>
          <w:bCs/>
          <w:i w:val="0"/>
          <w:noProof/>
          <w:sz w:val="24"/>
          <w:szCs w:val="24"/>
          <w:lang w:val="sr-Latn-CS"/>
        </w:rPr>
        <w:t>Srbije</w:t>
      </w:r>
      <w:r w:rsidRPr="009B4AB4">
        <w:rPr>
          <w:rFonts w:ascii="Times New Roman" w:hAnsi="Times New Roman"/>
          <w:i w:val="0"/>
          <w:noProof/>
          <w:sz w:val="24"/>
          <w:szCs w:val="24"/>
          <w:lang w:val="sr-Latn-CS"/>
        </w:rPr>
        <w:t xml:space="preserve"> </w:t>
      </w:r>
      <w:r w:rsidRPr="009B4AB4">
        <w:rPr>
          <w:rFonts w:ascii="Times New Roman" w:hAnsi="Times New Roman"/>
          <w:bCs/>
          <w:i w:val="0"/>
          <w:noProof/>
          <w:sz w:val="24"/>
          <w:szCs w:val="24"/>
          <w:lang w:val="sr-Latn-CS"/>
        </w:rPr>
        <w:t xml:space="preserve">(64,5%), </w:t>
      </w:r>
      <w:r w:rsidR="009B4AB4">
        <w:rPr>
          <w:rFonts w:ascii="Times New Roman" w:hAnsi="Times New Roman"/>
          <w:bCs/>
          <w:i w:val="0"/>
          <w:noProof/>
          <w:sz w:val="24"/>
          <w:szCs w:val="24"/>
          <w:lang w:val="sr-Latn-CS"/>
        </w:rPr>
        <w:t>odnosno</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bCs/>
          <w:i w:val="0"/>
          <w:noProof/>
          <w:sz w:val="24"/>
          <w:szCs w:val="24"/>
          <w:lang w:val="sr-Latn-CS"/>
        </w:rPr>
        <w:t xml:space="preserve"> I </w:t>
      </w:r>
      <w:r w:rsidR="009B4AB4">
        <w:rPr>
          <w:rFonts w:ascii="Times New Roman" w:hAnsi="Times New Roman"/>
          <w:bCs/>
          <w:i w:val="0"/>
          <w:noProof/>
          <w:sz w:val="24"/>
          <w:szCs w:val="24"/>
          <w:lang w:val="sr-Latn-CS"/>
        </w:rPr>
        <w:t>kvartalu</w:t>
      </w:r>
      <w:r w:rsidRPr="009B4AB4">
        <w:rPr>
          <w:rFonts w:ascii="Times New Roman" w:hAnsi="Times New Roman"/>
          <w:bCs/>
          <w:i w:val="0"/>
          <w:noProof/>
          <w:sz w:val="24"/>
          <w:szCs w:val="24"/>
          <w:lang w:val="sr-Latn-CS"/>
        </w:rPr>
        <w:t xml:space="preserve"> 2016. </w:t>
      </w:r>
      <w:r w:rsidR="009B4AB4">
        <w:rPr>
          <w:rFonts w:ascii="Times New Roman" w:hAnsi="Times New Roman"/>
          <w:bCs/>
          <w:i w:val="0"/>
          <w:noProof/>
          <w:sz w:val="24"/>
          <w:szCs w:val="24"/>
          <w:lang w:val="sr-Latn-CS"/>
        </w:rPr>
        <w:t>godine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Beogradski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region</w:t>
      </w:r>
      <w:r w:rsidRPr="009B4AB4">
        <w:rPr>
          <w:rFonts w:ascii="Times New Roman" w:hAnsi="Times New Roman"/>
          <w:bCs/>
          <w:i w:val="0"/>
          <w:noProof/>
          <w:sz w:val="24"/>
          <w:szCs w:val="24"/>
          <w:lang w:val="sr-Latn-CS"/>
        </w:rPr>
        <w:t>.</w:t>
      </w:r>
    </w:p>
    <w:p w:rsidR="00023383" w:rsidRPr="009B4AB4" w:rsidRDefault="00023383" w:rsidP="004A02F3">
      <w:pPr>
        <w:spacing w:after="0" w:line="240" w:lineRule="auto"/>
        <w:jc w:val="both"/>
        <w:rPr>
          <w:rFonts w:ascii="Times New Roman" w:hAnsi="Times New Roman"/>
          <w:bCs/>
          <w:noProof/>
          <w:lang w:val="sr-Latn-CS"/>
        </w:rPr>
      </w:pPr>
      <w:r w:rsidRPr="009B4AB4">
        <w:rPr>
          <w:rFonts w:ascii="Times New Roman" w:hAnsi="Times New Roman"/>
          <w:bCs/>
          <w:noProof/>
          <w:sz w:val="24"/>
          <w:szCs w:val="24"/>
          <w:lang w:val="sr-Latn-CS"/>
        </w:rPr>
        <w:tab/>
      </w:r>
    </w:p>
    <w:p w:rsidR="00023383" w:rsidRPr="009B4AB4" w:rsidRDefault="00023383" w:rsidP="004A02F3">
      <w:pPr>
        <w:spacing w:after="0" w:line="240" w:lineRule="auto"/>
        <w:ind w:left="1062"/>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 xml:space="preserve">3. </w:t>
      </w:r>
      <w:r w:rsidR="009B4AB4">
        <w:rPr>
          <w:rFonts w:ascii="Times New Roman" w:hAnsi="Times New Roman"/>
          <w:b/>
          <w:bCs/>
          <w:i w:val="0"/>
          <w:noProof/>
          <w:sz w:val="24"/>
          <w:szCs w:val="24"/>
          <w:lang w:val="sr-Latn-CS"/>
        </w:rPr>
        <w:t>Položaj</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žena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tržištu</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rada</w:t>
      </w:r>
    </w:p>
    <w:p w:rsidR="00023383" w:rsidRPr="009B4AB4" w:rsidRDefault="00023383" w:rsidP="004A02F3">
      <w:pPr>
        <w:spacing w:after="0" w:line="240" w:lineRule="auto"/>
        <w:jc w:val="both"/>
        <w:rPr>
          <w:rFonts w:ascii="Times New Roman" w:hAnsi="Times New Roman"/>
          <w:b/>
          <w:noProof/>
          <w:sz w:val="16"/>
          <w:szCs w:val="16"/>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noProof/>
          <w:sz w:val="24"/>
          <w:szCs w:val="24"/>
          <w:lang w:val="sr-Latn-CS"/>
        </w:rPr>
        <w:tab/>
      </w:r>
      <w:r w:rsidR="009B4AB4">
        <w:rPr>
          <w:rFonts w:ascii="Times New Roman" w:hAnsi="Times New Roman"/>
          <w:i w:val="0"/>
          <w:noProof/>
          <w:sz w:val="24"/>
          <w:szCs w:val="24"/>
          <w:lang w:val="sr-Latn-CS"/>
        </w:rPr>
        <w:t>Nezaposlenost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Republici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Srbiji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izraženija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muškaraca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Razlike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muškaraca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prisutne</w:t>
      </w:r>
      <w:r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i w:val="0"/>
          <w:noProof/>
          <w:sz w:val="24"/>
          <w:szCs w:val="24"/>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p>
    <w:p w:rsidR="00023383" w:rsidRPr="009B4AB4" w:rsidRDefault="00023383" w:rsidP="004A02F3">
      <w:pPr>
        <w:spacing w:after="0" w:line="240" w:lineRule="auto"/>
        <w:jc w:val="both"/>
        <w:rPr>
          <w:rFonts w:ascii="Times New Roman" w:hAnsi="Times New Roman"/>
          <w:i w:val="0"/>
          <w:noProof/>
          <w:lang w:val="sr-Latn-CS"/>
        </w:rPr>
      </w:pPr>
    </w:p>
    <w:p w:rsidR="00023383" w:rsidRPr="009B4AB4" w:rsidRDefault="009B4AB4" w:rsidP="00DC79D1">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3. </w:t>
      </w:r>
      <w:r>
        <w:rPr>
          <w:rFonts w:ascii="Times New Roman" w:hAnsi="Times New Roman"/>
          <w:b/>
          <w:noProof/>
          <w:lang w:val="sr-Latn-CS"/>
        </w:rPr>
        <w:t>Osnovni</w:t>
      </w:r>
      <w:r w:rsidR="00023383" w:rsidRPr="009B4AB4">
        <w:rPr>
          <w:rFonts w:ascii="Times New Roman" w:hAnsi="Times New Roman"/>
          <w:b/>
          <w:noProof/>
          <w:lang w:val="sr-Latn-CS"/>
        </w:rPr>
        <w:t xml:space="preserve"> </w:t>
      </w:r>
      <w:r>
        <w:rPr>
          <w:rFonts w:ascii="Times New Roman" w:hAnsi="Times New Roman"/>
          <w:b/>
          <w:noProof/>
          <w:lang w:val="sr-Latn-CS"/>
        </w:rPr>
        <w:t>indikatori</w:t>
      </w:r>
      <w:r w:rsidR="00023383" w:rsidRPr="009B4AB4">
        <w:rPr>
          <w:rFonts w:ascii="Times New Roman" w:hAnsi="Times New Roman"/>
          <w:b/>
          <w:noProof/>
          <w:lang w:val="sr-Latn-CS"/>
        </w:rPr>
        <w:t xml:space="preserve"> </w:t>
      </w:r>
      <w:r>
        <w:rPr>
          <w:rFonts w:ascii="Times New Roman" w:hAnsi="Times New Roman"/>
          <w:b/>
          <w:noProof/>
          <w:lang w:val="sr-Latn-CS"/>
        </w:rPr>
        <w:t>tržišta</w:t>
      </w:r>
      <w:r w:rsidR="00023383" w:rsidRPr="009B4AB4">
        <w:rPr>
          <w:rFonts w:ascii="Times New Roman" w:hAnsi="Times New Roman"/>
          <w:b/>
          <w:noProof/>
          <w:lang w:val="sr-Latn-CS"/>
        </w:rPr>
        <w:t xml:space="preserve"> </w:t>
      </w:r>
      <w:r>
        <w:rPr>
          <w:rFonts w:ascii="Times New Roman" w:hAnsi="Times New Roman"/>
          <w:b/>
          <w:noProof/>
          <w:lang w:val="sr-Latn-CS"/>
        </w:rPr>
        <w:t>rada</w:t>
      </w:r>
      <w:r w:rsidR="00023383" w:rsidRPr="009B4AB4">
        <w:rPr>
          <w:rFonts w:ascii="Times New Roman" w:hAnsi="Times New Roman"/>
          <w:b/>
          <w:noProof/>
          <w:lang w:val="sr-Latn-CS"/>
        </w:rPr>
        <w:t xml:space="preserve"> </w:t>
      </w:r>
      <w:r>
        <w:rPr>
          <w:rFonts w:ascii="Times New Roman" w:hAnsi="Times New Roman"/>
          <w:b/>
          <w:noProof/>
          <w:lang w:val="sr-Latn-CS"/>
        </w:rPr>
        <w:t>prema</w:t>
      </w:r>
      <w:r w:rsidR="00023383" w:rsidRPr="009B4AB4">
        <w:rPr>
          <w:rFonts w:ascii="Times New Roman" w:hAnsi="Times New Roman"/>
          <w:b/>
          <w:noProof/>
          <w:lang w:val="sr-Latn-CS"/>
        </w:rPr>
        <w:t xml:space="preserve"> </w:t>
      </w:r>
      <w:r>
        <w:rPr>
          <w:rFonts w:ascii="Times New Roman" w:hAnsi="Times New Roman"/>
          <w:b/>
          <w:noProof/>
          <w:lang w:val="sr-Latn-CS"/>
        </w:rPr>
        <w:t>polu</w:t>
      </w:r>
      <w:r w:rsidR="00023383" w:rsidRPr="009B4AB4">
        <w:rPr>
          <w:rFonts w:ascii="Times New Roman" w:hAnsi="Times New Roman"/>
          <w:b/>
          <w:noProof/>
          <w:lang w:val="sr-Latn-CS"/>
        </w:rPr>
        <w:t xml:space="preserve">, </w:t>
      </w:r>
    </w:p>
    <w:p w:rsidR="00023383" w:rsidRPr="009B4AB4" w:rsidRDefault="009B4AB4" w:rsidP="00DC79D1">
      <w:pPr>
        <w:spacing w:after="0" w:line="240" w:lineRule="auto"/>
        <w:jc w:val="center"/>
        <w:rPr>
          <w:rFonts w:ascii="Times New Roman" w:hAnsi="Times New Roman"/>
          <w:b/>
          <w:noProof/>
          <w:lang w:val="sr-Latn-CS"/>
        </w:rPr>
      </w:pPr>
      <w:r>
        <w:rPr>
          <w:rFonts w:ascii="Times New Roman" w:hAnsi="Times New Roman"/>
          <w:b/>
          <w:noProof/>
          <w:lang w:val="sr-Latn-CS"/>
        </w:rPr>
        <w:t>za</w:t>
      </w:r>
      <w:r w:rsidR="00023383" w:rsidRPr="009B4AB4">
        <w:rPr>
          <w:rFonts w:ascii="Times New Roman" w:hAnsi="Times New Roman"/>
          <w:b/>
          <w:noProof/>
          <w:lang w:val="sr-Latn-CS"/>
        </w:rPr>
        <w:t xml:space="preserve"> </w:t>
      </w:r>
      <w:r>
        <w:rPr>
          <w:rFonts w:ascii="Times New Roman" w:hAnsi="Times New Roman"/>
          <w:b/>
          <w:noProof/>
          <w:lang w:val="sr-Latn-CS"/>
        </w:rPr>
        <w:t>stanovništvo</w:t>
      </w:r>
      <w:r w:rsidR="00023383" w:rsidRPr="009B4AB4">
        <w:rPr>
          <w:rFonts w:ascii="Times New Roman" w:hAnsi="Times New Roman"/>
          <w:b/>
          <w:noProof/>
          <w:lang w:val="sr-Latn-CS"/>
        </w:rPr>
        <w:t xml:space="preserve"> </w:t>
      </w:r>
      <w:r>
        <w:rPr>
          <w:rFonts w:ascii="Times New Roman" w:hAnsi="Times New Roman"/>
          <w:b/>
          <w:noProof/>
          <w:lang w:val="sr-Latn-CS"/>
        </w:rPr>
        <w:t>radnog</w:t>
      </w:r>
      <w:r w:rsidR="00023383" w:rsidRPr="009B4AB4">
        <w:rPr>
          <w:rFonts w:ascii="Times New Roman" w:hAnsi="Times New Roman"/>
          <w:b/>
          <w:noProof/>
          <w:lang w:val="sr-Latn-CS"/>
        </w:rPr>
        <w:t xml:space="preserve"> </w:t>
      </w:r>
      <w:r>
        <w:rPr>
          <w:rFonts w:ascii="Times New Roman" w:hAnsi="Times New Roman"/>
          <w:b/>
          <w:noProof/>
          <w:lang w:val="sr-Latn-CS"/>
        </w:rPr>
        <w:t>uzrasta</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7"/>
        <w:gridCol w:w="1407"/>
        <w:gridCol w:w="1486"/>
        <w:gridCol w:w="1688"/>
      </w:tblGrid>
      <w:tr w:rsidR="00023383" w:rsidRPr="009B4AB4" w:rsidTr="00E04093">
        <w:trPr>
          <w:trHeight w:val="382"/>
          <w:jc w:val="center"/>
        </w:trPr>
        <w:tc>
          <w:tcPr>
            <w:tcW w:w="3787" w:type="dxa"/>
            <w:shd w:val="clear" w:color="auto" w:fill="FFFFFF"/>
            <w:vAlign w:val="center"/>
          </w:tcPr>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Starosna</w:t>
            </w:r>
            <w:r w:rsidR="00023383" w:rsidRPr="009B4AB4">
              <w:rPr>
                <w:rFonts w:ascii="Times New Roman" w:hAnsi="Times New Roman"/>
                <w:b/>
                <w:i w:val="0"/>
                <w:noProof/>
                <w:lang w:val="sr-Latn-CS"/>
              </w:rPr>
              <w:t xml:space="preserve"> </w:t>
            </w:r>
            <w:r>
              <w:rPr>
                <w:rFonts w:ascii="Times New Roman" w:hAnsi="Times New Roman"/>
                <w:b/>
                <w:bCs/>
                <w:i w:val="0"/>
                <w:noProof/>
                <w:lang w:val="sr-Latn-CS"/>
              </w:rPr>
              <w:t>kategorija</w:t>
            </w:r>
            <w:r w:rsidR="00023383" w:rsidRPr="009B4AB4">
              <w:rPr>
                <w:rFonts w:ascii="Times New Roman" w:hAnsi="Times New Roman"/>
                <w:b/>
                <w:i w:val="0"/>
                <w:noProof/>
                <w:lang w:val="sr-Latn-CS"/>
              </w:rPr>
              <w:t xml:space="preserve"> 15-64</w:t>
            </w:r>
          </w:p>
        </w:tc>
        <w:tc>
          <w:tcPr>
            <w:tcW w:w="1407"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2014.</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486"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688" w:type="dxa"/>
            <w:shd w:val="clear" w:color="auto" w:fill="FFFFFF"/>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w:t>
            </w:r>
          </w:p>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2016. </w:t>
            </w:r>
            <w:r w:rsidR="009B4AB4">
              <w:rPr>
                <w:rFonts w:ascii="Times New Roman" w:hAnsi="Times New Roman"/>
                <w:b/>
                <w:i w:val="0"/>
                <w:noProof/>
                <w:lang w:val="sr-Latn-CS"/>
              </w:rPr>
              <w:t>godine</w:t>
            </w:r>
          </w:p>
        </w:tc>
      </w:tr>
      <w:tr w:rsidR="00023383" w:rsidRPr="009B4AB4" w:rsidTr="00E04093">
        <w:trPr>
          <w:trHeight w:val="262"/>
          <w:jc w:val="center"/>
        </w:trPr>
        <w:tc>
          <w:tcPr>
            <w:tcW w:w="8368" w:type="dxa"/>
            <w:gridSpan w:val="4"/>
            <w:shd w:val="clear" w:color="auto" w:fill="FFFFFF"/>
            <w:vAlign w:val="center"/>
          </w:tcPr>
          <w:p w:rsidR="00023383" w:rsidRPr="009B4AB4" w:rsidRDefault="009B4AB4" w:rsidP="001E63B7">
            <w:pPr>
              <w:spacing w:after="0" w:line="240" w:lineRule="auto"/>
              <w:jc w:val="center"/>
              <w:rPr>
                <w:rFonts w:ascii="Times New Roman" w:hAnsi="Times New Roman"/>
                <w:b/>
                <w:i w:val="0"/>
                <w:noProof/>
                <w:lang w:val="sr-Latn-CS"/>
              </w:rPr>
            </w:pPr>
            <w:r>
              <w:rPr>
                <w:rFonts w:ascii="Times New Roman" w:hAnsi="Times New Roman"/>
                <w:b/>
                <w:i w:val="0"/>
                <w:noProof/>
                <w:lang w:val="sr-Latn-CS"/>
              </w:rPr>
              <w:t>Žen</w:t>
            </w:r>
            <w:r w:rsidR="00023383" w:rsidRPr="009B4AB4">
              <w:rPr>
                <w:rFonts w:ascii="Times New Roman" w:hAnsi="Times New Roman"/>
                <w:b/>
                <w:i w:val="0"/>
                <w:noProof/>
                <w:lang w:val="sr-Latn-CS"/>
              </w:rPr>
              <w:t>e</w:t>
            </w:r>
          </w:p>
        </w:tc>
      </w:tr>
      <w:tr w:rsidR="00023383" w:rsidRPr="009B4AB4" w:rsidTr="001E63B7">
        <w:trPr>
          <w:trHeight w:val="315"/>
          <w:jc w:val="center"/>
        </w:trPr>
        <w:tc>
          <w:tcPr>
            <w:tcW w:w="3787" w:type="dxa"/>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aktivnosti</w:t>
            </w:r>
            <w:r w:rsidR="00023383" w:rsidRPr="009B4AB4">
              <w:rPr>
                <w:rFonts w:ascii="Times New Roman" w:hAnsi="Times New Roman"/>
                <w:i w:val="0"/>
                <w:noProof/>
                <w:lang w:val="sr-Latn-CS"/>
              </w:rPr>
              <w:t xml:space="preserve"> %</w:t>
            </w:r>
          </w:p>
        </w:tc>
        <w:tc>
          <w:tcPr>
            <w:tcW w:w="1407"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55,3</w:t>
            </w:r>
          </w:p>
        </w:tc>
        <w:tc>
          <w:tcPr>
            <w:tcW w:w="1486"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55,6</w:t>
            </w:r>
          </w:p>
        </w:tc>
        <w:tc>
          <w:tcPr>
            <w:tcW w:w="1688" w:type="dxa"/>
            <w:vAlign w:val="center"/>
          </w:tcPr>
          <w:p w:rsidR="00023383" w:rsidRPr="009B4AB4" w:rsidRDefault="00023383" w:rsidP="001E63B7">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57,3</w:t>
            </w:r>
          </w:p>
        </w:tc>
      </w:tr>
      <w:tr w:rsidR="00023383" w:rsidRPr="009B4AB4" w:rsidTr="001E63B7">
        <w:trPr>
          <w:trHeight w:val="239"/>
          <w:jc w:val="center"/>
        </w:trPr>
        <w:tc>
          <w:tcPr>
            <w:tcW w:w="3787" w:type="dxa"/>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zaposlenosti</w:t>
            </w:r>
            <w:r w:rsidR="00023383" w:rsidRPr="009B4AB4">
              <w:rPr>
                <w:rFonts w:ascii="Times New Roman" w:hAnsi="Times New Roman"/>
                <w:i w:val="0"/>
                <w:noProof/>
                <w:lang w:val="sr-Latn-CS"/>
              </w:rPr>
              <w:t xml:space="preserve"> %</w:t>
            </w:r>
          </w:p>
        </w:tc>
        <w:tc>
          <w:tcPr>
            <w:tcW w:w="1407"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43,7</w:t>
            </w:r>
          </w:p>
        </w:tc>
        <w:tc>
          <w:tcPr>
            <w:tcW w:w="1486"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44,9</w:t>
            </w:r>
          </w:p>
        </w:tc>
        <w:tc>
          <w:tcPr>
            <w:tcW w:w="1688" w:type="dxa"/>
            <w:vAlign w:val="center"/>
          </w:tcPr>
          <w:p w:rsidR="00023383" w:rsidRPr="009B4AB4" w:rsidRDefault="00023383" w:rsidP="001E63B7">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45,7</w:t>
            </w:r>
          </w:p>
        </w:tc>
      </w:tr>
      <w:tr w:rsidR="00023383" w:rsidRPr="009B4AB4" w:rsidTr="00E04093">
        <w:trPr>
          <w:trHeight w:val="239"/>
          <w:jc w:val="center"/>
        </w:trPr>
        <w:tc>
          <w:tcPr>
            <w:tcW w:w="3787" w:type="dxa"/>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r w:rsidR="00023383" w:rsidRPr="009B4AB4">
              <w:rPr>
                <w:rFonts w:ascii="Times New Roman" w:hAnsi="Times New Roman"/>
                <w:i w:val="0"/>
                <w:noProof/>
                <w:lang w:val="sr-Latn-CS"/>
              </w:rPr>
              <w:t xml:space="preserve"> %</w:t>
            </w:r>
          </w:p>
        </w:tc>
        <w:tc>
          <w:tcPr>
            <w:tcW w:w="1407"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21,0</w:t>
            </w:r>
          </w:p>
        </w:tc>
        <w:tc>
          <w:tcPr>
            <w:tcW w:w="1486"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19,3</w:t>
            </w:r>
          </w:p>
        </w:tc>
        <w:tc>
          <w:tcPr>
            <w:tcW w:w="1688" w:type="dxa"/>
            <w:vAlign w:val="center"/>
          </w:tcPr>
          <w:p w:rsidR="00023383" w:rsidRPr="009B4AB4" w:rsidRDefault="00023383" w:rsidP="001E63B7">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20,2</w:t>
            </w:r>
          </w:p>
        </w:tc>
      </w:tr>
      <w:tr w:rsidR="00023383" w:rsidRPr="009B4AB4" w:rsidTr="00E04093">
        <w:trPr>
          <w:trHeight w:val="239"/>
          <w:jc w:val="center"/>
        </w:trPr>
        <w:tc>
          <w:tcPr>
            <w:tcW w:w="8368" w:type="dxa"/>
            <w:gridSpan w:val="4"/>
            <w:shd w:val="clear" w:color="auto" w:fill="FFFFFF"/>
            <w:vAlign w:val="center"/>
          </w:tcPr>
          <w:p w:rsidR="00023383" w:rsidRPr="009B4AB4" w:rsidRDefault="009B4AB4" w:rsidP="001E63B7">
            <w:pPr>
              <w:spacing w:after="0" w:line="240" w:lineRule="auto"/>
              <w:jc w:val="center"/>
              <w:rPr>
                <w:rFonts w:ascii="Times New Roman" w:hAnsi="Times New Roman"/>
                <w:b/>
                <w:i w:val="0"/>
                <w:noProof/>
                <w:lang w:val="sr-Latn-CS"/>
              </w:rPr>
            </w:pPr>
            <w:r>
              <w:rPr>
                <w:rFonts w:ascii="Times New Roman" w:hAnsi="Times New Roman"/>
                <w:b/>
                <w:i w:val="0"/>
                <w:noProof/>
                <w:lang w:val="sr-Latn-CS"/>
              </w:rPr>
              <w:t>Muškarci</w:t>
            </w:r>
          </w:p>
        </w:tc>
      </w:tr>
      <w:tr w:rsidR="00023383" w:rsidRPr="009B4AB4" w:rsidTr="001E63B7">
        <w:trPr>
          <w:trHeight w:val="239"/>
          <w:jc w:val="center"/>
        </w:trPr>
        <w:tc>
          <w:tcPr>
            <w:tcW w:w="3787" w:type="dxa"/>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aktivnosti</w:t>
            </w:r>
            <w:r w:rsidR="00023383" w:rsidRPr="009B4AB4">
              <w:rPr>
                <w:rFonts w:ascii="Times New Roman" w:hAnsi="Times New Roman"/>
                <w:i w:val="0"/>
                <w:noProof/>
                <w:lang w:val="sr-Latn-CS"/>
              </w:rPr>
              <w:t xml:space="preserve"> %</w:t>
            </w:r>
          </w:p>
        </w:tc>
        <w:tc>
          <w:tcPr>
            <w:tcW w:w="1407"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71,3</w:t>
            </w:r>
          </w:p>
        </w:tc>
        <w:tc>
          <w:tcPr>
            <w:tcW w:w="1486"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71,6</w:t>
            </w:r>
          </w:p>
        </w:tc>
        <w:tc>
          <w:tcPr>
            <w:tcW w:w="1688" w:type="dxa"/>
            <w:vAlign w:val="center"/>
          </w:tcPr>
          <w:p w:rsidR="00023383" w:rsidRPr="009B4AB4" w:rsidRDefault="00023383" w:rsidP="001E63B7">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72,5</w:t>
            </w:r>
          </w:p>
        </w:tc>
      </w:tr>
      <w:tr w:rsidR="00023383" w:rsidRPr="009B4AB4" w:rsidTr="001E63B7">
        <w:trPr>
          <w:trHeight w:val="239"/>
          <w:jc w:val="center"/>
        </w:trPr>
        <w:tc>
          <w:tcPr>
            <w:tcW w:w="3787" w:type="dxa"/>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lastRenderedPageBreak/>
              <w:t>Stopa</w:t>
            </w:r>
            <w:r w:rsidR="00023383" w:rsidRPr="009B4AB4">
              <w:rPr>
                <w:rFonts w:ascii="Times New Roman" w:hAnsi="Times New Roman"/>
                <w:i w:val="0"/>
                <w:noProof/>
                <w:lang w:val="sr-Latn-CS"/>
              </w:rPr>
              <w:t xml:space="preserve"> </w:t>
            </w:r>
            <w:r>
              <w:rPr>
                <w:rFonts w:ascii="Times New Roman" w:hAnsi="Times New Roman"/>
                <w:i w:val="0"/>
                <w:noProof/>
                <w:lang w:val="sr-Latn-CS"/>
              </w:rPr>
              <w:t>zaposlenosti</w:t>
            </w:r>
            <w:r w:rsidR="00023383" w:rsidRPr="009B4AB4">
              <w:rPr>
                <w:rFonts w:ascii="Times New Roman" w:hAnsi="Times New Roman"/>
                <w:i w:val="0"/>
                <w:noProof/>
                <w:lang w:val="sr-Latn-CS"/>
              </w:rPr>
              <w:t xml:space="preserve"> %</w:t>
            </w:r>
          </w:p>
        </w:tc>
        <w:tc>
          <w:tcPr>
            <w:tcW w:w="1407"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57,7</w:t>
            </w:r>
          </w:p>
        </w:tc>
        <w:tc>
          <w:tcPr>
            <w:tcW w:w="1486"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59,1</w:t>
            </w:r>
          </w:p>
        </w:tc>
        <w:tc>
          <w:tcPr>
            <w:tcW w:w="1688" w:type="dxa"/>
            <w:vAlign w:val="center"/>
          </w:tcPr>
          <w:p w:rsidR="00023383" w:rsidRPr="009B4AB4" w:rsidRDefault="00023383" w:rsidP="001E63B7">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58,4</w:t>
            </w:r>
          </w:p>
        </w:tc>
      </w:tr>
      <w:tr w:rsidR="00023383" w:rsidRPr="009B4AB4" w:rsidTr="001E63B7">
        <w:trPr>
          <w:trHeight w:val="239"/>
          <w:jc w:val="center"/>
        </w:trPr>
        <w:tc>
          <w:tcPr>
            <w:tcW w:w="3787" w:type="dxa"/>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r w:rsidR="00023383" w:rsidRPr="009B4AB4">
              <w:rPr>
                <w:rFonts w:ascii="Times New Roman" w:hAnsi="Times New Roman"/>
                <w:i w:val="0"/>
                <w:noProof/>
                <w:lang w:val="sr-Latn-CS"/>
              </w:rPr>
              <w:t xml:space="preserve"> %</w:t>
            </w:r>
          </w:p>
        </w:tc>
        <w:tc>
          <w:tcPr>
            <w:tcW w:w="1407"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19,1</w:t>
            </w:r>
          </w:p>
        </w:tc>
        <w:tc>
          <w:tcPr>
            <w:tcW w:w="1486"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17,4</w:t>
            </w:r>
          </w:p>
        </w:tc>
        <w:tc>
          <w:tcPr>
            <w:tcW w:w="1688" w:type="dxa"/>
            <w:vAlign w:val="center"/>
          </w:tcPr>
          <w:p w:rsidR="00023383" w:rsidRPr="009B4AB4" w:rsidRDefault="00023383" w:rsidP="001E63B7">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19,3</w:t>
            </w:r>
          </w:p>
        </w:tc>
      </w:tr>
    </w:tbl>
    <w:p w:rsidR="00023383" w:rsidRPr="009B4AB4" w:rsidRDefault="00023383" w:rsidP="00903145">
      <w:pPr>
        <w:spacing w:after="0" w:line="240" w:lineRule="auto"/>
        <w:rPr>
          <w:rFonts w:ascii="Times New Roman" w:hAnsi="Times New Roman"/>
          <w:noProof/>
          <w:kern w:val="24"/>
          <w:lang w:val="sr-Latn-CS"/>
        </w:rPr>
      </w:pPr>
      <w:r w:rsidRPr="009B4AB4">
        <w:rPr>
          <w:rFonts w:ascii="Times New Roman" w:hAnsi="Times New Roman"/>
          <w:noProof/>
          <w:kern w:val="24"/>
          <w:lang w:val="sr-Latn-CS"/>
        </w:rPr>
        <w:t xml:space="preserve">                       </w:t>
      </w:r>
      <w:r w:rsidR="009B4AB4">
        <w:rPr>
          <w:rFonts w:ascii="Times New Roman" w:hAnsi="Times New Roman"/>
          <w:noProof/>
          <w:kern w:val="24"/>
          <w:lang w:val="sr-Latn-CS"/>
        </w:rPr>
        <w:t>Izvor</w:t>
      </w:r>
      <w:r w:rsidRPr="009B4AB4">
        <w:rPr>
          <w:rFonts w:ascii="Times New Roman" w:hAnsi="Times New Roman"/>
          <w:noProof/>
          <w:kern w:val="24"/>
          <w:lang w:val="sr-Latn-CS"/>
        </w:rPr>
        <w:t xml:space="preserve">: </w:t>
      </w:r>
      <w:r w:rsidR="009B4AB4">
        <w:rPr>
          <w:rFonts w:ascii="Times New Roman" w:hAnsi="Times New Roman"/>
          <w:noProof/>
          <w:kern w:val="24"/>
          <w:lang w:val="sr-Latn-CS"/>
        </w:rPr>
        <w:t>ARS</w:t>
      </w:r>
      <w:r w:rsidRPr="009B4AB4">
        <w:rPr>
          <w:rFonts w:ascii="Times New Roman" w:hAnsi="Times New Roman"/>
          <w:noProof/>
          <w:kern w:val="24"/>
          <w:lang w:val="sr-Latn-CS"/>
        </w:rPr>
        <w:t xml:space="preserve">, </w:t>
      </w:r>
      <w:r w:rsidR="009B4AB4">
        <w:rPr>
          <w:rFonts w:ascii="Times New Roman" w:hAnsi="Times New Roman"/>
          <w:noProof/>
          <w:kern w:val="24"/>
          <w:lang w:val="sr-Latn-CS"/>
        </w:rPr>
        <w:t>RZS</w:t>
      </w:r>
    </w:p>
    <w:p w:rsidR="00023383" w:rsidRPr="009B4AB4" w:rsidRDefault="00023383" w:rsidP="00903145">
      <w:pPr>
        <w:spacing w:after="0" w:line="240" w:lineRule="auto"/>
        <w:rPr>
          <w:rFonts w:ascii="Times New Roman" w:hAnsi="Times New Roman"/>
          <w:noProof/>
          <w:kern w:val="24"/>
          <w:lang w:val="sr-Latn-CS"/>
        </w:rPr>
      </w:pPr>
    </w:p>
    <w:p w:rsidR="00023383" w:rsidRPr="009B4AB4" w:rsidRDefault="009B4AB4" w:rsidP="00BE5B46">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b/>
          <w:i w:val="0"/>
          <w:noProof/>
          <w:sz w:val="24"/>
          <w:szCs w:val="24"/>
          <w:lang w:val="sr-Latn-CS"/>
        </w:rPr>
        <w:t>stopa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neznatno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povećana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2014.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0,3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bCs/>
          <w:i w:val="0"/>
          <w:noProof/>
          <w:sz w:val="24"/>
          <w:szCs w:val="24"/>
          <w:lang w:val="sr-Latn-CS"/>
        </w:rPr>
        <w:t>U</w:t>
      </w:r>
      <w:r w:rsidR="00023383" w:rsidRPr="009B4AB4">
        <w:rPr>
          <w:rFonts w:ascii="Times New Roman" w:hAnsi="Times New Roman"/>
          <w:i w:val="0"/>
          <w:noProof/>
          <w:sz w:val="24"/>
          <w:szCs w:val="24"/>
          <w:lang w:val="sr-Latn-CS"/>
        </w:rPr>
        <w:t xml:space="preserve"> I </w:t>
      </w:r>
      <w:r>
        <w:rPr>
          <w:rFonts w:ascii="Times New Roman" w:hAnsi="Times New Roman"/>
          <w:i w:val="0"/>
          <w:noProof/>
          <w:sz w:val="24"/>
          <w:szCs w:val="24"/>
          <w:lang w:val="sr-Latn-CS"/>
        </w:rPr>
        <w:t>kvartalu</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w:t>
      </w:r>
      <w:r w:rsidR="00023383" w:rsidRPr="009B4AB4">
        <w:rPr>
          <w:rFonts w:ascii="Times New Roman" w:hAnsi="Times New Roman"/>
          <w:i w:val="0"/>
          <w:noProof/>
          <w:sz w:val="24"/>
          <w:szCs w:val="24"/>
          <w:lang w:val="sr-Latn-CS"/>
        </w:rPr>
        <w:t xml:space="preserve"> </w:t>
      </w:r>
      <w:r w:rsidR="00023383" w:rsidRPr="009B4AB4">
        <w:rPr>
          <w:rFonts w:ascii="Times New Roman" w:hAnsi="Times New Roman"/>
          <w:b/>
          <w:i w:val="0"/>
          <w:noProof/>
          <w:sz w:val="24"/>
          <w:szCs w:val="24"/>
          <w:lang w:val="sr-Latn-CS"/>
        </w:rPr>
        <w:t>57,3%.</w:t>
      </w:r>
    </w:p>
    <w:p w:rsidR="00023383" w:rsidRPr="009B4AB4" w:rsidRDefault="00023383" w:rsidP="004A02F3">
      <w:pPr>
        <w:tabs>
          <w:tab w:val="left" w:pos="0"/>
        </w:tabs>
        <w:spacing w:after="0" w:line="240" w:lineRule="auto"/>
        <w:jc w:val="both"/>
        <w:rPr>
          <w:rFonts w:ascii="Times New Roman" w:hAnsi="Times New Roman"/>
          <w:i w:val="0"/>
          <w:noProof/>
          <w:sz w:val="24"/>
          <w:szCs w:val="24"/>
          <w:lang w:val="sr-Latn-CS"/>
        </w:rPr>
      </w:pPr>
      <w:r w:rsidRPr="009B4AB4">
        <w:rPr>
          <w:rFonts w:ascii="Times New Roman" w:hAnsi="Times New Roman"/>
          <w:noProof/>
          <w:sz w:val="24"/>
          <w:szCs w:val="24"/>
          <w:lang w:val="sr-Latn-CS"/>
        </w:rPr>
        <w:tab/>
      </w:r>
      <w:bookmarkStart w:id="1" w:name="_Hlk454126053"/>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Pr="009B4AB4">
        <w:rPr>
          <w:rFonts w:ascii="Times New Roman" w:hAnsi="Times New Roman"/>
          <w:bCs/>
          <w:i w:val="0"/>
          <w:noProof/>
          <w:sz w:val="24"/>
          <w:szCs w:val="24"/>
          <w:lang w:val="sr-Latn-CS"/>
        </w:rPr>
        <w:t>44,9</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niža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muškaraca</w:t>
      </w:r>
      <w:r w:rsidRPr="009B4AB4">
        <w:rPr>
          <w:rFonts w:ascii="Times New Roman" w:hAnsi="Times New Roman"/>
          <w:i w:val="0"/>
          <w:noProof/>
          <w:sz w:val="24"/>
          <w:szCs w:val="24"/>
          <w:lang w:val="sr-Latn-CS"/>
        </w:rPr>
        <w:t xml:space="preserve"> (</w:t>
      </w:r>
      <w:r w:rsidRPr="009B4AB4">
        <w:rPr>
          <w:rFonts w:ascii="Times New Roman" w:hAnsi="Times New Roman"/>
          <w:bCs/>
          <w:i w:val="0"/>
          <w:noProof/>
          <w:sz w:val="24"/>
          <w:szCs w:val="24"/>
          <w:lang w:val="sr-Latn-CS"/>
        </w:rPr>
        <w:t>59,1</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razlika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između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muškaraca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starosti</w:t>
      </w:r>
      <w:r w:rsidRPr="009B4AB4">
        <w:rPr>
          <w:rFonts w:ascii="Times New Roman" w:hAnsi="Times New Roman"/>
          <w:i w:val="0"/>
          <w:noProof/>
          <w:sz w:val="24"/>
          <w:szCs w:val="24"/>
          <w:lang w:val="sr-Latn-CS"/>
        </w:rPr>
        <w:t xml:space="preserve"> 15-64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14,2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p>
    <w:p w:rsidR="00023383" w:rsidRPr="009B4AB4" w:rsidRDefault="00023383" w:rsidP="004A02F3">
      <w:pPr>
        <w:tabs>
          <w:tab w:val="left" w:pos="0"/>
        </w:tabs>
        <w:spacing w:after="0" w:line="240" w:lineRule="auto"/>
        <w:jc w:val="both"/>
        <w:rPr>
          <w:rFonts w:ascii="Times New Roman" w:hAnsi="Times New Roman"/>
          <w:b/>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periodu</w:t>
      </w:r>
      <w:r w:rsidRPr="009B4AB4">
        <w:rPr>
          <w:rFonts w:ascii="Times New Roman" w:hAnsi="Times New Roman"/>
          <w:i w:val="0"/>
          <w:noProof/>
          <w:sz w:val="24"/>
          <w:szCs w:val="24"/>
          <w:lang w:val="sr-Latn-CS"/>
        </w:rPr>
        <w:t xml:space="preserve"> 2014-2015.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zabeležen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1,2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43,7%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44,9%).</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i w:val="0"/>
          <w:noProof/>
          <w:sz w:val="24"/>
          <w:szCs w:val="24"/>
          <w:lang w:val="sr-Latn-CS"/>
        </w:rPr>
        <w:t xml:space="preserve"> </w:t>
      </w:r>
      <w:r w:rsidRPr="009B4AB4">
        <w:rPr>
          <w:rFonts w:ascii="Times New Roman" w:hAnsi="Times New Roman"/>
          <w:b/>
          <w:i w:val="0"/>
          <w:noProof/>
          <w:sz w:val="24"/>
          <w:szCs w:val="24"/>
          <w:lang w:val="sr-Latn-CS"/>
        </w:rPr>
        <w:t>45,7%.</w:t>
      </w:r>
    </w:p>
    <w:p w:rsidR="00023383" w:rsidRPr="009B4AB4" w:rsidRDefault="00023383" w:rsidP="004A02F3">
      <w:pPr>
        <w:tabs>
          <w:tab w:val="left" w:pos="0"/>
        </w:tabs>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19,3%, </w:t>
      </w:r>
      <w:r w:rsidR="009B4AB4">
        <w:rPr>
          <w:rFonts w:ascii="Times New Roman" w:hAnsi="Times New Roman"/>
          <w:i w:val="0"/>
          <w:noProof/>
          <w:sz w:val="24"/>
          <w:szCs w:val="24"/>
          <w:lang w:val="sr-Latn-CS"/>
        </w:rPr>
        <w: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muškaraca</w:t>
      </w:r>
      <w:r w:rsidRPr="009B4AB4">
        <w:rPr>
          <w:rFonts w:ascii="Times New Roman" w:hAnsi="Times New Roman"/>
          <w:i w:val="0"/>
          <w:noProof/>
          <w:sz w:val="24"/>
          <w:szCs w:val="24"/>
          <w:lang w:val="sr-Latn-CS"/>
        </w:rPr>
        <w:t xml:space="preserve"> 17,4%,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razliku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1,9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p>
    <w:p w:rsidR="00023383" w:rsidRPr="009B4AB4" w:rsidRDefault="00023383" w:rsidP="004A02F3">
      <w:pPr>
        <w:tabs>
          <w:tab w:val="left" w:pos="0"/>
        </w:tabs>
        <w:spacing w:after="0" w:line="240" w:lineRule="auto"/>
        <w:jc w:val="both"/>
        <w:rPr>
          <w:rFonts w:ascii="Times New Roman" w:hAnsi="Times New Roman"/>
          <w:b/>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periodu</w:t>
      </w:r>
      <w:r w:rsidRPr="009B4AB4">
        <w:rPr>
          <w:rFonts w:ascii="Times New Roman" w:hAnsi="Times New Roman"/>
          <w:i w:val="0"/>
          <w:noProof/>
          <w:sz w:val="24"/>
          <w:szCs w:val="24"/>
          <w:lang w:val="sr-Latn-CS"/>
        </w:rPr>
        <w:t xml:space="preserve"> 2014-2015.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došlo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1,7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21,0%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19,3%). </w:t>
      </w:r>
      <w:r w:rsidR="009B4AB4">
        <w:rPr>
          <w:rFonts w:ascii="Times New Roman" w:hAnsi="Times New Roman"/>
          <w:bCs/>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i w:val="0"/>
          <w:noProof/>
          <w:sz w:val="24"/>
          <w:szCs w:val="24"/>
          <w:lang w:val="sr-Latn-CS"/>
        </w:rPr>
        <w:t xml:space="preserve"> </w:t>
      </w:r>
      <w:r w:rsidRPr="009B4AB4">
        <w:rPr>
          <w:rFonts w:ascii="Times New Roman" w:hAnsi="Times New Roman"/>
          <w:b/>
          <w:i w:val="0"/>
          <w:noProof/>
          <w:sz w:val="24"/>
          <w:szCs w:val="24"/>
          <w:lang w:val="sr-Latn-CS"/>
        </w:rPr>
        <w:t>20,2%.</w:t>
      </w:r>
    </w:p>
    <w:p w:rsidR="00023383" w:rsidRPr="009B4AB4" w:rsidRDefault="00023383" w:rsidP="004A02F3">
      <w:pPr>
        <w:tabs>
          <w:tab w:val="left" w:pos="0"/>
        </w:tabs>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Upoređivanjem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razlika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indikatorima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žene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muškarce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može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zaključiti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došlo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bitnijih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promena</w:t>
      </w:r>
      <w:r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b/>
          <w:noProof/>
          <w:lang w:val="sr-Latn-CS"/>
        </w:rPr>
      </w:pPr>
    </w:p>
    <w:bookmarkEnd w:id="1"/>
    <w:p w:rsidR="00023383" w:rsidRPr="009B4AB4" w:rsidRDefault="00023383" w:rsidP="004A02F3">
      <w:pPr>
        <w:spacing w:after="0" w:line="240" w:lineRule="auto"/>
        <w:ind w:left="1062"/>
        <w:jc w:val="both"/>
        <w:rPr>
          <w:rFonts w:ascii="Times New Roman" w:hAnsi="Times New Roman"/>
          <w:b/>
          <w:bCs/>
          <w:i w:val="0"/>
          <w:iCs w:val="0"/>
          <w:noProof/>
          <w:sz w:val="24"/>
          <w:szCs w:val="24"/>
          <w:lang w:val="sr-Latn-CS"/>
        </w:rPr>
      </w:pPr>
      <w:r w:rsidRPr="009B4AB4">
        <w:rPr>
          <w:rFonts w:ascii="Times New Roman" w:hAnsi="Times New Roman"/>
          <w:b/>
          <w:bCs/>
          <w:i w:val="0"/>
          <w:noProof/>
          <w:sz w:val="24"/>
          <w:szCs w:val="24"/>
          <w:lang w:val="sr-Latn-CS"/>
        </w:rPr>
        <w:t xml:space="preserve">4. </w:t>
      </w:r>
      <w:r w:rsidR="009B4AB4">
        <w:rPr>
          <w:rFonts w:ascii="Times New Roman" w:hAnsi="Times New Roman"/>
          <w:b/>
          <w:bCs/>
          <w:i w:val="0"/>
          <w:noProof/>
          <w:sz w:val="24"/>
          <w:szCs w:val="24"/>
          <w:lang w:val="sr-Latn-CS"/>
        </w:rPr>
        <w:t>Starosna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struktura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nezaposlenih</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lica</w:t>
      </w:r>
      <w:r w:rsidRPr="009B4AB4">
        <w:rPr>
          <w:rFonts w:ascii="Times New Roman" w:hAnsi="Times New Roman"/>
          <w:b/>
          <w:bCs/>
          <w:i w:val="0"/>
          <w:iCs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noProof/>
          <w:sz w:val="16"/>
          <w:szCs w:val="16"/>
          <w:lang w:val="sr-Latn-CS"/>
        </w:rPr>
      </w:pPr>
    </w:p>
    <w:p w:rsidR="00023383" w:rsidRPr="009B4AB4" w:rsidRDefault="009B4AB4" w:rsidP="0090314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Posmatrano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polovina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tj</w:t>
      </w:r>
      <w:r w:rsidR="00023383" w:rsidRPr="009B4AB4">
        <w:rPr>
          <w:rFonts w:ascii="Times New Roman" w:hAnsi="Times New Roman"/>
          <w:i w:val="0"/>
          <w:noProof/>
          <w:sz w:val="24"/>
          <w:szCs w:val="24"/>
          <w:lang w:val="sr-Latn-CS"/>
        </w:rPr>
        <w:t xml:space="preserve">. 280.063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(50,8%) </w:t>
      </w:r>
      <w:r>
        <w:rPr>
          <w:rFonts w:ascii="Times New Roman" w:hAnsi="Times New Roman"/>
          <w:i w:val="0"/>
          <w:noProof/>
          <w:sz w:val="24"/>
          <w:szCs w:val="24"/>
          <w:lang w:val="sr-Latn-CS"/>
        </w:rPr>
        <w:t>pripadalo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dvema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najmlađim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grupama</w:t>
      </w:r>
      <w:r w:rsidR="00023383" w:rsidRPr="009B4AB4">
        <w:rPr>
          <w:rFonts w:ascii="Times New Roman" w:hAnsi="Times New Roman"/>
          <w:i w:val="0"/>
          <w:noProof/>
          <w:sz w:val="24"/>
          <w:szCs w:val="24"/>
          <w:lang w:val="sr-Latn-CS"/>
        </w:rPr>
        <w:t xml:space="preserve"> (15-24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25-34). </w:t>
      </w:r>
    </w:p>
    <w:p w:rsidR="00023383" w:rsidRPr="009B4AB4" w:rsidRDefault="00023383" w:rsidP="00411673">
      <w:pPr>
        <w:spacing w:after="0" w:line="240" w:lineRule="auto"/>
        <w:jc w:val="both"/>
        <w:rPr>
          <w:rFonts w:ascii="Times New Roman" w:hAnsi="Times New Roman"/>
          <w:noProof/>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4. </w:t>
      </w:r>
      <w:r>
        <w:rPr>
          <w:rFonts w:ascii="Times New Roman" w:hAnsi="Times New Roman"/>
          <w:b/>
          <w:noProof/>
          <w:lang w:val="sr-Latn-CS"/>
        </w:rPr>
        <w:t>Starosna</w:t>
      </w:r>
      <w:r w:rsidR="00023383" w:rsidRPr="009B4AB4">
        <w:rPr>
          <w:rFonts w:ascii="Times New Roman" w:hAnsi="Times New Roman"/>
          <w:b/>
          <w:noProof/>
          <w:lang w:val="sr-Latn-CS"/>
        </w:rPr>
        <w:t xml:space="preserve"> </w:t>
      </w:r>
      <w:r>
        <w:rPr>
          <w:rFonts w:ascii="Times New Roman" w:hAnsi="Times New Roman"/>
          <w:b/>
          <w:noProof/>
          <w:lang w:val="sr-Latn-CS"/>
        </w:rPr>
        <w:t>struktura</w:t>
      </w:r>
      <w:r w:rsidR="00023383" w:rsidRPr="009B4AB4">
        <w:rPr>
          <w:rFonts w:ascii="Times New Roman" w:hAnsi="Times New Roman"/>
          <w:b/>
          <w:noProof/>
          <w:lang w:val="sr-Latn-CS"/>
        </w:rPr>
        <w:t xml:space="preserve"> </w:t>
      </w:r>
      <w:r>
        <w:rPr>
          <w:rFonts w:ascii="Times New Roman" w:hAnsi="Times New Roman"/>
          <w:b/>
          <w:noProof/>
          <w:lang w:val="sr-Latn-CS"/>
        </w:rPr>
        <w:t>nezaposlenih</w:t>
      </w:r>
      <w:r w:rsidR="00023383" w:rsidRPr="009B4AB4">
        <w:rPr>
          <w:rFonts w:ascii="Times New Roman" w:hAnsi="Times New Roman"/>
          <w:b/>
          <w:noProof/>
          <w:lang w:val="sr-Latn-CS"/>
        </w:rPr>
        <w:t xml:space="preserve"> </w:t>
      </w:r>
      <w:r>
        <w:rPr>
          <w:rFonts w:ascii="Times New Roman" w:hAnsi="Times New Roman"/>
          <w:b/>
          <w:noProof/>
          <w:lang w:val="sr-Latn-CS"/>
        </w:rPr>
        <w:t>lica</w:t>
      </w:r>
      <w:r w:rsidR="00023383" w:rsidRPr="009B4AB4">
        <w:rPr>
          <w:rFonts w:ascii="Times New Roman" w:hAnsi="Times New Roman"/>
          <w:b/>
          <w:noProof/>
          <w:lang w:val="sr-Latn-CS"/>
        </w:rPr>
        <w:t xml:space="preserve">, </w:t>
      </w:r>
    </w:p>
    <w:p w:rsidR="00023383" w:rsidRPr="009B4AB4" w:rsidRDefault="009B4AB4" w:rsidP="004A02F3">
      <w:pPr>
        <w:spacing w:after="0" w:line="240" w:lineRule="auto"/>
        <w:jc w:val="center"/>
        <w:rPr>
          <w:rFonts w:ascii="Times New Roman" w:hAnsi="Times New Roman"/>
          <w:b/>
          <w:bCs/>
          <w:iCs w:val="0"/>
          <w:noProof/>
          <w:lang w:val="sr-Latn-CS"/>
        </w:rPr>
      </w:pPr>
      <w:r>
        <w:rPr>
          <w:rFonts w:ascii="Times New Roman" w:hAnsi="Times New Roman"/>
          <w:b/>
          <w:noProof/>
          <w:lang w:val="sr-Latn-CS"/>
        </w:rPr>
        <w:t>stanovništvo</w:t>
      </w:r>
      <w:r w:rsidR="00023383" w:rsidRPr="009B4AB4">
        <w:rPr>
          <w:rFonts w:ascii="Times New Roman" w:hAnsi="Times New Roman"/>
          <w:b/>
          <w:noProof/>
          <w:lang w:val="sr-Latn-CS"/>
        </w:rPr>
        <w:t xml:space="preserve"> </w:t>
      </w:r>
      <w:r>
        <w:rPr>
          <w:rFonts w:ascii="Times New Roman" w:hAnsi="Times New Roman"/>
          <w:b/>
          <w:noProof/>
          <w:lang w:val="sr-Latn-CS"/>
        </w:rPr>
        <w:t>radnog</w:t>
      </w:r>
      <w:r w:rsidR="00023383" w:rsidRPr="009B4AB4">
        <w:rPr>
          <w:rFonts w:ascii="Times New Roman" w:hAnsi="Times New Roman"/>
          <w:b/>
          <w:noProof/>
          <w:lang w:val="sr-Latn-CS"/>
        </w:rPr>
        <w:t xml:space="preserve"> </w:t>
      </w:r>
      <w:r>
        <w:rPr>
          <w:rFonts w:ascii="Times New Roman" w:hAnsi="Times New Roman"/>
          <w:b/>
          <w:noProof/>
          <w:lang w:val="sr-Latn-CS"/>
        </w:rPr>
        <w:t>uzrasta</w:t>
      </w:r>
    </w:p>
    <w:tbl>
      <w:tblPr>
        <w:tblW w:w="7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2101"/>
        <w:gridCol w:w="1843"/>
        <w:gridCol w:w="1843"/>
      </w:tblGrid>
      <w:tr w:rsidR="00023383" w:rsidRPr="009B4AB4" w:rsidTr="003D665B">
        <w:trPr>
          <w:trHeight w:val="478"/>
          <w:jc w:val="center"/>
        </w:trPr>
        <w:tc>
          <w:tcPr>
            <w:tcW w:w="2024" w:type="dxa"/>
            <w:shd w:val="clear" w:color="auto" w:fill="FFFFFF"/>
            <w:vAlign w:val="center"/>
          </w:tcPr>
          <w:p w:rsidR="00023383" w:rsidRPr="009B4AB4" w:rsidRDefault="009B4AB4" w:rsidP="00DC79D1">
            <w:pPr>
              <w:spacing w:after="0" w:line="240" w:lineRule="auto"/>
              <w:jc w:val="center"/>
              <w:rPr>
                <w:rFonts w:ascii="Times New Roman" w:hAnsi="Times New Roman"/>
                <w:b/>
                <w:i w:val="0"/>
                <w:noProof/>
                <w:lang w:val="sr-Latn-CS"/>
              </w:rPr>
            </w:pPr>
            <w:r>
              <w:rPr>
                <w:rFonts w:ascii="Times New Roman" w:hAnsi="Times New Roman"/>
                <w:b/>
                <w:bCs/>
                <w:i w:val="0"/>
                <w:noProof/>
                <w:lang w:val="sr-Latn-CS"/>
              </w:rPr>
              <w:t>Starosna</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kategorija</w:t>
            </w:r>
          </w:p>
        </w:tc>
        <w:tc>
          <w:tcPr>
            <w:tcW w:w="2101"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bCs/>
                <w:i w:val="0"/>
                <w:noProof/>
                <w:lang w:val="sr-Latn-CS"/>
              </w:rPr>
              <w:t xml:space="preserve">2014. </w:t>
            </w:r>
            <w:r w:rsidR="009B4AB4">
              <w:rPr>
                <w:rFonts w:ascii="Times New Roman" w:hAnsi="Times New Roman"/>
                <w:b/>
                <w:bCs/>
                <w:i w:val="0"/>
                <w:noProof/>
                <w:lang w:val="sr-Latn-CS"/>
              </w:rPr>
              <w:t>godina</w:t>
            </w:r>
          </w:p>
        </w:tc>
        <w:tc>
          <w:tcPr>
            <w:tcW w:w="1843"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r w:rsidRPr="009B4AB4">
              <w:rPr>
                <w:rFonts w:ascii="Times New Roman" w:hAnsi="Times New Roman"/>
                <w:b/>
                <w:bCs/>
                <w:i w:val="0"/>
                <w:noProof/>
                <w:lang w:val="sr-Latn-CS"/>
              </w:rPr>
              <w:t xml:space="preserve"> </w:t>
            </w:r>
            <w:r w:rsidR="009B4AB4">
              <w:rPr>
                <w:rFonts w:ascii="Times New Roman" w:hAnsi="Times New Roman"/>
                <w:b/>
                <w:bCs/>
                <w:i w:val="0"/>
                <w:noProof/>
                <w:lang w:val="sr-Latn-CS"/>
              </w:rPr>
              <w:t>godina</w:t>
            </w:r>
          </w:p>
        </w:tc>
        <w:tc>
          <w:tcPr>
            <w:tcW w:w="1843" w:type="dxa"/>
            <w:shd w:val="clear" w:color="auto" w:fill="FFFFFF"/>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w:t>
            </w:r>
          </w:p>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2016. </w:t>
            </w:r>
            <w:r w:rsidR="009B4AB4">
              <w:rPr>
                <w:rFonts w:ascii="Times New Roman" w:hAnsi="Times New Roman"/>
                <w:b/>
                <w:i w:val="0"/>
                <w:noProof/>
                <w:lang w:val="sr-Latn-CS"/>
              </w:rPr>
              <w:t>godine</w:t>
            </w:r>
          </w:p>
        </w:tc>
      </w:tr>
      <w:tr w:rsidR="00023383" w:rsidRPr="009B4AB4" w:rsidTr="003D665B">
        <w:trPr>
          <w:jc w:val="center"/>
        </w:trPr>
        <w:tc>
          <w:tcPr>
            <w:tcW w:w="2024" w:type="dxa"/>
            <w:shd w:val="clear" w:color="auto" w:fill="FFFFFF"/>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15-24</w:t>
            </w:r>
          </w:p>
        </w:tc>
        <w:tc>
          <w:tcPr>
            <w:tcW w:w="2101"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108.806</w:t>
            </w:r>
          </w:p>
        </w:tc>
        <w:tc>
          <w:tcPr>
            <w:tcW w:w="1843"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98.343</w:t>
            </w:r>
          </w:p>
        </w:tc>
        <w:tc>
          <w:tcPr>
            <w:tcW w:w="1843" w:type="dxa"/>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98.306</w:t>
            </w:r>
          </w:p>
        </w:tc>
      </w:tr>
      <w:tr w:rsidR="00023383" w:rsidRPr="009B4AB4" w:rsidTr="003D665B">
        <w:trPr>
          <w:trHeight w:val="291"/>
          <w:jc w:val="center"/>
        </w:trPr>
        <w:tc>
          <w:tcPr>
            <w:tcW w:w="2024" w:type="dxa"/>
            <w:shd w:val="clear" w:color="auto" w:fill="FFFFFF"/>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25-34</w:t>
            </w:r>
          </w:p>
        </w:tc>
        <w:tc>
          <w:tcPr>
            <w:tcW w:w="2101"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198.383</w:t>
            </w:r>
          </w:p>
        </w:tc>
        <w:tc>
          <w:tcPr>
            <w:tcW w:w="1843"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181.720</w:t>
            </w:r>
          </w:p>
        </w:tc>
        <w:tc>
          <w:tcPr>
            <w:tcW w:w="1843" w:type="dxa"/>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188.457</w:t>
            </w:r>
          </w:p>
        </w:tc>
      </w:tr>
      <w:tr w:rsidR="00023383" w:rsidRPr="009B4AB4" w:rsidTr="003D665B">
        <w:trPr>
          <w:trHeight w:val="291"/>
          <w:jc w:val="center"/>
        </w:trPr>
        <w:tc>
          <w:tcPr>
            <w:tcW w:w="2024" w:type="dxa"/>
            <w:shd w:val="clear" w:color="auto" w:fill="FFFFFF"/>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35-44</w:t>
            </w:r>
          </w:p>
        </w:tc>
        <w:tc>
          <w:tcPr>
            <w:tcW w:w="2101"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134.561</w:t>
            </w:r>
          </w:p>
        </w:tc>
        <w:tc>
          <w:tcPr>
            <w:tcW w:w="1843"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123.431</w:t>
            </w:r>
          </w:p>
        </w:tc>
        <w:tc>
          <w:tcPr>
            <w:tcW w:w="1843" w:type="dxa"/>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147.330</w:t>
            </w:r>
          </w:p>
        </w:tc>
      </w:tr>
      <w:tr w:rsidR="00023383" w:rsidRPr="009B4AB4" w:rsidTr="003D665B">
        <w:trPr>
          <w:trHeight w:val="291"/>
          <w:jc w:val="center"/>
        </w:trPr>
        <w:tc>
          <w:tcPr>
            <w:tcW w:w="2024" w:type="dxa"/>
            <w:shd w:val="clear" w:color="auto" w:fill="FFFFFF"/>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45-54</w:t>
            </w:r>
          </w:p>
        </w:tc>
        <w:tc>
          <w:tcPr>
            <w:tcW w:w="2101"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108.073</w:t>
            </w:r>
          </w:p>
        </w:tc>
        <w:tc>
          <w:tcPr>
            <w:tcW w:w="1843"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94.660</w:t>
            </w:r>
          </w:p>
        </w:tc>
        <w:tc>
          <w:tcPr>
            <w:tcW w:w="1843" w:type="dxa"/>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106.194</w:t>
            </w:r>
          </w:p>
        </w:tc>
      </w:tr>
      <w:tr w:rsidR="00023383" w:rsidRPr="009B4AB4" w:rsidTr="003D665B">
        <w:trPr>
          <w:trHeight w:val="291"/>
          <w:jc w:val="center"/>
        </w:trPr>
        <w:tc>
          <w:tcPr>
            <w:tcW w:w="2024" w:type="dxa"/>
            <w:shd w:val="clear" w:color="auto" w:fill="FFFFFF"/>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55-64</w:t>
            </w:r>
          </w:p>
        </w:tc>
        <w:tc>
          <w:tcPr>
            <w:tcW w:w="2101"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57.542</w:t>
            </w:r>
          </w:p>
        </w:tc>
        <w:tc>
          <w:tcPr>
            <w:tcW w:w="1843" w:type="dxa"/>
            <w:vAlign w:val="center"/>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52.752</w:t>
            </w:r>
          </w:p>
        </w:tc>
        <w:tc>
          <w:tcPr>
            <w:tcW w:w="1843" w:type="dxa"/>
          </w:tcPr>
          <w:p w:rsidR="00023383" w:rsidRPr="009B4AB4" w:rsidRDefault="00023383" w:rsidP="004664D5">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61.039</w:t>
            </w:r>
          </w:p>
        </w:tc>
      </w:tr>
      <w:tr w:rsidR="00023383" w:rsidRPr="009B4AB4" w:rsidTr="003D665B">
        <w:trPr>
          <w:trHeight w:val="291"/>
          <w:jc w:val="center"/>
        </w:trPr>
        <w:tc>
          <w:tcPr>
            <w:tcW w:w="2024" w:type="dxa"/>
            <w:shd w:val="clear" w:color="auto" w:fill="FFFFFF"/>
            <w:vAlign w:val="center"/>
          </w:tcPr>
          <w:p w:rsidR="00023383" w:rsidRPr="009B4AB4" w:rsidRDefault="009B4AB4" w:rsidP="004664D5">
            <w:pPr>
              <w:spacing w:after="0" w:line="240" w:lineRule="auto"/>
              <w:jc w:val="center"/>
              <w:rPr>
                <w:rFonts w:ascii="Times New Roman" w:hAnsi="Times New Roman"/>
                <w:b/>
                <w:i w:val="0"/>
                <w:noProof/>
                <w:lang w:val="sr-Latn-CS"/>
              </w:rPr>
            </w:pPr>
            <w:r>
              <w:rPr>
                <w:rFonts w:ascii="Times New Roman" w:hAnsi="Times New Roman"/>
                <w:b/>
                <w:i w:val="0"/>
                <w:noProof/>
                <w:lang w:val="sr-Latn-CS"/>
              </w:rPr>
              <w:t>Ukupno</w:t>
            </w:r>
            <w:r w:rsidR="00023383" w:rsidRPr="009B4AB4">
              <w:rPr>
                <w:rFonts w:ascii="Times New Roman" w:hAnsi="Times New Roman"/>
                <w:b/>
                <w:i w:val="0"/>
                <w:noProof/>
                <w:lang w:val="sr-Latn-CS"/>
              </w:rPr>
              <w:t xml:space="preserve"> 15-64</w:t>
            </w:r>
          </w:p>
        </w:tc>
        <w:tc>
          <w:tcPr>
            <w:tcW w:w="2101" w:type="dxa"/>
            <w:shd w:val="clear" w:color="auto" w:fill="FFFFFF"/>
            <w:vAlign w:val="center"/>
          </w:tcPr>
          <w:p w:rsidR="00023383" w:rsidRPr="009B4AB4" w:rsidRDefault="00023383" w:rsidP="004664D5">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fldChar w:fldCharType="begin"/>
            </w:r>
            <w:r w:rsidRPr="009B4AB4">
              <w:rPr>
                <w:rFonts w:ascii="Times New Roman" w:hAnsi="Times New Roman"/>
                <w:b/>
                <w:i w:val="0"/>
                <w:noProof/>
                <w:lang w:val="sr-Latn-CS"/>
              </w:rPr>
              <w:instrText xml:space="preserve"> =SUM(ABOVE) </w:instrText>
            </w:r>
            <w:r w:rsidRPr="009B4AB4">
              <w:rPr>
                <w:rFonts w:ascii="Times New Roman" w:hAnsi="Times New Roman"/>
                <w:b/>
                <w:i w:val="0"/>
                <w:noProof/>
                <w:lang w:val="sr-Latn-CS"/>
              </w:rPr>
              <w:fldChar w:fldCharType="separate"/>
            </w:r>
            <w:r w:rsidRPr="009B4AB4">
              <w:rPr>
                <w:rFonts w:ascii="Times New Roman" w:hAnsi="Times New Roman"/>
                <w:b/>
                <w:i w:val="0"/>
                <w:noProof/>
                <w:lang w:val="sr-Latn-CS"/>
              </w:rPr>
              <w:t>607.365</w:t>
            </w:r>
            <w:r w:rsidRPr="009B4AB4">
              <w:rPr>
                <w:rFonts w:ascii="Times New Roman" w:hAnsi="Times New Roman"/>
                <w:b/>
                <w:i w:val="0"/>
                <w:noProof/>
                <w:lang w:val="sr-Latn-CS"/>
              </w:rPr>
              <w:fldChar w:fldCharType="end"/>
            </w:r>
          </w:p>
        </w:tc>
        <w:tc>
          <w:tcPr>
            <w:tcW w:w="1843" w:type="dxa"/>
            <w:shd w:val="clear" w:color="auto" w:fill="FFFFFF"/>
            <w:vAlign w:val="center"/>
          </w:tcPr>
          <w:p w:rsidR="00023383" w:rsidRPr="009B4AB4" w:rsidRDefault="00023383" w:rsidP="004664D5">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fldChar w:fldCharType="begin"/>
            </w:r>
            <w:r w:rsidRPr="009B4AB4">
              <w:rPr>
                <w:rFonts w:ascii="Times New Roman" w:hAnsi="Times New Roman"/>
                <w:b/>
                <w:i w:val="0"/>
                <w:noProof/>
                <w:lang w:val="sr-Latn-CS"/>
              </w:rPr>
              <w:instrText xml:space="preserve"> =SUM(ABOVE) </w:instrText>
            </w:r>
            <w:r w:rsidRPr="009B4AB4">
              <w:rPr>
                <w:rFonts w:ascii="Times New Roman" w:hAnsi="Times New Roman"/>
                <w:b/>
                <w:i w:val="0"/>
                <w:noProof/>
                <w:lang w:val="sr-Latn-CS"/>
              </w:rPr>
              <w:fldChar w:fldCharType="separate"/>
            </w:r>
            <w:r w:rsidRPr="009B4AB4">
              <w:rPr>
                <w:rFonts w:ascii="Times New Roman" w:hAnsi="Times New Roman"/>
                <w:b/>
                <w:i w:val="0"/>
                <w:noProof/>
                <w:lang w:val="sr-Latn-CS"/>
              </w:rPr>
              <w:t>550.906</w:t>
            </w:r>
            <w:r w:rsidRPr="009B4AB4">
              <w:rPr>
                <w:rFonts w:ascii="Times New Roman" w:hAnsi="Times New Roman"/>
                <w:b/>
                <w:i w:val="0"/>
                <w:noProof/>
                <w:lang w:val="sr-Latn-CS"/>
              </w:rPr>
              <w:fldChar w:fldCharType="end"/>
            </w:r>
          </w:p>
        </w:tc>
        <w:tc>
          <w:tcPr>
            <w:tcW w:w="1843" w:type="dxa"/>
            <w:shd w:val="clear" w:color="auto" w:fill="FFFFFF"/>
          </w:tcPr>
          <w:p w:rsidR="00023383" w:rsidRPr="009B4AB4" w:rsidRDefault="00023383" w:rsidP="004664D5">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601.325</w:t>
            </w:r>
          </w:p>
        </w:tc>
      </w:tr>
    </w:tbl>
    <w:p w:rsidR="00023383" w:rsidRPr="009B4AB4" w:rsidRDefault="009B4AB4" w:rsidP="00DC79D1">
      <w:pPr>
        <w:spacing w:after="0" w:line="240" w:lineRule="auto"/>
        <w:ind w:left="354" w:firstLine="708"/>
        <w:jc w:val="both"/>
        <w:rPr>
          <w:rFonts w:ascii="Times New Roman" w:hAnsi="Times New Roman"/>
          <w:noProof/>
          <w:lang w:val="sr-Latn-CS"/>
        </w:rPr>
      </w:pPr>
      <w:r>
        <w:rPr>
          <w:rFonts w:ascii="Times New Roman" w:hAnsi="Times New Roman"/>
          <w:noProof/>
          <w:lang w:val="sr-Latn-CS"/>
        </w:rPr>
        <w:t>Izvor</w:t>
      </w:r>
      <w:r w:rsidR="00023383" w:rsidRPr="009B4AB4">
        <w:rPr>
          <w:rFonts w:ascii="Times New Roman" w:hAnsi="Times New Roman"/>
          <w:noProof/>
          <w:lang w:val="sr-Latn-CS"/>
        </w:rPr>
        <w:t xml:space="preserve">: </w:t>
      </w:r>
      <w:r>
        <w:rPr>
          <w:rFonts w:ascii="Times New Roman" w:hAnsi="Times New Roman"/>
          <w:noProof/>
          <w:lang w:val="sr-Latn-CS"/>
        </w:rPr>
        <w:t>ARS</w:t>
      </w:r>
      <w:r w:rsidR="00023383" w:rsidRPr="009B4AB4">
        <w:rPr>
          <w:rFonts w:ascii="Times New Roman" w:hAnsi="Times New Roman"/>
          <w:noProof/>
          <w:lang w:val="sr-Latn-CS"/>
        </w:rPr>
        <w:t xml:space="preserve">, </w:t>
      </w:r>
      <w:r>
        <w:rPr>
          <w:rFonts w:ascii="Times New Roman" w:hAnsi="Times New Roman"/>
          <w:noProof/>
          <w:lang w:val="sr-Latn-CS"/>
        </w:rPr>
        <w:t>RZS</w:t>
      </w:r>
      <w:r w:rsidR="00023383" w:rsidRPr="009B4AB4">
        <w:rPr>
          <w:rFonts w:ascii="Times New Roman" w:hAnsi="Times New Roman"/>
          <w:noProof/>
          <w:lang w:val="sr-Latn-CS"/>
        </w:rPr>
        <w:t xml:space="preserve"> </w:t>
      </w:r>
    </w:p>
    <w:p w:rsidR="00023383" w:rsidRPr="009B4AB4" w:rsidRDefault="00023383" w:rsidP="00DC79D1">
      <w:pPr>
        <w:spacing w:after="0" w:line="240" w:lineRule="auto"/>
        <w:jc w:val="both"/>
        <w:rPr>
          <w:rFonts w:ascii="Times New Roman" w:hAnsi="Times New Roman"/>
          <w:b/>
          <w:bCs/>
          <w:noProof/>
          <w:sz w:val="24"/>
          <w:szCs w:val="24"/>
          <w:lang w:val="sr-Latn-CS"/>
        </w:rPr>
      </w:pPr>
    </w:p>
    <w:p w:rsidR="00023383" w:rsidRPr="009B4AB4" w:rsidRDefault="00023383" w:rsidP="004A02F3">
      <w:pPr>
        <w:spacing w:after="0" w:line="240" w:lineRule="auto"/>
        <w:ind w:left="1062"/>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 xml:space="preserve">5. </w:t>
      </w:r>
      <w:r w:rsidR="009B4AB4">
        <w:rPr>
          <w:rFonts w:ascii="Times New Roman" w:hAnsi="Times New Roman"/>
          <w:b/>
          <w:bCs/>
          <w:i w:val="0"/>
          <w:noProof/>
          <w:sz w:val="24"/>
          <w:szCs w:val="24"/>
          <w:lang w:val="sr-Latn-CS"/>
        </w:rPr>
        <w:t>Položaj</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mladih</w:t>
      </w:r>
      <w:r w:rsidRPr="009B4AB4">
        <w:rPr>
          <w:rFonts w:ascii="Times New Roman" w:hAnsi="Times New Roman"/>
          <w:b/>
          <w:bCs/>
          <w:i w:val="0"/>
          <w:noProof/>
          <w:sz w:val="24"/>
          <w:szCs w:val="24"/>
          <w:lang w:val="sr-Latn-CS"/>
        </w:rPr>
        <w:t xml:space="preserve"> (15-24) </w:t>
      </w:r>
      <w:r w:rsidR="009B4AB4">
        <w:rPr>
          <w:rFonts w:ascii="Times New Roman" w:hAnsi="Times New Roman"/>
          <w:b/>
          <w:bCs/>
          <w:i w:val="0"/>
          <w:noProof/>
          <w:sz w:val="24"/>
          <w:szCs w:val="24"/>
          <w:lang w:val="sr-Latn-CS"/>
        </w:rPr>
        <w:t>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tržištu</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rada</w:t>
      </w:r>
    </w:p>
    <w:p w:rsidR="00023383" w:rsidRPr="009B4AB4" w:rsidRDefault="00023383" w:rsidP="004A02F3">
      <w:pPr>
        <w:spacing w:after="0" w:line="240" w:lineRule="auto"/>
        <w:ind w:left="1062"/>
        <w:jc w:val="both"/>
        <w:rPr>
          <w:rFonts w:ascii="Times New Roman" w:hAnsi="Times New Roman"/>
          <w:b/>
          <w:bCs/>
          <w:noProof/>
          <w:sz w:val="16"/>
          <w:szCs w:val="16"/>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noProof/>
          <w:sz w:val="24"/>
          <w:szCs w:val="24"/>
          <w:lang w:val="sr-Latn-CS"/>
        </w:rPr>
        <w:tab/>
      </w:r>
      <w:r w:rsidR="009B4AB4">
        <w:rPr>
          <w:rFonts w:ascii="Times New Roman" w:hAnsi="Times New Roman"/>
          <w:i w:val="0"/>
          <w:noProof/>
          <w:sz w:val="24"/>
          <w:szCs w:val="24"/>
          <w:lang w:val="sr-Latn-CS"/>
        </w:rPr>
        <w:t>Položaj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tržištu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dalje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nepovoljniji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druge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starosne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kategorije</w:t>
      </w:r>
      <w:r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veoma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Pr="009B4AB4">
        <w:rPr>
          <w:rFonts w:ascii="Times New Roman" w:hAnsi="Times New Roman"/>
          <w:b/>
          <w:i w:val="0"/>
          <w:noProof/>
          <w:sz w:val="24"/>
          <w:szCs w:val="24"/>
          <w:lang w:val="sr-Latn-CS"/>
        </w:rPr>
        <w:t>29,2%,</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(28,5%)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0,7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i w:val="0"/>
          <w:noProof/>
          <w:sz w:val="24"/>
          <w:szCs w:val="24"/>
          <w:lang w:val="sr-Latn-CS"/>
        </w:rPr>
        <w:t xml:space="preserve"> </w:t>
      </w:r>
      <w:r w:rsidRPr="009B4AB4">
        <w:rPr>
          <w:rFonts w:ascii="Times New Roman" w:hAnsi="Times New Roman"/>
          <w:b/>
          <w:bCs/>
          <w:i w:val="0"/>
          <w:noProof/>
          <w:sz w:val="24"/>
          <w:szCs w:val="24"/>
          <w:lang w:val="sr-Latn-CS"/>
        </w:rPr>
        <w:t>29,1</w:t>
      </w:r>
      <w:r w:rsidRPr="009B4AB4">
        <w:rPr>
          <w:rFonts w:ascii="Times New Roman" w:hAnsi="Times New Roman"/>
          <w:b/>
          <w:i w:val="0"/>
          <w:noProof/>
          <w:sz w:val="24"/>
          <w:szCs w:val="24"/>
          <w:lang w:val="sr-Latn-CS"/>
        </w:rPr>
        <w:t>%</w:t>
      </w:r>
      <w:r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b/>
          <w:bCs/>
          <w:i w:val="0"/>
          <w:noProof/>
          <w:sz w:val="24"/>
          <w:szCs w:val="24"/>
          <w:lang w:val="sr-Latn-CS"/>
        </w:rPr>
        <w:t>Stopa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veoma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Pr="009B4AB4">
        <w:rPr>
          <w:rFonts w:ascii="Times New Roman" w:hAnsi="Times New Roman"/>
          <w:bCs/>
          <w:i w:val="0"/>
          <w:noProof/>
          <w:sz w:val="24"/>
          <w:szCs w:val="24"/>
          <w:lang w:val="sr-Latn-CS"/>
        </w:rPr>
        <w:t>16,6%</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poređenju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godinom</w:t>
      </w:r>
      <w:r w:rsidRPr="009B4AB4">
        <w:rPr>
          <w:rFonts w:ascii="Times New Roman" w:hAnsi="Times New Roman"/>
          <w:i w:val="0"/>
          <w:noProof/>
          <w:sz w:val="24"/>
          <w:szCs w:val="24"/>
          <w:lang w:val="sr-Latn-CS"/>
        </w:rPr>
        <w:t xml:space="preserve"> (14,9%)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1,7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w:t>
      </w:r>
      <w:r w:rsidRPr="009B4AB4">
        <w:rPr>
          <w:rFonts w:ascii="Times New Roman" w:hAnsi="Times New Roman"/>
          <w:b/>
          <w:bCs/>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i w:val="0"/>
          <w:noProof/>
          <w:sz w:val="24"/>
          <w:szCs w:val="24"/>
          <w:lang w:val="sr-Latn-CS"/>
        </w:rPr>
        <w:t xml:space="preserve"> </w:t>
      </w:r>
      <w:r w:rsidRPr="009B4AB4">
        <w:rPr>
          <w:rFonts w:ascii="Times New Roman" w:hAnsi="Times New Roman"/>
          <w:b/>
          <w:bCs/>
          <w:i w:val="0"/>
          <w:noProof/>
          <w:sz w:val="24"/>
          <w:szCs w:val="24"/>
          <w:lang w:val="sr-Latn-CS"/>
        </w:rPr>
        <w:t>16,2%.</w:t>
      </w:r>
    </w:p>
    <w:p w:rsidR="00023383" w:rsidRPr="009B4AB4" w:rsidRDefault="00023383" w:rsidP="004A02F3">
      <w:pPr>
        <w:spacing w:after="0" w:line="240" w:lineRule="auto"/>
        <w:jc w:val="both"/>
        <w:rPr>
          <w:rFonts w:ascii="Times New Roman" w:hAnsi="Times New Roman"/>
          <w:b/>
          <w:i w:val="0"/>
          <w:noProof/>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5. </w:t>
      </w:r>
      <w:r>
        <w:rPr>
          <w:rFonts w:ascii="Times New Roman" w:hAnsi="Times New Roman"/>
          <w:b/>
          <w:noProof/>
          <w:lang w:val="sr-Latn-CS"/>
        </w:rPr>
        <w:t>Osnovni</w:t>
      </w:r>
      <w:r w:rsidR="00023383" w:rsidRPr="009B4AB4">
        <w:rPr>
          <w:rFonts w:ascii="Times New Roman" w:hAnsi="Times New Roman"/>
          <w:b/>
          <w:noProof/>
          <w:lang w:val="sr-Latn-CS"/>
        </w:rPr>
        <w:t xml:space="preserve"> </w:t>
      </w:r>
      <w:r>
        <w:rPr>
          <w:rFonts w:ascii="Times New Roman" w:hAnsi="Times New Roman"/>
          <w:b/>
          <w:noProof/>
          <w:lang w:val="sr-Latn-CS"/>
        </w:rPr>
        <w:t>indikatori</w:t>
      </w:r>
      <w:r w:rsidR="00023383" w:rsidRPr="009B4AB4">
        <w:rPr>
          <w:rFonts w:ascii="Times New Roman" w:hAnsi="Times New Roman"/>
          <w:b/>
          <w:noProof/>
          <w:lang w:val="sr-Latn-CS"/>
        </w:rPr>
        <w:t xml:space="preserve"> </w:t>
      </w:r>
      <w:r>
        <w:rPr>
          <w:rFonts w:ascii="Times New Roman" w:hAnsi="Times New Roman"/>
          <w:b/>
          <w:noProof/>
          <w:lang w:val="sr-Latn-CS"/>
        </w:rPr>
        <w:t>tržišta</w:t>
      </w:r>
      <w:r w:rsidR="00023383" w:rsidRPr="009B4AB4">
        <w:rPr>
          <w:rFonts w:ascii="Times New Roman" w:hAnsi="Times New Roman"/>
          <w:b/>
          <w:noProof/>
          <w:lang w:val="sr-Latn-CS"/>
        </w:rPr>
        <w:t xml:space="preserve"> </w:t>
      </w:r>
      <w:r>
        <w:rPr>
          <w:rFonts w:ascii="Times New Roman" w:hAnsi="Times New Roman"/>
          <w:b/>
          <w:noProof/>
          <w:lang w:val="sr-Latn-CS"/>
        </w:rPr>
        <w:t>rada</w:t>
      </w:r>
      <w:r w:rsidR="00023383" w:rsidRPr="009B4AB4">
        <w:rPr>
          <w:rFonts w:ascii="Times New Roman" w:hAnsi="Times New Roman"/>
          <w:b/>
          <w:noProof/>
          <w:lang w:val="sr-Latn-CS"/>
        </w:rPr>
        <w:t xml:space="preserve"> </w:t>
      </w:r>
      <w:r>
        <w:rPr>
          <w:rFonts w:ascii="Times New Roman" w:hAnsi="Times New Roman"/>
          <w:b/>
          <w:noProof/>
          <w:lang w:val="sr-Latn-CS"/>
        </w:rPr>
        <w:t>mladih</w:t>
      </w:r>
      <w:r w:rsidR="00023383" w:rsidRPr="009B4AB4">
        <w:rPr>
          <w:rFonts w:ascii="Times New Roman" w:hAnsi="Times New Roman"/>
          <w:b/>
          <w:noProof/>
          <w:lang w:val="sr-Latn-CS"/>
        </w:rPr>
        <w:t xml:space="preserve"> 15-24</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1395"/>
        <w:gridCol w:w="1350"/>
        <w:gridCol w:w="1783"/>
      </w:tblGrid>
      <w:tr w:rsidR="00023383" w:rsidRPr="009B4AB4" w:rsidTr="003D665B">
        <w:trPr>
          <w:trHeight w:val="386"/>
          <w:jc w:val="center"/>
        </w:trPr>
        <w:tc>
          <w:tcPr>
            <w:tcW w:w="3826" w:type="dxa"/>
            <w:shd w:val="clear" w:color="auto" w:fill="FFFFFF"/>
            <w:vAlign w:val="center"/>
          </w:tcPr>
          <w:p w:rsidR="00023383" w:rsidRPr="009B4AB4" w:rsidRDefault="009B4AB4" w:rsidP="00DC79D1">
            <w:pPr>
              <w:spacing w:after="0" w:line="240" w:lineRule="auto"/>
              <w:jc w:val="center"/>
              <w:rPr>
                <w:rFonts w:ascii="Times New Roman" w:hAnsi="Times New Roman"/>
                <w:b/>
                <w:i w:val="0"/>
                <w:noProof/>
                <w:lang w:val="sr-Latn-CS"/>
              </w:rPr>
            </w:pPr>
            <w:r>
              <w:rPr>
                <w:rFonts w:ascii="Times New Roman" w:hAnsi="Times New Roman"/>
                <w:b/>
                <w:i w:val="0"/>
                <w:noProof/>
                <w:lang w:val="sr-Latn-CS"/>
              </w:rPr>
              <w:t>Starosna</w:t>
            </w:r>
            <w:r w:rsidR="00023383" w:rsidRPr="009B4AB4">
              <w:rPr>
                <w:rFonts w:ascii="Times New Roman" w:hAnsi="Times New Roman"/>
                <w:b/>
                <w:i w:val="0"/>
                <w:noProof/>
                <w:lang w:val="sr-Latn-CS"/>
              </w:rPr>
              <w:t xml:space="preserve"> </w:t>
            </w:r>
            <w:r>
              <w:rPr>
                <w:rFonts w:ascii="Times New Roman" w:hAnsi="Times New Roman"/>
                <w:b/>
                <w:i w:val="0"/>
                <w:noProof/>
                <w:lang w:val="sr-Latn-CS"/>
              </w:rPr>
              <w:t>kategorija</w:t>
            </w:r>
            <w:r w:rsidR="00023383" w:rsidRPr="009B4AB4">
              <w:rPr>
                <w:rFonts w:ascii="Times New Roman" w:hAnsi="Times New Roman"/>
                <w:b/>
                <w:i w:val="0"/>
                <w:noProof/>
                <w:lang w:val="sr-Latn-CS"/>
              </w:rPr>
              <w:t xml:space="preserve"> 15–24</w:t>
            </w:r>
          </w:p>
        </w:tc>
        <w:tc>
          <w:tcPr>
            <w:tcW w:w="1395"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2014.</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350"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783"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p>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b/>
                <w:i w:val="0"/>
                <w:noProof/>
                <w:lang w:val="sr-Latn-CS"/>
              </w:rPr>
              <w:t xml:space="preserve">2016. </w:t>
            </w:r>
            <w:r w:rsidR="009B4AB4">
              <w:rPr>
                <w:rFonts w:ascii="Times New Roman" w:hAnsi="Times New Roman"/>
                <w:b/>
                <w:i w:val="0"/>
                <w:noProof/>
                <w:lang w:val="sr-Latn-CS"/>
              </w:rPr>
              <w:t>godine</w:t>
            </w:r>
          </w:p>
        </w:tc>
      </w:tr>
      <w:tr w:rsidR="00023383" w:rsidRPr="009B4AB4" w:rsidTr="003D665B">
        <w:trPr>
          <w:trHeight w:val="240"/>
          <w:jc w:val="center"/>
        </w:trPr>
        <w:tc>
          <w:tcPr>
            <w:tcW w:w="3826"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aktivnosti</w:t>
            </w:r>
            <w:r w:rsidR="00023383" w:rsidRPr="009B4AB4">
              <w:rPr>
                <w:rFonts w:ascii="Times New Roman" w:hAnsi="Times New Roman"/>
                <w:i w:val="0"/>
                <w:noProof/>
                <w:lang w:val="sr-Latn-CS"/>
              </w:rPr>
              <w:t xml:space="preserve"> %</w:t>
            </w:r>
          </w:p>
        </w:tc>
        <w:tc>
          <w:tcPr>
            <w:tcW w:w="1395"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28,5</w:t>
            </w:r>
          </w:p>
        </w:tc>
        <w:tc>
          <w:tcPr>
            <w:tcW w:w="1350"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29,2</w:t>
            </w:r>
          </w:p>
        </w:tc>
        <w:tc>
          <w:tcPr>
            <w:tcW w:w="178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b/>
                <w:i w:val="0"/>
                <w:noProof/>
                <w:lang w:val="sr-Latn-CS"/>
              </w:rPr>
              <w:t>29,1</w:t>
            </w:r>
          </w:p>
        </w:tc>
      </w:tr>
      <w:tr w:rsidR="00023383" w:rsidRPr="009B4AB4" w:rsidTr="003D665B">
        <w:trPr>
          <w:trHeight w:val="240"/>
          <w:jc w:val="center"/>
        </w:trPr>
        <w:tc>
          <w:tcPr>
            <w:tcW w:w="3826"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zaposlenosti</w:t>
            </w:r>
            <w:r w:rsidR="00023383" w:rsidRPr="009B4AB4">
              <w:rPr>
                <w:rFonts w:ascii="Times New Roman" w:hAnsi="Times New Roman"/>
                <w:i w:val="0"/>
                <w:noProof/>
                <w:lang w:val="sr-Latn-CS"/>
              </w:rPr>
              <w:t xml:space="preserve"> %</w:t>
            </w:r>
          </w:p>
        </w:tc>
        <w:tc>
          <w:tcPr>
            <w:tcW w:w="1395"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14,9</w:t>
            </w:r>
          </w:p>
        </w:tc>
        <w:tc>
          <w:tcPr>
            <w:tcW w:w="1350"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16,6</w:t>
            </w:r>
          </w:p>
        </w:tc>
        <w:tc>
          <w:tcPr>
            <w:tcW w:w="178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b/>
                <w:i w:val="0"/>
                <w:noProof/>
                <w:lang w:val="sr-Latn-CS"/>
              </w:rPr>
              <w:t>16,2</w:t>
            </w:r>
          </w:p>
        </w:tc>
      </w:tr>
      <w:tr w:rsidR="00023383" w:rsidRPr="009B4AB4" w:rsidTr="003D665B">
        <w:trPr>
          <w:trHeight w:val="240"/>
          <w:jc w:val="center"/>
        </w:trPr>
        <w:tc>
          <w:tcPr>
            <w:tcW w:w="3826"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r w:rsidR="00023383" w:rsidRPr="009B4AB4">
              <w:rPr>
                <w:rFonts w:ascii="Times New Roman" w:hAnsi="Times New Roman"/>
                <w:i w:val="0"/>
                <w:noProof/>
                <w:lang w:val="sr-Latn-CS"/>
              </w:rPr>
              <w:t xml:space="preserve"> %</w:t>
            </w:r>
          </w:p>
        </w:tc>
        <w:tc>
          <w:tcPr>
            <w:tcW w:w="1395"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47,5</w:t>
            </w:r>
          </w:p>
        </w:tc>
        <w:tc>
          <w:tcPr>
            <w:tcW w:w="1350" w:type="dxa"/>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43,2</w:t>
            </w:r>
          </w:p>
        </w:tc>
        <w:tc>
          <w:tcPr>
            <w:tcW w:w="1783"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44,2</w:t>
            </w:r>
          </w:p>
        </w:tc>
      </w:tr>
      <w:tr w:rsidR="00023383" w:rsidRPr="009B4AB4" w:rsidTr="003D665B">
        <w:trPr>
          <w:trHeight w:val="240"/>
          <w:jc w:val="center"/>
        </w:trPr>
        <w:tc>
          <w:tcPr>
            <w:tcW w:w="3826"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neaktivnosti</w:t>
            </w:r>
            <w:r w:rsidR="00023383" w:rsidRPr="009B4AB4">
              <w:rPr>
                <w:rFonts w:ascii="Times New Roman" w:hAnsi="Times New Roman"/>
                <w:i w:val="0"/>
                <w:noProof/>
                <w:lang w:val="sr-Latn-CS"/>
              </w:rPr>
              <w:t xml:space="preserve"> %</w:t>
            </w:r>
          </w:p>
        </w:tc>
        <w:tc>
          <w:tcPr>
            <w:tcW w:w="1395"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71,5</w:t>
            </w:r>
          </w:p>
        </w:tc>
        <w:tc>
          <w:tcPr>
            <w:tcW w:w="1350" w:type="dxa"/>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70,8</w:t>
            </w:r>
          </w:p>
        </w:tc>
        <w:tc>
          <w:tcPr>
            <w:tcW w:w="178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b/>
                <w:i w:val="0"/>
                <w:noProof/>
                <w:lang w:val="sr-Latn-CS"/>
              </w:rPr>
              <w:t>70,9</w:t>
            </w:r>
          </w:p>
        </w:tc>
      </w:tr>
    </w:tbl>
    <w:p w:rsidR="00023383" w:rsidRPr="009B4AB4" w:rsidRDefault="00023383" w:rsidP="004A02F3">
      <w:pPr>
        <w:spacing w:after="0" w:line="240" w:lineRule="auto"/>
        <w:jc w:val="both"/>
        <w:rPr>
          <w:rFonts w:ascii="Times New Roman" w:hAnsi="Times New Roman"/>
          <w:noProof/>
          <w:kern w:val="24"/>
          <w:lang w:val="sr-Latn-CS"/>
        </w:rPr>
      </w:pPr>
      <w:r w:rsidRPr="009B4AB4">
        <w:rPr>
          <w:rFonts w:ascii="Times New Roman" w:hAnsi="Times New Roman"/>
          <w:i w:val="0"/>
          <w:noProof/>
          <w:kern w:val="24"/>
          <w:lang w:val="sr-Latn-CS"/>
        </w:rPr>
        <w:tab/>
      </w:r>
      <w:r w:rsidRPr="009B4AB4">
        <w:rPr>
          <w:rFonts w:ascii="Times New Roman" w:hAnsi="Times New Roman"/>
          <w:i w:val="0"/>
          <w:noProof/>
          <w:kern w:val="24"/>
          <w:lang w:val="sr-Latn-CS"/>
        </w:rPr>
        <w:tab/>
      </w:r>
      <w:r w:rsidR="009B4AB4">
        <w:rPr>
          <w:rFonts w:ascii="Times New Roman" w:hAnsi="Times New Roman"/>
          <w:noProof/>
          <w:kern w:val="24"/>
          <w:lang w:val="sr-Latn-CS"/>
        </w:rPr>
        <w:t>Izvor</w:t>
      </w:r>
      <w:r w:rsidRPr="009B4AB4">
        <w:rPr>
          <w:rFonts w:ascii="Times New Roman" w:hAnsi="Times New Roman"/>
          <w:noProof/>
          <w:kern w:val="24"/>
          <w:lang w:val="sr-Latn-CS"/>
        </w:rPr>
        <w:t xml:space="preserve">: </w:t>
      </w:r>
      <w:r w:rsidR="009B4AB4">
        <w:rPr>
          <w:rFonts w:ascii="Times New Roman" w:hAnsi="Times New Roman"/>
          <w:noProof/>
          <w:kern w:val="24"/>
          <w:lang w:val="sr-Latn-CS"/>
        </w:rPr>
        <w:t>ARS</w:t>
      </w:r>
      <w:r w:rsidRPr="009B4AB4">
        <w:rPr>
          <w:rFonts w:ascii="Times New Roman" w:hAnsi="Times New Roman"/>
          <w:noProof/>
          <w:kern w:val="24"/>
          <w:lang w:val="sr-Latn-CS"/>
        </w:rPr>
        <w:t xml:space="preserve">, </w:t>
      </w:r>
      <w:r w:rsidR="009B4AB4">
        <w:rPr>
          <w:rFonts w:ascii="Times New Roman" w:hAnsi="Times New Roman"/>
          <w:noProof/>
          <w:kern w:val="24"/>
          <w:lang w:val="sr-Latn-CS"/>
        </w:rPr>
        <w:t>RZS</w:t>
      </w:r>
    </w:p>
    <w:p w:rsidR="00023383" w:rsidRPr="009B4AB4" w:rsidRDefault="00023383" w:rsidP="004A02F3">
      <w:pPr>
        <w:spacing w:after="0" w:line="240" w:lineRule="auto"/>
        <w:jc w:val="both"/>
        <w:rPr>
          <w:rFonts w:ascii="Times New Roman" w:hAnsi="Times New Roman"/>
          <w:noProof/>
          <w:sz w:val="16"/>
          <w:szCs w:val="16"/>
          <w:lang w:val="sr-Latn-CS"/>
        </w:rPr>
      </w:pPr>
    </w:p>
    <w:p w:rsidR="00023383" w:rsidRPr="009B4AB4" w:rsidRDefault="009B4AB4" w:rsidP="004A02F3">
      <w:pPr>
        <w:spacing w:after="0" w:line="240" w:lineRule="auto"/>
        <w:ind w:firstLine="708"/>
        <w:jc w:val="both"/>
        <w:rPr>
          <w:rFonts w:ascii="Times New Roman" w:hAnsi="Times New Roman"/>
          <w:i w:val="0"/>
          <w:noProof/>
          <w:kern w:val="24"/>
          <w:sz w:val="24"/>
          <w:szCs w:val="24"/>
          <w:lang w:val="sr-Latn-CS"/>
        </w:rPr>
      </w:pPr>
      <w:r>
        <w:rPr>
          <w:rFonts w:ascii="Times New Roman" w:hAnsi="Times New Roman"/>
          <w:b/>
          <w:i w:val="0"/>
          <w:noProof/>
          <w:sz w:val="24"/>
          <w:szCs w:val="24"/>
          <w:lang w:val="sr-Latn-CS"/>
        </w:rPr>
        <w:t>Stopa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43,2%, </w:t>
      </w:r>
      <w:r>
        <w:rPr>
          <w:rFonts w:ascii="Times New Roman" w:hAnsi="Times New Roman"/>
          <w:i w:val="0"/>
          <w:noProof/>
          <w:sz w:val="24"/>
          <w:szCs w:val="24"/>
          <w:lang w:val="sr-Latn-CS"/>
        </w:rPr>
        <w:t>što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opšte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(18,2%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stanovništvo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uzrasta</w:t>
      </w:r>
      <w:r w:rsidR="00023383" w:rsidRPr="009B4AB4">
        <w:rPr>
          <w:rFonts w:ascii="Times New Roman" w:hAnsi="Times New Roman"/>
          <w:i w:val="0"/>
          <w:noProof/>
          <w:sz w:val="24"/>
          <w:szCs w:val="24"/>
          <w:lang w:val="sr-Latn-CS"/>
        </w:rPr>
        <w:t xml:space="preserve"> 15-64), </w:t>
      </w:r>
      <w:r>
        <w:rPr>
          <w:rFonts w:ascii="Times New Roman" w:hAnsi="Times New Roman"/>
          <w:i w:val="0"/>
          <w:noProof/>
          <w:sz w:val="24"/>
          <w:szCs w:val="24"/>
          <w:lang w:val="sr-Latn-CS"/>
        </w:rPr>
        <w:t>ali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2014. </w:t>
      </w:r>
      <w:r>
        <w:rPr>
          <w:rFonts w:ascii="Times New Roman" w:hAnsi="Times New Roman"/>
          <w:i w:val="0"/>
          <w:noProof/>
          <w:sz w:val="24"/>
          <w:szCs w:val="24"/>
          <w:lang w:val="sr-Latn-CS"/>
        </w:rPr>
        <w:lastRenderedPageBreak/>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smanjena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4,3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w:t>
      </w:r>
      <w:r w:rsidR="00023383" w:rsidRPr="009B4AB4">
        <w:rPr>
          <w:rFonts w:ascii="Times New Roman" w:hAnsi="Times New Roman"/>
          <w:b/>
          <w:bCs/>
          <w:i w:val="0"/>
          <w:noProof/>
          <w:sz w:val="24"/>
          <w:szCs w:val="24"/>
          <w:lang w:val="sr-Latn-CS"/>
        </w:rPr>
        <w:t xml:space="preserve"> </w:t>
      </w:r>
      <w:r>
        <w:rPr>
          <w:rFonts w:ascii="Times New Roman" w:hAnsi="Times New Roman"/>
          <w:bCs/>
          <w:i w:val="0"/>
          <w:noProof/>
          <w:sz w:val="24"/>
          <w:szCs w:val="24"/>
          <w:lang w:val="sr-Latn-CS"/>
        </w:rPr>
        <w:t>U</w:t>
      </w:r>
      <w:r w:rsidR="00023383" w:rsidRPr="009B4AB4">
        <w:rPr>
          <w:rFonts w:ascii="Times New Roman" w:hAnsi="Times New Roman"/>
          <w:i w:val="0"/>
          <w:noProof/>
          <w:sz w:val="24"/>
          <w:szCs w:val="24"/>
          <w:lang w:val="sr-Latn-CS"/>
        </w:rPr>
        <w:t xml:space="preserve"> I </w:t>
      </w:r>
      <w:r>
        <w:rPr>
          <w:rFonts w:ascii="Times New Roman" w:hAnsi="Times New Roman"/>
          <w:i w:val="0"/>
          <w:noProof/>
          <w:sz w:val="24"/>
          <w:szCs w:val="24"/>
          <w:lang w:val="sr-Latn-CS"/>
        </w:rPr>
        <w:t>kvartalu</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w:t>
      </w:r>
      <w:r>
        <w:rPr>
          <w:rFonts w:ascii="Times New Roman" w:hAnsi="Times New Roman"/>
          <w:bCs/>
          <w:i w:val="0"/>
          <w:noProof/>
          <w:sz w:val="24"/>
          <w:szCs w:val="24"/>
          <w:lang w:val="sr-Latn-CS"/>
        </w:rPr>
        <w:t>i</w:t>
      </w:r>
      <w:r w:rsidR="00023383" w:rsidRPr="009B4AB4">
        <w:rPr>
          <w:rFonts w:ascii="Times New Roman" w:hAnsi="Times New Roman"/>
          <w:b/>
          <w:bCs/>
          <w:i w:val="0"/>
          <w:noProof/>
          <w:sz w:val="24"/>
          <w:szCs w:val="24"/>
          <w:lang w:val="sr-Latn-CS"/>
        </w:rPr>
        <w:t xml:space="preserve"> 44,2%</w:t>
      </w:r>
      <w:r w:rsidR="00023383" w:rsidRPr="009B4AB4">
        <w:rPr>
          <w:rFonts w:ascii="Times New Roman" w:hAnsi="Times New Roman"/>
          <w:i w:val="0"/>
          <w:noProof/>
          <w:sz w:val="24"/>
          <w:szCs w:val="24"/>
          <w:lang w:val="sr-Latn-CS"/>
        </w:rPr>
        <w:t xml:space="preserve"> .</w:t>
      </w:r>
    </w:p>
    <w:p w:rsidR="00023383" w:rsidRPr="009B4AB4" w:rsidRDefault="009B4AB4" w:rsidP="004A02F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779.963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552.117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neaktivni</w:t>
      </w:r>
      <w:r w:rsidR="00023383" w:rsidRPr="009B4AB4">
        <w:rPr>
          <w:rFonts w:ascii="Times New Roman" w:hAnsi="Times New Roman"/>
          <w:i w:val="0"/>
          <w:noProof/>
          <w:sz w:val="24"/>
          <w:szCs w:val="24"/>
          <w:lang w:val="sr-Latn-CS"/>
        </w:rPr>
        <w:t xml:space="preserve">, 98.343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dok</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129.502 </w:t>
      </w:r>
      <w:r>
        <w:rPr>
          <w:rFonts w:ascii="Times New Roman" w:hAnsi="Times New Roman"/>
          <w:i w:val="0"/>
          <w:noProof/>
          <w:sz w:val="24"/>
          <w:szCs w:val="24"/>
          <w:lang w:val="sr-Latn-CS"/>
        </w:rPr>
        <w:t>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Udeo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ukupnom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oko</w:t>
      </w:r>
      <w:r w:rsidR="00023383" w:rsidRPr="009B4AB4">
        <w:rPr>
          <w:rFonts w:ascii="Times New Roman" w:hAnsi="Times New Roman"/>
          <w:i w:val="0"/>
          <w:noProof/>
          <w:sz w:val="24"/>
          <w:szCs w:val="24"/>
          <w:lang w:val="sr-Latn-CS"/>
        </w:rPr>
        <w:t xml:space="preserve"> 12,6%, </w:t>
      </w:r>
      <w:r>
        <w:rPr>
          <w:rFonts w:ascii="Times New Roman" w:hAnsi="Times New Roman"/>
          <w:i w:val="0"/>
          <w:noProof/>
          <w:sz w:val="24"/>
          <w:szCs w:val="24"/>
          <w:lang w:val="sr-Latn-CS"/>
        </w:rPr>
        <w:t>dok</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stanovništva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uzrasta</w:t>
      </w:r>
      <w:r w:rsidR="00023383" w:rsidRPr="009B4AB4">
        <w:rPr>
          <w:rFonts w:ascii="Times New Roman" w:hAnsi="Times New Roman"/>
          <w:i w:val="0"/>
          <w:noProof/>
          <w:sz w:val="24"/>
          <w:szCs w:val="24"/>
          <w:lang w:val="sr-Latn-CS"/>
        </w:rPr>
        <w:t xml:space="preserve"> 2,4:1.</w:t>
      </w:r>
    </w:p>
    <w:p w:rsidR="00023383" w:rsidRPr="009B4AB4" w:rsidRDefault="00023383" w:rsidP="004A02F3">
      <w:pPr>
        <w:spacing w:after="0" w:line="240" w:lineRule="auto"/>
        <w:ind w:firstLine="708"/>
        <w:jc w:val="both"/>
        <w:rPr>
          <w:rFonts w:ascii="Times New Roman" w:hAnsi="Times New Roman"/>
          <w:i w:val="0"/>
          <w:noProof/>
          <w:lang w:val="sr-Latn-CS"/>
        </w:rPr>
      </w:pPr>
    </w:p>
    <w:p w:rsidR="00023383" w:rsidRPr="009B4AB4" w:rsidRDefault="009B4AB4" w:rsidP="009C4702">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6. </w:t>
      </w:r>
      <w:r>
        <w:rPr>
          <w:rFonts w:ascii="Times New Roman" w:hAnsi="Times New Roman"/>
          <w:b/>
          <w:noProof/>
          <w:lang w:val="sr-Latn-CS"/>
        </w:rPr>
        <w:t>Osnovni</w:t>
      </w:r>
      <w:r w:rsidR="00023383" w:rsidRPr="009B4AB4">
        <w:rPr>
          <w:rFonts w:ascii="Times New Roman" w:hAnsi="Times New Roman"/>
          <w:b/>
          <w:noProof/>
          <w:lang w:val="sr-Latn-CS"/>
        </w:rPr>
        <w:t xml:space="preserve"> </w:t>
      </w:r>
      <w:r>
        <w:rPr>
          <w:rFonts w:ascii="Times New Roman" w:hAnsi="Times New Roman"/>
          <w:b/>
          <w:noProof/>
          <w:lang w:val="sr-Latn-CS"/>
        </w:rPr>
        <w:t>indikatori</w:t>
      </w:r>
      <w:r w:rsidR="00023383" w:rsidRPr="009B4AB4">
        <w:rPr>
          <w:rFonts w:ascii="Times New Roman" w:hAnsi="Times New Roman"/>
          <w:b/>
          <w:noProof/>
          <w:lang w:val="sr-Latn-CS"/>
        </w:rPr>
        <w:t xml:space="preserve"> </w:t>
      </w:r>
      <w:r>
        <w:rPr>
          <w:rFonts w:ascii="Times New Roman" w:hAnsi="Times New Roman"/>
          <w:b/>
          <w:noProof/>
          <w:lang w:val="sr-Latn-CS"/>
        </w:rPr>
        <w:t>tržišta</w:t>
      </w:r>
      <w:r w:rsidR="00023383" w:rsidRPr="009B4AB4">
        <w:rPr>
          <w:rFonts w:ascii="Times New Roman" w:hAnsi="Times New Roman"/>
          <w:b/>
          <w:noProof/>
          <w:lang w:val="sr-Latn-CS"/>
        </w:rPr>
        <w:t xml:space="preserve"> </w:t>
      </w:r>
      <w:r>
        <w:rPr>
          <w:rFonts w:ascii="Times New Roman" w:hAnsi="Times New Roman"/>
          <w:b/>
          <w:noProof/>
          <w:lang w:val="sr-Latn-CS"/>
        </w:rPr>
        <w:t>rada</w:t>
      </w:r>
      <w:r w:rsidR="00023383" w:rsidRPr="009B4AB4">
        <w:rPr>
          <w:rFonts w:ascii="Times New Roman" w:hAnsi="Times New Roman"/>
          <w:b/>
          <w:noProof/>
          <w:lang w:val="sr-Latn-CS"/>
        </w:rPr>
        <w:t xml:space="preserve"> </w:t>
      </w:r>
      <w:r>
        <w:rPr>
          <w:rFonts w:ascii="Times New Roman" w:hAnsi="Times New Roman"/>
          <w:b/>
          <w:noProof/>
          <w:lang w:val="sr-Latn-CS"/>
        </w:rPr>
        <w:t>mladih</w:t>
      </w:r>
      <w:r w:rsidR="00023383" w:rsidRPr="009B4AB4">
        <w:rPr>
          <w:rFonts w:ascii="Times New Roman" w:hAnsi="Times New Roman"/>
          <w:b/>
          <w:noProof/>
          <w:lang w:val="sr-Latn-CS"/>
        </w:rPr>
        <w:t xml:space="preserve"> 15-30</w:t>
      </w:r>
    </w:p>
    <w:tbl>
      <w:tblPr>
        <w:tblpPr w:leftFromText="180" w:rightFromText="180" w:vertAnchor="text" w:tblpXSpec="center"/>
        <w:tblW w:w="8386" w:type="dxa"/>
        <w:tblCellMar>
          <w:left w:w="0" w:type="dxa"/>
          <w:right w:w="0" w:type="dxa"/>
        </w:tblCellMar>
        <w:tblLook w:val="00A0" w:firstRow="1" w:lastRow="0" w:firstColumn="1" w:lastColumn="0" w:noHBand="0" w:noVBand="0"/>
      </w:tblPr>
      <w:tblGrid>
        <w:gridCol w:w="3826"/>
        <w:gridCol w:w="1395"/>
        <w:gridCol w:w="1350"/>
        <w:gridCol w:w="1815"/>
      </w:tblGrid>
      <w:tr w:rsidR="00023383" w:rsidRPr="009B4AB4" w:rsidTr="003D665B">
        <w:trPr>
          <w:trHeight w:val="386"/>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9B4AB4" w:rsidP="00382193">
            <w:pPr>
              <w:spacing w:after="0" w:line="240" w:lineRule="auto"/>
              <w:jc w:val="center"/>
              <w:rPr>
                <w:rFonts w:ascii="Times New Roman" w:hAnsi="Times New Roman"/>
                <w:noProof/>
                <w:lang w:val="sr-Latn-CS"/>
              </w:rPr>
            </w:pPr>
            <w:r>
              <w:rPr>
                <w:rFonts w:ascii="Times New Roman" w:hAnsi="Times New Roman"/>
                <w:b/>
                <w:bCs/>
                <w:i w:val="0"/>
                <w:iCs w:val="0"/>
                <w:noProof/>
                <w:lang w:val="sr-Latn-CS"/>
              </w:rPr>
              <w:t>Starosna</w:t>
            </w:r>
            <w:r w:rsidR="00023383" w:rsidRPr="009B4AB4">
              <w:rPr>
                <w:rFonts w:ascii="Times New Roman" w:hAnsi="Times New Roman"/>
                <w:b/>
                <w:bCs/>
                <w:i w:val="0"/>
                <w:iCs w:val="0"/>
                <w:noProof/>
                <w:lang w:val="sr-Latn-CS"/>
              </w:rPr>
              <w:t xml:space="preserve"> </w:t>
            </w:r>
            <w:r>
              <w:rPr>
                <w:rFonts w:ascii="Times New Roman" w:hAnsi="Times New Roman"/>
                <w:b/>
                <w:bCs/>
                <w:i w:val="0"/>
                <w:iCs w:val="0"/>
                <w:noProof/>
                <w:lang w:val="sr-Latn-CS"/>
              </w:rPr>
              <w:t>kategorija</w:t>
            </w:r>
            <w:r w:rsidR="00023383" w:rsidRPr="009B4AB4">
              <w:rPr>
                <w:rFonts w:ascii="Times New Roman" w:hAnsi="Times New Roman"/>
                <w:i w:val="0"/>
                <w:iCs w:val="0"/>
                <w:noProof/>
                <w:lang w:val="sr-Latn-CS"/>
              </w:rPr>
              <w:t xml:space="preserve"> </w:t>
            </w:r>
            <w:r w:rsidR="00023383" w:rsidRPr="009B4AB4">
              <w:rPr>
                <w:rFonts w:ascii="Times New Roman" w:hAnsi="Times New Roman"/>
                <w:b/>
                <w:bCs/>
                <w:i w:val="0"/>
                <w:iCs w:val="0"/>
                <w:noProof/>
                <w:lang w:val="sr-Latn-CS"/>
              </w:rPr>
              <w:t>15–30</w:t>
            </w:r>
          </w:p>
        </w:tc>
        <w:tc>
          <w:tcPr>
            <w:tcW w:w="1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b/>
                <w:bCs/>
                <w:noProof/>
                <w:lang w:val="sr-Latn-CS"/>
              </w:rPr>
            </w:pPr>
            <w:r w:rsidRPr="009B4AB4">
              <w:rPr>
                <w:rFonts w:ascii="Times New Roman" w:hAnsi="Times New Roman"/>
                <w:b/>
                <w:bCs/>
                <w:i w:val="0"/>
                <w:iCs w:val="0"/>
                <w:noProof/>
                <w:lang w:val="sr-Latn-CS"/>
              </w:rPr>
              <w:t>2014.</w:t>
            </w:r>
          </w:p>
          <w:p w:rsidR="00023383" w:rsidRPr="009B4AB4" w:rsidRDefault="009B4AB4" w:rsidP="00382193">
            <w:pPr>
              <w:spacing w:after="0" w:line="240" w:lineRule="auto"/>
              <w:jc w:val="center"/>
              <w:rPr>
                <w:rFonts w:ascii="Times New Roman" w:hAnsi="Times New Roman"/>
                <w:b/>
                <w:bCs/>
                <w:noProof/>
                <w:lang w:val="sr-Latn-CS"/>
              </w:rPr>
            </w:pPr>
            <w:r>
              <w:rPr>
                <w:rFonts w:ascii="Times New Roman" w:hAnsi="Times New Roman"/>
                <w:b/>
                <w:bCs/>
                <w:i w:val="0"/>
                <w:iCs w:val="0"/>
                <w:noProof/>
                <w:lang w:val="sr-Latn-CS"/>
              </w:rPr>
              <w:t>godina</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b/>
                <w:bCs/>
                <w:noProof/>
                <w:lang w:val="sr-Latn-CS"/>
              </w:rPr>
            </w:pPr>
            <w:r w:rsidRPr="009B4AB4">
              <w:rPr>
                <w:rFonts w:ascii="Times New Roman" w:hAnsi="Times New Roman"/>
                <w:b/>
                <w:bCs/>
                <w:i w:val="0"/>
                <w:iCs w:val="0"/>
                <w:noProof/>
                <w:lang w:val="sr-Latn-CS"/>
              </w:rPr>
              <w:t>2015.</w:t>
            </w:r>
          </w:p>
          <w:p w:rsidR="00023383" w:rsidRPr="009B4AB4" w:rsidRDefault="009B4AB4" w:rsidP="00382193">
            <w:pPr>
              <w:spacing w:after="0" w:line="240" w:lineRule="auto"/>
              <w:jc w:val="center"/>
              <w:rPr>
                <w:rFonts w:ascii="Times New Roman" w:hAnsi="Times New Roman"/>
                <w:b/>
                <w:bCs/>
                <w:noProof/>
                <w:lang w:val="sr-Latn-CS"/>
              </w:rPr>
            </w:pPr>
            <w:r>
              <w:rPr>
                <w:rFonts w:ascii="Times New Roman" w:hAnsi="Times New Roman"/>
                <w:b/>
                <w:bCs/>
                <w:i w:val="0"/>
                <w:iCs w:val="0"/>
                <w:noProof/>
                <w:lang w:val="sr-Latn-CS"/>
              </w:rPr>
              <w:t>godina</w:t>
            </w:r>
          </w:p>
        </w:tc>
        <w:tc>
          <w:tcPr>
            <w:tcW w:w="18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b/>
                <w:bCs/>
                <w:i w:val="0"/>
                <w:iCs w:val="0"/>
                <w:noProof/>
                <w:lang w:val="sr-Latn-CS"/>
              </w:rPr>
            </w:pPr>
            <w:r w:rsidRPr="009B4AB4">
              <w:rPr>
                <w:rFonts w:ascii="Times New Roman" w:hAnsi="Times New Roman"/>
                <w:b/>
                <w:bCs/>
                <w:i w:val="0"/>
                <w:iCs w:val="0"/>
                <w:noProof/>
                <w:lang w:val="sr-Latn-CS"/>
              </w:rPr>
              <w:t xml:space="preserve">I </w:t>
            </w:r>
            <w:r w:rsidR="009B4AB4">
              <w:rPr>
                <w:rFonts w:ascii="Times New Roman" w:hAnsi="Times New Roman"/>
                <w:b/>
                <w:bCs/>
                <w:i w:val="0"/>
                <w:iCs w:val="0"/>
                <w:noProof/>
                <w:lang w:val="sr-Latn-CS"/>
              </w:rPr>
              <w:t>kvartal</w:t>
            </w:r>
            <w:r w:rsidRPr="009B4AB4">
              <w:rPr>
                <w:rFonts w:ascii="Times New Roman" w:hAnsi="Times New Roman"/>
                <w:b/>
                <w:bCs/>
                <w:i w:val="0"/>
                <w:iCs w:val="0"/>
                <w:noProof/>
                <w:lang w:val="sr-Latn-CS"/>
              </w:rPr>
              <w:t xml:space="preserve"> </w:t>
            </w:r>
          </w:p>
          <w:p w:rsidR="00023383" w:rsidRPr="009B4AB4" w:rsidRDefault="00023383" w:rsidP="00382193">
            <w:pPr>
              <w:spacing w:after="0" w:line="240" w:lineRule="auto"/>
              <w:jc w:val="center"/>
              <w:rPr>
                <w:rFonts w:ascii="Times New Roman" w:hAnsi="Times New Roman"/>
                <w:b/>
                <w:bCs/>
                <w:noProof/>
                <w:lang w:val="sr-Latn-CS"/>
              </w:rPr>
            </w:pPr>
            <w:r w:rsidRPr="009B4AB4">
              <w:rPr>
                <w:rFonts w:ascii="Times New Roman" w:hAnsi="Times New Roman"/>
                <w:b/>
                <w:bCs/>
                <w:i w:val="0"/>
                <w:iCs w:val="0"/>
                <w:noProof/>
                <w:lang w:val="sr-Latn-CS"/>
              </w:rPr>
              <w:t xml:space="preserve">2016. </w:t>
            </w:r>
            <w:r w:rsidR="009B4AB4">
              <w:rPr>
                <w:rFonts w:ascii="Times New Roman" w:hAnsi="Times New Roman"/>
                <w:b/>
                <w:bCs/>
                <w:i w:val="0"/>
                <w:iCs w:val="0"/>
                <w:noProof/>
                <w:lang w:val="sr-Latn-CS"/>
              </w:rPr>
              <w:t>godine</w:t>
            </w:r>
          </w:p>
        </w:tc>
      </w:tr>
      <w:tr w:rsidR="00023383" w:rsidRPr="009B4AB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9B4AB4" w:rsidP="00FE1978">
            <w:pPr>
              <w:spacing w:after="0" w:line="240" w:lineRule="auto"/>
              <w:jc w:val="center"/>
              <w:rPr>
                <w:rFonts w:ascii="Times New Roman" w:hAnsi="Times New Roman"/>
                <w:noProof/>
                <w:lang w:val="sr-Latn-CS"/>
              </w:rPr>
            </w:pPr>
            <w:r>
              <w:rPr>
                <w:rFonts w:ascii="Times New Roman" w:hAnsi="Times New Roman"/>
                <w:i w:val="0"/>
                <w:iCs w:val="0"/>
                <w:noProof/>
                <w:lang w:val="sr-Latn-CS"/>
              </w:rPr>
              <w:t>Stopa</w:t>
            </w:r>
            <w:r w:rsidR="00023383" w:rsidRPr="009B4AB4">
              <w:rPr>
                <w:rFonts w:ascii="Times New Roman" w:hAnsi="Times New Roman"/>
                <w:i w:val="0"/>
                <w:iCs w:val="0"/>
                <w:noProof/>
                <w:lang w:val="sr-Latn-CS"/>
              </w:rPr>
              <w:t xml:space="preserve"> </w:t>
            </w:r>
            <w:r>
              <w:rPr>
                <w:rFonts w:ascii="Times New Roman" w:hAnsi="Times New Roman"/>
                <w:i w:val="0"/>
                <w:iCs w:val="0"/>
                <w:noProof/>
                <w:lang w:val="sr-Latn-CS"/>
              </w:rPr>
              <w:t>aktivnosti</w:t>
            </w:r>
            <w:r w:rsidR="00023383" w:rsidRPr="009B4AB4">
              <w:rPr>
                <w:rFonts w:ascii="Times New Roman" w:hAnsi="Times New Roman"/>
                <w:i w:val="0"/>
                <w:iCs w:val="0"/>
                <w:noProof/>
                <w:lang w:val="sr-Latn-CS"/>
              </w:rPr>
              <w:t xml:space="preserve"> %</w:t>
            </w:r>
          </w:p>
        </w:tc>
        <w:tc>
          <w:tcPr>
            <w:tcW w:w="139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48,4</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48,5</w:t>
            </w:r>
          </w:p>
        </w:tc>
        <w:tc>
          <w:tcPr>
            <w:tcW w:w="18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23383" w:rsidRPr="009B4AB4" w:rsidRDefault="00023383" w:rsidP="0038219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49,4</w:t>
            </w:r>
          </w:p>
        </w:tc>
      </w:tr>
      <w:tr w:rsidR="00023383" w:rsidRPr="009B4AB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9B4AB4" w:rsidP="00FE1978">
            <w:pPr>
              <w:spacing w:after="0" w:line="240" w:lineRule="auto"/>
              <w:jc w:val="center"/>
              <w:rPr>
                <w:rFonts w:ascii="Times New Roman" w:hAnsi="Times New Roman"/>
                <w:noProof/>
                <w:lang w:val="sr-Latn-CS"/>
              </w:rPr>
            </w:pPr>
            <w:r>
              <w:rPr>
                <w:rFonts w:ascii="Times New Roman" w:hAnsi="Times New Roman"/>
                <w:i w:val="0"/>
                <w:iCs w:val="0"/>
                <w:noProof/>
                <w:lang w:val="sr-Latn-CS"/>
              </w:rPr>
              <w:t>Stopa</w:t>
            </w:r>
            <w:r w:rsidR="00023383" w:rsidRPr="009B4AB4">
              <w:rPr>
                <w:rFonts w:ascii="Times New Roman" w:hAnsi="Times New Roman"/>
                <w:i w:val="0"/>
                <w:iCs w:val="0"/>
                <w:noProof/>
                <w:lang w:val="sr-Latn-CS"/>
              </w:rPr>
              <w:t xml:space="preserve"> </w:t>
            </w:r>
            <w:r>
              <w:rPr>
                <w:rFonts w:ascii="Times New Roman" w:hAnsi="Times New Roman"/>
                <w:i w:val="0"/>
                <w:iCs w:val="0"/>
                <w:noProof/>
                <w:lang w:val="sr-Latn-CS"/>
              </w:rPr>
              <w:t>zaposlenosti</w:t>
            </w:r>
            <w:r w:rsidR="00023383" w:rsidRPr="009B4AB4">
              <w:rPr>
                <w:rFonts w:ascii="Times New Roman" w:hAnsi="Times New Roman"/>
                <w:i w:val="0"/>
                <w:iCs w:val="0"/>
                <w:noProof/>
                <w:lang w:val="sr-Latn-CS"/>
              </w:rPr>
              <w:t xml:space="preserve">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31,2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32,4</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9B4AB4" w:rsidRDefault="00023383" w:rsidP="0038219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32,5</w:t>
            </w:r>
          </w:p>
        </w:tc>
      </w:tr>
      <w:tr w:rsidR="00023383" w:rsidRPr="009B4AB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9B4AB4" w:rsidP="00FE1978">
            <w:pPr>
              <w:spacing w:after="0" w:line="240" w:lineRule="auto"/>
              <w:jc w:val="center"/>
              <w:rPr>
                <w:rFonts w:ascii="Times New Roman" w:hAnsi="Times New Roman"/>
                <w:noProof/>
                <w:lang w:val="sr-Latn-CS"/>
              </w:rPr>
            </w:pPr>
            <w:r>
              <w:rPr>
                <w:rFonts w:ascii="Times New Roman" w:hAnsi="Times New Roman"/>
                <w:i w:val="0"/>
                <w:iCs w:val="0"/>
                <w:noProof/>
                <w:lang w:val="sr-Latn-CS"/>
              </w:rPr>
              <w:t>Stopa</w:t>
            </w:r>
            <w:r w:rsidR="00023383" w:rsidRPr="009B4AB4">
              <w:rPr>
                <w:rFonts w:ascii="Times New Roman" w:hAnsi="Times New Roman"/>
                <w:i w:val="0"/>
                <w:iCs w:val="0"/>
                <w:noProof/>
                <w:lang w:val="sr-Latn-CS"/>
              </w:rPr>
              <w:t xml:space="preserve"> </w:t>
            </w:r>
            <w:r>
              <w:rPr>
                <w:rFonts w:ascii="Times New Roman" w:hAnsi="Times New Roman"/>
                <w:i w:val="0"/>
                <w:iCs w:val="0"/>
                <w:noProof/>
                <w:lang w:val="sr-Latn-CS"/>
              </w:rPr>
              <w:t>nezaposlenosti</w:t>
            </w:r>
            <w:r w:rsidR="00023383" w:rsidRPr="009B4AB4">
              <w:rPr>
                <w:rFonts w:ascii="Times New Roman" w:hAnsi="Times New Roman"/>
                <w:i w:val="0"/>
                <w:iCs w:val="0"/>
                <w:noProof/>
                <w:lang w:val="sr-Latn-CS"/>
              </w:rPr>
              <w:t xml:space="preserve">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35,6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33,3</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9B4AB4" w:rsidRDefault="00023383" w:rsidP="0038219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34,2</w:t>
            </w:r>
          </w:p>
        </w:tc>
      </w:tr>
      <w:tr w:rsidR="00023383" w:rsidRPr="009B4AB4" w:rsidTr="003D665B">
        <w:trPr>
          <w:trHeight w:val="240"/>
        </w:trPr>
        <w:tc>
          <w:tcPr>
            <w:tcW w:w="3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3383" w:rsidRPr="009B4AB4" w:rsidRDefault="009B4AB4" w:rsidP="00FE1978">
            <w:pPr>
              <w:spacing w:after="0" w:line="240" w:lineRule="auto"/>
              <w:jc w:val="center"/>
              <w:rPr>
                <w:rFonts w:ascii="Times New Roman" w:hAnsi="Times New Roman"/>
                <w:noProof/>
                <w:lang w:val="sr-Latn-CS"/>
              </w:rPr>
            </w:pPr>
            <w:r>
              <w:rPr>
                <w:rFonts w:ascii="Times New Roman" w:hAnsi="Times New Roman"/>
                <w:i w:val="0"/>
                <w:iCs w:val="0"/>
                <w:noProof/>
                <w:lang w:val="sr-Latn-CS"/>
              </w:rPr>
              <w:t>Stopa</w:t>
            </w:r>
            <w:r w:rsidR="00023383" w:rsidRPr="009B4AB4">
              <w:rPr>
                <w:rFonts w:ascii="Times New Roman" w:hAnsi="Times New Roman"/>
                <w:i w:val="0"/>
                <w:iCs w:val="0"/>
                <w:noProof/>
                <w:lang w:val="sr-Latn-CS"/>
              </w:rPr>
              <w:t xml:space="preserve"> </w:t>
            </w:r>
            <w:r>
              <w:rPr>
                <w:rFonts w:ascii="Times New Roman" w:hAnsi="Times New Roman"/>
                <w:i w:val="0"/>
                <w:iCs w:val="0"/>
                <w:noProof/>
                <w:lang w:val="sr-Latn-CS"/>
              </w:rPr>
              <w:t>neaktivnosti</w:t>
            </w:r>
            <w:r w:rsidR="00023383" w:rsidRPr="009B4AB4">
              <w:rPr>
                <w:rFonts w:ascii="Times New Roman" w:hAnsi="Times New Roman"/>
                <w:i w:val="0"/>
                <w:iCs w:val="0"/>
                <w:noProof/>
                <w:lang w:val="sr-Latn-CS"/>
              </w:rPr>
              <w:t xml:space="preserve"> %</w:t>
            </w:r>
          </w:p>
        </w:tc>
        <w:tc>
          <w:tcPr>
            <w:tcW w:w="13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51,6</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3383" w:rsidRPr="009B4AB4" w:rsidRDefault="00023383" w:rsidP="00382193">
            <w:pPr>
              <w:spacing w:after="0" w:line="240" w:lineRule="auto"/>
              <w:jc w:val="center"/>
              <w:rPr>
                <w:rFonts w:ascii="Times New Roman" w:hAnsi="Times New Roman"/>
                <w:noProof/>
                <w:lang w:val="sr-Latn-CS"/>
              </w:rPr>
            </w:pPr>
            <w:r w:rsidRPr="009B4AB4">
              <w:rPr>
                <w:rFonts w:ascii="Times New Roman" w:hAnsi="Times New Roman"/>
                <w:i w:val="0"/>
                <w:iCs w:val="0"/>
                <w:noProof/>
                <w:lang w:val="sr-Latn-CS"/>
              </w:rPr>
              <w:t>51,5</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023383" w:rsidRPr="009B4AB4" w:rsidRDefault="00023383" w:rsidP="0038219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50,6</w:t>
            </w:r>
          </w:p>
        </w:tc>
      </w:tr>
    </w:tbl>
    <w:p w:rsidR="00023383" w:rsidRPr="009B4AB4" w:rsidRDefault="00023383" w:rsidP="00382193">
      <w:pPr>
        <w:spacing w:after="0" w:line="240" w:lineRule="auto"/>
        <w:jc w:val="both"/>
        <w:rPr>
          <w:rFonts w:ascii="Times New Roman" w:hAnsi="Times New Roman"/>
          <w:noProof/>
          <w:kern w:val="24"/>
          <w:lang w:val="sr-Latn-CS"/>
        </w:rPr>
      </w:pPr>
      <w:r w:rsidRPr="009B4AB4">
        <w:rPr>
          <w:rFonts w:ascii="Times New Roman" w:hAnsi="Times New Roman"/>
          <w:i w:val="0"/>
          <w:noProof/>
          <w:kern w:val="24"/>
          <w:lang w:val="sr-Latn-CS"/>
        </w:rPr>
        <w:tab/>
      </w:r>
      <w:r w:rsidRPr="009B4AB4">
        <w:rPr>
          <w:rFonts w:ascii="Times New Roman" w:hAnsi="Times New Roman"/>
          <w:i w:val="0"/>
          <w:noProof/>
          <w:kern w:val="24"/>
          <w:lang w:val="sr-Latn-CS"/>
        </w:rPr>
        <w:tab/>
      </w:r>
      <w:r w:rsidR="009B4AB4">
        <w:rPr>
          <w:rFonts w:ascii="Times New Roman" w:hAnsi="Times New Roman"/>
          <w:noProof/>
          <w:kern w:val="24"/>
          <w:lang w:val="sr-Latn-CS"/>
        </w:rPr>
        <w:t>Izvor</w:t>
      </w:r>
      <w:r w:rsidRPr="009B4AB4">
        <w:rPr>
          <w:rFonts w:ascii="Times New Roman" w:hAnsi="Times New Roman"/>
          <w:noProof/>
          <w:kern w:val="24"/>
          <w:lang w:val="sr-Latn-CS"/>
        </w:rPr>
        <w:t xml:space="preserve">: </w:t>
      </w:r>
      <w:r w:rsidR="009B4AB4">
        <w:rPr>
          <w:rFonts w:ascii="Times New Roman" w:hAnsi="Times New Roman"/>
          <w:noProof/>
          <w:kern w:val="24"/>
          <w:lang w:val="sr-Latn-CS"/>
        </w:rPr>
        <w:t>RZS</w:t>
      </w:r>
    </w:p>
    <w:p w:rsidR="00023383" w:rsidRPr="009B4AB4" w:rsidRDefault="00023383" w:rsidP="009C4702">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p>
    <w:p w:rsidR="00023383" w:rsidRPr="009B4AB4" w:rsidRDefault="009B4AB4" w:rsidP="000C72B8">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Indikatori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kategoriju</w:t>
      </w:r>
      <w:r w:rsidR="00023383" w:rsidRPr="009B4AB4">
        <w:rPr>
          <w:rFonts w:ascii="Times New Roman" w:hAnsi="Times New Roman"/>
          <w:i w:val="0"/>
          <w:noProof/>
          <w:sz w:val="24"/>
          <w:szCs w:val="24"/>
          <w:lang w:val="sr-Latn-CS"/>
        </w:rPr>
        <w:t xml:space="preserve"> 15-30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značajno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povoljniji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kategoriju</w:t>
      </w:r>
      <w:r w:rsidR="00023383" w:rsidRPr="009B4AB4">
        <w:rPr>
          <w:rFonts w:ascii="Times New Roman" w:hAnsi="Times New Roman"/>
          <w:i w:val="0"/>
          <w:noProof/>
          <w:sz w:val="24"/>
          <w:szCs w:val="24"/>
          <w:lang w:val="sr-Latn-CS"/>
        </w:rPr>
        <w:t xml:space="preserve"> 15-24,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pitanju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(32,4%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kategoriju</w:t>
      </w:r>
      <w:r w:rsidR="00023383" w:rsidRPr="009B4AB4">
        <w:rPr>
          <w:rFonts w:ascii="Times New Roman" w:hAnsi="Times New Roman"/>
          <w:i w:val="0"/>
          <w:noProof/>
          <w:sz w:val="24"/>
          <w:szCs w:val="24"/>
          <w:lang w:val="sr-Latn-CS"/>
        </w:rPr>
        <w:t xml:space="preserve"> 15-30,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16,6%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kategoriju</w:t>
      </w:r>
      <w:r w:rsidR="00023383" w:rsidRPr="009B4AB4">
        <w:rPr>
          <w:rFonts w:ascii="Times New Roman" w:hAnsi="Times New Roman"/>
          <w:i w:val="0"/>
          <w:noProof/>
          <w:sz w:val="24"/>
          <w:szCs w:val="24"/>
          <w:lang w:val="sr-Latn-CS"/>
        </w:rPr>
        <w:t xml:space="preserve"> 15-24).</w:t>
      </w:r>
    </w:p>
    <w:p w:rsidR="00023383" w:rsidRPr="009B4AB4" w:rsidRDefault="00023383" w:rsidP="004A02F3">
      <w:pPr>
        <w:spacing w:after="0" w:line="240" w:lineRule="auto"/>
        <w:jc w:val="both"/>
        <w:rPr>
          <w:rFonts w:ascii="Times New Roman" w:hAnsi="Times New Roman"/>
          <w:noProof/>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7. </w:t>
      </w:r>
      <w:r>
        <w:rPr>
          <w:rFonts w:ascii="Times New Roman" w:hAnsi="Times New Roman"/>
          <w:b/>
          <w:noProof/>
          <w:lang w:val="sr-Latn-CS"/>
        </w:rPr>
        <w:t>NEET</w:t>
      </w:r>
      <w:r w:rsidR="00023383" w:rsidRPr="009B4AB4">
        <w:rPr>
          <w:rFonts w:ascii="Times New Roman" w:hAnsi="Times New Roman"/>
          <w:b/>
          <w:noProof/>
          <w:lang w:val="sr-Latn-CS"/>
        </w:rPr>
        <w:t xml:space="preserve"> </w:t>
      </w:r>
      <w:r>
        <w:rPr>
          <w:rFonts w:ascii="Times New Roman" w:hAnsi="Times New Roman"/>
          <w:b/>
          <w:noProof/>
          <w:lang w:val="sr-Latn-CS"/>
        </w:rPr>
        <w:t>stopa</w:t>
      </w:r>
      <w:r w:rsidR="00023383" w:rsidRPr="009B4AB4">
        <w:rPr>
          <w:rFonts w:ascii="Times New Roman" w:hAnsi="Times New Roman"/>
          <w:b/>
          <w:noProof/>
          <w:lang w:val="sr-Latn-CS"/>
        </w:rPr>
        <w:t xml:space="preserve"> </w:t>
      </w:r>
      <w:r>
        <w:rPr>
          <w:rFonts w:ascii="Times New Roman" w:hAnsi="Times New Roman"/>
          <w:b/>
          <w:noProof/>
          <w:lang w:val="sr-Latn-CS"/>
        </w:rPr>
        <w:t>mladih</w:t>
      </w:r>
      <w:r w:rsidR="00023383" w:rsidRPr="009B4AB4">
        <w:rPr>
          <w:rFonts w:ascii="Times New Roman" w:hAnsi="Times New Roman"/>
          <w:b/>
          <w:noProof/>
          <w:lang w:val="sr-Latn-CS"/>
        </w:rPr>
        <w:t xml:space="preserve"> </w:t>
      </w:r>
      <w:r>
        <w:rPr>
          <w:rFonts w:ascii="Times New Roman" w:hAnsi="Times New Roman"/>
          <w:b/>
          <w:noProof/>
          <w:lang w:val="sr-Latn-CS"/>
        </w:rPr>
        <w:t>na</w:t>
      </w:r>
      <w:r w:rsidR="00023383" w:rsidRPr="009B4AB4">
        <w:rPr>
          <w:rFonts w:ascii="Times New Roman" w:hAnsi="Times New Roman"/>
          <w:b/>
          <w:noProof/>
          <w:lang w:val="sr-Latn-CS"/>
        </w:rPr>
        <w:t xml:space="preserve"> </w:t>
      </w:r>
      <w:r>
        <w:rPr>
          <w:rFonts w:ascii="Times New Roman" w:hAnsi="Times New Roman"/>
          <w:b/>
          <w:noProof/>
          <w:lang w:val="sr-Latn-CS"/>
        </w:rPr>
        <w:t>tržištu</w:t>
      </w:r>
      <w:r w:rsidR="00023383" w:rsidRPr="009B4AB4">
        <w:rPr>
          <w:rFonts w:ascii="Times New Roman" w:hAnsi="Times New Roman"/>
          <w:b/>
          <w:noProof/>
          <w:lang w:val="sr-Latn-CS"/>
        </w:rPr>
        <w:t xml:space="preserve"> </w:t>
      </w:r>
      <w:r>
        <w:rPr>
          <w:rFonts w:ascii="Times New Roman" w:hAnsi="Times New Roman"/>
          <w:b/>
          <w:noProof/>
          <w:lang w:val="sr-Latn-CS"/>
        </w:rPr>
        <w:t>rada</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2"/>
        <w:gridCol w:w="1299"/>
        <w:gridCol w:w="1299"/>
        <w:gridCol w:w="1613"/>
      </w:tblGrid>
      <w:tr w:rsidR="00023383" w:rsidRPr="009B4AB4" w:rsidTr="003D665B">
        <w:trPr>
          <w:trHeight w:val="386"/>
          <w:jc w:val="center"/>
        </w:trPr>
        <w:tc>
          <w:tcPr>
            <w:tcW w:w="3712" w:type="dxa"/>
            <w:shd w:val="clear" w:color="auto" w:fill="FFFFFF"/>
            <w:vAlign w:val="center"/>
          </w:tcPr>
          <w:p w:rsidR="00023383" w:rsidRPr="009B4AB4" w:rsidRDefault="009B4AB4" w:rsidP="001E63B7">
            <w:pPr>
              <w:spacing w:after="0" w:line="240" w:lineRule="auto"/>
              <w:jc w:val="center"/>
              <w:rPr>
                <w:rFonts w:ascii="Times New Roman" w:hAnsi="Times New Roman"/>
                <w:b/>
                <w:i w:val="0"/>
                <w:noProof/>
                <w:lang w:val="sr-Latn-CS"/>
              </w:rPr>
            </w:pPr>
            <w:r>
              <w:rPr>
                <w:rFonts w:ascii="Times New Roman" w:hAnsi="Times New Roman"/>
                <w:b/>
                <w:i w:val="0"/>
                <w:noProof/>
                <w:lang w:val="sr-Latn-CS"/>
              </w:rPr>
              <w:t>Starosna</w:t>
            </w:r>
            <w:r w:rsidR="00023383" w:rsidRPr="009B4AB4">
              <w:rPr>
                <w:rFonts w:ascii="Times New Roman" w:hAnsi="Times New Roman"/>
                <w:b/>
                <w:i w:val="0"/>
                <w:noProof/>
                <w:lang w:val="sr-Latn-CS"/>
              </w:rPr>
              <w:t xml:space="preserve"> </w:t>
            </w:r>
            <w:r>
              <w:rPr>
                <w:rFonts w:ascii="Times New Roman" w:hAnsi="Times New Roman"/>
                <w:b/>
                <w:i w:val="0"/>
                <w:noProof/>
                <w:lang w:val="sr-Latn-CS"/>
              </w:rPr>
              <w:t>kategorija</w:t>
            </w:r>
            <w:r w:rsidR="00023383" w:rsidRPr="009B4AB4">
              <w:rPr>
                <w:rFonts w:ascii="Times New Roman" w:hAnsi="Times New Roman"/>
                <w:b/>
                <w:i w:val="0"/>
                <w:noProof/>
                <w:lang w:val="sr-Latn-CS"/>
              </w:rPr>
              <w:t xml:space="preserve"> 15–24</w:t>
            </w:r>
          </w:p>
        </w:tc>
        <w:tc>
          <w:tcPr>
            <w:tcW w:w="1299" w:type="dxa"/>
            <w:shd w:val="clear" w:color="auto" w:fill="FFFFFF"/>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2014.</w:t>
            </w:r>
          </w:p>
          <w:p w:rsidR="00023383" w:rsidRPr="009B4AB4" w:rsidRDefault="009B4AB4" w:rsidP="001E63B7">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299" w:type="dxa"/>
            <w:shd w:val="clear" w:color="auto" w:fill="FFFFFF"/>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p>
          <w:p w:rsidR="00023383" w:rsidRPr="009B4AB4" w:rsidRDefault="009B4AB4" w:rsidP="001E63B7">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613" w:type="dxa"/>
            <w:shd w:val="clear" w:color="auto" w:fill="FFFFFF"/>
            <w:vAlign w:val="center"/>
          </w:tcPr>
          <w:p w:rsidR="00023383" w:rsidRPr="009B4AB4" w:rsidRDefault="00023383" w:rsidP="005654B1">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2016. </w:t>
            </w:r>
            <w:r w:rsidR="009B4AB4">
              <w:rPr>
                <w:rFonts w:ascii="Times New Roman" w:hAnsi="Times New Roman"/>
                <w:b/>
                <w:i w:val="0"/>
                <w:noProof/>
                <w:lang w:val="sr-Latn-CS"/>
              </w:rPr>
              <w:t>godine</w:t>
            </w:r>
          </w:p>
        </w:tc>
      </w:tr>
      <w:tr w:rsidR="00023383" w:rsidRPr="009B4AB4" w:rsidTr="000C72B8">
        <w:trPr>
          <w:trHeight w:val="369"/>
          <w:jc w:val="center"/>
        </w:trPr>
        <w:tc>
          <w:tcPr>
            <w:tcW w:w="3712" w:type="dxa"/>
            <w:vAlign w:val="center"/>
          </w:tcPr>
          <w:p w:rsidR="00023383" w:rsidRPr="009B4AB4" w:rsidRDefault="009B4AB4" w:rsidP="002F1C26">
            <w:pPr>
              <w:spacing w:after="0" w:line="240" w:lineRule="auto"/>
              <w:jc w:val="center"/>
              <w:rPr>
                <w:rFonts w:ascii="Times New Roman" w:hAnsi="Times New Roman"/>
                <w:i w:val="0"/>
                <w:noProof/>
                <w:lang w:val="sr-Latn-CS"/>
              </w:rPr>
            </w:pPr>
            <w:r>
              <w:rPr>
                <w:rFonts w:ascii="Times New Roman" w:hAnsi="Times New Roman"/>
                <w:i w:val="0"/>
                <w:noProof/>
                <w:lang w:val="sr-Latn-CS"/>
              </w:rPr>
              <w:t>Ukupno</w:t>
            </w:r>
            <w:r w:rsidR="00023383" w:rsidRPr="009B4AB4">
              <w:rPr>
                <w:rFonts w:ascii="Times New Roman" w:hAnsi="Times New Roman"/>
                <w:i w:val="0"/>
                <w:noProof/>
                <w:lang w:val="sr-Latn-CS"/>
              </w:rPr>
              <w:t xml:space="preserve"> </w:t>
            </w:r>
            <w:r>
              <w:rPr>
                <w:rFonts w:ascii="Times New Roman" w:hAnsi="Times New Roman"/>
                <w:i w:val="0"/>
                <w:noProof/>
                <w:lang w:val="sr-Latn-CS"/>
              </w:rPr>
              <w:t>mladih</w:t>
            </w:r>
          </w:p>
        </w:tc>
        <w:tc>
          <w:tcPr>
            <w:tcW w:w="1299" w:type="dxa"/>
            <w:vAlign w:val="center"/>
          </w:tcPr>
          <w:p w:rsidR="00023383" w:rsidRPr="009B4AB4" w:rsidRDefault="00023383" w:rsidP="002F1C26">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804.388</w:t>
            </w:r>
          </w:p>
        </w:tc>
        <w:tc>
          <w:tcPr>
            <w:tcW w:w="1299" w:type="dxa"/>
            <w:vAlign w:val="center"/>
          </w:tcPr>
          <w:p w:rsidR="00023383" w:rsidRPr="009B4AB4" w:rsidRDefault="00023383" w:rsidP="002F1C26">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779.963</w:t>
            </w:r>
          </w:p>
        </w:tc>
        <w:tc>
          <w:tcPr>
            <w:tcW w:w="1613" w:type="dxa"/>
            <w:vAlign w:val="center"/>
          </w:tcPr>
          <w:p w:rsidR="00023383" w:rsidRPr="009B4AB4" w:rsidRDefault="00023383" w:rsidP="000C72B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763.794</w:t>
            </w:r>
          </w:p>
        </w:tc>
      </w:tr>
      <w:tr w:rsidR="00023383" w:rsidRPr="009B4AB4" w:rsidTr="000C72B8">
        <w:trPr>
          <w:trHeight w:val="240"/>
          <w:jc w:val="center"/>
        </w:trPr>
        <w:tc>
          <w:tcPr>
            <w:tcW w:w="3712" w:type="dxa"/>
            <w:vAlign w:val="center"/>
          </w:tcPr>
          <w:p w:rsidR="00023383" w:rsidRPr="009B4AB4" w:rsidRDefault="009B4AB4" w:rsidP="002F1C26">
            <w:pPr>
              <w:spacing w:after="0" w:line="240" w:lineRule="auto"/>
              <w:jc w:val="center"/>
              <w:rPr>
                <w:rFonts w:ascii="Times New Roman" w:hAnsi="Times New Roman"/>
                <w:i w:val="0"/>
                <w:noProof/>
                <w:lang w:val="sr-Latn-CS"/>
              </w:rPr>
            </w:pPr>
            <w:r>
              <w:rPr>
                <w:rFonts w:ascii="Times New Roman" w:hAnsi="Times New Roman"/>
                <w:i w:val="0"/>
                <w:noProof/>
                <w:lang w:val="sr-Latn-CS"/>
              </w:rPr>
              <w:t>Mladi</w:t>
            </w:r>
            <w:r w:rsidR="00023383" w:rsidRPr="009B4AB4">
              <w:rPr>
                <w:rFonts w:ascii="Times New Roman" w:hAnsi="Times New Roman"/>
                <w:i w:val="0"/>
                <w:noProof/>
                <w:lang w:val="sr-Latn-CS"/>
              </w:rPr>
              <w:t xml:space="preserve"> </w:t>
            </w:r>
            <w:r>
              <w:rPr>
                <w:rFonts w:ascii="Times New Roman" w:hAnsi="Times New Roman"/>
                <w:i w:val="0"/>
                <w:noProof/>
                <w:lang w:val="sr-Latn-CS"/>
              </w:rPr>
              <w:t>koji</w:t>
            </w:r>
            <w:r w:rsidR="00023383" w:rsidRPr="009B4AB4">
              <w:rPr>
                <w:rFonts w:ascii="Times New Roman" w:hAnsi="Times New Roman"/>
                <w:i w:val="0"/>
                <w:noProof/>
                <w:lang w:val="sr-Latn-CS"/>
              </w:rPr>
              <w:t xml:space="preserve"> </w:t>
            </w:r>
            <w:r>
              <w:rPr>
                <w:rFonts w:ascii="Times New Roman" w:hAnsi="Times New Roman"/>
                <w:i w:val="0"/>
                <w:noProof/>
                <w:lang w:val="sr-Latn-CS"/>
              </w:rPr>
              <w:t>nisu</w:t>
            </w:r>
            <w:r w:rsidR="00023383" w:rsidRPr="009B4AB4">
              <w:rPr>
                <w:rFonts w:ascii="Times New Roman" w:hAnsi="Times New Roman"/>
                <w:i w:val="0"/>
                <w:noProof/>
                <w:lang w:val="sr-Latn-CS"/>
              </w:rPr>
              <w:t xml:space="preserve"> </w:t>
            </w:r>
            <w:r>
              <w:rPr>
                <w:rFonts w:ascii="Times New Roman" w:hAnsi="Times New Roman"/>
                <w:i w:val="0"/>
                <w:noProof/>
                <w:lang w:val="sr-Latn-CS"/>
              </w:rPr>
              <w:t>zaposleni</w:t>
            </w:r>
            <w:r w:rsidR="00023383" w:rsidRPr="009B4AB4">
              <w:rPr>
                <w:rFonts w:ascii="Times New Roman" w:hAnsi="Times New Roman"/>
                <w:i w:val="0"/>
                <w:noProof/>
                <w:lang w:val="sr-Latn-CS"/>
              </w:rPr>
              <w:t xml:space="preserve"> </w:t>
            </w:r>
            <w:r>
              <w:rPr>
                <w:rFonts w:ascii="Times New Roman" w:hAnsi="Times New Roman"/>
                <w:i w:val="0"/>
                <w:noProof/>
                <w:lang w:val="sr-Latn-CS"/>
              </w:rPr>
              <w:t>i</w:t>
            </w:r>
            <w:r w:rsidR="00023383" w:rsidRPr="009B4AB4">
              <w:rPr>
                <w:rFonts w:ascii="Times New Roman" w:hAnsi="Times New Roman"/>
                <w:i w:val="0"/>
                <w:noProof/>
                <w:lang w:val="sr-Latn-CS"/>
              </w:rPr>
              <w:t xml:space="preserve"> </w:t>
            </w:r>
            <w:r>
              <w:rPr>
                <w:rFonts w:ascii="Times New Roman" w:hAnsi="Times New Roman"/>
                <w:i w:val="0"/>
                <w:noProof/>
                <w:lang w:val="sr-Latn-CS"/>
              </w:rPr>
              <w:t>nisu</w:t>
            </w:r>
            <w:r w:rsidR="00023383" w:rsidRPr="009B4AB4">
              <w:rPr>
                <w:rFonts w:ascii="Times New Roman" w:hAnsi="Times New Roman"/>
                <w:i w:val="0"/>
                <w:noProof/>
                <w:lang w:val="sr-Latn-CS"/>
              </w:rPr>
              <w:t xml:space="preserve"> </w:t>
            </w:r>
            <w:r>
              <w:rPr>
                <w:rFonts w:ascii="Times New Roman" w:hAnsi="Times New Roman"/>
                <w:i w:val="0"/>
                <w:noProof/>
                <w:lang w:val="sr-Latn-CS"/>
              </w:rPr>
              <w:t>na</w:t>
            </w:r>
            <w:r w:rsidR="00023383" w:rsidRPr="009B4AB4">
              <w:rPr>
                <w:rFonts w:ascii="Times New Roman" w:hAnsi="Times New Roman"/>
                <w:i w:val="0"/>
                <w:noProof/>
                <w:lang w:val="sr-Latn-CS"/>
              </w:rPr>
              <w:t xml:space="preserve"> </w:t>
            </w:r>
            <w:r>
              <w:rPr>
                <w:rFonts w:ascii="Times New Roman" w:hAnsi="Times New Roman"/>
                <w:i w:val="0"/>
                <w:noProof/>
                <w:lang w:val="sr-Latn-CS"/>
              </w:rPr>
              <w:t>obrazovanju</w:t>
            </w:r>
            <w:r w:rsidR="00023383" w:rsidRPr="009B4AB4">
              <w:rPr>
                <w:rFonts w:ascii="Times New Roman" w:hAnsi="Times New Roman"/>
                <w:i w:val="0"/>
                <w:noProof/>
                <w:lang w:val="sr-Latn-CS"/>
              </w:rPr>
              <w:t xml:space="preserve"> </w:t>
            </w:r>
            <w:r>
              <w:rPr>
                <w:rFonts w:ascii="Times New Roman" w:hAnsi="Times New Roman"/>
                <w:i w:val="0"/>
                <w:noProof/>
                <w:lang w:val="sr-Latn-CS"/>
              </w:rPr>
              <w:t>i</w:t>
            </w:r>
            <w:r w:rsidR="00023383" w:rsidRPr="009B4AB4">
              <w:rPr>
                <w:rFonts w:ascii="Times New Roman" w:hAnsi="Times New Roman"/>
                <w:i w:val="0"/>
                <w:noProof/>
                <w:lang w:val="sr-Latn-CS"/>
              </w:rPr>
              <w:t xml:space="preserve"> </w:t>
            </w:r>
            <w:r>
              <w:rPr>
                <w:rFonts w:ascii="Times New Roman" w:hAnsi="Times New Roman"/>
                <w:i w:val="0"/>
                <w:noProof/>
                <w:lang w:val="sr-Latn-CS"/>
              </w:rPr>
              <w:t>obuci</w:t>
            </w:r>
          </w:p>
        </w:tc>
        <w:tc>
          <w:tcPr>
            <w:tcW w:w="1299" w:type="dxa"/>
            <w:vAlign w:val="center"/>
          </w:tcPr>
          <w:p w:rsidR="00023383" w:rsidRPr="009B4AB4" w:rsidRDefault="00023383" w:rsidP="002F1C26">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164.448</w:t>
            </w:r>
          </w:p>
        </w:tc>
        <w:tc>
          <w:tcPr>
            <w:tcW w:w="1299" w:type="dxa"/>
            <w:vAlign w:val="center"/>
          </w:tcPr>
          <w:p w:rsidR="00023383" w:rsidRPr="009B4AB4" w:rsidRDefault="00023383" w:rsidP="002F1C26">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155.461</w:t>
            </w:r>
          </w:p>
        </w:tc>
        <w:tc>
          <w:tcPr>
            <w:tcW w:w="1613" w:type="dxa"/>
            <w:vAlign w:val="center"/>
          </w:tcPr>
          <w:p w:rsidR="00023383" w:rsidRPr="009B4AB4" w:rsidRDefault="00023383" w:rsidP="000C72B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144.852</w:t>
            </w:r>
          </w:p>
        </w:tc>
      </w:tr>
      <w:tr w:rsidR="00023383" w:rsidRPr="009B4AB4" w:rsidTr="00C421D5">
        <w:trPr>
          <w:trHeight w:val="240"/>
          <w:jc w:val="center"/>
        </w:trPr>
        <w:tc>
          <w:tcPr>
            <w:tcW w:w="3712" w:type="dxa"/>
            <w:vAlign w:val="center"/>
          </w:tcPr>
          <w:p w:rsidR="00023383" w:rsidRPr="009B4AB4" w:rsidRDefault="009B4AB4" w:rsidP="001E63B7">
            <w:pPr>
              <w:spacing w:after="0" w:line="240" w:lineRule="auto"/>
              <w:jc w:val="center"/>
              <w:rPr>
                <w:rFonts w:ascii="Times New Roman" w:hAnsi="Times New Roman"/>
                <w:b/>
                <w:i w:val="0"/>
                <w:noProof/>
                <w:lang w:val="sr-Latn-CS"/>
              </w:rPr>
            </w:pPr>
            <w:r>
              <w:rPr>
                <w:rFonts w:ascii="Times New Roman" w:hAnsi="Times New Roman"/>
                <w:b/>
                <w:i w:val="0"/>
                <w:noProof/>
                <w:lang w:val="sr-Latn-CS"/>
              </w:rPr>
              <w:t>NEET</w:t>
            </w:r>
            <w:r w:rsidR="00023383" w:rsidRPr="009B4AB4">
              <w:rPr>
                <w:rFonts w:ascii="Times New Roman" w:hAnsi="Times New Roman"/>
                <w:b/>
                <w:i w:val="0"/>
                <w:noProof/>
                <w:lang w:val="sr-Latn-CS"/>
              </w:rPr>
              <w:t xml:space="preserve"> </w:t>
            </w:r>
            <w:r>
              <w:rPr>
                <w:rFonts w:ascii="Times New Roman" w:hAnsi="Times New Roman"/>
                <w:b/>
                <w:i w:val="0"/>
                <w:noProof/>
                <w:lang w:val="sr-Latn-CS"/>
              </w:rPr>
              <w:t>stopa</w:t>
            </w:r>
            <w:r w:rsidR="00023383" w:rsidRPr="009B4AB4">
              <w:rPr>
                <w:rFonts w:ascii="Times New Roman" w:hAnsi="Times New Roman"/>
                <w:b/>
                <w:i w:val="0"/>
                <w:noProof/>
                <w:lang w:val="sr-Latn-CS"/>
              </w:rPr>
              <w:t>-</w:t>
            </w:r>
            <w:r>
              <w:rPr>
                <w:rFonts w:ascii="Times New Roman" w:hAnsi="Times New Roman"/>
                <w:b/>
                <w:i w:val="0"/>
                <w:noProof/>
                <w:lang w:val="sr-Latn-CS"/>
              </w:rPr>
              <w:t>učešće</w:t>
            </w:r>
          </w:p>
        </w:tc>
        <w:tc>
          <w:tcPr>
            <w:tcW w:w="1299" w:type="dxa"/>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20,4%</w:t>
            </w:r>
          </w:p>
        </w:tc>
        <w:tc>
          <w:tcPr>
            <w:tcW w:w="1299" w:type="dxa"/>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19,9%</w:t>
            </w:r>
          </w:p>
        </w:tc>
        <w:tc>
          <w:tcPr>
            <w:tcW w:w="1613" w:type="dxa"/>
            <w:vAlign w:val="center"/>
          </w:tcPr>
          <w:p w:rsidR="00023383" w:rsidRPr="009B4AB4" w:rsidRDefault="00023383" w:rsidP="001E63B7">
            <w:pPr>
              <w:pStyle w:val="NoSpacing"/>
              <w:jc w:val="center"/>
              <w:rPr>
                <w:rFonts w:ascii="Times New Roman" w:hAnsi="Times New Roman"/>
                <w:b/>
                <w:i w:val="0"/>
                <w:iCs/>
                <w:noProof/>
                <w:lang w:eastAsia="en-GB"/>
              </w:rPr>
            </w:pPr>
            <w:r w:rsidRPr="009B4AB4">
              <w:rPr>
                <w:rFonts w:ascii="Times New Roman" w:hAnsi="Times New Roman"/>
                <w:b/>
                <w:i w:val="0"/>
                <w:iCs/>
                <w:noProof/>
                <w:lang w:eastAsia="en-GB"/>
              </w:rPr>
              <w:t>19,0%</w:t>
            </w:r>
          </w:p>
        </w:tc>
      </w:tr>
    </w:tbl>
    <w:p w:rsidR="00023383" w:rsidRPr="009B4AB4" w:rsidRDefault="00023383" w:rsidP="004A02F3">
      <w:pPr>
        <w:spacing w:after="0" w:line="240" w:lineRule="auto"/>
        <w:jc w:val="both"/>
        <w:rPr>
          <w:rFonts w:ascii="Times New Roman" w:hAnsi="Times New Roman"/>
          <w:noProof/>
          <w:kern w:val="24"/>
          <w:lang w:val="sr-Latn-CS"/>
        </w:rPr>
      </w:pPr>
      <w:r w:rsidRPr="009B4AB4">
        <w:rPr>
          <w:rFonts w:ascii="Times New Roman" w:hAnsi="Times New Roman"/>
          <w:i w:val="0"/>
          <w:noProof/>
          <w:kern w:val="24"/>
          <w:lang w:val="sr-Latn-CS"/>
        </w:rPr>
        <w:tab/>
      </w:r>
      <w:r w:rsidRPr="009B4AB4">
        <w:rPr>
          <w:rFonts w:ascii="Times New Roman" w:hAnsi="Times New Roman"/>
          <w:i w:val="0"/>
          <w:noProof/>
          <w:kern w:val="24"/>
          <w:lang w:val="sr-Latn-CS"/>
        </w:rPr>
        <w:tab/>
      </w:r>
      <w:r w:rsidRPr="009B4AB4">
        <w:rPr>
          <w:rFonts w:ascii="Times New Roman" w:hAnsi="Times New Roman"/>
          <w:i w:val="0"/>
          <w:noProof/>
          <w:kern w:val="24"/>
          <w:lang w:val="sr-Latn-CS"/>
        </w:rPr>
        <w:tab/>
      </w:r>
      <w:r w:rsidR="009B4AB4">
        <w:rPr>
          <w:rFonts w:ascii="Times New Roman" w:hAnsi="Times New Roman"/>
          <w:noProof/>
          <w:kern w:val="24"/>
          <w:lang w:val="sr-Latn-CS"/>
        </w:rPr>
        <w:t>Izvor</w:t>
      </w:r>
      <w:r w:rsidRPr="009B4AB4">
        <w:rPr>
          <w:rFonts w:ascii="Times New Roman" w:hAnsi="Times New Roman"/>
          <w:noProof/>
          <w:kern w:val="24"/>
          <w:lang w:val="sr-Latn-CS"/>
        </w:rPr>
        <w:t xml:space="preserve">: </w:t>
      </w:r>
      <w:r w:rsidR="009B4AB4">
        <w:rPr>
          <w:rFonts w:ascii="Times New Roman" w:hAnsi="Times New Roman"/>
          <w:noProof/>
          <w:kern w:val="24"/>
          <w:lang w:val="sr-Latn-CS"/>
        </w:rPr>
        <w:t>ARS</w:t>
      </w:r>
      <w:r w:rsidRPr="009B4AB4">
        <w:rPr>
          <w:rFonts w:ascii="Times New Roman" w:hAnsi="Times New Roman"/>
          <w:noProof/>
          <w:kern w:val="24"/>
          <w:lang w:val="sr-Latn-CS"/>
        </w:rPr>
        <w:t xml:space="preserve">, </w:t>
      </w:r>
      <w:r w:rsidR="009B4AB4">
        <w:rPr>
          <w:rFonts w:ascii="Times New Roman" w:hAnsi="Times New Roman"/>
          <w:noProof/>
          <w:kern w:val="24"/>
          <w:lang w:val="sr-Latn-CS"/>
        </w:rPr>
        <w:t>RZS</w:t>
      </w:r>
    </w:p>
    <w:p w:rsidR="00023383" w:rsidRPr="009B4AB4" w:rsidRDefault="00023383" w:rsidP="000C72B8">
      <w:pPr>
        <w:spacing w:after="0" w:line="240" w:lineRule="auto"/>
        <w:ind w:firstLine="708"/>
        <w:jc w:val="both"/>
        <w:rPr>
          <w:rFonts w:ascii="Times New Roman" w:hAnsi="Times New Roman"/>
          <w:i w:val="0"/>
          <w:noProof/>
          <w:lang w:val="sr-Latn-CS"/>
        </w:rPr>
      </w:pPr>
    </w:p>
    <w:p w:rsidR="00023383" w:rsidRPr="009B4AB4" w:rsidRDefault="009B4AB4" w:rsidP="000C72B8">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Prema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revidiranim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155.461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obuci</w:t>
      </w:r>
      <w:r w:rsidR="00023383" w:rsidRPr="009B4AB4">
        <w:rPr>
          <w:rFonts w:ascii="Times New Roman" w:hAnsi="Times New Roman"/>
          <w:i w:val="0"/>
          <w:noProof/>
          <w:sz w:val="24"/>
          <w:szCs w:val="24"/>
          <w:lang w:val="sr-Latn-CS"/>
        </w:rPr>
        <w:t xml:space="preserve">. </w:t>
      </w:r>
      <w:r>
        <w:rPr>
          <w:rFonts w:ascii="Times New Roman" w:hAnsi="Times New Roman"/>
          <w:b/>
          <w:i w:val="0"/>
          <w:noProof/>
          <w:sz w:val="24"/>
          <w:szCs w:val="24"/>
          <w:lang w:val="sr-Latn-CS"/>
        </w:rPr>
        <w:t>NEET</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ukupnom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19,9%, </w:t>
      </w:r>
      <w:r>
        <w:rPr>
          <w:rFonts w:ascii="Times New Roman" w:hAnsi="Times New Roman"/>
          <w:i w:val="0"/>
          <w:noProof/>
          <w:sz w:val="24"/>
          <w:szCs w:val="24"/>
          <w:lang w:val="sr-Latn-CS"/>
        </w:rPr>
        <w:t>što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0,5 </w:t>
      </w:r>
      <w:r>
        <w:rPr>
          <w:rFonts w:ascii="Times New Roman" w:hAnsi="Times New Roman"/>
          <w:i w:val="0"/>
          <w:noProof/>
          <w:sz w:val="24"/>
          <w:szCs w:val="24"/>
          <w:lang w:val="sr-Latn-CS"/>
        </w:rPr>
        <w:t>procentnih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nego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2014.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I </w:t>
      </w:r>
      <w:r>
        <w:rPr>
          <w:rFonts w:ascii="Times New Roman" w:hAnsi="Times New Roman"/>
          <w:i w:val="0"/>
          <w:noProof/>
          <w:sz w:val="24"/>
          <w:szCs w:val="24"/>
          <w:lang w:val="sr-Latn-CS"/>
        </w:rPr>
        <w:t>kvartalu</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w:t>
      </w:r>
      <w:r w:rsidR="00023383" w:rsidRPr="009B4AB4">
        <w:rPr>
          <w:rFonts w:ascii="Times New Roman" w:hAnsi="Times New Roman"/>
          <w:i w:val="0"/>
          <w:noProof/>
          <w:sz w:val="24"/>
          <w:szCs w:val="24"/>
          <w:lang w:val="sr-Latn-CS"/>
        </w:rPr>
        <w:t xml:space="preserve"> </w:t>
      </w:r>
      <w:r w:rsidR="00023383" w:rsidRPr="009B4AB4">
        <w:rPr>
          <w:rFonts w:ascii="Times New Roman" w:hAnsi="Times New Roman"/>
          <w:b/>
          <w:i w:val="0"/>
          <w:noProof/>
          <w:sz w:val="24"/>
          <w:szCs w:val="24"/>
          <w:lang w:val="sr-Latn-CS"/>
        </w:rPr>
        <w:t>19,0%.</w:t>
      </w:r>
    </w:p>
    <w:p w:rsidR="00023383" w:rsidRPr="009B4AB4" w:rsidRDefault="00023383" w:rsidP="004A02F3">
      <w:pPr>
        <w:spacing w:after="0" w:line="240" w:lineRule="auto"/>
        <w:jc w:val="both"/>
        <w:rPr>
          <w:rFonts w:ascii="Times New Roman" w:hAnsi="Times New Roman"/>
          <w:i w:val="0"/>
          <w:noProof/>
          <w:kern w:val="24"/>
          <w:sz w:val="16"/>
          <w:szCs w:val="16"/>
          <w:lang w:val="sr-Latn-CS"/>
        </w:rPr>
      </w:pPr>
    </w:p>
    <w:p w:rsidR="00023383" w:rsidRPr="009B4AB4" w:rsidRDefault="00023383" w:rsidP="004A02F3">
      <w:pPr>
        <w:spacing w:after="0" w:line="240" w:lineRule="auto"/>
        <w:ind w:left="1062"/>
        <w:jc w:val="both"/>
        <w:rPr>
          <w:rFonts w:ascii="Times New Roman" w:hAnsi="Times New Roman"/>
          <w:i w:val="0"/>
          <w:noProof/>
          <w:kern w:val="24"/>
          <w:sz w:val="24"/>
          <w:szCs w:val="24"/>
          <w:lang w:val="sr-Latn-CS"/>
        </w:rPr>
      </w:pPr>
      <w:r w:rsidRPr="009B4AB4">
        <w:rPr>
          <w:rFonts w:ascii="Times New Roman" w:hAnsi="Times New Roman"/>
          <w:b/>
          <w:bCs/>
          <w:i w:val="0"/>
          <w:noProof/>
          <w:sz w:val="24"/>
          <w:szCs w:val="24"/>
          <w:lang w:val="sr-Latn-CS"/>
        </w:rPr>
        <w:t xml:space="preserve">6. </w:t>
      </w:r>
      <w:r w:rsidR="009B4AB4">
        <w:rPr>
          <w:rFonts w:ascii="Times New Roman" w:hAnsi="Times New Roman"/>
          <w:b/>
          <w:bCs/>
          <w:i w:val="0"/>
          <w:noProof/>
          <w:sz w:val="24"/>
          <w:szCs w:val="24"/>
          <w:lang w:val="sr-Latn-CS"/>
        </w:rPr>
        <w:t>Položaj</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starijih</w:t>
      </w:r>
      <w:r w:rsidRPr="009B4AB4">
        <w:rPr>
          <w:rFonts w:ascii="Times New Roman" w:hAnsi="Times New Roman"/>
          <w:b/>
          <w:bCs/>
          <w:i w:val="0"/>
          <w:noProof/>
          <w:sz w:val="24"/>
          <w:szCs w:val="24"/>
          <w:lang w:val="sr-Latn-CS"/>
        </w:rPr>
        <w:t xml:space="preserve"> (55-64) </w:t>
      </w:r>
      <w:r w:rsidR="009B4AB4">
        <w:rPr>
          <w:rFonts w:ascii="Times New Roman" w:hAnsi="Times New Roman"/>
          <w:b/>
          <w:bCs/>
          <w:i w:val="0"/>
          <w:noProof/>
          <w:sz w:val="24"/>
          <w:szCs w:val="24"/>
          <w:lang w:val="sr-Latn-CS"/>
        </w:rPr>
        <w:t>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tržištu</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rada</w:t>
      </w:r>
      <w:r w:rsidRPr="009B4AB4">
        <w:rPr>
          <w:rFonts w:ascii="Times New Roman" w:hAnsi="Times New Roman"/>
          <w:b/>
          <w:i w:val="0"/>
          <w:noProof/>
          <w:sz w:val="24"/>
          <w:szCs w:val="24"/>
          <w:lang w:val="sr-Latn-CS"/>
        </w:rPr>
        <w:tab/>
      </w:r>
    </w:p>
    <w:p w:rsidR="00023383" w:rsidRPr="009B4AB4" w:rsidRDefault="00023383" w:rsidP="004A02F3">
      <w:pPr>
        <w:spacing w:after="0" w:line="240" w:lineRule="auto"/>
        <w:jc w:val="both"/>
        <w:rPr>
          <w:rFonts w:ascii="Times New Roman" w:hAnsi="Times New Roman"/>
          <w:i w:val="0"/>
          <w:noProof/>
          <w:sz w:val="16"/>
          <w:szCs w:val="16"/>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starijih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11,5%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0,9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(12,4%). </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starosne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grupe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0,6 </w:t>
      </w:r>
      <w:r w:rsidR="009B4AB4">
        <w:rPr>
          <w:rFonts w:ascii="Times New Roman" w:hAnsi="Times New Roman"/>
          <w:i w:val="0"/>
          <w:noProof/>
          <w:sz w:val="24"/>
          <w:szCs w:val="24"/>
          <w:lang w:val="sr-Latn-CS"/>
        </w:rPr>
        <w:t>procentnih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36,7%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2014.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37,3%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b/>
          <w:i w:val="0"/>
          <w:noProof/>
          <w:sz w:val="24"/>
          <w:szCs w:val="24"/>
          <w:lang w:val="sr-Latn-CS"/>
        </w:rPr>
        <w:t>Stopa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42,1%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neznatno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povećanje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periodu</w:t>
      </w:r>
      <w:r w:rsidRPr="009B4AB4">
        <w:rPr>
          <w:rFonts w:ascii="Times New Roman" w:hAnsi="Times New Roman"/>
          <w:i w:val="0"/>
          <w:noProof/>
          <w:sz w:val="24"/>
          <w:szCs w:val="24"/>
          <w:lang w:val="sr-Latn-CS"/>
        </w:rPr>
        <w:t xml:space="preserve"> 2014-2015.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noProof/>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8. </w:t>
      </w:r>
      <w:r>
        <w:rPr>
          <w:rFonts w:ascii="Times New Roman" w:hAnsi="Times New Roman"/>
          <w:b/>
          <w:noProof/>
          <w:lang w:val="sr-Latn-CS"/>
        </w:rPr>
        <w:t>Osnovni</w:t>
      </w:r>
      <w:r w:rsidR="00023383" w:rsidRPr="009B4AB4">
        <w:rPr>
          <w:rFonts w:ascii="Times New Roman" w:hAnsi="Times New Roman"/>
          <w:b/>
          <w:noProof/>
          <w:lang w:val="sr-Latn-CS"/>
        </w:rPr>
        <w:t xml:space="preserve"> </w:t>
      </w:r>
      <w:r>
        <w:rPr>
          <w:rFonts w:ascii="Times New Roman" w:hAnsi="Times New Roman"/>
          <w:b/>
          <w:noProof/>
          <w:lang w:val="sr-Latn-CS"/>
        </w:rPr>
        <w:t>indikatori</w:t>
      </w:r>
      <w:r w:rsidR="00023383" w:rsidRPr="009B4AB4">
        <w:rPr>
          <w:rFonts w:ascii="Times New Roman" w:hAnsi="Times New Roman"/>
          <w:b/>
          <w:noProof/>
          <w:lang w:val="sr-Latn-CS"/>
        </w:rPr>
        <w:t xml:space="preserve"> </w:t>
      </w:r>
      <w:r>
        <w:rPr>
          <w:rFonts w:ascii="Times New Roman" w:hAnsi="Times New Roman"/>
          <w:b/>
          <w:noProof/>
          <w:lang w:val="sr-Latn-CS"/>
        </w:rPr>
        <w:t>tržišta</w:t>
      </w:r>
      <w:r w:rsidR="00023383" w:rsidRPr="009B4AB4">
        <w:rPr>
          <w:rFonts w:ascii="Times New Roman" w:hAnsi="Times New Roman"/>
          <w:b/>
          <w:noProof/>
          <w:lang w:val="sr-Latn-CS"/>
        </w:rPr>
        <w:t xml:space="preserve"> </w:t>
      </w:r>
      <w:r>
        <w:rPr>
          <w:rFonts w:ascii="Times New Roman" w:hAnsi="Times New Roman"/>
          <w:b/>
          <w:noProof/>
          <w:lang w:val="sr-Latn-CS"/>
        </w:rPr>
        <w:t>rada</w:t>
      </w:r>
      <w:r w:rsidR="00023383" w:rsidRPr="009B4AB4">
        <w:rPr>
          <w:rFonts w:ascii="Times New Roman" w:hAnsi="Times New Roman"/>
          <w:b/>
          <w:noProof/>
          <w:lang w:val="sr-Latn-CS"/>
        </w:rPr>
        <w:t xml:space="preserve"> </w:t>
      </w:r>
      <w:r>
        <w:rPr>
          <w:rFonts w:ascii="Times New Roman" w:hAnsi="Times New Roman"/>
          <w:b/>
          <w:noProof/>
          <w:lang w:val="sr-Latn-CS"/>
        </w:rPr>
        <w:t>starijih</w:t>
      </w:r>
      <w:r w:rsidR="00023383" w:rsidRPr="009B4AB4">
        <w:rPr>
          <w:rFonts w:ascii="Times New Roman" w:hAnsi="Times New Roman"/>
          <w:b/>
          <w:noProof/>
          <w:lang w:val="sr-Latn-CS"/>
        </w:rPr>
        <w:t xml:space="preserve"> 55-64 </w:t>
      </w:r>
      <w:r>
        <w:rPr>
          <w:rFonts w:ascii="Times New Roman" w:hAnsi="Times New Roman"/>
          <w:b/>
          <w:noProof/>
          <w:lang w:val="sr-Latn-CS"/>
        </w:rPr>
        <w:t>godina</w:t>
      </w: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1628"/>
        <w:gridCol w:w="1483"/>
        <w:gridCol w:w="1732"/>
      </w:tblGrid>
      <w:tr w:rsidR="00023383" w:rsidRPr="009B4AB4" w:rsidTr="003D665B">
        <w:trPr>
          <w:trHeight w:val="518"/>
          <w:jc w:val="center"/>
        </w:trPr>
        <w:tc>
          <w:tcPr>
            <w:tcW w:w="3194" w:type="dxa"/>
            <w:shd w:val="clear" w:color="auto" w:fill="FFFFFF"/>
            <w:vAlign w:val="center"/>
          </w:tcPr>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Starosna</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kategorija</w:t>
            </w:r>
            <w:r w:rsidR="00023383" w:rsidRPr="009B4AB4">
              <w:rPr>
                <w:rFonts w:ascii="Times New Roman" w:hAnsi="Times New Roman"/>
                <w:b/>
                <w:bCs/>
                <w:i w:val="0"/>
                <w:noProof/>
                <w:lang w:val="sr-Latn-CS"/>
              </w:rPr>
              <w:t xml:space="preserve"> 55-64</w:t>
            </w:r>
          </w:p>
        </w:tc>
        <w:tc>
          <w:tcPr>
            <w:tcW w:w="1628"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2014.</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483" w:type="dxa"/>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732" w:type="dxa"/>
            <w:shd w:val="clear" w:color="auto" w:fill="FFFFFF"/>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w:t>
            </w:r>
          </w:p>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2016. </w:t>
            </w:r>
            <w:r w:rsidR="009B4AB4">
              <w:rPr>
                <w:rFonts w:ascii="Times New Roman" w:hAnsi="Times New Roman"/>
                <w:b/>
                <w:i w:val="0"/>
                <w:noProof/>
                <w:lang w:val="sr-Latn-CS"/>
              </w:rPr>
              <w:t>godine</w:t>
            </w:r>
          </w:p>
        </w:tc>
      </w:tr>
      <w:tr w:rsidR="00023383" w:rsidRPr="009B4AB4" w:rsidTr="00E640EE">
        <w:trPr>
          <w:trHeight w:val="240"/>
          <w:jc w:val="center"/>
        </w:trPr>
        <w:tc>
          <w:tcPr>
            <w:tcW w:w="3194" w:type="dxa"/>
            <w:vAlign w:val="center"/>
          </w:tcPr>
          <w:p w:rsidR="00023383" w:rsidRPr="009B4AB4" w:rsidRDefault="009B4AB4" w:rsidP="002F1C26">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aktivnosti</w:t>
            </w:r>
            <w:r w:rsidR="00023383" w:rsidRPr="009B4AB4">
              <w:rPr>
                <w:rFonts w:ascii="Times New Roman" w:hAnsi="Times New Roman"/>
                <w:i w:val="0"/>
                <w:noProof/>
                <w:lang w:val="sr-Latn-CS"/>
              </w:rPr>
              <w:t xml:space="preserve"> %</w:t>
            </w:r>
          </w:p>
        </w:tc>
        <w:tc>
          <w:tcPr>
            <w:tcW w:w="1628"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41,9</w:t>
            </w:r>
          </w:p>
        </w:tc>
        <w:tc>
          <w:tcPr>
            <w:tcW w:w="1483"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42,1</w:t>
            </w:r>
          </w:p>
        </w:tc>
        <w:tc>
          <w:tcPr>
            <w:tcW w:w="1732" w:type="dxa"/>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44,8</w:t>
            </w:r>
          </w:p>
        </w:tc>
      </w:tr>
      <w:tr w:rsidR="00023383" w:rsidRPr="009B4AB4" w:rsidTr="00E640EE">
        <w:trPr>
          <w:trHeight w:val="240"/>
          <w:jc w:val="center"/>
        </w:trPr>
        <w:tc>
          <w:tcPr>
            <w:tcW w:w="3194" w:type="dxa"/>
            <w:vAlign w:val="center"/>
          </w:tcPr>
          <w:p w:rsidR="00023383" w:rsidRPr="009B4AB4" w:rsidRDefault="009B4AB4" w:rsidP="002F1C26">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zaposlenosti</w:t>
            </w:r>
            <w:r w:rsidR="00023383" w:rsidRPr="009B4AB4">
              <w:rPr>
                <w:rFonts w:ascii="Times New Roman" w:hAnsi="Times New Roman"/>
                <w:i w:val="0"/>
                <w:noProof/>
                <w:lang w:val="sr-Latn-CS"/>
              </w:rPr>
              <w:t xml:space="preserve"> %</w:t>
            </w:r>
          </w:p>
        </w:tc>
        <w:tc>
          <w:tcPr>
            <w:tcW w:w="1628"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36,7</w:t>
            </w:r>
          </w:p>
        </w:tc>
        <w:tc>
          <w:tcPr>
            <w:tcW w:w="1483"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37,3</w:t>
            </w:r>
          </w:p>
        </w:tc>
        <w:tc>
          <w:tcPr>
            <w:tcW w:w="1732" w:type="dxa"/>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39,2</w:t>
            </w:r>
          </w:p>
        </w:tc>
      </w:tr>
      <w:tr w:rsidR="00023383" w:rsidRPr="009B4AB4" w:rsidTr="00E640EE">
        <w:trPr>
          <w:trHeight w:val="240"/>
          <w:jc w:val="center"/>
        </w:trPr>
        <w:tc>
          <w:tcPr>
            <w:tcW w:w="3194" w:type="dxa"/>
            <w:vAlign w:val="center"/>
          </w:tcPr>
          <w:p w:rsidR="00023383" w:rsidRPr="009B4AB4" w:rsidRDefault="009B4AB4" w:rsidP="002F1C26">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r w:rsidR="00023383" w:rsidRPr="009B4AB4">
              <w:rPr>
                <w:rFonts w:ascii="Times New Roman" w:hAnsi="Times New Roman"/>
                <w:i w:val="0"/>
                <w:noProof/>
                <w:lang w:val="sr-Latn-CS"/>
              </w:rPr>
              <w:t xml:space="preserve"> %</w:t>
            </w:r>
          </w:p>
        </w:tc>
        <w:tc>
          <w:tcPr>
            <w:tcW w:w="1628"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12,4</w:t>
            </w:r>
          </w:p>
        </w:tc>
        <w:tc>
          <w:tcPr>
            <w:tcW w:w="1483"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11,5</w:t>
            </w:r>
          </w:p>
        </w:tc>
        <w:tc>
          <w:tcPr>
            <w:tcW w:w="1732" w:type="dxa"/>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12,7</w:t>
            </w:r>
          </w:p>
        </w:tc>
      </w:tr>
      <w:tr w:rsidR="00023383" w:rsidRPr="009B4AB4" w:rsidTr="00E640EE">
        <w:trPr>
          <w:trHeight w:val="240"/>
          <w:jc w:val="center"/>
        </w:trPr>
        <w:tc>
          <w:tcPr>
            <w:tcW w:w="3194" w:type="dxa"/>
            <w:vAlign w:val="center"/>
          </w:tcPr>
          <w:p w:rsidR="00023383" w:rsidRPr="009B4AB4" w:rsidRDefault="009B4AB4" w:rsidP="002F1C26">
            <w:pPr>
              <w:spacing w:after="0" w:line="240" w:lineRule="auto"/>
              <w:jc w:val="center"/>
              <w:rPr>
                <w:rFonts w:ascii="Times New Roman" w:hAnsi="Times New Roman"/>
                <w:i w:val="0"/>
                <w:noProof/>
                <w:lang w:val="sr-Latn-CS"/>
              </w:rPr>
            </w:pPr>
            <w:r>
              <w:rPr>
                <w:rFonts w:ascii="Times New Roman" w:hAnsi="Times New Roman"/>
                <w:i w:val="0"/>
                <w:noProof/>
                <w:lang w:val="sr-Latn-CS"/>
              </w:rPr>
              <w:t>Stopa</w:t>
            </w:r>
            <w:r w:rsidR="00023383" w:rsidRPr="009B4AB4">
              <w:rPr>
                <w:rFonts w:ascii="Times New Roman" w:hAnsi="Times New Roman"/>
                <w:i w:val="0"/>
                <w:noProof/>
                <w:lang w:val="sr-Latn-CS"/>
              </w:rPr>
              <w:t xml:space="preserve"> </w:t>
            </w:r>
            <w:r>
              <w:rPr>
                <w:rFonts w:ascii="Times New Roman" w:hAnsi="Times New Roman"/>
                <w:i w:val="0"/>
                <w:noProof/>
                <w:lang w:val="sr-Latn-CS"/>
              </w:rPr>
              <w:t>neaktivnosti</w:t>
            </w:r>
            <w:r w:rsidR="00023383" w:rsidRPr="009B4AB4">
              <w:rPr>
                <w:rFonts w:ascii="Times New Roman" w:hAnsi="Times New Roman"/>
                <w:i w:val="0"/>
                <w:noProof/>
                <w:lang w:val="sr-Latn-CS"/>
              </w:rPr>
              <w:t xml:space="preserve"> %</w:t>
            </w:r>
          </w:p>
        </w:tc>
        <w:tc>
          <w:tcPr>
            <w:tcW w:w="1628"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58,1</w:t>
            </w:r>
          </w:p>
        </w:tc>
        <w:tc>
          <w:tcPr>
            <w:tcW w:w="1483" w:type="dxa"/>
            <w:vAlign w:val="center"/>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57,9</w:t>
            </w:r>
          </w:p>
        </w:tc>
        <w:tc>
          <w:tcPr>
            <w:tcW w:w="1732" w:type="dxa"/>
          </w:tcPr>
          <w:p w:rsidR="00023383" w:rsidRPr="009B4AB4" w:rsidRDefault="00023383" w:rsidP="002F1C26">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55,2</w:t>
            </w:r>
          </w:p>
        </w:tc>
      </w:tr>
    </w:tbl>
    <w:p w:rsidR="00023383" w:rsidRPr="009B4AB4" w:rsidRDefault="00023383" w:rsidP="00FB292C">
      <w:pPr>
        <w:spacing w:after="0" w:line="240" w:lineRule="auto"/>
        <w:jc w:val="both"/>
        <w:rPr>
          <w:rFonts w:ascii="Times New Roman" w:hAnsi="Times New Roman"/>
          <w:noProof/>
          <w:kern w:val="24"/>
          <w:lang w:val="sr-Latn-CS"/>
        </w:rPr>
      </w:pPr>
      <w:r w:rsidRPr="009B4AB4">
        <w:rPr>
          <w:rFonts w:ascii="Times New Roman" w:hAnsi="Times New Roman"/>
          <w:i w:val="0"/>
          <w:noProof/>
          <w:lang w:val="sr-Latn-CS"/>
        </w:rPr>
        <w:tab/>
      </w:r>
      <w:r w:rsidRPr="009B4AB4">
        <w:rPr>
          <w:rFonts w:ascii="Times New Roman" w:hAnsi="Times New Roman"/>
          <w:i w:val="0"/>
          <w:noProof/>
          <w:lang w:val="sr-Latn-CS"/>
        </w:rPr>
        <w:tab/>
      </w:r>
      <w:r w:rsidRPr="009B4AB4">
        <w:rPr>
          <w:rFonts w:ascii="Times New Roman" w:hAnsi="Times New Roman"/>
          <w:i w:val="0"/>
          <w:noProof/>
          <w:lang w:val="sr-Latn-CS"/>
        </w:rPr>
        <w:tab/>
      </w:r>
      <w:r w:rsidR="009B4AB4">
        <w:rPr>
          <w:rFonts w:ascii="Times New Roman" w:hAnsi="Times New Roman"/>
          <w:noProof/>
          <w:lang w:val="sr-Latn-CS"/>
        </w:rPr>
        <w:t>Izvor</w:t>
      </w:r>
      <w:r w:rsidRPr="009B4AB4">
        <w:rPr>
          <w:rFonts w:ascii="Times New Roman" w:hAnsi="Times New Roman"/>
          <w:noProof/>
          <w:lang w:val="sr-Latn-CS"/>
        </w:rPr>
        <w:t xml:space="preserve">: </w:t>
      </w:r>
      <w:r w:rsidR="009B4AB4">
        <w:rPr>
          <w:rFonts w:ascii="Times New Roman" w:hAnsi="Times New Roman"/>
          <w:noProof/>
          <w:lang w:val="sr-Latn-CS"/>
        </w:rPr>
        <w:t>Izračunato</w:t>
      </w:r>
      <w:r w:rsidRPr="009B4AB4">
        <w:rPr>
          <w:rFonts w:ascii="Times New Roman" w:hAnsi="Times New Roman"/>
          <w:noProof/>
          <w:lang w:val="sr-Latn-CS"/>
        </w:rPr>
        <w:t xml:space="preserve"> </w:t>
      </w:r>
      <w:r w:rsidR="009B4AB4">
        <w:rPr>
          <w:rFonts w:ascii="Times New Roman" w:hAnsi="Times New Roman"/>
          <w:noProof/>
          <w:lang w:val="sr-Latn-CS"/>
        </w:rPr>
        <w:t>na</w:t>
      </w:r>
      <w:r w:rsidRPr="009B4AB4">
        <w:rPr>
          <w:rFonts w:ascii="Times New Roman" w:hAnsi="Times New Roman"/>
          <w:noProof/>
          <w:lang w:val="sr-Latn-CS"/>
        </w:rPr>
        <w:t xml:space="preserve"> </w:t>
      </w:r>
      <w:r w:rsidR="009B4AB4">
        <w:rPr>
          <w:rFonts w:ascii="Times New Roman" w:hAnsi="Times New Roman"/>
          <w:noProof/>
          <w:lang w:val="sr-Latn-CS"/>
        </w:rPr>
        <w:t>osnovu</w:t>
      </w:r>
      <w:r w:rsidRPr="009B4AB4">
        <w:rPr>
          <w:rFonts w:ascii="Times New Roman" w:hAnsi="Times New Roman"/>
          <w:noProof/>
          <w:lang w:val="sr-Latn-CS"/>
        </w:rPr>
        <w:t xml:space="preserve"> </w:t>
      </w:r>
      <w:r w:rsidR="009B4AB4">
        <w:rPr>
          <w:rFonts w:ascii="Times New Roman" w:hAnsi="Times New Roman"/>
          <w:noProof/>
          <w:lang w:val="sr-Latn-CS"/>
        </w:rPr>
        <w:t>podataka</w:t>
      </w:r>
      <w:r w:rsidRPr="009B4AB4">
        <w:rPr>
          <w:rFonts w:ascii="Times New Roman" w:hAnsi="Times New Roman"/>
          <w:noProof/>
          <w:lang w:val="sr-Latn-CS"/>
        </w:rPr>
        <w:t xml:space="preserve"> </w:t>
      </w:r>
      <w:r w:rsidR="009B4AB4">
        <w:rPr>
          <w:rFonts w:ascii="Times New Roman" w:hAnsi="Times New Roman"/>
          <w:noProof/>
          <w:lang w:val="sr-Latn-CS"/>
        </w:rPr>
        <w:t>iz</w:t>
      </w:r>
      <w:r w:rsidRPr="009B4AB4">
        <w:rPr>
          <w:rFonts w:ascii="Times New Roman" w:hAnsi="Times New Roman"/>
          <w:noProof/>
          <w:lang w:val="sr-Latn-CS"/>
        </w:rPr>
        <w:t xml:space="preserve"> </w:t>
      </w:r>
      <w:r w:rsidR="009B4AB4">
        <w:rPr>
          <w:rFonts w:ascii="Times New Roman" w:hAnsi="Times New Roman"/>
          <w:noProof/>
          <w:lang w:val="sr-Latn-CS"/>
        </w:rPr>
        <w:t>ARS</w:t>
      </w:r>
      <w:r w:rsidRPr="009B4AB4">
        <w:rPr>
          <w:rFonts w:ascii="Times New Roman" w:hAnsi="Times New Roman"/>
          <w:noProof/>
          <w:lang w:val="sr-Latn-CS"/>
        </w:rPr>
        <w:t>,</w:t>
      </w:r>
      <w:r w:rsidRPr="009B4AB4">
        <w:rPr>
          <w:rFonts w:ascii="Times New Roman" w:hAnsi="Times New Roman"/>
          <w:noProof/>
          <w:kern w:val="24"/>
          <w:lang w:val="sr-Latn-CS"/>
        </w:rPr>
        <w:t xml:space="preserve"> </w:t>
      </w:r>
      <w:r w:rsidR="009B4AB4">
        <w:rPr>
          <w:rFonts w:ascii="Times New Roman" w:hAnsi="Times New Roman"/>
          <w:noProof/>
          <w:kern w:val="24"/>
          <w:lang w:val="sr-Latn-CS"/>
        </w:rPr>
        <w:t>RZS</w:t>
      </w:r>
    </w:p>
    <w:p w:rsidR="00023383" w:rsidRPr="009B4AB4" w:rsidRDefault="00023383" w:rsidP="004A02F3">
      <w:pPr>
        <w:spacing w:after="0" w:line="240" w:lineRule="auto"/>
        <w:ind w:firstLine="708"/>
        <w:jc w:val="both"/>
        <w:rPr>
          <w:rFonts w:ascii="Times New Roman" w:hAnsi="Times New Roman"/>
          <w:b/>
          <w:bCs/>
          <w:noProof/>
          <w:lang w:val="sr-Latn-CS"/>
        </w:rPr>
      </w:pPr>
    </w:p>
    <w:p w:rsidR="00023383" w:rsidRPr="009B4AB4" w:rsidRDefault="00023383" w:rsidP="004A02F3">
      <w:pPr>
        <w:spacing w:after="0" w:line="240" w:lineRule="auto"/>
        <w:ind w:firstLine="708"/>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 xml:space="preserve">7. </w:t>
      </w:r>
      <w:r w:rsidR="009B4AB4">
        <w:rPr>
          <w:rFonts w:ascii="Times New Roman" w:hAnsi="Times New Roman"/>
          <w:b/>
          <w:bCs/>
          <w:i w:val="0"/>
          <w:noProof/>
          <w:sz w:val="24"/>
          <w:szCs w:val="24"/>
          <w:lang w:val="sr-Latn-CS"/>
        </w:rPr>
        <w:t>Dugoročna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nezaposlenost</w:t>
      </w:r>
    </w:p>
    <w:p w:rsidR="00023383" w:rsidRPr="009B4AB4" w:rsidRDefault="00023383" w:rsidP="004A02F3">
      <w:pPr>
        <w:spacing w:after="0" w:line="240" w:lineRule="auto"/>
        <w:jc w:val="both"/>
        <w:rPr>
          <w:rFonts w:ascii="Times New Roman" w:hAnsi="Times New Roman"/>
          <w:b/>
          <w:bCs/>
          <w:iCs w:val="0"/>
          <w:noProof/>
          <w:sz w:val="16"/>
          <w:szCs w:val="16"/>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noProof/>
          <w:sz w:val="24"/>
          <w:szCs w:val="24"/>
          <w:lang w:val="sr-Latn-CS"/>
        </w:rPr>
        <w:tab/>
      </w:r>
      <w:r w:rsidR="009B4AB4">
        <w:rPr>
          <w:rFonts w:ascii="Times New Roman" w:hAnsi="Times New Roman"/>
          <w:b/>
          <w:bCs/>
          <w:i w:val="0"/>
          <w:noProof/>
          <w:sz w:val="24"/>
          <w:szCs w:val="24"/>
          <w:lang w:val="sr-Latn-CS"/>
        </w:rPr>
        <w:t>Stopa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dugoročne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predstavlja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procenat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godinu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duže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ukupnom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stanovnika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uzrasta</w:t>
      </w:r>
      <w:r w:rsidRPr="009B4AB4">
        <w:rPr>
          <w:rFonts w:ascii="Times New Roman" w:hAnsi="Times New Roman"/>
          <w:i w:val="0"/>
          <w:noProof/>
          <w:sz w:val="24"/>
          <w:szCs w:val="24"/>
          <w:lang w:val="sr-Latn-CS"/>
        </w:rPr>
        <w:t xml:space="preserve"> (15+). </w:t>
      </w:r>
    </w:p>
    <w:p w:rsidR="00023383" w:rsidRPr="009B4AB4" w:rsidRDefault="00023383" w:rsidP="004A02F3">
      <w:pPr>
        <w:spacing w:after="0" w:line="240" w:lineRule="auto"/>
        <w:jc w:val="both"/>
        <w:rPr>
          <w:rFonts w:ascii="Times New Roman" w:hAnsi="Times New Roman"/>
          <w:bCs/>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2015. </w:t>
      </w:r>
      <w:r w:rsidR="009B4AB4">
        <w:rPr>
          <w:rFonts w:ascii="Times New Roman" w:hAnsi="Times New Roman"/>
          <w:i w:val="0"/>
          <w:noProof/>
          <w:sz w:val="24"/>
          <w:szCs w:val="24"/>
          <w:lang w:val="sr-Latn-CS"/>
        </w:rPr>
        <w:t>godini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došlo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smanjenja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stope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nezaposlenosti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odnosu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na</w:t>
      </w:r>
      <w:r w:rsidRPr="009B4AB4">
        <w:rPr>
          <w:rFonts w:ascii="Times New Roman" w:hAnsi="Times New Roman"/>
          <w:bCs/>
          <w:i w:val="0"/>
          <w:noProof/>
          <w:sz w:val="24"/>
          <w:szCs w:val="24"/>
          <w:lang w:val="sr-Latn-CS"/>
        </w:rPr>
        <w:t xml:space="preserve"> 2014. </w:t>
      </w:r>
      <w:r w:rsidR="009B4AB4">
        <w:rPr>
          <w:rFonts w:ascii="Times New Roman" w:hAnsi="Times New Roman"/>
          <w:bCs/>
          <w:i w:val="0"/>
          <w:noProof/>
          <w:sz w:val="24"/>
          <w:szCs w:val="24"/>
          <w:lang w:val="sr-Latn-CS"/>
        </w:rPr>
        <w:t>godinu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sa</w:t>
      </w:r>
      <w:r w:rsidRPr="009B4AB4">
        <w:rPr>
          <w:rFonts w:ascii="Times New Roman" w:hAnsi="Times New Roman"/>
          <w:bCs/>
          <w:i w:val="0"/>
          <w:noProof/>
          <w:sz w:val="24"/>
          <w:szCs w:val="24"/>
          <w:lang w:val="sr-Latn-CS"/>
        </w:rPr>
        <w:t xml:space="preserve"> 12,8% </w:t>
      </w:r>
      <w:r w:rsidR="009B4AB4">
        <w:rPr>
          <w:rFonts w:ascii="Times New Roman" w:hAnsi="Times New Roman"/>
          <w:bCs/>
          <w:i w:val="0"/>
          <w:noProof/>
          <w:sz w:val="24"/>
          <w:szCs w:val="24"/>
          <w:lang w:val="sr-Latn-CS"/>
        </w:rPr>
        <w:t>na</w:t>
      </w:r>
      <w:r w:rsidRPr="009B4AB4">
        <w:rPr>
          <w:rFonts w:ascii="Times New Roman" w:hAnsi="Times New Roman"/>
          <w:bCs/>
          <w:i w:val="0"/>
          <w:noProof/>
          <w:sz w:val="24"/>
          <w:szCs w:val="24"/>
          <w:lang w:val="sr-Latn-CS"/>
        </w:rPr>
        <w:t xml:space="preserve"> </w:t>
      </w:r>
      <w:r w:rsidRPr="009B4AB4">
        <w:rPr>
          <w:rFonts w:ascii="Times New Roman" w:hAnsi="Times New Roman"/>
          <w:i w:val="0"/>
          <w:noProof/>
          <w:sz w:val="24"/>
          <w:szCs w:val="24"/>
          <w:lang w:val="sr-Latn-CS"/>
        </w:rPr>
        <w:t>11,3%</w:t>
      </w:r>
      <w:r w:rsidRPr="009B4AB4">
        <w:rPr>
          <w:rFonts w:ascii="Times New Roman" w:hAnsi="Times New Roman"/>
          <w:bCs/>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bCs/>
          <w:i w:val="0"/>
          <w:noProof/>
          <w:sz w:val="24"/>
          <w:szCs w:val="24"/>
          <w:lang w:val="sr-Latn-CS"/>
        </w:rPr>
        <w:t>stopa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dugoročne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nezaposlenosti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i w:val="0"/>
          <w:noProof/>
          <w:sz w:val="24"/>
          <w:szCs w:val="24"/>
          <w:lang w:val="sr-Latn-CS"/>
        </w:rPr>
        <w:t xml:space="preserve"> 12,2%.</w:t>
      </w:r>
    </w:p>
    <w:p w:rsidR="00023383" w:rsidRPr="009B4AB4" w:rsidRDefault="00023383" w:rsidP="004A02F3">
      <w:pPr>
        <w:spacing w:after="0" w:line="240" w:lineRule="auto"/>
        <w:jc w:val="both"/>
        <w:rPr>
          <w:rFonts w:ascii="Times New Roman" w:hAnsi="Times New Roman"/>
          <w:noProof/>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9. </w:t>
      </w:r>
      <w:r>
        <w:rPr>
          <w:rFonts w:ascii="Times New Roman" w:hAnsi="Times New Roman"/>
          <w:b/>
          <w:noProof/>
          <w:lang w:val="sr-Latn-CS"/>
        </w:rPr>
        <w:t>Dugoročno</w:t>
      </w:r>
      <w:r w:rsidR="00023383" w:rsidRPr="009B4AB4">
        <w:rPr>
          <w:rFonts w:ascii="Times New Roman" w:hAnsi="Times New Roman"/>
          <w:b/>
          <w:noProof/>
          <w:lang w:val="sr-Latn-CS"/>
        </w:rPr>
        <w:t xml:space="preserve"> </w:t>
      </w:r>
      <w:r>
        <w:rPr>
          <w:rFonts w:ascii="Times New Roman" w:hAnsi="Times New Roman"/>
          <w:b/>
          <w:noProof/>
          <w:lang w:val="sr-Latn-CS"/>
        </w:rPr>
        <w:t>nezaposleni</w:t>
      </w:r>
      <w:r w:rsidR="00023383" w:rsidRPr="009B4AB4">
        <w:rPr>
          <w:rFonts w:ascii="Times New Roman" w:hAnsi="Times New Roman"/>
          <w:b/>
          <w:noProof/>
          <w:lang w:val="sr-Latn-CS"/>
        </w:rPr>
        <w:t xml:space="preserve">, </w:t>
      </w:r>
      <w:r>
        <w:rPr>
          <w:rFonts w:ascii="Times New Roman" w:hAnsi="Times New Roman"/>
          <w:b/>
          <w:noProof/>
          <w:lang w:val="sr-Latn-CS"/>
        </w:rPr>
        <w:t>stanovništvo</w:t>
      </w:r>
      <w:r w:rsidR="00023383" w:rsidRPr="009B4AB4">
        <w:rPr>
          <w:rFonts w:ascii="Times New Roman" w:hAnsi="Times New Roman"/>
          <w:b/>
          <w:noProof/>
          <w:lang w:val="sr-Latn-CS"/>
        </w:rPr>
        <w:t xml:space="preserve"> </w:t>
      </w:r>
      <w:r>
        <w:rPr>
          <w:rFonts w:ascii="Times New Roman" w:hAnsi="Times New Roman"/>
          <w:b/>
          <w:noProof/>
          <w:lang w:val="sr-Latn-CS"/>
        </w:rPr>
        <w:t>starosti</w:t>
      </w:r>
      <w:r w:rsidR="00023383" w:rsidRPr="009B4AB4">
        <w:rPr>
          <w:rFonts w:ascii="Times New Roman" w:hAnsi="Times New Roman"/>
          <w:b/>
          <w:noProof/>
          <w:lang w:val="sr-Latn-CS"/>
        </w:rPr>
        <w:t xml:space="preserve"> 15 </w:t>
      </w:r>
      <w:r>
        <w:rPr>
          <w:rFonts w:ascii="Times New Roman" w:hAnsi="Times New Roman"/>
          <w:b/>
          <w:noProof/>
          <w:lang w:val="sr-Latn-CS"/>
        </w:rPr>
        <w:t>i</w:t>
      </w:r>
      <w:r w:rsidR="00023383" w:rsidRPr="009B4AB4">
        <w:rPr>
          <w:rFonts w:ascii="Times New Roman" w:hAnsi="Times New Roman"/>
          <w:b/>
          <w:noProof/>
          <w:lang w:val="sr-Latn-CS"/>
        </w:rPr>
        <w:t xml:space="preserve"> </w:t>
      </w:r>
      <w:r>
        <w:rPr>
          <w:rFonts w:ascii="Times New Roman" w:hAnsi="Times New Roman"/>
          <w:b/>
          <w:noProof/>
          <w:lang w:val="sr-Latn-CS"/>
        </w:rPr>
        <w:t>više</w:t>
      </w:r>
      <w:r w:rsidR="00023383" w:rsidRPr="009B4AB4">
        <w:rPr>
          <w:rFonts w:ascii="Times New Roman" w:hAnsi="Times New Roman"/>
          <w:b/>
          <w:noProof/>
          <w:lang w:val="sr-Latn-CS"/>
        </w:rPr>
        <w:t xml:space="preserve"> </w:t>
      </w:r>
      <w:r>
        <w:rPr>
          <w:rFonts w:ascii="Times New Roman" w:hAnsi="Times New Roman"/>
          <w:b/>
          <w:noProof/>
          <w:lang w:val="sr-Latn-CS"/>
        </w:rPr>
        <w:t>godina</w:t>
      </w:r>
    </w:p>
    <w:tbl>
      <w:tblPr>
        <w:tblW w:w="8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3"/>
        <w:gridCol w:w="1130"/>
        <w:gridCol w:w="1130"/>
        <w:gridCol w:w="1622"/>
      </w:tblGrid>
      <w:tr w:rsidR="00023383" w:rsidRPr="009B4AB4" w:rsidTr="003D665B">
        <w:trPr>
          <w:trHeight w:val="3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9B4AB4" w:rsidRDefault="009B4AB4" w:rsidP="004A02F3">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Starosna</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kategorija</w:t>
            </w:r>
            <w:r w:rsidR="00023383" w:rsidRPr="009B4AB4">
              <w:rPr>
                <w:rFonts w:ascii="Times New Roman" w:hAnsi="Times New Roman"/>
                <w:b/>
                <w:bCs/>
                <w:i w:val="0"/>
                <w:noProof/>
                <w:lang w:val="sr-Latn-CS"/>
              </w:rPr>
              <w:t xml:space="preserve">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2014.</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2016. </w:t>
            </w:r>
            <w:r w:rsidR="009B4AB4">
              <w:rPr>
                <w:rFonts w:ascii="Times New Roman" w:hAnsi="Times New Roman"/>
                <w:b/>
                <w:i w:val="0"/>
                <w:noProof/>
                <w:lang w:val="sr-Latn-CS"/>
              </w:rPr>
              <w:t>godine</w:t>
            </w:r>
          </w:p>
        </w:tc>
      </w:tr>
      <w:tr w:rsidR="00023383" w:rsidRPr="009B4AB4" w:rsidTr="003D665B">
        <w:trPr>
          <w:trHeight w:val="320"/>
          <w:jc w:val="center"/>
        </w:trPr>
        <w:tc>
          <w:tcPr>
            <w:tcW w:w="0" w:type="auto"/>
            <w:tcBorders>
              <w:top w:val="single" w:sz="4" w:space="0" w:color="auto"/>
            </w:tcBorders>
            <w:vAlign w:val="center"/>
          </w:tcPr>
          <w:p w:rsidR="00023383" w:rsidRPr="009B4AB4" w:rsidRDefault="009B4AB4" w:rsidP="004A02F3">
            <w:pPr>
              <w:spacing w:after="0" w:line="240" w:lineRule="auto"/>
              <w:jc w:val="center"/>
              <w:rPr>
                <w:rFonts w:ascii="Times New Roman" w:hAnsi="Times New Roman"/>
                <w:bCs/>
                <w:i w:val="0"/>
                <w:noProof/>
                <w:lang w:val="sr-Latn-CS"/>
              </w:rPr>
            </w:pPr>
            <w:r>
              <w:rPr>
                <w:rFonts w:ascii="Times New Roman" w:hAnsi="Times New Roman"/>
                <w:i w:val="0"/>
                <w:noProof/>
                <w:lang w:val="sr-Latn-CS"/>
              </w:rPr>
              <w:t>Ukupan</w:t>
            </w:r>
            <w:r w:rsidR="00023383" w:rsidRPr="009B4AB4">
              <w:rPr>
                <w:rFonts w:ascii="Times New Roman" w:hAnsi="Times New Roman"/>
                <w:i w:val="0"/>
                <w:noProof/>
                <w:lang w:val="sr-Latn-CS"/>
              </w:rPr>
              <w:t xml:space="preserve"> </w:t>
            </w:r>
            <w:r>
              <w:rPr>
                <w:rFonts w:ascii="Times New Roman" w:hAnsi="Times New Roman"/>
                <w:i w:val="0"/>
                <w:noProof/>
                <w:lang w:val="sr-Latn-CS"/>
              </w:rPr>
              <w:t>broj</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nezaposlenih</w:t>
            </w:r>
            <w:r w:rsidR="00023383" w:rsidRPr="009B4AB4">
              <w:rPr>
                <w:rFonts w:ascii="Times New Roman" w:hAnsi="Times New Roman"/>
                <w:i w:val="0"/>
                <w:noProof/>
                <w:lang w:val="sr-Latn-CS"/>
              </w:rPr>
              <w:t xml:space="preserve"> 15+</w:t>
            </w:r>
          </w:p>
        </w:tc>
        <w:tc>
          <w:tcPr>
            <w:tcW w:w="0" w:type="auto"/>
            <w:tcBorders>
              <w:top w:val="single" w:sz="4" w:space="0" w:color="auto"/>
            </w:tcBorders>
            <w:vAlign w:val="center"/>
          </w:tcPr>
          <w:p w:rsidR="00023383" w:rsidRPr="009B4AB4" w:rsidRDefault="00023383" w:rsidP="004A02F3">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608.178</w:t>
            </w:r>
          </w:p>
        </w:tc>
        <w:tc>
          <w:tcPr>
            <w:tcW w:w="0" w:type="auto"/>
            <w:tcBorders>
              <w:top w:val="single" w:sz="4" w:space="0" w:color="auto"/>
            </w:tcBorders>
            <w:vAlign w:val="center"/>
          </w:tcPr>
          <w:p w:rsidR="00023383" w:rsidRPr="009B4AB4" w:rsidRDefault="00023383" w:rsidP="004A02F3">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551.911</w:t>
            </w:r>
          </w:p>
        </w:tc>
        <w:tc>
          <w:tcPr>
            <w:tcW w:w="1622" w:type="dxa"/>
            <w:tcBorders>
              <w:top w:val="single" w:sz="4" w:space="0" w:color="auto"/>
            </w:tcBorders>
          </w:tcPr>
          <w:p w:rsidR="00023383" w:rsidRPr="009B4AB4" w:rsidRDefault="00023383" w:rsidP="004A02F3">
            <w:pPr>
              <w:spacing w:after="0" w:line="240" w:lineRule="auto"/>
              <w:jc w:val="center"/>
              <w:rPr>
                <w:rFonts w:ascii="Times New Roman" w:hAnsi="Times New Roman"/>
                <w:bCs/>
                <w:i w:val="0"/>
                <w:noProof/>
                <w:lang w:val="sr-Latn-CS"/>
              </w:rPr>
            </w:pPr>
            <w:r w:rsidRPr="009B4AB4">
              <w:rPr>
                <w:rFonts w:ascii="Times New Roman" w:hAnsi="Times New Roman"/>
                <w:bCs/>
                <w:i w:val="0"/>
                <w:noProof/>
                <w:lang w:val="sr-Latn-CS"/>
              </w:rPr>
              <w:t>602.157</w:t>
            </w:r>
          </w:p>
        </w:tc>
      </w:tr>
      <w:tr w:rsidR="00023383" w:rsidRPr="009B4AB4" w:rsidTr="001E63B7">
        <w:trPr>
          <w:trHeight w:val="400"/>
          <w:jc w:val="center"/>
        </w:trPr>
        <w:tc>
          <w:tcPr>
            <w:tcW w:w="0" w:type="auto"/>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Učešće</w:t>
            </w:r>
            <w:r w:rsidR="00023383" w:rsidRPr="009B4AB4">
              <w:rPr>
                <w:rFonts w:ascii="Times New Roman" w:hAnsi="Times New Roman"/>
                <w:i w:val="0"/>
                <w:noProof/>
                <w:lang w:val="sr-Latn-CS"/>
              </w:rPr>
              <w:t xml:space="preserve"> – </w:t>
            </w:r>
            <w:r>
              <w:rPr>
                <w:rFonts w:ascii="Times New Roman" w:hAnsi="Times New Roman"/>
                <w:i w:val="0"/>
                <w:noProof/>
                <w:lang w:val="sr-Latn-CS"/>
              </w:rPr>
              <w:t>udeo</w:t>
            </w:r>
            <w:r w:rsidR="00023383" w:rsidRPr="009B4AB4">
              <w:rPr>
                <w:rFonts w:ascii="Times New Roman" w:hAnsi="Times New Roman"/>
                <w:i w:val="0"/>
                <w:noProof/>
                <w:lang w:val="sr-Latn-CS"/>
              </w:rPr>
              <w:t xml:space="preserve"> </w:t>
            </w:r>
            <w:r>
              <w:rPr>
                <w:rFonts w:ascii="Times New Roman" w:hAnsi="Times New Roman"/>
                <w:i w:val="0"/>
                <w:noProof/>
                <w:lang w:val="sr-Latn-CS"/>
              </w:rPr>
              <w:t>dugoročno</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nezaposlenih</w:t>
            </w:r>
            <w:r w:rsidR="00023383" w:rsidRPr="009B4AB4">
              <w:rPr>
                <w:rFonts w:ascii="Times New Roman" w:hAnsi="Times New Roman"/>
                <w:i w:val="0"/>
                <w:noProof/>
                <w:lang w:val="sr-Latn-CS"/>
              </w:rPr>
              <w:t xml:space="preserve"> </w:t>
            </w:r>
          </w:p>
        </w:tc>
        <w:tc>
          <w:tcPr>
            <w:tcW w:w="0" w:type="auto"/>
            <w:vAlign w:val="center"/>
          </w:tcPr>
          <w:p w:rsidR="00023383" w:rsidRPr="009B4AB4" w:rsidRDefault="00023383" w:rsidP="004A02F3">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66,9%</w:t>
            </w:r>
          </w:p>
        </w:tc>
        <w:tc>
          <w:tcPr>
            <w:tcW w:w="0" w:type="auto"/>
            <w:vAlign w:val="center"/>
          </w:tcPr>
          <w:p w:rsidR="00023383" w:rsidRPr="009B4AB4" w:rsidRDefault="00023383" w:rsidP="004A02F3">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64,0%</w:t>
            </w:r>
          </w:p>
        </w:tc>
        <w:tc>
          <w:tcPr>
            <w:tcW w:w="1622" w:type="dxa"/>
          </w:tcPr>
          <w:p w:rsidR="00023383" w:rsidRPr="009B4AB4" w:rsidRDefault="00023383" w:rsidP="004A02F3">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64,3%</w:t>
            </w:r>
          </w:p>
        </w:tc>
      </w:tr>
      <w:tr w:rsidR="00023383" w:rsidRPr="009B4AB4" w:rsidTr="001E63B7">
        <w:trPr>
          <w:trHeight w:val="241"/>
          <w:jc w:val="center"/>
        </w:trPr>
        <w:tc>
          <w:tcPr>
            <w:tcW w:w="0" w:type="auto"/>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Stope</w:t>
            </w:r>
            <w:r w:rsidR="00023383" w:rsidRPr="009B4AB4">
              <w:rPr>
                <w:rFonts w:ascii="Times New Roman" w:hAnsi="Times New Roman"/>
                <w:i w:val="0"/>
                <w:noProof/>
                <w:lang w:val="sr-Latn-CS"/>
              </w:rPr>
              <w:t xml:space="preserve"> </w:t>
            </w:r>
            <w:r>
              <w:rPr>
                <w:rFonts w:ascii="Times New Roman" w:hAnsi="Times New Roman"/>
                <w:i w:val="0"/>
                <w:noProof/>
                <w:lang w:val="sr-Latn-CS"/>
              </w:rPr>
              <w:t>dugoročne</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nezaposlenosti</w:t>
            </w:r>
          </w:p>
        </w:tc>
        <w:tc>
          <w:tcPr>
            <w:tcW w:w="0" w:type="auto"/>
            <w:vAlign w:val="center"/>
          </w:tcPr>
          <w:p w:rsidR="00023383" w:rsidRPr="009B4AB4" w:rsidRDefault="00023383" w:rsidP="004A02F3">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12,8%</w:t>
            </w:r>
          </w:p>
        </w:tc>
        <w:tc>
          <w:tcPr>
            <w:tcW w:w="0" w:type="auto"/>
            <w:vAlign w:val="center"/>
          </w:tcPr>
          <w:p w:rsidR="00023383" w:rsidRPr="009B4AB4" w:rsidRDefault="00023383" w:rsidP="004A02F3">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11,3%</w:t>
            </w:r>
          </w:p>
        </w:tc>
        <w:tc>
          <w:tcPr>
            <w:tcW w:w="1622" w:type="dxa"/>
          </w:tcPr>
          <w:p w:rsidR="00023383" w:rsidRPr="009B4AB4" w:rsidRDefault="00023383" w:rsidP="004A02F3">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12,2%</w:t>
            </w:r>
          </w:p>
        </w:tc>
      </w:tr>
    </w:tbl>
    <w:p w:rsidR="00023383" w:rsidRPr="009B4AB4" w:rsidRDefault="00023383" w:rsidP="004A02F3">
      <w:pPr>
        <w:spacing w:after="0" w:line="240" w:lineRule="auto"/>
        <w:ind w:left="708" w:firstLine="708"/>
        <w:rPr>
          <w:rFonts w:ascii="Times New Roman" w:hAnsi="Times New Roman"/>
          <w:noProof/>
          <w:kern w:val="24"/>
          <w:lang w:val="sr-Latn-CS"/>
        </w:rPr>
      </w:pPr>
      <w:r w:rsidRPr="009B4AB4">
        <w:rPr>
          <w:rFonts w:ascii="Times New Roman" w:hAnsi="Times New Roman"/>
          <w:noProof/>
          <w:kern w:val="24"/>
          <w:lang w:val="sr-Latn-CS"/>
        </w:rPr>
        <w:t xml:space="preserve">        </w:t>
      </w:r>
      <w:r w:rsidR="009B4AB4">
        <w:rPr>
          <w:rFonts w:ascii="Times New Roman" w:hAnsi="Times New Roman"/>
          <w:noProof/>
          <w:kern w:val="24"/>
          <w:lang w:val="sr-Latn-CS"/>
        </w:rPr>
        <w:t>Izvor</w:t>
      </w:r>
      <w:r w:rsidRPr="009B4AB4">
        <w:rPr>
          <w:rFonts w:ascii="Times New Roman" w:hAnsi="Times New Roman"/>
          <w:noProof/>
          <w:kern w:val="24"/>
          <w:lang w:val="sr-Latn-CS"/>
        </w:rPr>
        <w:t xml:space="preserve">: </w:t>
      </w:r>
      <w:r w:rsidR="009B4AB4">
        <w:rPr>
          <w:rFonts w:ascii="Times New Roman" w:hAnsi="Times New Roman"/>
          <w:noProof/>
          <w:kern w:val="24"/>
          <w:lang w:val="sr-Latn-CS"/>
        </w:rPr>
        <w:t>ARS</w:t>
      </w:r>
      <w:r w:rsidRPr="009B4AB4">
        <w:rPr>
          <w:rFonts w:ascii="Times New Roman" w:hAnsi="Times New Roman"/>
          <w:noProof/>
          <w:kern w:val="24"/>
          <w:lang w:val="sr-Latn-CS"/>
        </w:rPr>
        <w:t xml:space="preserve">, </w:t>
      </w:r>
      <w:r w:rsidR="009B4AB4">
        <w:rPr>
          <w:rFonts w:ascii="Times New Roman" w:hAnsi="Times New Roman"/>
          <w:noProof/>
          <w:kern w:val="24"/>
          <w:lang w:val="sr-Latn-CS"/>
        </w:rPr>
        <w:t>RZS</w:t>
      </w:r>
    </w:p>
    <w:p w:rsidR="00023383" w:rsidRPr="009B4AB4" w:rsidRDefault="00023383" w:rsidP="004A02F3">
      <w:pPr>
        <w:pStyle w:val="ListParagraph"/>
        <w:spacing w:after="0" w:line="240" w:lineRule="auto"/>
        <w:ind w:left="0"/>
        <w:jc w:val="both"/>
        <w:rPr>
          <w:rFonts w:ascii="Times New Roman" w:hAnsi="Times New Roman"/>
          <w:i w:val="0"/>
          <w:noProof/>
          <w:kern w:val="24"/>
        </w:rPr>
      </w:pPr>
    </w:p>
    <w:p w:rsidR="00023383" w:rsidRPr="009B4AB4" w:rsidRDefault="00023383" w:rsidP="004A02F3">
      <w:pPr>
        <w:spacing w:after="0" w:line="240" w:lineRule="auto"/>
        <w:ind w:firstLine="708"/>
        <w:jc w:val="both"/>
        <w:rPr>
          <w:rFonts w:ascii="Times New Roman" w:hAnsi="Times New Roman"/>
          <w:i w:val="0"/>
          <w:noProof/>
          <w:kern w:val="24"/>
          <w:sz w:val="24"/>
          <w:szCs w:val="24"/>
          <w:lang w:val="sr-Latn-CS"/>
        </w:rPr>
      </w:pPr>
      <w:r w:rsidRPr="009B4AB4">
        <w:rPr>
          <w:rFonts w:ascii="Times New Roman" w:hAnsi="Times New Roman"/>
          <w:b/>
          <w:bCs/>
          <w:i w:val="0"/>
          <w:noProof/>
          <w:sz w:val="24"/>
          <w:szCs w:val="24"/>
          <w:lang w:val="sr-Latn-CS"/>
        </w:rPr>
        <w:t xml:space="preserve">8. </w:t>
      </w:r>
      <w:r w:rsidR="009B4AB4">
        <w:rPr>
          <w:rFonts w:ascii="Times New Roman" w:hAnsi="Times New Roman"/>
          <w:b/>
          <w:bCs/>
          <w:i w:val="0"/>
          <w:noProof/>
          <w:sz w:val="24"/>
          <w:szCs w:val="24"/>
          <w:lang w:val="sr-Latn-CS"/>
        </w:rPr>
        <w:t>Neformalna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zaposlenost</w:t>
      </w:r>
    </w:p>
    <w:p w:rsidR="00023383" w:rsidRPr="009B4AB4" w:rsidRDefault="00023383" w:rsidP="004A02F3">
      <w:pPr>
        <w:spacing w:after="0" w:line="240" w:lineRule="auto"/>
        <w:jc w:val="both"/>
        <w:rPr>
          <w:rFonts w:ascii="Times New Roman" w:hAnsi="Times New Roman"/>
          <w:b/>
          <w:noProof/>
          <w:sz w:val="16"/>
          <w:szCs w:val="16"/>
          <w:lang w:val="sr-Latn-CS"/>
        </w:rPr>
      </w:pPr>
    </w:p>
    <w:p w:rsidR="00023383" w:rsidRPr="009B4AB4" w:rsidRDefault="009B4AB4" w:rsidP="004A02F3">
      <w:pPr>
        <w:spacing w:after="0" w:line="240" w:lineRule="auto"/>
        <w:ind w:firstLine="708"/>
        <w:jc w:val="both"/>
        <w:rPr>
          <w:rFonts w:ascii="Times New Roman" w:hAnsi="Times New Roman"/>
          <w:i w:val="0"/>
          <w:noProof/>
          <w:lang w:val="sr-Latn-CS"/>
        </w:rPr>
      </w:pPr>
      <w:r>
        <w:rPr>
          <w:rFonts w:ascii="Times New Roman" w:hAnsi="Times New Roman"/>
          <w:b/>
          <w:i w:val="0"/>
          <w:noProof/>
          <w:sz w:val="24"/>
          <w:szCs w:val="24"/>
          <w:lang w:val="sr-Latn-CS"/>
        </w:rPr>
        <w:t>Stopa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neformalne</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predstavlja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udeo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formalnog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ugovora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ukupnom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eastAsia="MS Mincho" w:hAnsi="Times New Roman"/>
          <w:bCs/>
          <w:i w:val="0"/>
          <w:noProof/>
          <w:sz w:val="24"/>
          <w:szCs w:val="24"/>
          <w:lang w:val="sr-Latn-CS"/>
        </w:rPr>
        <w:t>U</w:t>
      </w:r>
      <w:r w:rsidR="00023383" w:rsidRPr="009B4AB4">
        <w:rPr>
          <w:rFonts w:ascii="Times New Roman" w:eastAsia="MS Mincho" w:hAnsi="Times New Roman"/>
          <w:bCs/>
          <w:i w:val="0"/>
          <w:noProof/>
          <w:sz w:val="24"/>
          <w:szCs w:val="24"/>
          <w:lang w:val="sr-Latn-CS"/>
        </w:rPr>
        <w:t xml:space="preserve"> 2015. </w:t>
      </w:r>
      <w:r>
        <w:rPr>
          <w:rFonts w:ascii="Times New Roman" w:eastAsia="MS Mincho" w:hAnsi="Times New Roman"/>
          <w:bCs/>
          <w:i w:val="0"/>
          <w:noProof/>
          <w:sz w:val="24"/>
          <w:szCs w:val="24"/>
          <w:lang w:val="sr-Latn-CS"/>
        </w:rPr>
        <w:t>godini</w:t>
      </w:r>
      <w:r w:rsidR="00023383" w:rsidRPr="009B4AB4">
        <w:rPr>
          <w:rFonts w:ascii="Times New Roman" w:eastAsia="MS Mincho" w:hAnsi="Times New Roman"/>
          <w:bCs/>
          <w:i w:val="0"/>
          <w:noProof/>
          <w:sz w:val="24"/>
          <w:szCs w:val="24"/>
          <w:lang w:val="sr-Latn-CS"/>
        </w:rPr>
        <w:t xml:space="preserve"> </w:t>
      </w:r>
      <w:r>
        <w:rPr>
          <w:rFonts w:ascii="Times New Roman" w:hAnsi="Times New Roman"/>
          <w:i w:val="0"/>
          <w:noProof/>
          <w:sz w:val="24"/>
          <w:szCs w:val="24"/>
          <w:lang w:val="sr-Latn-CS"/>
        </w:rPr>
        <w:t>stopa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neformalne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zaposlenosti</w:t>
      </w:r>
      <w:r w:rsidR="00023383" w:rsidRPr="009B4AB4">
        <w:rPr>
          <w:rFonts w:ascii="Times New Roman" w:hAnsi="Times New Roman"/>
          <w:i w:val="0"/>
          <w:noProof/>
          <w:sz w:val="24"/>
          <w:szCs w:val="24"/>
          <w:lang w:val="sr-Latn-CS"/>
        </w:rPr>
        <w:t xml:space="preserve"> </w:t>
      </w:r>
      <w:r>
        <w:rPr>
          <w:rFonts w:ascii="Times New Roman" w:eastAsia="MS Mincho" w:hAnsi="Times New Roman"/>
          <w:bCs/>
          <w:i w:val="0"/>
          <w:noProof/>
          <w:sz w:val="24"/>
          <w:szCs w:val="24"/>
          <w:lang w:val="sr-Latn-CS"/>
        </w:rPr>
        <w:t>je</w:t>
      </w:r>
      <w:r w:rsidR="00023383" w:rsidRPr="009B4AB4">
        <w:rPr>
          <w:rFonts w:ascii="Times New Roman" w:eastAsia="MS Mincho" w:hAnsi="Times New Roman"/>
          <w:bCs/>
          <w:i w:val="0"/>
          <w:noProof/>
          <w:sz w:val="24"/>
          <w:szCs w:val="24"/>
          <w:lang w:val="sr-Latn-CS"/>
        </w:rPr>
        <w:t xml:space="preserve"> </w:t>
      </w:r>
      <w:r w:rsidR="00023383" w:rsidRPr="009B4AB4">
        <w:rPr>
          <w:rFonts w:ascii="Times New Roman" w:hAnsi="Times New Roman"/>
          <w:b/>
          <w:bCs/>
          <w:i w:val="0"/>
          <w:noProof/>
          <w:sz w:val="24"/>
          <w:szCs w:val="24"/>
          <w:lang w:val="sr-Latn-CS"/>
        </w:rPr>
        <w:t xml:space="preserve">20,4%, </w:t>
      </w:r>
      <w:r>
        <w:rPr>
          <w:rFonts w:ascii="Times New Roman" w:hAnsi="Times New Roman"/>
          <w:bCs/>
          <w:i w:val="0"/>
          <w:noProof/>
          <w:sz w:val="24"/>
          <w:szCs w:val="24"/>
          <w:lang w:val="sr-Latn-CS"/>
        </w:rPr>
        <w:t>što</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je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smanjenje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w:t>
      </w:r>
      <w:r w:rsidR="00023383" w:rsidRPr="009B4AB4">
        <w:rPr>
          <w:rFonts w:ascii="Times New Roman" w:hAnsi="Times New Roman"/>
          <w:b/>
          <w:bCs/>
          <w:i w:val="0"/>
          <w:noProof/>
          <w:sz w:val="24"/>
          <w:szCs w:val="24"/>
          <w:lang w:val="sr-Latn-CS"/>
        </w:rPr>
        <w:t xml:space="preserve"> </w:t>
      </w:r>
      <w:r w:rsidR="00023383" w:rsidRPr="009B4AB4">
        <w:rPr>
          <w:rFonts w:ascii="Times New Roman" w:hAnsi="Times New Roman"/>
          <w:bCs/>
          <w:i w:val="0"/>
          <w:noProof/>
          <w:sz w:val="24"/>
          <w:szCs w:val="24"/>
          <w:lang w:val="sr-Latn-CS"/>
        </w:rPr>
        <w:t xml:space="preserve">0,8 </w:t>
      </w:r>
      <w:r>
        <w:rPr>
          <w:rFonts w:ascii="Times New Roman" w:hAnsi="Times New Roman"/>
          <w:bCs/>
          <w:i w:val="0"/>
          <w:noProof/>
          <w:sz w:val="24"/>
          <w:szCs w:val="24"/>
          <w:lang w:val="sr-Latn-CS"/>
        </w:rPr>
        <w:t>procentnih</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poena</w:t>
      </w:r>
      <w:r w:rsidR="00023383" w:rsidRPr="009B4AB4">
        <w:rPr>
          <w:rFonts w:ascii="Times New Roman" w:hAnsi="Times New Roman"/>
          <w:bCs/>
          <w:i w:val="0"/>
          <w:noProof/>
          <w:sz w:val="24"/>
          <w:szCs w:val="24"/>
          <w:lang w:val="sr-Latn-CS"/>
        </w:rPr>
        <w:t xml:space="preserve"> </w:t>
      </w:r>
      <w:r>
        <w:rPr>
          <w:rFonts w:ascii="Times New Roman" w:eastAsia="MS Mincho" w:hAnsi="Times New Roman"/>
          <w:bCs/>
          <w:i w:val="0"/>
          <w:noProof/>
          <w:sz w:val="24"/>
          <w:szCs w:val="24"/>
          <w:lang w:val="sr-Latn-CS"/>
        </w:rPr>
        <w:t>u</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odnosu</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na</w:t>
      </w:r>
      <w:r w:rsidR="00023383" w:rsidRPr="009B4AB4">
        <w:rPr>
          <w:rFonts w:ascii="Times New Roman" w:eastAsia="MS Mincho" w:hAnsi="Times New Roman"/>
          <w:bCs/>
          <w:i w:val="0"/>
          <w:noProof/>
          <w:sz w:val="24"/>
          <w:szCs w:val="24"/>
          <w:lang w:val="sr-Latn-CS"/>
        </w:rPr>
        <w:t xml:space="preserve"> 2014. </w:t>
      </w:r>
      <w:r>
        <w:rPr>
          <w:rFonts w:ascii="Times New Roman" w:eastAsia="MS Mincho" w:hAnsi="Times New Roman"/>
          <w:bCs/>
          <w:i w:val="0"/>
          <w:noProof/>
          <w:sz w:val="24"/>
          <w:szCs w:val="24"/>
          <w:lang w:val="sr-Latn-CS"/>
        </w:rPr>
        <w:t>godinu</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kada</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je</w:t>
      </w:r>
      <w:r w:rsidR="00023383" w:rsidRPr="009B4AB4">
        <w:rPr>
          <w:rFonts w:ascii="Times New Roman" w:eastAsia="MS Mincho" w:hAnsi="Times New Roman"/>
          <w:bCs/>
          <w:i w:val="0"/>
          <w:noProof/>
          <w:sz w:val="24"/>
          <w:szCs w:val="24"/>
          <w:lang w:val="sr-Latn-CS"/>
        </w:rPr>
        <w:t xml:space="preserve"> </w:t>
      </w:r>
      <w:r>
        <w:rPr>
          <w:rFonts w:ascii="Times New Roman" w:eastAsia="MS Mincho" w:hAnsi="Times New Roman"/>
          <w:bCs/>
          <w:i w:val="0"/>
          <w:noProof/>
          <w:sz w:val="24"/>
          <w:szCs w:val="24"/>
          <w:lang w:val="sr-Latn-CS"/>
        </w:rPr>
        <w:t>iznosila</w:t>
      </w:r>
      <w:r w:rsidR="00023383" w:rsidRPr="009B4AB4">
        <w:rPr>
          <w:rFonts w:ascii="Times New Roman" w:eastAsia="MS Mincho" w:hAnsi="Times New Roman"/>
          <w:bCs/>
          <w:i w:val="0"/>
          <w:noProof/>
          <w:sz w:val="24"/>
          <w:szCs w:val="24"/>
          <w:lang w:val="sr-Latn-CS"/>
        </w:rPr>
        <w:t xml:space="preserve"> </w:t>
      </w:r>
      <w:r w:rsidR="00023383" w:rsidRPr="009B4AB4">
        <w:rPr>
          <w:rFonts w:ascii="Times New Roman" w:hAnsi="Times New Roman"/>
          <w:bCs/>
          <w:i w:val="0"/>
          <w:noProof/>
          <w:sz w:val="24"/>
          <w:szCs w:val="24"/>
          <w:lang w:val="sr-Latn-CS"/>
        </w:rPr>
        <w:t>21,2%.</w:t>
      </w:r>
      <w:r w:rsidR="00023383"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ind w:firstLine="708"/>
        <w:jc w:val="both"/>
        <w:rPr>
          <w:rFonts w:ascii="Times New Roman" w:hAnsi="Times New Roman"/>
          <w:bCs/>
          <w:noProof/>
          <w:lang w:val="sr-Latn-CS"/>
        </w:rPr>
      </w:pPr>
    </w:p>
    <w:p w:rsidR="00023383" w:rsidRPr="009B4AB4" w:rsidRDefault="00023383" w:rsidP="004A02F3">
      <w:pPr>
        <w:spacing w:after="0" w:line="240" w:lineRule="auto"/>
        <w:jc w:val="center"/>
        <w:rPr>
          <w:rFonts w:ascii="Times New Roman" w:hAnsi="Times New Roman"/>
          <w:b/>
          <w:noProof/>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10. </w:t>
      </w:r>
      <w:r>
        <w:rPr>
          <w:rFonts w:ascii="Times New Roman" w:hAnsi="Times New Roman"/>
          <w:b/>
          <w:noProof/>
          <w:lang w:val="sr-Latn-CS"/>
        </w:rPr>
        <w:t>Stopa</w:t>
      </w:r>
      <w:r w:rsidR="00023383" w:rsidRPr="009B4AB4">
        <w:rPr>
          <w:rFonts w:ascii="Times New Roman" w:hAnsi="Times New Roman"/>
          <w:b/>
          <w:noProof/>
          <w:lang w:val="sr-Latn-CS"/>
        </w:rPr>
        <w:t xml:space="preserve"> </w:t>
      </w:r>
      <w:r>
        <w:rPr>
          <w:rFonts w:ascii="Times New Roman" w:hAnsi="Times New Roman"/>
          <w:b/>
          <w:noProof/>
          <w:lang w:val="sr-Latn-CS"/>
        </w:rPr>
        <w:t>neformalne</w:t>
      </w:r>
      <w:r w:rsidR="00023383" w:rsidRPr="009B4AB4">
        <w:rPr>
          <w:rFonts w:ascii="Times New Roman" w:hAnsi="Times New Roman"/>
          <w:b/>
          <w:noProof/>
          <w:lang w:val="sr-Latn-CS"/>
        </w:rPr>
        <w:t xml:space="preserve"> </w:t>
      </w:r>
      <w:r>
        <w:rPr>
          <w:rFonts w:ascii="Times New Roman" w:hAnsi="Times New Roman"/>
          <w:b/>
          <w:noProof/>
          <w:lang w:val="sr-Latn-CS"/>
        </w:rPr>
        <w:t>zaposlenosti</w:t>
      </w:r>
      <w:r w:rsidR="00023383" w:rsidRPr="009B4AB4">
        <w:rPr>
          <w:rFonts w:ascii="Times New Roman" w:hAnsi="Times New Roman"/>
          <w:b/>
          <w:noProof/>
          <w:lang w:val="sr-Latn-CS"/>
        </w:rPr>
        <w:t xml:space="preserve">, </w:t>
      </w: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stanovništvo</w:t>
      </w:r>
      <w:r w:rsidR="00023383" w:rsidRPr="009B4AB4">
        <w:rPr>
          <w:rFonts w:ascii="Times New Roman" w:hAnsi="Times New Roman"/>
          <w:b/>
          <w:noProof/>
          <w:lang w:val="sr-Latn-CS"/>
        </w:rPr>
        <w:t xml:space="preserve"> </w:t>
      </w:r>
      <w:r>
        <w:rPr>
          <w:rFonts w:ascii="Times New Roman" w:hAnsi="Times New Roman"/>
          <w:b/>
          <w:noProof/>
          <w:lang w:val="sr-Latn-CS"/>
        </w:rPr>
        <w:t>starosti</w:t>
      </w:r>
      <w:r w:rsidR="00023383" w:rsidRPr="009B4AB4">
        <w:rPr>
          <w:rFonts w:ascii="Times New Roman" w:hAnsi="Times New Roman"/>
          <w:b/>
          <w:noProof/>
          <w:lang w:val="sr-Latn-CS"/>
        </w:rPr>
        <w:t xml:space="preserve"> 15 </w:t>
      </w:r>
      <w:r>
        <w:rPr>
          <w:rFonts w:ascii="Times New Roman" w:hAnsi="Times New Roman"/>
          <w:b/>
          <w:noProof/>
          <w:lang w:val="sr-Latn-CS"/>
        </w:rPr>
        <w:t>i</w:t>
      </w:r>
      <w:r w:rsidR="00023383" w:rsidRPr="009B4AB4">
        <w:rPr>
          <w:rFonts w:ascii="Times New Roman" w:hAnsi="Times New Roman"/>
          <w:b/>
          <w:noProof/>
          <w:lang w:val="sr-Latn-CS"/>
        </w:rPr>
        <w:t xml:space="preserve"> </w:t>
      </w:r>
      <w:r>
        <w:rPr>
          <w:rFonts w:ascii="Times New Roman" w:hAnsi="Times New Roman"/>
          <w:b/>
          <w:noProof/>
          <w:lang w:val="sr-Latn-CS"/>
        </w:rPr>
        <w:t>više</w:t>
      </w:r>
      <w:r w:rsidR="00023383" w:rsidRPr="009B4AB4">
        <w:rPr>
          <w:rFonts w:ascii="Times New Roman" w:hAnsi="Times New Roman"/>
          <w:b/>
          <w:noProof/>
          <w:lang w:val="sr-Latn-CS"/>
        </w:rPr>
        <w:t xml:space="preserve"> </w:t>
      </w:r>
      <w:r>
        <w:rPr>
          <w:rFonts w:ascii="Times New Roman" w:hAnsi="Times New Roman"/>
          <w:b/>
          <w:noProof/>
          <w:lang w:val="sr-Latn-CS"/>
        </w:rPr>
        <w:t>godina</w:t>
      </w:r>
    </w:p>
    <w:tbl>
      <w:tblPr>
        <w:tblW w:w="7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0"/>
        <w:gridCol w:w="1312"/>
        <w:gridCol w:w="1256"/>
        <w:gridCol w:w="1632"/>
      </w:tblGrid>
      <w:tr w:rsidR="00023383" w:rsidRPr="009B4AB4" w:rsidTr="003D665B">
        <w:trPr>
          <w:trHeight w:val="259"/>
          <w:jc w:val="center"/>
        </w:trPr>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Starosna</w:t>
            </w:r>
            <w:r w:rsidR="00023383" w:rsidRPr="009B4AB4">
              <w:rPr>
                <w:rFonts w:ascii="Times New Roman" w:hAnsi="Times New Roman"/>
                <w:b/>
                <w:i w:val="0"/>
                <w:noProof/>
                <w:lang w:val="sr-Latn-CS"/>
              </w:rPr>
              <w:t xml:space="preserve"> </w:t>
            </w:r>
            <w:r>
              <w:rPr>
                <w:rFonts w:ascii="Times New Roman" w:hAnsi="Times New Roman"/>
                <w:b/>
                <w:i w:val="0"/>
                <w:noProof/>
                <w:lang w:val="sr-Latn-CS"/>
              </w:rPr>
              <w:t>kategorija</w:t>
            </w:r>
            <w:r w:rsidR="00023383" w:rsidRPr="009B4AB4">
              <w:rPr>
                <w:rFonts w:ascii="Times New Roman" w:hAnsi="Times New Roman"/>
                <w:b/>
                <w:i w:val="0"/>
                <w:noProof/>
                <w:lang w:val="sr-Latn-CS"/>
              </w:rPr>
              <w:t xml:space="preserve"> 15+</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2014.</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2015.</w:t>
            </w:r>
          </w:p>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 xml:space="preserve">I </w:t>
            </w:r>
            <w:r w:rsidR="009B4AB4">
              <w:rPr>
                <w:rFonts w:ascii="Times New Roman" w:hAnsi="Times New Roman"/>
                <w:b/>
                <w:i w:val="0"/>
                <w:noProof/>
                <w:lang w:val="sr-Latn-CS"/>
              </w:rPr>
              <w:t>kvartal</w:t>
            </w:r>
            <w:r w:rsidRPr="009B4AB4">
              <w:rPr>
                <w:rFonts w:ascii="Times New Roman" w:hAnsi="Times New Roman"/>
                <w:b/>
                <w:i w:val="0"/>
                <w:noProof/>
                <w:lang w:val="sr-Latn-CS"/>
              </w:rPr>
              <w:t xml:space="preserve"> 2016. </w:t>
            </w:r>
            <w:r w:rsidR="009B4AB4">
              <w:rPr>
                <w:rFonts w:ascii="Times New Roman" w:hAnsi="Times New Roman"/>
                <w:b/>
                <w:i w:val="0"/>
                <w:noProof/>
                <w:lang w:val="sr-Latn-CS"/>
              </w:rPr>
              <w:t>godine</w:t>
            </w:r>
          </w:p>
        </w:tc>
      </w:tr>
      <w:tr w:rsidR="00023383" w:rsidRPr="009B4AB4" w:rsidTr="003D665B">
        <w:trPr>
          <w:trHeight w:val="223"/>
          <w:jc w:val="center"/>
        </w:trPr>
        <w:tc>
          <w:tcPr>
            <w:tcW w:w="3110" w:type="dxa"/>
            <w:tcBorders>
              <w:top w:val="single" w:sz="4" w:space="0" w:color="auto"/>
            </w:tcBorders>
            <w:vAlign w:val="center"/>
          </w:tcPr>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Stopa</w:t>
            </w:r>
            <w:r w:rsidR="00023383" w:rsidRPr="009B4AB4">
              <w:rPr>
                <w:rFonts w:ascii="Times New Roman" w:hAnsi="Times New Roman"/>
                <w:b/>
                <w:i w:val="0"/>
                <w:noProof/>
                <w:lang w:val="sr-Latn-CS"/>
              </w:rPr>
              <w:t xml:space="preserve"> </w:t>
            </w:r>
            <w:r>
              <w:rPr>
                <w:rFonts w:ascii="Times New Roman" w:hAnsi="Times New Roman"/>
                <w:b/>
                <w:i w:val="0"/>
                <w:noProof/>
                <w:lang w:val="sr-Latn-CS"/>
              </w:rPr>
              <w:t>neformalne</w:t>
            </w:r>
            <w:r w:rsidR="00023383" w:rsidRPr="009B4AB4">
              <w:rPr>
                <w:rFonts w:ascii="Times New Roman" w:hAnsi="Times New Roman"/>
                <w:b/>
                <w:i w:val="0"/>
                <w:noProof/>
                <w:lang w:val="sr-Latn-CS"/>
              </w:rPr>
              <w:t xml:space="preserve"> </w:t>
            </w:r>
            <w:r>
              <w:rPr>
                <w:rFonts w:ascii="Times New Roman" w:hAnsi="Times New Roman"/>
                <w:b/>
                <w:i w:val="0"/>
                <w:noProof/>
                <w:lang w:val="sr-Latn-CS"/>
              </w:rPr>
              <w:t>zaposlenosti</w:t>
            </w:r>
            <w:r w:rsidR="00023383" w:rsidRPr="009B4AB4">
              <w:rPr>
                <w:rFonts w:ascii="Times New Roman" w:hAnsi="Times New Roman"/>
                <w:b/>
                <w:i w:val="0"/>
                <w:noProof/>
                <w:lang w:val="sr-Latn-CS"/>
              </w:rPr>
              <w:t xml:space="preserve"> – </w:t>
            </w:r>
            <w:r>
              <w:rPr>
                <w:rFonts w:ascii="Times New Roman" w:hAnsi="Times New Roman"/>
                <w:b/>
                <w:i w:val="0"/>
                <w:noProof/>
                <w:lang w:val="sr-Latn-CS"/>
              </w:rPr>
              <w:t>učešće</w:t>
            </w:r>
            <w:r w:rsidR="00023383" w:rsidRPr="009B4AB4">
              <w:rPr>
                <w:rFonts w:ascii="Times New Roman" w:hAnsi="Times New Roman"/>
                <w:b/>
                <w:i w:val="0"/>
                <w:noProof/>
                <w:lang w:val="sr-Latn-CS"/>
              </w:rPr>
              <w:t xml:space="preserve"> %</w:t>
            </w:r>
          </w:p>
        </w:tc>
        <w:tc>
          <w:tcPr>
            <w:tcW w:w="1312" w:type="dxa"/>
            <w:tcBorders>
              <w:top w:val="single" w:sz="4" w:space="0" w:color="auto"/>
            </w:tcBorders>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21,2</w:t>
            </w:r>
          </w:p>
        </w:tc>
        <w:tc>
          <w:tcPr>
            <w:tcW w:w="1256" w:type="dxa"/>
            <w:tcBorders>
              <w:top w:val="single" w:sz="4" w:space="0" w:color="auto"/>
            </w:tcBorders>
            <w:vAlign w:val="center"/>
          </w:tcPr>
          <w:p w:rsidR="00023383" w:rsidRPr="009B4AB4" w:rsidRDefault="00023383" w:rsidP="004A02F3">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20,4</w:t>
            </w:r>
          </w:p>
        </w:tc>
        <w:tc>
          <w:tcPr>
            <w:tcW w:w="1632" w:type="dxa"/>
            <w:tcBorders>
              <w:top w:val="single" w:sz="4" w:space="0" w:color="auto"/>
            </w:tcBorders>
            <w:vAlign w:val="center"/>
          </w:tcPr>
          <w:p w:rsidR="00023383" w:rsidRPr="009B4AB4" w:rsidRDefault="00023383" w:rsidP="001E63B7">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20,3</w:t>
            </w:r>
          </w:p>
        </w:tc>
      </w:tr>
      <w:tr w:rsidR="00023383" w:rsidRPr="009B4AB4" w:rsidTr="00E640EE">
        <w:trPr>
          <w:trHeight w:val="198"/>
          <w:jc w:val="center"/>
        </w:trPr>
        <w:tc>
          <w:tcPr>
            <w:tcW w:w="3110" w:type="dxa"/>
            <w:vAlign w:val="center"/>
          </w:tcPr>
          <w:p w:rsidR="00023383" w:rsidRPr="009B4AB4" w:rsidRDefault="009B4AB4" w:rsidP="00281075">
            <w:pPr>
              <w:spacing w:after="0" w:line="240" w:lineRule="auto"/>
              <w:jc w:val="center"/>
              <w:rPr>
                <w:rFonts w:ascii="Times New Roman" w:hAnsi="Times New Roman"/>
                <w:i w:val="0"/>
                <w:iCs w:val="0"/>
                <w:noProof/>
                <w:lang w:val="sr-Latn-CS"/>
              </w:rPr>
            </w:pPr>
            <w:r>
              <w:rPr>
                <w:rFonts w:ascii="Times New Roman" w:hAnsi="Times New Roman"/>
                <w:i w:val="0"/>
                <w:iCs w:val="0"/>
                <w:noProof/>
                <w:lang w:val="sr-Latn-CS"/>
              </w:rPr>
              <w:t>Muškarci</w:t>
            </w:r>
          </w:p>
        </w:tc>
        <w:tc>
          <w:tcPr>
            <w:tcW w:w="1312" w:type="dxa"/>
            <w:vAlign w:val="center"/>
          </w:tcPr>
          <w:p w:rsidR="00023383" w:rsidRPr="009B4AB4" w:rsidRDefault="00023383" w:rsidP="00281075">
            <w:pPr>
              <w:spacing w:after="0" w:line="240" w:lineRule="auto"/>
              <w:jc w:val="center"/>
              <w:rPr>
                <w:rFonts w:ascii="Times New Roman" w:hAnsi="Times New Roman"/>
                <w:i w:val="0"/>
                <w:iCs w:val="0"/>
                <w:noProof/>
                <w:lang w:val="sr-Latn-CS"/>
              </w:rPr>
            </w:pPr>
            <w:r w:rsidRPr="009B4AB4">
              <w:rPr>
                <w:rFonts w:ascii="Times New Roman" w:hAnsi="Times New Roman"/>
                <w:i w:val="0"/>
                <w:iCs w:val="0"/>
                <w:noProof/>
                <w:lang w:val="sr-Latn-CS"/>
              </w:rPr>
              <w:t>20,4</w:t>
            </w:r>
          </w:p>
        </w:tc>
        <w:tc>
          <w:tcPr>
            <w:tcW w:w="1256" w:type="dxa"/>
            <w:vAlign w:val="center"/>
          </w:tcPr>
          <w:p w:rsidR="00023383" w:rsidRPr="009B4AB4" w:rsidRDefault="00023383" w:rsidP="00281075">
            <w:pPr>
              <w:spacing w:after="0" w:line="240" w:lineRule="auto"/>
              <w:jc w:val="center"/>
              <w:rPr>
                <w:rFonts w:ascii="Times New Roman" w:hAnsi="Times New Roman"/>
                <w:i w:val="0"/>
                <w:iCs w:val="0"/>
                <w:noProof/>
                <w:lang w:val="sr-Latn-CS"/>
              </w:rPr>
            </w:pPr>
            <w:r w:rsidRPr="009B4AB4">
              <w:rPr>
                <w:rFonts w:ascii="Times New Roman" w:hAnsi="Times New Roman"/>
                <w:i w:val="0"/>
                <w:iCs w:val="0"/>
                <w:noProof/>
                <w:lang w:val="sr-Latn-CS"/>
              </w:rPr>
              <w:t>19,6</w:t>
            </w:r>
          </w:p>
        </w:tc>
        <w:tc>
          <w:tcPr>
            <w:tcW w:w="1632" w:type="dxa"/>
          </w:tcPr>
          <w:p w:rsidR="00023383" w:rsidRPr="009B4AB4" w:rsidRDefault="00023383" w:rsidP="00281075">
            <w:pPr>
              <w:spacing w:after="0" w:line="240" w:lineRule="auto"/>
              <w:jc w:val="center"/>
              <w:rPr>
                <w:rFonts w:ascii="Times New Roman" w:hAnsi="Times New Roman"/>
                <w:i w:val="0"/>
                <w:iCs w:val="0"/>
                <w:noProof/>
                <w:lang w:val="sr-Latn-CS"/>
              </w:rPr>
            </w:pPr>
            <w:r w:rsidRPr="009B4AB4">
              <w:rPr>
                <w:rFonts w:ascii="Times New Roman" w:hAnsi="Times New Roman"/>
                <w:i w:val="0"/>
                <w:iCs w:val="0"/>
                <w:noProof/>
                <w:lang w:val="sr-Latn-CS"/>
              </w:rPr>
              <w:t>19,0</w:t>
            </w:r>
          </w:p>
        </w:tc>
      </w:tr>
      <w:tr w:rsidR="00023383" w:rsidRPr="009B4AB4" w:rsidTr="00E640EE">
        <w:trPr>
          <w:trHeight w:val="253"/>
          <w:jc w:val="center"/>
        </w:trPr>
        <w:tc>
          <w:tcPr>
            <w:tcW w:w="3110" w:type="dxa"/>
            <w:vAlign w:val="center"/>
          </w:tcPr>
          <w:p w:rsidR="00023383" w:rsidRPr="009B4AB4" w:rsidRDefault="009B4AB4" w:rsidP="00281075">
            <w:pPr>
              <w:spacing w:after="0" w:line="240" w:lineRule="auto"/>
              <w:jc w:val="center"/>
              <w:rPr>
                <w:rFonts w:ascii="Times New Roman" w:hAnsi="Times New Roman"/>
                <w:i w:val="0"/>
                <w:iCs w:val="0"/>
                <w:noProof/>
                <w:lang w:val="sr-Latn-CS"/>
              </w:rPr>
            </w:pPr>
            <w:r>
              <w:rPr>
                <w:rFonts w:ascii="Times New Roman" w:hAnsi="Times New Roman"/>
                <w:i w:val="0"/>
                <w:iCs w:val="0"/>
                <w:noProof/>
                <w:lang w:val="sr-Latn-CS"/>
              </w:rPr>
              <w:t>Žene</w:t>
            </w:r>
          </w:p>
        </w:tc>
        <w:tc>
          <w:tcPr>
            <w:tcW w:w="1312" w:type="dxa"/>
            <w:vAlign w:val="center"/>
          </w:tcPr>
          <w:p w:rsidR="00023383" w:rsidRPr="009B4AB4" w:rsidRDefault="00023383" w:rsidP="00281075">
            <w:pPr>
              <w:spacing w:after="0" w:line="240" w:lineRule="auto"/>
              <w:jc w:val="center"/>
              <w:rPr>
                <w:rFonts w:ascii="Times New Roman" w:hAnsi="Times New Roman"/>
                <w:i w:val="0"/>
                <w:iCs w:val="0"/>
                <w:noProof/>
                <w:lang w:val="sr-Latn-CS"/>
              </w:rPr>
            </w:pPr>
            <w:r w:rsidRPr="009B4AB4">
              <w:rPr>
                <w:rFonts w:ascii="Times New Roman" w:hAnsi="Times New Roman"/>
                <w:i w:val="0"/>
                <w:iCs w:val="0"/>
                <w:noProof/>
                <w:lang w:val="sr-Latn-CS"/>
              </w:rPr>
              <w:t>22,3</w:t>
            </w:r>
          </w:p>
        </w:tc>
        <w:tc>
          <w:tcPr>
            <w:tcW w:w="1256" w:type="dxa"/>
            <w:vAlign w:val="center"/>
          </w:tcPr>
          <w:p w:rsidR="00023383" w:rsidRPr="009B4AB4" w:rsidRDefault="00023383" w:rsidP="00281075">
            <w:pPr>
              <w:spacing w:after="0" w:line="240" w:lineRule="auto"/>
              <w:jc w:val="center"/>
              <w:rPr>
                <w:rFonts w:ascii="Times New Roman" w:hAnsi="Times New Roman"/>
                <w:i w:val="0"/>
                <w:iCs w:val="0"/>
                <w:noProof/>
                <w:lang w:val="sr-Latn-CS"/>
              </w:rPr>
            </w:pPr>
            <w:r w:rsidRPr="009B4AB4">
              <w:rPr>
                <w:rFonts w:ascii="Times New Roman" w:hAnsi="Times New Roman"/>
                <w:i w:val="0"/>
                <w:iCs w:val="0"/>
                <w:noProof/>
                <w:lang w:val="sr-Latn-CS"/>
              </w:rPr>
              <w:t>21,3</w:t>
            </w:r>
          </w:p>
        </w:tc>
        <w:tc>
          <w:tcPr>
            <w:tcW w:w="1632" w:type="dxa"/>
          </w:tcPr>
          <w:p w:rsidR="00023383" w:rsidRPr="009B4AB4" w:rsidRDefault="00023383" w:rsidP="00281075">
            <w:pPr>
              <w:spacing w:after="0" w:line="240" w:lineRule="auto"/>
              <w:jc w:val="center"/>
              <w:rPr>
                <w:rFonts w:ascii="Times New Roman" w:hAnsi="Times New Roman"/>
                <w:i w:val="0"/>
                <w:iCs w:val="0"/>
                <w:noProof/>
                <w:lang w:val="sr-Latn-CS"/>
              </w:rPr>
            </w:pPr>
            <w:r w:rsidRPr="009B4AB4">
              <w:rPr>
                <w:rFonts w:ascii="Times New Roman" w:hAnsi="Times New Roman"/>
                <w:i w:val="0"/>
                <w:iCs w:val="0"/>
                <w:noProof/>
                <w:lang w:val="sr-Latn-CS"/>
              </w:rPr>
              <w:t>22,0</w:t>
            </w:r>
          </w:p>
        </w:tc>
      </w:tr>
    </w:tbl>
    <w:p w:rsidR="00023383" w:rsidRPr="009B4AB4" w:rsidRDefault="009B4AB4" w:rsidP="003A5CF9">
      <w:pPr>
        <w:spacing w:after="0" w:line="240" w:lineRule="auto"/>
        <w:ind w:left="1416" w:firstLine="708"/>
        <w:jc w:val="both"/>
        <w:rPr>
          <w:rFonts w:ascii="Times New Roman" w:hAnsi="Times New Roman"/>
          <w:noProof/>
          <w:lang w:val="sr-Latn-CS"/>
        </w:rPr>
      </w:pPr>
      <w:r>
        <w:rPr>
          <w:rFonts w:ascii="Times New Roman" w:hAnsi="Times New Roman"/>
          <w:noProof/>
          <w:lang w:val="sr-Latn-CS"/>
        </w:rPr>
        <w:t>Izvor</w:t>
      </w:r>
      <w:r w:rsidR="00023383" w:rsidRPr="009B4AB4">
        <w:rPr>
          <w:rFonts w:ascii="Times New Roman" w:hAnsi="Times New Roman"/>
          <w:noProof/>
          <w:lang w:val="sr-Latn-CS"/>
        </w:rPr>
        <w:t xml:space="preserve">: </w:t>
      </w:r>
      <w:r>
        <w:rPr>
          <w:rFonts w:ascii="Times New Roman" w:hAnsi="Times New Roman"/>
          <w:noProof/>
          <w:lang w:val="sr-Latn-CS"/>
        </w:rPr>
        <w:t>ARS</w:t>
      </w:r>
      <w:r w:rsidR="00023383" w:rsidRPr="009B4AB4">
        <w:rPr>
          <w:rFonts w:ascii="Times New Roman" w:hAnsi="Times New Roman"/>
          <w:noProof/>
          <w:lang w:val="sr-Latn-CS"/>
        </w:rPr>
        <w:t xml:space="preserve">, </w:t>
      </w:r>
      <w:r>
        <w:rPr>
          <w:rFonts w:ascii="Times New Roman" w:hAnsi="Times New Roman"/>
          <w:noProof/>
          <w:lang w:val="sr-Latn-CS"/>
        </w:rPr>
        <w:t>RZS</w:t>
      </w:r>
    </w:p>
    <w:p w:rsidR="00023383" w:rsidRPr="009B4AB4" w:rsidRDefault="00023383" w:rsidP="003A5CF9">
      <w:pPr>
        <w:spacing w:after="0" w:line="240" w:lineRule="auto"/>
        <w:ind w:left="1416" w:firstLine="708"/>
        <w:jc w:val="both"/>
        <w:rPr>
          <w:rFonts w:ascii="Times New Roman" w:hAnsi="Times New Roman"/>
          <w:noProof/>
          <w:lang w:val="sr-Latn-CS"/>
        </w:rPr>
      </w:pPr>
    </w:p>
    <w:p w:rsidR="00023383" w:rsidRPr="009B4AB4" w:rsidRDefault="00023383" w:rsidP="004A02F3">
      <w:pPr>
        <w:spacing w:after="0" w:line="240" w:lineRule="auto"/>
        <w:jc w:val="both"/>
        <w:rPr>
          <w:rFonts w:ascii="Times New Roman" w:hAnsi="Times New Roman"/>
          <w:i w:val="0"/>
          <w:noProof/>
          <w:sz w:val="24"/>
          <w:szCs w:val="24"/>
          <w:lang w:val="sr-Latn-CS"/>
        </w:rPr>
      </w:pPr>
      <w:r w:rsidRPr="009B4AB4">
        <w:rPr>
          <w:rFonts w:ascii="Times New Roman" w:hAnsi="Times New Roman"/>
          <w:b/>
          <w:bCs/>
          <w:noProof/>
          <w:sz w:val="24"/>
          <w:szCs w:val="24"/>
          <w:lang w:val="sr-Latn-CS"/>
        </w:rPr>
        <w:tab/>
      </w:r>
      <w:r w:rsidR="009B4AB4">
        <w:rPr>
          <w:rFonts w:ascii="Times New Roman" w:hAnsi="Times New Roman"/>
          <w:b/>
          <w:bCs/>
          <w:i w:val="0"/>
          <w:noProof/>
          <w:sz w:val="24"/>
          <w:szCs w:val="24"/>
          <w:lang w:val="sr-Latn-CS"/>
        </w:rPr>
        <w:t>Stopa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neformalne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zaposlenosti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stanovništva</w:t>
      </w:r>
      <w:r w:rsidRPr="009B4AB4">
        <w:rPr>
          <w:rFonts w:ascii="Times New Roman" w:hAnsi="Times New Roman"/>
          <w:i w:val="0"/>
          <w:noProof/>
          <w:sz w:val="24"/>
          <w:szCs w:val="24"/>
          <w:lang w:val="sr-Latn-CS"/>
        </w:rPr>
        <w:t xml:space="preserve"> 15+)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I </w:t>
      </w:r>
      <w:r w:rsidR="009B4AB4">
        <w:rPr>
          <w:rFonts w:ascii="Times New Roman" w:hAnsi="Times New Roman"/>
          <w:i w:val="0"/>
          <w:noProof/>
          <w:sz w:val="24"/>
          <w:szCs w:val="24"/>
          <w:lang w:val="sr-Latn-CS"/>
        </w:rPr>
        <w:t>kvartalu</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iznosi</w:t>
      </w:r>
      <w:r w:rsidRPr="009B4AB4">
        <w:rPr>
          <w:rFonts w:ascii="Times New Roman" w:hAnsi="Times New Roman"/>
          <w:b/>
          <w:bCs/>
          <w:i w:val="0"/>
          <w:noProof/>
          <w:sz w:val="24"/>
          <w:szCs w:val="24"/>
          <w:lang w:val="sr-Latn-CS"/>
        </w:rPr>
        <w:t xml:space="preserve"> 20,3%, </w:t>
      </w:r>
      <w:r w:rsidR="009B4AB4">
        <w:rPr>
          <w:rFonts w:ascii="Times New Roman" w:hAnsi="Times New Roman"/>
          <w:bCs/>
          <w:i w:val="0"/>
          <w:noProof/>
          <w:sz w:val="24"/>
          <w:szCs w:val="24"/>
          <w:lang w:val="sr-Latn-CS"/>
        </w:rPr>
        <w:t>dok</w:t>
      </w:r>
      <w:r w:rsidRPr="009B4AB4">
        <w:rPr>
          <w:rFonts w:ascii="Times New Roman" w:hAnsi="Times New Roman"/>
          <w:b/>
          <w:bCs/>
          <w:i w:val="0"/>
          <w:noProof/>
          <w:sz w:val="24"/>
          <w:szCs w:val="24"/>
          <w:lang w:val="sr-Latn-CS"/>
        </w:rPr>
        <w:t xml:space="preserve"> </w:t>
      </w:r>
      <w:r w:rsidR="009B4AB4">
        <w:rPr>
          <w:rFonts w:ascii="Times New Roman" w:hAnsi="Times New Roman"/>
          <w:bCs/>
          <w:i w:val="0"/>
          <w:noProof/>
          <w:sz w:val="24"/>
          <w:szCs w:val="24"/>
          <w:lang w:val="sr-Latn-CS"/>
        </w:rPr>
        <w:t>stopa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neformalne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zaposlenosti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bez</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poljoprivrede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iznosi</w:t>
      </w:r>
      <w:r w:rsidRPr="009B4AB4">
        <w:rPr>
          <w:rFonts w:ascii="Times New Roman" w:hAnsi="Times New Roman"/>
          <w:bCs/>
          <w:i w:val="0"/>
          <w:noProof/>
          <w:sz w:val="24"/>
          <w:szCs w:val="24"/>
          <w:lang w:val="sr-Latn-CS"/>
        </w:rPr>
        <w:t xml:space="preserve"> 8,5%. </w:t>
      </w:r>
    </w:p>
    <w:p w:rsidR="00023383" w:rsidRPr="009B4AB4" w:rsidRDefault="00023383" w:rsidP="004A02F3">
      <w:pPr>
        <w:spacing w:after="0" w:line="240" w:lineRule="auto"/>
        <w:jc w:val="both"/>
        <w:rPr>
          <w:rFonts w:ascii="Times New Roman" w:hAnsi="Times New Roman"/>
          <w:b/>
          <w:bCs/>
          <w:noProof/>
          <w:lang w:val="sr-Latn-CS"/>
        </w:rPr>
      </w:pPr>
    </w:p>
    <w:p w:rsidR="00023383" w:rsidRPr="009B4AB4" w:rsidRDefault="00023383" w:rsidP="004A02F3">
      <w:pPr>
        <w:spacing w:after="0" w:line="240" w:lineRule="auto"/>
        <w:ind w:firstLine="708"/>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 xml:space="preserve">9. </w:t>
      </w:r>
      <w:r w:rsidR="009B4AB4">
        <w:rPr>
          <w:rFonts w:ascii="Times New Roman" w:hAnsi="Times New Roman"/>
          <w:b/>
          <w:bCs/>
          <w:i w:val="0"/>
          <w:noProof/>
          <w:sz w:val="24"/>
          <w:szCs w:val="24"/>
          <w:lang w:val="sr-Latn-CS"/>
        </w:rPr>
        <w:t>Registrovana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nezaposlenost</w:t>
      </w:r>
      <w:r w:rsidRPr="009B4AB4">
        <w:rPr>
          <w:rFonts w:ascii="Times New Roman" w:hAnsi="Times New Roman"/>
          <w:b/>
          <w:bCs/>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b/>
          <w:noProof/>
          <w:sz w:val="16"/>
          <w:szCs w:val="16"/>
          <w:lang w:val="sr-Latn-CS"/>
        </w:rPr>
      </w:pPr>
    </w:p>
    <w:p w:rsidR="00023383" w:rsidRPr="009B4AB4" w:rsidRDefault="009B4AB4" w:rsidP="004A02F3">
      <w:pPr>
        <w:pStyle w:val="Default"/>
        <w:spacing w:after="0" w:line="240" w:lineRule="auto"/>
        <w:ind w:firstLine="720"/>
        <w:jc w:val="both"/>
        <w:rPr>
          <w:rFonts w:ascii="Times New Roman" w:hAnsi="Times New Roman" w:cs="Times New Roman"/>
          <w:noProof/>
          <w:color w:val="auto"/>
          <w:lang w:val="sr-Latn-CS"/>
        </w:rPr>
      </w:pPr>
      <w:r>
        <w:rPr>
          <w:rFonts w:ascii="Times New Roman" w:hAnsi="Times New Roman" w:cs="Times New Roman"/>
          <w:noProof/>
          <w:color w:val="auto"/>
          <w:lang w:val="sr-Latn-CS"/>
        </w:rPr>
        <w:t>Na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kraju</w:t>
      </w:r>
      <w:r w:rsidR="00023383" w:rsidRPr="009B4AB4">
        <w:rPr>
          <w:rFonts w:ascii="Times New Roman" w:hAnsi="Times New Roman" w:cs="Times New Roman"/>
          <w:noProof/>
          <w:color w:val="auto"/>
          <w:lang w:val="sr-Latn-CS"/>
        </w:rPr>
        <w:t xml:space="preserve"> 2015. </w:t>
      </w:r>
      <w:r>
        <w:rPr>
          <w:rFonts w:ascii="Times New Roman" w:hAnsi="Times New Roman" w:cs="Times New Roman"/>
          <w:noProof/>
          <w:color w:val="auto"/>
          <w:lang w:val="sr-Latn-CS"/>
        </w:rPr>
        <w:t>godine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evidenciji</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nezaposlenih</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Nacionalne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službe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zapošljavanje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NSZ</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nalazilo</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se</w:t>
      </w:r>
      <w:r w:rsidR="00023383" w:rsidRPr="009B4AB4">
        <w:rPr>
          <w:rFonts w:ascii="Times New Roman" w:hAnsi="Times New Roman" w:cs="Times New Roman"/>
          <w:noProof/>
          <w:color w:val="auto"/>
          <w:lang w:val="sr-Latn-CS"/>
        </w:rPr>
        <w:t xml:space="preserve"> </w:t>
      </w:r>
      <w:r w:rsidR="00023383" w:rsidRPr="009B4AB4">
        <w:rPr>
          <w:rFonts w:ascii="Times New Roman" w:hAnsi="Times New Roman" w:cs="Times New Roman"/>
          <w:b/>
          <w:noProof/>
          <w:color w:val="auto"/>
          <w:lang w:val="sr-Latn-CS"/>
        </w:rPr>
        <w:t xml:space="preserve">724.096 </w:t>
      </w:r>
      <w:r>
        <w:rPr>
          <w:rFonts w:ascii="Times New Roman" w:hAnsi="Times New Roman" w:cs="Times New Roman"/>
          <w:noProof/>
          <w:color w:val="auto"/>
          <w:lang w:val="sr-Latn-CS"/>
        </w:rPr>
        <w:t>lica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što</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je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w:t>
      </w:r>
      <w:r w:rsidR="00023383" w:rsidRPr="009B4AB4">
        <w:rPr>
          <w:rFonts w:ascii="Times New Roman" w:hAnsi="Times New Roman" w:cs="Times New Roman"/>
          <w:noProof/>
          <w:color w:val="auto"/>
          <w:lang w:val="sr-Latn-CS"/>
        </w:rPr>
        <w:t xml:space="preserve"> 17.810 </w:t>
      </w:r>
      <w:r>
        <w:rPr>
          <w:rFonts w:ascii="Times New Roman" w:hAnsi="Times New Roman" w:cs="Times New Roman"/>
          <w:noProof/>
          <w:color w:val="auto"/>
          <w:lang w:val="sr-Latn-CS"/>
        </w:rPr>
        <w:t>lica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manje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u</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odnosu</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broj</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lica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evidenciji</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kraju</w:t>
      </w:r>
      <w:r w:rsidR="00023383" w:rsidRPr="009B4AB4">
        <w:rPr>
          <w:rFonts w:ascii="Times New Roman" w:hAnsi="Times New Roman" w:cs="Times New Roman"/>
          <w:noProof/>
          <w:color w:val="auto"/>
          <w:lang w:val="sr-Latn-CS"/>
        </w:rPr>
        <w:t xml:space="preserve"> 2014. </w:t>
      </w:r>
      <w:r>
        <w:rPr>
          <w:rFonts w:ascii="Times New Roman" w:hAnsi="Times New Roman" w:cs="Times New Roman"/>
          <w:noProof/>
          <w:color w:val="auto"/>
          <w:lang w:val="sr-Latn-CS"/>
        </w:rPr>
        <w:t>godine</w:t>
      </w:r>
      <w:r w:rsidR="00023383" w:rsidRPr="009B4AB4">
        <w:rPr>
          <w:rFonts w:ascii="Times New Roman" w:hAnsi="Times New Roman" w:cs="Times New Roman"/>
          <w:noProof/>
          <w:color w:val="auto"/>
          <w:lang w:val="sr-Latn-CS"/>
        </w:rPr>
        <w:t xml:space="preserve">.  </w:t>
      </w:r>
    </w:p>
    <w:p w:rsidR="00023383" w:rsidRPr="009B4AB4" w:rsidRDefault="009B4AB4" w:rsidP="00440221">
      <w:pPr>
        <w:pStyle w:val="Default"/>
        <w:spacing w:after="0" w:line="240" w:lineRule="auto"/>
        <w:ind w:firstLine="720"/>
        <w:jc w:val="both"/>
        <w:rPr>
          <w:rFonts w:ascii="Times New Roman" w:hAnsi="Times New Roman" w:cs="Times New Roman"/>
          <w:noProof/>
          <w:color w:val="auto"/>
          <w:lang w:val="sr-Latn-CS"/>
        </w:rPr>
      </w:pPr>
      <w:r>
        <w:rPr>
          <w:rFonts w:ascii="Times New Roman" w:hAnsi="Times New Roman" w:cs="Times New Roman"/>
          <w:noProof/>
          <w:color w:val="auto"/>
          <w:lang w:val="sr-Latn-CS"/>
        </w:rPr>
        <w:t>U</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strukturi</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nezaposlenih</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evidenciji</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NSZ</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prema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stepenu</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stručne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spreme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najveći</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broj</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lica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je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sa</w:t>
      </w:r>
      <w:r w:rsidR="00023383" w:rsidRPr="009B4AB4">
        <w:rPr>
          <w:rFonts w:ascii="Times New Roman" w:hAnsi="Times New Roman" w:cs="Times New Roman"/>
          <w:noProof/>
          <w:color w:val="auto"/>
          <w:lang w:val="sr-Latn-CS"/>
        </w:rPr>
        <w:t xml:space="preserve"> IV </w:t>
      </w:r>
      <w:r>
        <w:rPr>
          <w:rFonts w:ascii="Times New Roman" w:hAnsi="Times New Roman" w:cs="Times New Roman"/>
          <w:noProof/>
          <w:color w:val="auto"/>
          <w:lang w:val="sr-Latn-CS"/>
        </w:rPr>
        <w:t>stepenom</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stručne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spreme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zatim</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slede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lica</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sa</w:t>
      </w:r>
      <w:r w:rsidR="00023383" w:rsidRPr="009B4AB4">
        <w:rPr>
          <w:rFonts w:ascii="Times New Roman" w:hAnsi="Times New Roman" w:cs="Times New Roman"/>
          <w:noProof/>
          <w:color w:val="auto"/>
          <w:lang w:val="sr-Latn-CS"/>
        </w:rPr>
        <w:t xml:space="preserve"> I </w:t>
      </w:r>
      <w:r>
        <w:rPr>
          <w:rFonts w:ascii="Times New Roman" w:hAnsi="Times New Roman" w:cs="Times New Roman"/>
          <w:noProof/>
          <w:color w:val="auto"/>
          <w:lang w:val="sr-Latn-CS"/>
        </w:rPr>
        <w:t>stepenom</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stručne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spreme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i</w:t>
      </w:r>
      <w:r w:rsidR="00023383" w:rsidRPr="009B4AB4">
        <w:rPr>
          <w:rFonts w:ascii="Times New Roman" w:hAnsi="Times New Roman" w:cs="Times New Roman"/>
          <w:noProof/>
          <w:color w:val="auto"/>
          <w:lang w:val="sr-Latn-CS"/>
        </w:rPr>
        <w:t xml:space="preserve"> III </w:t>
      </w:r>
      <w:r>
        <w:rPr>
          <w:rFonts w:ascii="Times New Roman" w:hAnsi="Times New Roman" w:cs="Times New Roman"/>
          <w:noProof/>
          <w:color w:val="auto"/>
          <w:lang w:val="sr-Latn-CS"/>
        </w:rPr>
        <w:t>stepenom</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stručne</w:t>
      </w:r>
      <w:r w:rsidR="00023383" w:rsidRPr="009B4AB4">
        <w:rPr>
          <w:rFonts w:ascii="Times New Roman" w:hAnsi="Times New Roman" w:cs="Times New Roman"/>
          <w:noProof/>
          <w:color w:val="auto"/>
          <w:lang w:val="sr-Latn-CS"/>
        </w:rPr>
        <w:t xml:space="preserve"> </w:t>
      </w:r>
      <w:r>
        <w:rPr>
          <w:rFonts w:ascii="Times New Roman" w:hAnsi="Times New Roman" w:cs="Times New Roman"/>
          <w:noProof/>
          <w:color w:val="auto"/>
          <w:lang w:val="sr-Latn-CS"/>
        </w:rPr>
        <w:t>spreme</w:t>
      </w:r>
      <w:r w:rsidR="00023383" w:rsidRPr="009B4AB4">
        <w:rPr>
          <w:rFonts w:ascii="Times New Roman" w:hAnsi="Times New Roman" w:cs="Times New Roman"/>
          <w:noProof/>
          <w:color w:val="auto"/>
          <w:lang w:val="sr-Latn-CS"/>
        </w:rPr>
        <w:t>.</w:t>
      </w:r>
    </w:p>
    <w:p w:rsidR="00023383" w:rsidRPr="009B4AB4" w:rsidRDefault="00023383" w:rsidP="00440221">
      <w:pPr>
        <w:pStyle w:val="Default"/>
        <w:spacing w:after="0" w:line="240" w:lineRule="auto"/>
        <w:ind w:firstLine="720"/>
        <w:jc w:val="both"/>
        <w:rPr>
          <w:rFonts w:ascii="Times New Roman" w:hAnsi="Times New Roman" w:cs="Times New Roman"/>
          <w:noProof/>
          <w:color w:val="auto"/>
          <w:lang w:val="sr-Latn-CS"/>
        </w:rPr>
      </w:pPr>
    </w:p>
    <w:p w:rsidR="00023383" w:rsidRPr="009B4AB4" w:rsidRDefault="00023383" w:rsidP="00440221">
      <w:pPr>
        <w:pStyle w:val="Default"/>
        <w:spacing w:after="0" w:line="240" w:lineRule="auto"/>
        <w:ind w:firstLine="720"/>
        <w:jc w:val="both"/>
        <w:rPr>
          <w:rFonts w:ascii="Times New Roman" w:hAnsi="Times New Roman" w:cs="Times New Roman"/>
          <w:noProof/>
          <w:color w:val="auto"/>
          <w:lang w:val="sr-Latn-CS"/>
        </w:rPr>
      </w:pPr>
    </w:p>
    <w:p w:rsidR="00023383" w:rsidRPr="009B4AB4" w:rsidRDefault="00023383" w:rsidP="00440221">
      <w:pPr>
        <w:pStyle w:val="Default"/>
        <w:spacing w:after="0" w:line="240" w:lineRule="auto"/>
        <w:ind w:firstLine="720"/>
        <w:jc w:val="both"/>
        <w:rPr>
          <w:rFonts w:ascii="Times New Roman" w:hAnsi="Times New Roman" w:cs="Times New Roman"/>
          <w:noProof/>
          <w:color w:val="auto"/>
          <w:sz w:val="20"/>
          <w:szCs w:val="20"/>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Tabela</w:t>
      </w:r>
      <w:r w:rsidR="00023383" w:rsidRPr="009B4AB4">
        <w:rPr>
          <w:rFonts w:ascii="Times New Roman" w:hAnsi="Times New Roman"/>
          <w:b/>
          <w:noProof/>
          <w:lang w:val="sr-Latn-CS"/>
        </w:rPr>
        <w:t xml:space="preserve"> 11. </w:t>
      </w:r>
      <w:r>
        <w:rPr>
          <w:rFonts w:ascii="Times New Roman" w:hAnsi="Times New Roman"/>
          <w:b/>
          <w:noProof/>
          <w:lang w:val="sr-Latn-CS"/>
        </w:rPr>
        <w:t>Nezaposlena</w:t>
      </w:r>
      <w:r w:rsidR="00023383" w:rsidRPr="009B4AB4">
        <w:rPr>
          <w:rFonts w:ascii="Times New Roman" w:hAnsi="Times New Roman"/>
          <w:b/>
          <w:noProof/>
          <w:lang w:val="sr-Latn-CS"/>
        </w:rPr>
        <w:t xml:space="preserve"> </w:t>
      </w:r>
      <w:r>
        <w:rPr>
          <w:rFonts w:ascii="Times New Roman" w:hAnsi="Times New Roman"/>
          <w:b/>
          <w:noProof/>
          <w:lang w:val="sr-Latn-CS"/>
        </w:rPr>
        <w:t>lica</w:t>
      </w:r>
      <w:r w:rsidR="00023383" w:rsidRPr="009B4AB4">
        <w:rPr>
          <w:rFonts w:ascii="Times New Roman" w:hAnsi="Times New Roman"/>
          <w:b/>
          <w:noProof/>
          <w:lang w:val="sr-Latn-CS"/>
        </w:rPr>
        <w:t xml:space="preserve"> </w:t>
      </w:r>
      <w:r>
        <w:rPr>
          <w:rFonts w:ascii="Times New Roman" w:hAnsi="Times New Roman"/>
          <w:b/>
          <w:noProof/>
          <w:lang w:val="sr-Latn-CS"/>
        </w:rPr>
        <w:t>na</w:t>
      </w:r>
      <w:r w:rsidR="00023383" w:rsidRPr="009B4AB4">
        <w:rPr>
          <w:rFonts w:ascii="Times New Roman" w:hAnsi="Times New Roman"/>
          <w:b/>
          <w:noProof/>
          <w:lang w:val="sr-Latn-CS"/>
        </w:rPr>
        <w:t xml:space="preserve"> </w:t>
      </w:r>
      <w:r>
        <w:rPr>
          <w:rFonts w:ascii="Times New Roman" w:hAnsi="Times New Roman"/>
          <w:b/>
          <w:noProof/>
          <w:lang w:val="sr-Latn-CS"/>
        </w:rPr>
        <w:t>evidenciji</w:t>
      </w:r>
      <w:r w:rsidR="00023383" w:rsidRPr="009B4AB4">
        <w:rPr>
          <w:rFonts w:ascii="Times New Roman" w:hAnsi="Times New Roman"/>
          <w:b/>
          <w:noProof/>
          <w:lang w:val="sr-Latn-CS"/>
        </w:rPr>
        <w:t xml:space="preserve"> </w:t>
      </w:r>
      <w:r>
        <w:rPr>
          <w:rFonts w:ascii="Times New Roman" w:hAnsi="Times New Roman"/>
          <w:b/>
          <w:noProof/>
          <w:lang w:val="sr-Latn-CS"/>
        </w:rPr>
        <w:t>NSZ</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1833"/>
        <w:gridCol w:w="1843"/>
        <w:gridCol w:w="2410"/>
        <w:gridCol w:w="2145"/>
      </w:tblGrid>
      <w:tr w:rsidR="00023383" w:rsidRPr="009B4AB4" w:rsidTr="003D665B">
        <w:trPr>
          <w:jc w:val="center"/>
        </w:trPr>
        <w:tc>
          <w:tcPr>
            <w:tcW w:w="1226" w:type="dxa"/>
            <w:shd w:val="clear" w:color="auto" w:fill="FFFFFF"/>
            <w:vAlign w:val="center"/>
          </w:tcPr>
          <w:p w:rsidR="00023383" w:rsidRPr="009B4AB4" w:rsidRDefault="009B4AB4" w:rsidP="003A5CF9">
            <w:pPr>
              <w:spacing w:after="0" w:line="240" w:lineRule="auto"/>
              <w:jc w:val="center"/>
              <w:rPr>
                <w:rFonts w:ascii="Times New Roman" w:hAnsi="Times New Roman"/>
                <w:b/>
                <w:i w:val="0"/>
                <w:noProof/>
                <w:lang w:val="sr-Latn-CS"/>
              </w:rPr>
            </w:pPr>
            <w:r>
              <w:rPr>
                <w:rFonts w:ascii="Times New Roman" w:hAnsi="Times New Roman"/>
                <w:b/>
                <w:i w:val="0"/>
                <w:noProof/>
                <w:lang w:val="sr-Latn-CS"/>
              </w:rPr>
              <w:t>Godina</w:t>
            </w:r>
          </w:p>
        </w:tc>
        <w:tc>
          <w:tcPr>
            <w:tcW w:w="1833" w:type="dxa"/>
            <w:shd w:val="clear" w:color="auto" w:fill="FFFFFF"/>
            <w:vAlign w:val="center"/>
          </w:tcPr>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Ukupan</w:t>
            </w:r>
            <w:r w:rsidR="00023383" w:rsidRPr="009B4AB4">
              <w:rPr>
                <w:rFonts w:ascii="Times New Roman" w:hAnsi="Times New Roman"/>
                <w:b/>
                <w:i w:val="0"/>
                <w:noProof/>
                <w:lang w:val="sr-Latn-CS"/>
              </w:rPr>
              <w:t xml:space="preserve"> </w:t>
            </w:r>
            <w:r>
              <w:rPr>
                <w:rFonts w:ascii="Times New Roman" w:hAnsi="Times New Roman"/>
                <w:b/>
                <w:i w:val="0"/>
                <w:noProof/>
                <w:lang w:val="sr-Latn-CS"/>
              </w:rPr>
              <w:t>broj</w:t>
            </w:r>
            <w:r w:rsidR="00023383" w:rsidRPr="009B4AB4">
              <w:rPr>
                <w:rFonts w:ascii="Times New Roman" w:hAnsi="Times New Roman"/>
                <w:b/>
                <w:i w:val="0"/>
                <w:noProof/>
                <w:lang w:val="sr-Latn-CS"/>
              </w:rPr>
              <w:t xml:space="preserve"> </w:t>
            </w:r>
            <w:r>
              <w:rPr>
                <w:rFonts w:ascii="Times New Roman" w:hAnsi="Times New Roman"/>
                <w:b/>
                <w:i w:val="0"/>
                <w:noProof/>
                <w:lang w:val="sr-Latn-CS"/>
              </w:rPr>
              <w:t>nezaposlenih</w:t>
            </w:r>
            <w:r w:rsidR="00023383" w:rsidRPr="009B4AB4">
              <w:rPr>
                <w:rFonts w:ascii="Times New Roman" w:hAnsi="Times New Roman"/>
                <w:b/>
                <w:i w:val="0"/>
                <w:noProof/>
                <w:lang w:val="sr-Latn-CS"/>
              </w:rPr>
              <w:t xml:space="preserve"> </w:t>
            </w:r>
            <w:r>
              <w:rPr>
                <w:rFonts w:ascii="Times New Roman" w:hAnsi="Times New Roman"/>
                <w:b/>
                <w:i w:val="0"/>
                <w:noProof/>
                <w:lang w:val="sr-Latn-CS"/>
              </w:rPr>
              <w:t>lica</w:t>
            </w:r>
          </w:p>
        </w:tc>
        <w:tc>
          <w:tcPr>
            <w:tcW w:w="1843" w:type="dxa"/>
            <w:shd w:val="clear" w:color="auto" w:fill="FFFFFF"/>
            <w:vAlign w:val="center"/>
          </w:tcPr>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Ukupan</w:t>
            </w:r>
            <w:r w:rsidR="00023383" w:rsidRPr="009B4AB4">
              <w:rPr>
                <w:rFonts w:ascii="Times New Roman" w:hAnsi="Times New Roman"/>
                <w:b/>
                <w:i w:val="0"/>
                <w:noProof/>
                <w:lang w:val="sr-Latn-CS"/>
              </w:rPr>
              <w:t xml:space="preserve"> </w:t>
            </w:r>
            <w:r>
              <w:rPr>
                <w:rFonts w:ascii="Times New Roman" w:hAnsi="Times New Roman"/>
                <w:b/>
                <w:i w:val="0"/>
                <w:noProof/>
                <w:lang w:val="sr-Latn-CS"/>
              </w:rPr>
              <w:t>broj</w:t>
            </w:r>
            <w:r w:rsidR="00023383" w:rsidRPr="009B4AB4">
              <w:rPr>
                <w:rFonts w:ascii="Times New Roman" w:hAnsi="Times New Roman"/>
                <w:b/>
                <w:i w:val="0"/>
                <w:noProof/>
                <w:lang w:val="sr-Latn-CS"/>
              </w:rPr>
              <w:t xml:space="preserve"> </w:t>
            </w:r>
            <w:r>
              <w:rPr>
                <w:rFonts w:ascii="Times New Roman" w:hAnsi="Times New Roman"/>
                <w:b/>
                <w:i w:val="0"/>
                <w:noProof/>
                <w:lang w:val="sr-Latn-CS"/>
              </w:rPr>
              <w:t>nezaposlenih</w:t>
            </w:r>
            <w:r w:rsidR="00023383" w:rsidRPr="009B4AB4">
              <w:rPr>
                <w:rFonts w:ascii="Times New Roman" w:hAnsi="Times New Roman"/>
                <w:b/>
                <w:i w:val="0"/>
                <w:noProof/>
                <w:lang w:val="sr-Latn-CS"/>
              </w:rPr>
              <w:t xml:space="preserve"> </w:t>
            </w:r>
            <w:r>
              <w:rPr>
                <w:rFonts w:ascii="Times New Roman" w:hAnsi="Times New Roman"/>
                <w:b/>
                <w:i w:val="0"/>
                <w:noProof/>
                <w:lang w:val="sr-Latn-CS"/>
              </w:rPr>
              <w:t>žena</w:t>
            </w:r>
          </w:p>
        </w:tc>
        <w:tc>
          <w:tcPr>
            <w:tcW w:w="2410" w:type="dxa"/>
            <w:shd w:val="clear" w:color="auto" w:fill="FFFFFF"/>
            <w:vAlign w:val="center"/>
          </w:tcPr>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Broj</w:t>
            </w:r>
            <w:r w:rsidR="00023383" w:rsidRPr="009B4AB4">
              <w:rPr>
                <w:rFonts w:ascii="Times New Roman" w:hAnsi="Times New Roman"/>
                <w:b/>
                <w:i w:val="0"/>
                <w:noProof/>
                <w:lang w:val="sr-Latn-CS"/>
              </w:rPr>
              <w:t xml:space="preserve"> </w:t>
            </w:r>
            <w:r>
              <w:rPr>
                <w:rFonts w:ascii="Times New Roman" w:hAnsi="Times New Roman"/>
                <w:b/>
                <w:i w:val="0"/>
                <w:noProof/>
                <w:lang w:val="sr-Latn-CS"/>
              </w:rPr>
              <w:t>nezaposlenih</w:t>
            </w:r>
            <w:r w:rsidR="00023383" w:rsidRPr="009B4AB4">
              <w:rPr>
                <w:rFonts w:ascii="Times New Roman" w:hAnsi="Times New Roman"/>
                <w:b/>
                <w:i w:val="0"/>
                <w:noProof/>
                <w:lang w:val="sr-Latn-CS"/>
              </w:rPr>
              <w:t xml:space="preserve"> </w:t>
            </w:r>
            <w:r>
              <w:rPr>
                <w:rFonts w:ascii="Times New Roman" w:hAnsi="Times New Roman"/>
                <w:b/>
                <w:i w:val="0"/>
                <w:noProof/>
                <w:lang w:val="sr-Latn-CS"/>
              </w:rPr>
              <w:t>mladih</w:t>
            </w:r>
            <w:r w:rsidR="00023383" w:rsidRPr="009B4AB4">
              <w:rPr>
                <w:rFonts w:ascii="Times New Roman" w:hAnsi="Times New Roman"/>
                <w:b/>
                <w:i w:val="0"/>
                <w:noProof/>
                <w:lang w:val="sr-Latn-CS"/>
              </w:rPr>
              <w:t xml:space="preserve"> 15-30 </w:t>
            </w:r>
            <w:r>
              <w:rPr>
                <w:rFonts w:ascii="Times New Roman" w:hAnsi="Times New Roman"/>
                <w:b/>
                <w:i w:val="0"/>
                <w:noProof/>
                <w:lang w:val="sr-Latn-CS"/>
              </w:rPr>
              <w:t>godina</w:t>
            </w:r>
          </w:p>
        </w:tc>
        <w:tc>
          <w:tcPr>
            <w:tcW w:w="2145" w:type="dxa"/>
            <w:shd w:val="clear" w:color="auto" w:fill="FFFFFF"/>
            <w:vAlign w:val="center"/>
          </w:tcPr>
          <w:p w:rsidR="00023383" w:rsidRPr="009B4AB4" w:rsidRDefault="009B4AB4" w:rsidP="004A02F3">
            <w:pPr>
              <w:spacing w:after="0" w:line="240" w:lineRule="auto"/>
              <w:jc w:val="center"/>
              <w:rPr>
                <w:rFonts w:ascii="Times New Roman" w:hAnsi="Times New Roman"/>
                <w:b/>
                <w:i w:val="0"/>
                <w:noProof/>
                <w:lang w:val="sr-Latn-CS"/>
              </w:rPr>
            </w:pPr>
            <w:r>
              <w:rPr>
                <w:rFonts w:ascii="Times New Roman" w:hAnsi="Times New Roman"/>
                <w:b/>
                <w:i w:val="0"/>
                <w:noProof/>
                <w:lang w:val="sr-Latn-CS"/>
              </w:rPr>
              <w:t>Broj</w:t>
            </w:r>
            <w:r w:rsidR="00023383" w:rsidRPr="009B4AB4">
              <w:rPr>
                <w:rFonts w:ascii="Times New Roman" w:hAnsi="Times New Roman"/>
                <w:b/>
                <w:i w:val="0"/>
                <w:noProof/>
                <w:lang w:val="sr-Latn-CS"/>
              </w:rPr>
              <w:t xml:space="preserve"> </w:t>
            </w:r>
            <w:r>
              <w:rPr>
                <w:rFonts w:ascii="Times New Roman" w:hAnsi="Times New Roman"/>
                <w:b/>
                <w:i w:val="0"/>
                <w:noProof/>
                <w:lang w:val="sr-Latn-CS"/>
              </w:rPr>
              <w:t>nezaposlenih</w:t>
            </w:r>
            <w:r w:rsidR="00023383" w:rsidRPr="009B4AB4">
              <w:rPr>
                <w:rFonts w:ascii="Times New Roman" w:hAnsi="Times New Roman"/>
                <w:b/>
                <w:i w:val="0"/>
                <w:noProof/>
                <w:lang w:val="sr-Latn-CS"/>
              </w:rPr>
              <w:t xml:space="preserve"> </w:t>
            </w:r>
            <w:r>
              <w:rPr>
                <w:rFonts w:ascii="Times New Roman" w:hAnsi="Times New Roman"/>
                <w:b/>
                <w:i w:val="0"/>
                <w:noProof/>
                <w:lang w:val="sr-Latn-CS"/>
              </w:rPr>
              <w:t>starijih</w:t>
            </w:r>
            <w:r w:rsidR="00023383" w:rsidRPr="009B4AB4">
              <w:rPr>
                <w:rFonts w:ascii="Times New Roman" w:hAnsi="Times New Roman"/>
                <w:b/>
                <w:i w:val="0"/>
                <w:noProof/>
                <w:lang w:val="sr-Latn-CS"/>
              </w:rPr>
              <w:t xml:space="preserve"> </w:t>
            </w:r>
            <w:r>
              <w:rPr>
                <w:rFonts w:ascii="Times New Roman" w:hAnsi="Times New Roman"/>
                <w:b/>
                <w:i w:val="0"/>
                <w:noProof/>
                <w:lang w:val="sr-Latn-CS"/>
              </w:rPr>
              <w:t>od</w:t>
            </w:r>
            <w:r w:rsidR="00023383" w:rsidRPr="009B4AB4">
              <w:rPr>
                <w:rFonts w:ascii="Times New Roman" w:hAnsi="Times New Roman"/>
                <w:b/>
                <w:i w:val="0"/>
                <w:noProof/>
                <w:lang w:val="sr-Latn-CS"/>
              </w:rPr>
              <w:t xml:space="preserve"> 50 </w:t>
            </w:r>
            <w:r>
              <w:rPr>
                <w:rFonts w:ascii="Times New Roman" w:hAnsi="Times New Roman"/>
                <w:b/>
                <w:i w:val="0"/>
                <w:noProof/>
                <w:lang w:val="sr-Latn-CS"/>
              </w:rPr>
              <w:t>godina</w:t>
            </w:r>
          </w:p>
        </w:tc>
      </w:tr>
      <w:tr w:rsidR="00023383" w:rsidRPr="009B4AB4" w:rsidTr="00AB076D">
        <w:trPr>
          <w:jc w:val="center"/>
        </w:trPr>
        <w:tc>
          <w:tcPr>
            <w:tcW w:w="12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2014.</w:t>
            </w:r>
          </w:p>
        </w:tc>
        <w:tc>
          <w:tcPr>
            <w:tcW w:w="183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741.906</w:t>
            </w:r>
          </w:p>
        </w:tc>
        <w:tc>
          <w:tcPr>
            <w:tcW w:w="184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379.066</w:t>
            </w:r>
          </w:p>
        </w:tc>
        <w:tc>
          <w:tcPr>
            <w:tcW w:w="2410"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196.260</w:t>
            </w:r>
          </w:p>
        </w:tc>
        <w:tc>
          <w:tcPr>
            <w:tcW w:w="2145"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193.052</w:t>
            </w:r>
          </w:p>
        </w:tc>
      </w:tr>
      <w:tr w:rsidR="00023383" w:rsidRPr="009B4AB4" w:rsidTr="00AB076D">
        <w:trPr>
          <w:jc w:val="center"/>
        </w:trPr>
        <w:tc>
          <w:tcPr>
            <w:tcW w:w="1226"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2015.</w:t>
            </w:r>
          </w:p>
        </w:tc>
        <w:tc>
          <w:tcPr>
            <w:tcW w:w="183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724.096</w:t>
            </w:r>
          </w:p>
        </w:tc>
        <w:tc>
          <w:tcPr>
            <w:tcW w:w="184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371.973</w:t>
            </w:r>
          </w:p>
        </w:tc>
        <w:tc>
          <w:tcPr>
            <w:tcW w:w="2410"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183.602</w:t>
            </w:r>
          </w:p>
        </w:tc>
        <w:tc>
          <w:tcPr>
            <w:tcW w:w="2145"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198.441</w:t>
            </w:r>
          </w:p>
        </w:tc>
      </w:tr>
      <w:tr w:rsidR="00023383" w:rsidRPr="009B4AB4" w:rsidTr="00AB076D">
        <w:trPr>
          <w:jc w:val="center"/>
        </w:trPr>
        <w:tc>
          <w:tcPr>
            <w:tcW w:w="1226" w:type="dxa"/>
            <w:shd w:val="clear" w:color="auto" w:fill="FFFFFF"/>
            <w:vAlign w:val="center"/>
          </w:tcPr>
          <w:p w:rsidR="00023383" w:rsidRPr="009B4AB4" w:rsidRDefault="009B4AB4" w:rsidP="004A02F3">
            <w:pPr>
              <w:spacing w:after="0" w:line="240" w:lineRule="auto"/>
              <w:jc w:val="center"/>
              <w:rPr>
                <w:rFonts w:ascii="Times New Roman" w:hAnsi="Times New Roman"/>
                <w:i w:val="0"/>
                <w:noProof/>
                <w:lang w:val="sr-Latn-CS"/>
              </w:rPr>
            </w:pPr>
            <w:r>
              <w:rPr>
                <w:rFonts w:ascii="Times New Roman" w:hAnsi="Times New Roman"/>
                <w:i w:val="0"/>
                <w:noProof/>
                <w:lang w:val="sr-Latn-CS"/>
              </w:rPr>
              <w:t>maj</w:t>
            </w:r>
            <w:r w:rsidR="00023383" w:rsidRPr="009B4AB4">
              <w:rPr>
                <w:rFonts w:ascii="Times New Roman" w:hAnsi="Times New Roman"/>
                <w:i w:val="0"/>
                <w:noProof/>
                <w:lang w:val="sr-Latn-CS"/>
              </w:rPr>
              <w:t xml:space="preserve"> 2016. </w:t>
            </w:r>
          </w:p>
        </w:tc>
        <w:tc>
          <w:tcPr>
            <w:tcW w:w="183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720.718</w:t>
            </w:r>
          </w:p>
        </w:tc>
        <w:tc>
          <w:tcPr>
            <w:tcW w:w="1843"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369.945</w:t>
            </w:r>
          </w:p>
        </w:tc>
        <w:tc>
          <w:tcPr>
            <w:tcW w:w="2410"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175.764</w:t>
            </w:r>
          </w:p>
        </w:tc>
        <w:tc>
          <w:tcPr>
            <w:tcW w:w="2145" w:type="dxa"/>
            <w:shd w:val="clear" w:color="auto" w:fill="FFFFFF"/>
            <w:vAlign w:val="center"/>
          </w:tcPr>
          <w:p w:rsidR="00023383" w:rsidRPr="009B4AB4" w:rsidRDefault="00023383" w:rsidP="004A02F3">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203.681</w:t>
            </w:r>
          </w:p>
        </w:tc>
      </w:tr>
    </w:tbl>
    <w:p w:rsidR="00023383" w:rsidRPr="009B4AB4" w:rsidRDefault="00023383" w:rsidP="00FB292C">
      <w:pPr>
        <w:autoSpaceDE w:val="0"/>
        <w:autoSpaceDN w:val="0"/>
        <w:adjustRightInd w:val="0"/>
        <w:spacing w:after="0" w:line="240" w:lineRule="auto"/>
        <w:rPr>
          <w:rFonts w:ascii="Times New Roman" w:hAnsi="Times New Roman"/>
          <w:noProof/>
          <w:lang w:val="sr-Latn-CS"/>
        </w:rPr>
      </w:pPr>
      <w:r w:rsidRPr="009B4AB4">
        <w:rPr>
          <w:rFonts w:ascii="Times New Roman" w:hAnsi="Times New Roman"/>
          <w:noProof/>
          <w:lang w:val="sr-Latn-CS"/>
        </w:rPr>
        <w:t xml:space="preserve">              </w:t>
      </w:r>
      <w:r w:rsidR="009B4AB4">
        <w:rPr>
          <w:rFonts w:ascii="Times New Roman" w:hAnsi="Times New Roman"/>
          <w:noProof/>
          <w:lang w:val="sr-Latn-CS"/>
        </w:rPr>
        <w:t>Izvor</w:t>
      </w:r>
      <w:r w:rsidRPr="009B4AB4">
        <w:rPr>
          <w:rFonts w:ascii="Times New Roman" w:hAnsi="Times New Roman"/>
          <w:noProof/>
          <w:lang w:val="sr-Latn-CS"/>
        </w:rPr>
        <w:t xml:space="preserve">: </w:t>
      </w:r>
      <w:r w:rsidR="009B4AB4">
        <w:rPr>
          <w:rFonts w:ascii="Times New Roman" w:hAnsi="Times New Roman"/>
          <w:noProof/>
          <w:lang w:val="sr-Latn-CS"/>
        </w:rPr>
        <w:t>Nacionalna</w:t>
      </w:r>
      <w:r w:rsidRPr="009B4AB4">
        <w:rPr>
          <w:rFonts w:ascii="Times New Roman" w:hAnsi="Times New Roman"/>
          <w:noProof/>
          <w:lang w:val="sr-Latn-CS"/>
        </w:rPr>
        <w:t xml:space="preserve"> </w:t>
      </w:r>
      <w:r w:rsidR="009B4AB4">
        <w:rPr>
          <w:rFonts w:ascii="Times New Roman" w:hAnsi="Times New Roman"/>
          <w:noProof/>
          <w:lang w:val="sr-Latn-CS"/>
        </w:rPr>
        <w:t>služba</w:t>
      </w:r>
      <w:r w:rsidRPr="009B4AB4">
        <w:rPr>
          <w:rFonts w:ascii="Times New Roman" w:hAnsi="Times New Roman"/>
          <w:noProof/>
          <w:lang w:val="sr-Latn-CS"/>
        </w:rPr>
        <w:t xml:space="preserve"> </w:t>
      </w:r>
      <w:r w:rsidR="009B4AB4">
        <w:rPr>
          <w:rFonts w:ascii="Times New Roman" w:hAnsi="Times New Roman"/>
          <w:noProof/>
          <w:lang w:val="sr-Latn-CS"/>
        </w:rPr>
        <w:t>za</w:t>
      </w:r>
      <w:r w:rsidRPr="009B4AB4">
        <w:rPr>
          <w:rFonts w:ascii="Times New Roman" w:hAnsi="Times New Roman"/>
          <w:noProof/>
          <w:lang w:val="sr-Latn-CS"/>
        </w:rPr>
        <w:t xml:space="preserve"> </w:t>
      </w:r>
      <w:r w:rsidR="009B4AB4">
        <w:rPr>
          <w:rFonts w:ascii="Times New Roman" w:hAnsi="Times New Roman"/>
          <w:noProof/>
          <w:lang w:val="sr-Latn-CS"/>
        </w:rPr>
        <w:t>zapošljavanje</w:t>
      </w:r>
    </w:p>
    <w:p w:rsidR="00023383" w:rsidRPr="009B4AB4" w:rsidRDefault="00023383" w:rsidP="00FB292C">
      <w:pPr>
        <w:autoSpaceDE w:val="0"/>
        <w:autoSpaceDN w:val="0"/>
        <w:adjustRightInd w:val="0"/>
        <w:spacing w:after="0" w:line="240" w:lineRule="auto"/>
        <w:rPr>
          <w:rFonts w:ascii="Times New Roman" w:hAnsi="Times New Roman"/>
          <w:noProof/>
          <w:lang w:val="sr-Latn-CS"/>
        </w:rPr>
      </w:pPr>
    </w:p>
    <w:p w:rsidR="00023383" w:rsidRPr="009B4AB4" w:rsidRDefault="009B4AB4" w:rsidP="00CF285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Kategoriji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dugoročno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pripadalo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čak</w:t>
      </w:r>
      <w:r w:rsidR="00023383" w:rsidRPr="009B4AB4">
        <w:rPr>
          <w:rFonts w:ascii="Times New Roman" w:hAnsi="Times New Roman"/>
          <w:i w:val="0"/>
          <w:noProof/>
          <w:sz w:val="24"/>
          <w:szCs w:val="24"/>
          <w:lang w:val="sr-Latn-CS"/>
        </w:rPr>
        <w:t xml:space="preserve"> 507.074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Značajan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škole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nepotpunom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školom</w:t>
      </w:r>
      <w:r w:rsidR="00023383" w:rsidRPr="009B4AB4">
        <w:rPr>
          <w:rFonts w:ascii="Times New Roman" w:hAnsi="Times New Roman"/>
          <w:i w:val="0"/>
          <w:noProof/>
          <w:sz w:val="24"/>
          <w:szCs w:val="24"/>
          <w:lang w:val="sr-Latn-CS"/>
        </w:rPr>
        <w:t xml:space="preserve"> 52.697.</w:t>
      </w:r>
    </w:p>
    <w:p w:rsidR="00023383" w:rsidRPr="009B4AB4" w:rsidRDefault="009B4AB4" w:rsidP="00CF285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decembra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meseca</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ukupnog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evidenciji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12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dugoročno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tražilo</w:t>
      </w:r>
      <w:r w:rsidR="00023383" w:rsidRPr="009B4AB4">
        <w:rPr>
          <w:rFonts w:ascii="Times New Roman" w:hAnsi="Times New Roman"/>
          <w:i w:val="0"/>
          <w:noProof/>
          <w:sz w:val="24"/>
          <w:szCs w:val="24"/>
          <w:lang w:val="sr-Latn-CS"/>
        </w:rPr>
        <w:t xml:space="preserve"> 66,92%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484.566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dok</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prosečna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dužina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trajanja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evidenciji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iznosila</w:t>
      </w:r>
      <w:r w:rsidR="00023383" w:rsidRPr="009B4AB4">
        <w:rPr>
          <w:rFonts w:ascii="Times New Roman" w:hAnsi="Times New Roman"/>
          <w:i w:val="0"/>
          <w:noProof/>
          <w:sz w:val="24"/>
          <w:szCs w:val="24"/>
          <w:lang w:val="sr-Latn-CS"/>
        </w:rPr>
        <w:t xml:space="preserve"> 3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11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p>
    <w:p w:rsidR="00023383" w:rsidRPr="009B4AB4" w:rsidRDefault="00023383" w:rsidP="00610079">
      <w:pPr>
        <w:spacing w:after="0" w:line="240" w:lineRule="auto"/>
        <w:jc w:val="both"/>
        <w:rPr>
          <w:rFonts w:ascii="Times New Roman" w:hAnsi="Times New Roman"/>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kraju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meseca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maja</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kategoriji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nalazilo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539.126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što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čini</w:t>
      </w:r>
      <w:r w:rsidRPr="009B4AB4">
        <w:rPr>
          <w:rFonts w:ascii="Times New Roman" w:hAnsi="Times New Roman"/>
          <w:i w:val="0"/>
          <w:noProof/>
          <w:sz w:val="24"/>
          <w:szCs w:val="24"/>
          <w:lang w:val="sr-Latn-CS"/>
        </w:rPr>
        <w:t xml:space="preserve"> 74,8%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ukupnog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evidenciji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NSZ</w:t>
      </w:r>
      <w:r w:rsidRPr="009B4AB4">
        <w:rPr>
          <w:rFonts w:ascii="Times New Roman" w:hAnsi="Times New Roman"/>
          <w:i w:val="0"/>
          <w:noProof/>
          <w:sz w:val="24"/>
          <w:szCs w:val="24"/>
          <w:lang w:val="sr-Latn-CS"/>
        </w:rPr>
        <w:t>.</w:t>
      </w:r>
      <w:r w:rsidRPr="009B4AB4">
        <w:rPr>
          <w:rFonts w:ascii="Times New Roman" w:hAnsi="Times New Roman"/>
          <w:noProof/>
          <w:sz w:val="24"/>
          <w:szCs w:val="24"/>
          <w:lang w:val="sr-Latn-CS"/>
        </w:rPr>
        <w:t xml:space="preserve"> </w:t>
      </w:r>
    </w:p>
    <w:p w:rsidR="00023383" w:rsidRPr="009B4AB4" w:rsidRDefault="00023383" w:rsidP="00610079">
      <w:pPr>
        <w:spacing w:after="0" w:line="240" w:lineRule="auto"/>
        <w:jc w:val="both"/>
        <w:rPr>
          <w:rFonts w:ascii="Times New Roman" w:hAnsi="Times New Roman"/>
          <w:noProof/>
          <w:sz w:val="16"/>
          <w:szCs w:val="16"/>
          <w:lang w:val="sr-Latn-CS"/>
        </w:rPr>
      </w:pP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Grafikon</w:t>
      </w:r>
      <w:r w:rsidR="00023383" w:rsidRPr="009B4AB4">
        <w:rPr>
          <w:rFonts w:ascii="Times New Roman" w:hAnsi="Times New Roman"/>
          <w:b/>
          <w:noProof/>
          <w:lang w:val="sr-Latn-CS"/>
        </w:rPr>
        <w:t xml:space="preserve"> 2. </w:t>
      </w:r>
      <w:r>
        <w:rPr>
          <w:rFonts w:ascii="Times New Roman" w:hAnsi="Times New Roman"/>
          <w:b/>
          <w:noProof/>
          <w:lang w:val="sr-Latn-CS"/>
        </w:rPr>
        <w:t>Pregled</w:t>
      </w:r>
      <w:r w:rsidR="00023383" w:rsidRPr="009B4AB4">
        <w:rPr>
          <w:rFonts w:ascii="Times New Roman" w:hAnsi="Times New Roman"/>
          <w:b/>
          <w:noProof/>
          <w:lang w:val="sr-Latn-CS"/>
        </w:rPr>
        <w:t xml:space="preserve"> </w:t>
      </w:r>
      <w:r>
        <w:rPr>
          <w:rFonts w:ascii="Times New Roman" w:hAnsi="Times New Roman"/>
          <w:b/>
          <w:noProof/>
          <w:lang w:val="sr-Latn-CS"/>
        </w:rPr>
        <w:t>nezaposlenih</w:t>
      </w:r>
      <w:r w:rsidR="00023383" w:rsidRPr="009B4AB4">
        <w:rPr>
          <w:rFonts w:ascii="Times New Roman" w:hAnsi="Times New Roman"/>
          <w:b/>
          <w:noProof/>
          <w:lang w:val="sr-Latn-CS"/>
        </w:rPr>
        <w:t xml:space="preserve"> </w:t>
      </w:r>
      <w:r>
        <w:rPr>
          <w:rFonts w:ascii="Times New Roman" w:hAnsi="Times New Roman"/>
          <w:b/>
          <w:noProof/>
          <w:lang w:val="sr-Latn-CS"/>
        </w:rPr>
        <w:t>lica</w:t>
      </w:r>
      <w:r w:rsidR="00023383" w:rsidRPr="009B4AB4">
        <w:rPr>
          <w:rFonts w:ascii="Times New Roman" w:hAnsi="Times New Roman"/>
          <w:b/>
          <w:noProof/>
          <w:lang w:val="sr-Latn-CS"/>
        </w:rPr>
        <w:t xml:space="preserve"> </w:t>
      </w:r>
      <w:r>
        <w:rPr>
          <w:rFonts w:ascii="Times New Roman" w:hAnsi="Times New Roman"/>
          <w:b/>
          <w:noProof/>
          <w:lang w:val="sr-Latn-CS"/>
        </w:rPr>
        <w:t>na</w:t>
      </w:r>
      <w:r w:rsidR="00023383" w:rsidRPr="009B4AB4">
        <w:rPr>
          <w:rFonts w:ascii="Times New Roman" w:hAnsi="Times New Roman"/>
          <w:b/>
          <w:noProof/>
          <w:lang w:val="sr-Latn-CS"/>
        </w:rPr>
        <w:t xml:space="preserve"> </w:t>
      </w:r>
      <w:r>
        <w:rPr>
          <w:rFonts w:ascii="Times New Roman" w:hAnsi="Times New Roman"/>
          <w:b/>
          <w:noProof/>
          <w:lang w:val="sr-Latn-CS"/>
        </w:rPr>
        <w:t>evidenciji</w:t>
      </w:r>
      <w:r w:rsidR="00023383" w:rsidRPr="009B4AB4">
        <w:rPr>
          <w:rFonts w:ascii="Times New Roman" w:hAnsi="Times New Roman"/>
          <w:b/>
          <w:noProof/>
          <w:lang w:val="sr-Latn-CS"/>
        </w:rPr>
        <w:t xml:space="preserve"> </w:t>
      </w:r>
      <w:r>
        <w:rPr>
          <w:rFonts w:ascii="Times New Roman" w:hAnsi="Times New Roman"/>
          <w:b/>
          <w:noProof/>
          <w:lang w:val="sr-Latn-CS"/>
        </w:rPr>
        <w:t>NSZ</w:t>
      </w:r>
    </w:p>
    <w:p w:rsidR="00023383" w:rsidRPr="009B4AB4" w:rsidRDefault="009B4AB4" w:rsidP="004A02F3">
      <w:pPr>
        <w:spacing w:after="0" w:line="240" w:lineRule="auto"/>
        <w:jc w:val="center"/>
        <w:rPr>
          <w:rFonts w:ascii="Times New Roman" w:hAnsi="Times New Roman"/>
          <w:b/>
          <w:noProof/>
          <w:lang w:val="sr-Latn-CS"/>
        </w:rPr>
      </w:pPr>
      <w:r>
        <w:rPr>
          <w:rFonts w:ascii="Times New Roman" w:hAnsi="Times New Roman"/>
          <w:b/>
          <w:noProof/>
          <w:lang w:val="sr-Latn-CS"/>
        </w:rPr>
        <w:t>prema</w:t>
      </w:r>
      <w:r w:rsidR="00023383" w:rsidRPr="009B4AB4">
        <w:rPr>
          <w:rFonts w:ascii="Times New Roman" w:hAnsi="Times New Roman"/>
          <w:b/>
          <w:noProof/>
          <w:lang w:val="sr-Latn-CS"/>
        </w:rPr>
        <w:t xml:space="preserve"> </w:t>
      </w:r>
      <w:r>
        <w:rPr>
          <w:rFonts w:ascii="Times New Roman" w:hAnsi="Times New Roman"/>
          <w:b/>
          <w:noProof/>
          <w:lang w:val="sr-Latn-CS"/>
        </w:rPr>
        <w:t>dužini</w:t>
      </w:r>
      <w:r w:rsidR="00023383" w:rsidRPr="009B4AB4">
        <w:rPr>
          <w:rFonts w:ascii="Times New Roman" w:hAnsi="Times New Roman"/>
          <w:b/>
          <w:noProof/>
          <w:lang w:val="sr-Latn-CS"/>
        </w:rPr>
        <w:t xml:space="preserve"> </w:t>
      </w:r>
      <w:r>
        <w:rPr>
          <w:rFonts w:ascii="Times New Roman" w:hAnsi="Times New Roman"/>
          <w:b/>
          <w:noProof/>
          <w:lang w:val="sr-Latn-CS"/>
        </w:rPr>
        <w:t>traženja</w:t>
      </w:r>
      <w:r w:rsidR="00023383" w:rsidRPr="009B4AB4">
        <w:rPr>
          <w:rFonts w:ascii="Times New Roman" w:hAnsi="Times New Roman"/>
          <w:b/>
          <w:noProof/>
          <w:lang w:val="sr-Latn-CS"/>
        </w:rPr>
        <w:t xml:space="preserve"> </w:t>
      </w:r>
      <w:r>
        <w:rPr>
          <w:rFonts w:ascii="Times New Roman" w:hAnsi="Times New Roman"/>
          <w:b/>
          <w:noProof/>
          <w:lang w:val="sr-Latn-CS"/>
        </w:rPr>
        <w:t>posla</w:t>
      </w:r>
    </w:p>
    <w:p w:rsidR="00023383" w:rsidRPr="009B4AB4" w:rsidRDefault="00CA7E83" w:rsidP="004A02F3">
      <w:pPr>
        <w:spacing w:after="0" w:line="240" w:lineRule="auto"/>
        <w:jc w:val="center"/>
        <w:rPr>
          <w:rFonts w:ascii="Times New Roman" w:hAnsi="Times New Roman"/>
          <w:noProof/>
          <w:sz w:val="24"/>
          <w:szCs w:val="24"/>
          <w:lang w:val="sr-Latn-CS"/>
        </w:rPr>
      </w:pPr>
      <w:r w:rsidRPr="009B4AB4">
        <w:rPr>
          <w:rFonts w:ascii="Times New Roman" w:hAnsi="Times New Roman"/>
          <w:noProof/>
          <w:sz w:val="24"/>
          <w:szCs w:val="24"/>
          <w:lang w:val="sr-Latn-CS" w:eastAsia="en-US"/>
        </w:rPr>
        <w:lastRenderedPageBreak/>
        <w:drawing>
          <wp:inline distT="0" distB="0" distL="0" distR="0">
            <wp:extent cx="5448300" cy="214312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3383" w:rsidRPr="009B4AB4" w:rsidRDefault="009B4AB4" w:rsidP="00DD1E63">
      <w:pPr>
        <w:spacing w:after="0" w:line="240" w:lineRule="auto"/>
        <w:ind w:firstLine="708"/>
        <w:jc w:val="both"/>
        <w:rPr>
          <w:rFonts w:ascii="Times New Roman" w:hAnsi="Times New Roman"/>
          <w:bCs/>
          <w:noProof/>
          <w:lang w:val="sr-Latn-CS"/>
        </w:rPr>
      </w:pPr>
      <w:r>
        <w:rPr>
          <w:rFonts w:ascii="Times New Roman" w:hAnsi="Times New Roman"/>
          <w:bCs/>
          <w:noProof/>
          <w:lang w:val="sr-Latn-CS"/>
        </w:rPr>
        <w:t>Izvor</w:t>
      </w:r>
      <w:r w:rsidR="00023383" w:rsidRPr="009B4AB4">
        <w:rPr>
          <w:rFonts w:ascii="Times New Roman" w:hAnsi="Times New Roman"/>
          <w:bCs/>
          <w:noProof/>
          <w:lang w:val="sr-Latn-CS"/>
        </w:rPr>
        <w:t xml:space="preserve">: </w:t>
      </w:r>
      <w:r>
        <w:rPr>
          <w:rFonts w:ascii="Times New Roman" w:hAnsi="Times New Roman"/>
          <w:bCs/>
          <w:noProof/>
          <w:lang w:val="sr-Latn-CS"/>
        </w:rPr>
        <w:t>NSZ</w:t>
      </w:r>
      <w:r w:rsidR="00023383" w:rsidRPr="009B4AB4">
        <w:rPr>
          <w:rFonts w:ascii="Times New Roman" w:hAnsi="Times New Roman"/>
          <w:bCs/>
          <w:noProof/>
          <w:lang w:val="sr-Latn-CS"/>
        </w:rPr>
        <w:t xml:space="preserve">, </w:t>
      </w:r>
      <w:r>
        <w:rPr>
          <w:rFonts w:ascii="Times New Roman" w:hAnsi="Times New Roman"/>
          <w:bCs/>
          <w:noProof/>
          <w:lang w:val="sr-Latn-CS"/>
        </w:rPr>
        <w:t>Statistički</w:t>
      </w:r>
      <w:r w:rsidR="00023383" w:rsidRPr="009B4AB4">
        <w:rPr>
          <w:rFonts w:ascii="Times New Roman" w:hAnsi="Times New Roman"/>
          <w:bCs/>
          <w:noProof/>
          <w:lang w:val="sr-Latn-CS"/>
        </w:rPr>
        <w:t xml:space="preserve"> </w:t>
      </w:r>
      <w:r>
        <w:rPr>
          <w:rFonts w:ascii="Times New Roman" w:hAnsi="Times New Roman"/>
          <w:bCs/>
          <w:noProof/>
          <w:lang w:val="sr-Latn-CS"/>
        </w:rPr>
        <w:t>bilten</w:t>
      </w:r>
      <w:r w:rsidR="00023383" w:rsidRPr="009B4AB4">
        <w:rPr>
          <w:rFonts w:ascii="Times New Roman" w:hAnsi="Times New Roman"/>
          <w:bCs/>
          <w:noProof/>
          <w:lang w:val="sr-Latn-CS"/>
        </w:rPr>
        <w:t xml:space="preserve"> </w:t>
      </w:r>
      <w:r>
        <w:rPr>
          <w:rFonts w:ascii="Times New Roman" w:hAnsi="Times New Roman"/>
          <w:bCs/>
          <w:noProof/>
          <w:lang w:val="sr-Latn-CS"/>
        </w:rPr>
        <w:t>za</w:t>
      </w:r>
      <w:r w:rsidR="00023383" w:rsidRPr="009B4AB4">
        <w:rPr>
          <w:rFonts w:ascii="Times New Roman" w:hAnsi="Times New Roman"/>
          <w:bCs/>
          <w:noProof/>
          <w:lang w:val="sr-Latn-CS"/>
        </w:rPr>
        <w:t xml:space="preserve"> </w:t>
      </w:r>
      <w:r>
        <w:rPr>
          <w:rFonts w:ascii="Times New Roman" w:hAnsi="Times New Roman"/>
          <w:bCs/>
          <w:noProof/>
          <w:lang w:val="sr-Latn-CS"/>
        </w:rPr>
        <w:t>maj</w:t>
      </w:r>
      <w:r w:rsidR="00023383" w:rsidRPr="009B4AB4">
        <w:rPr>
          <w:rFonts w:ascii="Times New Roman" w:hAnsi="Times New Roman"/>
          <w:bCs/>
          <w:noProof/>
          <w:lang w:val="sr-Latn-CS"/>
        </w:rPr>
        <w:t xml:space="preserve"> 2016. </w:t>
      </w:r>
      <w:r>
        <w:rPr>
          <w:rFonts w:ascii="Times New Roman" w:hAnsi="Times New Roman"/>
          <w:bCs/>
          <w:noProof/>
          <w:lang w:val="sr-Latn-CS"/>
        </w:rPr>
        <w:t>godine</w:t>
      </w:r>
    </w:p>
    <w:p w:rsidR="00023383" w:rsidRPr="009B4AB4" w:rsidRDefault="00023383" w:rsidP="00DD1E63">
      <w:pPr>
        <w:spacing w:after="0" w:line="240" w:lineRule="auto"/>
        <w:ind w:firstLine="708"/>
        <w:jc w:val="both"/>
        <w:rPr>
          <w:rFonts w:ascii="Times New Roman" w:hAnsi="Times New Roman"/>
          <w:bCs/>
          <w:noProof/>
          <w:lang w:val="sr-Latn-CS"/>
        </w:rPr>
      </w:pPr>
    </w:p>
    <w:p w:rsidR="00023383" w:rsidRPr="009B4AB4" w:rsidRDefault="00023383" w:rsidP="00027BAF">
      <w:pPr>
        <w:spacing w:after="0" w:line="240" w:lineRule="auto"/>
        <w:jc w:val="both"/>
        <w:rPr>
          <w:rFonts w:ascii="Times New Roman" w:hAnsi="Times New Roman"/>
          <w:b/>
          <w:bCs/>
          <w:i w:val="0"/>
          <w:noProof/>
          <w:sz w:val="28"/>
          <w:szCs w:val="28"/>
          <w:lang w:val="sr-Latn-CS"/>
        </w:rPr>
      </w:pPr>
      <w:r w:rsidRPr="009B4AB4">
        <w:rPr>
          <w:rFonts w:ascii="Times New Roman" w:hAnsi="Times New Roman"/>
          <w:b/>
          <w:bCs/>
          <w:i w:val="0"/>
          <w:noProof/>
          <w:sz w:val="28"/>
          <w:szCs w:val="28"/>
          <w:lang w:val="sr-Latn-CS"/>
        </w:rPr>
        <w:t xml:space="preserve">III. </w:t>
      </w:r>
      <w:r w:rsidR="009B4AB4">
        <w:rPr>
          <w:rFonts w:ascii="Times New Roman" w:hAnsi="Times New Roman"/>
          <w:b/>
          <w:bCs/>
          <w:i w:val="0"/>
          <w:noProof/>
          <w:sz w:val="28"/>
          <w:szCs w:val="28"/>
          <w:lang w:val="sr-Latn-CS"/>
        </w:rPr>
        <w:t>PRIORITETI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POLITIKE</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ZAPOŠLJAVANJA</w:t>
      </w:r>
    </w:p>
    <w:p w:rsidR="00023383" w:rsidRPr="009B4AB4" w:rsidRDefault="00023383" w:rsidP="00027BAF">
      <w:pPr>
        <w:spacing w:after="0" w:line="240" w:lineRule="auto"/>
        <w:jc w:val="both"/>
        <w:rPr>
          <w:rFonts w:ascii="Times New Roman" w:hAnsi="Times New Roman"/>
          <w:b/>
          <w:bCs/>
          <w:i w:val="0"/>
          <w:noProof/>
          <w:lang w:val="sr-Latn-CS"/>
        </w:rPr>
      </w:pPr>
    </w:p>
    <w:p w:rsidR="00023383" w:rsidRPr="009B4AB4" w:rsidRDefault="00023383" w:rsidP="00027BAF">
      <w:pPr>
        <w:spacing w:after="0" w:line="240" w:lineRule="auto"/>
        <w:jc w:val="both"/>
        <w:rPr>
          <w:rFonts w:ascii="Times New Roman" w:hAnsi="Times New Roman"/>
          <w:i w:val="0"/>
          <w:noProof/>
          <w:sz w:val="24"/>
          <w:szCs w:val="24"/>
          <w:lang w:val="sr-Latn-CS"/>
        </w:rPr>
      </w:pPr>
      <w:r w:rsidRPr="009B4AB4">
        <w:rPr>
          <w:rFonts w:ascii="Times New Roman" w:hAnsi="Times New Roman"/>
          <w:b/>
          <w:bCs/>
          <w:i w:val="0"/>
          <w:noProof/>
          <w:sz w:val="24"/>
          <w:szCs w:val="24"/>
          <w:lang w:val="sr-Latn-CS"/>
        </w:rPr>
        <w:tab/>
      </w:r>
      <w:r w:rsidR="009B4AB4">
        <w:rPr>
          <w:rFonts w:ascii="Times New Roman" w:hAnsi="Times New Roman"/>
          <w:bCs/>
          <w:i w:val="0"/>
          <w:noProof/>
          <w:sz w:val="24"/>
          <w:szCs w:val="24"/>
          <w:lang w:val="sr-Latn-CS"/>
        </w:rPr>
        <w:t>Imajući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vidu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stanje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kretanja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tržištu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rada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kao</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karakteristike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registrovane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nezaposlenosti</w:t>
      </w:r>
      <w:r w:rsidRPr="009B4AB4">
        <w:rPr>
          <w:rFonts w:ascii="Times New Roman" w:hAnsi="Times New Roman"/>
          <w:bCs/>
          <w:i w:val="0"/>
          <w:noProof/>
          <w:sz w:val="24"/>
          <w:szCs w:val="24"/>
          <w:lang w:val="sr-Latn-CS"/>
        </w:rPr>
        <w:t xml:space="preserve"> </w:t>
      </w:r>
      <w:r w:rsidR="009B4AB4">
        <w:rPr>
          <w:rFonts w:ascii="Times New Roman" w:hAnsi="Times New Roman"/>
          <w:i w:val="0"/>
          <w:noProof/>
          <w:sz w:val="24"/>
          <w:szCs w:val="24"/>
          <w:lang w:val="sr-Latn-CS"/>
        </w:rPr>
        <w:t>Programom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ekonomskih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period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2016. </w:t>
      </w:r>
      <w:r w:rsidR="009B4AB4">
        <w:rPr>
          <w:rFonts w:ascii="Times New Roman" w:hAnsi="Times New Roman"/>
          <w:i w:val="0"/>
          <w:noProof/>
          <w:sz w:val="24"/>
          <w:szCs w:val="24"/>
          <w:lang w:val="sr-Latn-CS"/>
        </w:rPr>
        <w:t>do</w:t>
      </w:r>
      <w:r w:rsidRPr="009B4AB4">
        <w:rPr>
          <w:rFonts w:ascii="Times New Roman" w:hAnsi="Times New Roman"/>
          <w:i w:val="0"/>
          <w:noProof/>
          <w:sz w:val="24"/>
          <w:szCs w:val="24"/>
          <w:lang w:val="sr-Latn-CS"/>
        </w:rPr>
        <w:t xml:space="preserve"> 2018. </w:t>
      </w:r>
      <w:r w:rsidR="009B4AB4">
        <w:rPr>
          <w:rFonts w:ascii="Times New Roman" w:hAnsi="Times New Roman"/>
          <w:i w:val="0"/>
          <w:noProof/>
          <w:sz w:val="24"/>
          <w:szCs w:val="24"/>
          <w:lang w:val="sr-Latn-CS"/>
        </w:rPr>
        <w:t>godine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ERP</w:t>
      </w:r>
      <w:r w:rsidRPr="009B4AB4">
        <w:rPr>
          <w:rFonts w:ascii="Times New Roman" w:hAnsi="Times New Roman"/>
          <w:i w:val="0"/>
          <w:noProof/>
          <w:sz w:val="24"/>
          <w:szCs w:val="24"/>
          <w:lang w:val="sr-Latn-CS"/>
        </w:rPr>
        <w:t>)</w:t>
      </w:r>
      <w:r w:rsidRPr="009B4AB4">
        <w:rPr>
          <w:rStyle w:val="FootnoteReference"/>
          <w:rFonts w:ascii="Times New Roman" w:hAnsi="Times New Roman"/>
          <w:i w:val="0"/>
          <w:noProof/>
          <w:sz w:val="24"/>
          <w:szCs w:val="24"/>
          <w:lang w:val="sr-Latn-CS"/>
        </w:rPr>
        <w:footnoteReference w:id="3"/>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ključni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dokument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planiranje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praćenje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ekonomskih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okviru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Oblasti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Zaposlenost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tržište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utvrđena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Prioritetna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strukturna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reforma</w:t>
      </w:r>
      <w:r w:rsidRPr="009B4AB4">
        <w:rPr>
          <w:rFonts w:ascii="Times New Roman" w:hAnsi="Times New Roman"/>
          <w:i w:val="0"/>
          <w:noProof/>
          <w:sz w:val="24"/>
          <w:szCs w:val="24"/>
          <w:lang w:val="sr-Latn-CS"/>
        </w:rPr>
        <w:t xml:space="preserve"> 14. - </w:t>
      </w:r>
      <w:r w:rsidR="009B4AB4">
        <w:rPr>
          <w:rFonts w:ascii="Times New Roman" w:hAnsi="Times New Roman"/>
          <w:i w:val="0"/>
          <w:noProof/>
          <w:sz w:val="24"/>
          <w:szCs w:val="24"/>
          <w:lang w:val="sr-Latn-CS"/>
        </w:rPr>
        <w:t>Unapređenje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delotvornosti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posebnim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fokusom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viškove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Navedena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reforma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usmerena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unapređenju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metoda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tehnika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savetodavnog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ključnog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svakog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pojedinačnog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skladu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njegovim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karakteristikama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stepen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obrazovanja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iskustvo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dodatna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veštine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karakteristikama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tržišta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uključivanja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najviše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doprineti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njegovoj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konkurentnijoj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integraciji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reintegraciji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tržište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rada</w:t>
      </w:r>
      <w:r w:rsidRPr="009B4AB4">
        <w:rPr>
          <w:rFonts w:ascii="Times New Roman" w:hAnsi="Times New Roman"/>
          <w:i w:val="0"/>
          <w:noProof/>
          <w:sz w:val="24"/>
          <w:szCs w:val="24"/>
          <w:lang w:val="sr-Latn-CS"/>
        </w:rPr>
        <w:t xml:space="preserve">. </w:t>
      </w:r>
    </w:p>
    <w:p w:rsidR="00023383" w:rsidRPr="009B4AB4" w:rsidRDefault="009B4AB4" w:rsidP="005654B1">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reformi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ESRP</w:t>
      </w:r>
      <w:r w:rsidR="00023383" w:rsidRPr="009B4AB4">
        <w:rPr>
          <w:rFonts w:ascii="Times New Roman" w:hAnsi="Times New Roman"/>
          <w:i w:val="0"/>
          <w:noProof/>
          <w:sz w:val="24"/>
          <w:szCs w:val="24"/>
          <w:lang w:val="sr-Latn-CS"/>
        </w:rPr>
        <w:t>)</w:t>
      </w:r>
      <w:r w:rsidR="00023383" w:rsidRPr="009B4AB4">
        <w:rPr>
          <w:rStyle w:val="FootnoteReference"/>
          <w:rFonts w:ascii="Times New Roman" w:hAnsi="Times New Roman"/>
          <w:i w:val="0"/>
          <w:noProof/>
          <w:sz w:val="24"/>
          <w:szCs w:val="24"/>
          <w:lang w:val="sr-Latn-CS"/>
        </w:rPr>
        <w:footnoteReference w:id="4"/>
      </w:r>
      <w:r w:rsidR="00023383" w:rsidRPr="009B4AB4">
        <w:rPr>
          <w:rFonts w:ascii="Times New Roman" w:hAnsi="Times New Roman"/>
          <w:noProof/>
          <w:sz w:val="24"/>
          <w:szCs w:val="24"/>
          <w:lang w:val="sr-Latn-CS"/>
        </w:rPr>
        <w:t xml:space="preserve"> </w:t>
      </w:r>
      <w:r>
        <w:rPr>
          <w:rFonts w:ascii="Times New Roman" w:hAnsi="Times New Roman"/>
          <w:i w:val="0"/>
          <w:noProof/>
          <w:sz w:val="24"/>
          <w:szCs w:val="24"/>
          <w:lang w:val="sr-Latn-CS"/>
        </w:rPr>
        <w:t>predstavlja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strateški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dokument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glavni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mehanizam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dijalog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prioritetima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oblasti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predpristupnom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procesu</w:t>
      </w:r>
      <w:r w:rsidR="00023383" w:rsidRPr="009B4AB4">
        <w:rPr>
          <w:rFonts w:ascii="Times New Roman" w:hAnsi="Times New Roman"/>
          <w:i w:val="0"/>
          <w:noProof/>
          <w:sz w:val="24"/>
          <w:szCs w:val="24"/>
          <w:lang w:val="sr-Latn-CS"/>
        </w:rPr>
        <w:t>.</w:t>
      </w:r>
    </w:p>
    <w:p w:rsidR="00023383" w:rsidRPr="009B4AB4" w:rsidRDefault="009B4AB4" w:rsidP="00A7100A">
      <w:pPr>
        <w:pStyle w:val="ListParagraph"/>
        <w:spacing w:after="0" w:line="240" w:lineRule="auto"/>
        <w:ind w:left="0" w:firstLine="708"/>
        <w:jc w:val="both"/>
        <w:rPr>
          <w:rFonts w:ascii="Times New Roman" w:hAnsi="Times New Roman"/>
          <w:i w:val="0"/>
          <w:noProof/>
          <w:sz w:val="24"/>
          <w:szCs w:val="24"/>
        </w:rPr>
      </w:pPr>
      <w:r>
        <w:rPr>
          <w:rFonts w:ascii="Times New Roman" w:hAnsi="Times New Roman"/>
          <w:i w:val="0"/>
          <w:noProof/>
          <w:kern w:val="24"/>
          <w:sz w:val="24"/>
          <w:szCs w:val="24"/>
        </w:rPr>
        <w:t>Na</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osnovu</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identifikovanih</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izazova</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na</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tržištu</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rada</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utvrđeni</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su</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sledeći</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ciljevi</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politike</w:t>
      </w:r>
      <w:r w:rsidR="00023383" w:rsidRPr="009B4AB4">
        <w:rPr>
          <w:rFonts w:ascii="Times New Roman" w:hAnsi="Times New Roman"/>
          <w:i w:val="0"/>
          <w:noProof/>
          <w:kern w:val="24"/>
          <w:sz w:val="24"/>
          <w:szCs w:val="24"/>
        </w:rPr>
        <w:t xml:space="preserve"> </w:t>
      </w:r>
      <w:r>
        <w:rPr>
          <w:rFonts w:ascii="Times New Roman" w:hAnsi="Times New Roman"/>
          <w:i w:val="0"/>
          <w:noProof/>
          <w:kern w:val="24"/>
          <w:sz w:val="24"/>
          <w:szCs w:val="24"/>
        </w:rPr>
        <w:t>zapošljavanja</w:t>
      </w:r>
      <w:r w:rsidR="00023383" w:rsidRPr="009B4AB4">
        <w:rPr>
          <w:rFonts w:ascii="Times New Roman" w:hAnsi="Times New Roman"/>
          <w:i w:val="0"/>
          <w:noProof/>
          <w:kern w:val="24"/>
          <w:sz w:val="24"/>
          <w:szCs w:val="24"/>
        </w:rPr>
        <w:t xml:space="preserve">: </w:t>
      </w:r>
    </w:p>
    <w:p w:rsidR="00023383" w:rsidRPr="009B4AB4" w:rsidRDefault="00023383" w:rsidP="0050705B">
      <w:pPr>
        <w:pStyle w:val="NoSpacing"/>
        <w:ind w:firstLine="708"/>
        <w:rPr>
          <w:rFonts w:ascii="Times New Roman" w:hAnsi="Times New Roman"/>
          <w:i w:val="0"/>
          <w:noProof/>
          <w:sz w:val="24"/>
          <w:szCs w:val="24"/>
        </w:rPr>
      </w:pPr>
      <w:r w:rsidRPr="009B4AB4">
        <w:rPr>
          <w:rFonts w:ascii="Times New Roman" w:hAnsi="Times New Roman"/>
          <w:i w:val="0"/>
          <w:noProof/>
          <w:kern w:val="24"/>
          <w:sz w:val="24"/>
          <w:szCs w:val="24"/>
        </w:rPr>
        <w:t xml:space="preserve">1) </w:t>
      </w:r>
      <w:r w:rsidR="009B4AB4">
        <w:rPr>
          <w:rFonts w:ascii="Times New Roman" w:hAnsi="Times New Roman"/>
          <w:i w:val="0"/>
          <w:noProof/>
          <w:kern w:val="24"/>
          <w:sz w:val="24"/>
          <w:szCs w:val="24"/>
        </w:rPr>
        <w:t>Sprečavanja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velikog</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rasta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nezaposlenosti</w:t>
      </w:r>
      <w:r w:rsidRPr="009B4AB4">
        <w:rPr>
          <w:rFonts w:ascii="Times New Roman" w:hAnsi="Times New Roman"/>
          <w:i w:val="0"/>
          <w:noProof/>
          <w:kern w:val="24"/>
          <w:sz w:val="24"/>
          <w:szCs w:val="24"/>
        </w:rPr>
        <w:t xml:space="preserve">; </w:t>
      </w:r>
    </w:p>
    <w:p w:rsidR="00023383" w:rsidRPr="009B4AB4" w:rsidRDefault="00023383" w:rsidP="0050705B">
      <w:pPr>
        <w:pStyle w:val="NoSpacing"/>
        <w:ind w:firstLine="708"/>
        <w:rPr>
          <w:rFonts w:ascii="Times New Roman" w:hAnsi="Times New Roman"/>
          <w:i w:val="0"/>
          <w:noProof/>
          <w:sz w:val="24"/>
          <w:szCs w:val="24"/>
        </w:rPr>
      </w:pPr>
      <w:r w:rsidRPr="009B4AB4">
        <w:rPr>
          <w:rFonts w:ascii="Times New Roman" w:hAnsi="Times New Roman"/>
          <w:i w:val="0"/>
          <w:noProof/>
          <w:kern w:val="24"/>
          <w:sz w:val="24"/>
          <w:szCs w:val="24"/>
        </w:rPr>
        <w:t xml:space="preserve">2) </w:t>
      </w:r>
      <w:r w:rsidR="009B4AB4">
        <w:rPr>
          <w:rFonts w:ascii="Times New Roman" w:hAnsi="Times New Roman"/>
          <w:i w:val="0"/>
          <w:noProof/>
          <w:kern w:val="24"/>
          <w:sz w:val="24"/>
          <w:szCs w:val="24"/>
        </w:rPr>
        <w:t>Smanjenje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opšte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stope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neaktivnosti</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i</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povećanje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stope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zaposlenosti</w:t>
      </w:r>
      <w:r w:rsidRPr="009B4AB4">
        <w:rPr>
          <w:rFonts w:ascii="Times New Roman" w:hAnsi="Times New Roman"/>
          <w:i w:val="0"/>
          <w:noProof/>
          <w:kern w:val="24"/>
          <w:sz w:val="24"/>
          <w:szCs w:val="24"/>
        </w:rPr>
        <w:t xml:space="preserve">: </w:t>
      </w:r>
    </w:p>
    <w:p w:rsidR="00023383" w:rsidRPr="009B4AB4" w:rsidRDefault="00023383" w:rsidP="0050705B">
      <w:pPr>
        <w:pStyle w:val="NoSpacing"/>
        <w:ind w:left="708"/>
        <w:rPr>
          <w:rFonts w:ascii="Times New Roman" w:hAnsi="Times New Roman"/>
          <w:i w:val="0"/>
          <w:noProof/>
          <w:sz w:val="24"/>
          <w:szCs w:val="24"/>
        </w:rPr>
      </w:pP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Jačanje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uloge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politike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zapošljavanja</w:t>
      </w:r>
      <w:r w:rsidRPr="009B4AB4">
        <w:rPr>
          <w:rFonts w:ascii="Times New Roman" w:hAnsi="Times New Roman"/>
          <w:i w:val="0"/>
          <w:noProof/>
          <w:kern w:val="24"/>
          <w:sz w:val="24"/>
          <w:szCs w:val="24"/>
        </w:rPr>
        <w:t xml:space="preserve">; </w:t>
      </w:r>
    </w:p>
    <w:p w:rsidR="00023383" w:rsidRPr="009B4AB4" w:rsidRDefault="00023383" w:rsidP="0050705B">
      <w:pPr>
        <w:pStyle w:val="NoSpacing"/>
        <w:ind w:firstLine="708"/>
        <w:rPr>
          <w:rFonts w:ascii="Times New Roman" w:hAnsi="Times New Roman"/>
          <w:i w:val="0"/>
          <w:noProof/>
          <w:sz w:val="24"/>
          <w:szCs w:val="24"/>
        </w:rPr>
      </w:pP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Povećanje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pristupa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tržištu</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rada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za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Rome</w:t>
      </w:r>
      <w:r w:rsidRPr="009B4AB4">
        <w:rPr>
          <w:rFonts w:ascii="Times New Roman" w:hAnsi="Times New Roman"/>
          <w:i w:val="0"/>
          <w:noProof/>
          <w:kern w:val="24"/>
          <w:sz w:val="24"/>
          <w:szCs w:val="24"/>
        </w:rPr>
        <w:t>;</w:t>
      </w:r>
    </w:p>
    <w:p w:rsidR="00023383" w:rsidRPr="009B4AB4" w:rsidRDefault="00023383" w:rsidP="0050705B">
      <w:pPr>
        <w:pStyle w:val="NoSpacing"/>
        <w:ind w:firstLine="708"/>
        <w:rPr>
          <w:rFonts w:ascii="Times New Roman" w:hAnsi="Times New Roman"/>
          <w:i w:val="0"/>
          <w:noProof/>
          <w:sz w:val="24"/>
          <w:szCs w:val="24"/>
        </w:rPr>
      </w:pPr>
      <w:r w:rsidRPr="009B4AB4">
        <w:rPr>
          <w:rFonts w:ascii="Times New Roman" w:hAnsi="Times New Roman"/>
          <w:i w:val="0"/>
          <w:noProof/>
          <w:kern w:val="24"/>
          <w:sz w:val="24"/>
          <w:szCs w:val="24"/>
        </w:rPr>
        <w:t xml:space="preserve">3) </w:t>
      </w:r>
      <w:r w:rsidR="009B4AB4">
        <w:rPr>
          <w:rFonts w:ascii="Times New Roman" w:hAnsi="Times New Roman"/>
          <w:i w:val="0"/>
          <w:noProof/>
          <w:kern w:val="24"/>
          <w:sz w:val="24"/>
          <w:szCs w:val="24"/>
        </w:rPr>
        <w:t>Smanjenje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dualnosti</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na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tržištu</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rada</w:t>
      </w:r>
      <w:r w:rsidRPr="009B4AB4">
        <w:rPr>
          <w:rFonts w:ascii="Times New Roman" w:hAnsi="Times New Roman"/>
          <w:i w:val="0"/>
          <w:noProof/>
          <w:kern w:val="24"/>
          <w:sz w:val="24"/>
          <w:szCs w:val="24"/>
        </w:rPr>
        <w:t xml:space="preserve">; </w:t>
      </w:r>
    </w:p>
    <w:p w:rsidR="00023383" w:rsidRPr="009B4AB4" w:rsidRDefault="00023383" w:rsidP="0050705B">
      <w:pPr>
        <w:pStyle w:val="NoSpacing"/>
        <w:ind w:firstLine="708"/>
        <w:rPr>
          <w:rFonts w:ascii="Times New Roman" w:hAnsi="Times New Roman"/>
          <w:i w:val="0"/>
          <w:noProof/>
          <w:sz w:val="24"/>
          <w:szCs w:val="24"/>
        </w:rPr>
      </w:pPr>
      <w:r w:rsidRPr="009B4AB4">
        <w:rPr>
          <w:rFonts w:ascii="Times New Roman" w:hAnsi="Times New Roman"/>
          <w:i w:val="0"/>
          <w:noProof/>
          <w:kern w:val="24"/>
          <w:sz w:val="24"/>
          <w:szCs w:val="24"/>
        </w:rPr>
        <w:t xml:space="preserve">4) </w:t>
      </w:r>
      <w:r w:rsidR="009B4AB4">
        <w:rPr>
          <w:rFonts w:ascii="Times New Roman" w:hAnsi="Times New Roman"/>
          <w:i w:val="0"/>
          <w:noProof/>
          <w:kern w:val="24"/>
          <w:sz w:val="24"/>
          <w:szCs w:val="24"/>
        </w:rPr>
        <w:t>Unapređenje</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položaja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mladih</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na</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tržištu</w:t>
      </w:r>
      <w:r w:rsidRPr="009B4AB4">
        <w:rPr>
          <w:rFonts w:ascii="Times New Roman" w:hAnsi="Times New Roman"/>
          <w:i w:val="0"/>
          <w:noProof/>
          <w:kern w:val="24"/>
          <w:sz w:val="24"/>
          <w:szCs w:val="24"/>
        </w:rPr>
        <w:t xml:space="preserve"> </w:t>
      </w:r>
      <w:r w:rsidR="009B4AB4">
        <w:rPr>
          <w:rFonts w:ascii="Times New Roman" w:hAnsi="Times New Roman"/>
          <w:i w:val="0"/>
          <w:noProof/>
          <w:kern w:val="24"/>
          <w:sz w:val="24"/>
          <w:szCs w:val="24"/>
        </w:rPr>
        <w:t>rada</w:t>
      </w:r>
      <w:r w:rsidRPr="009B4AB4">
        <w:rPr>
          <w:rFonts w:ascii="Times New Roman" w:hAnsi="Times New Roman"/>
          <w:i w:val="0"/>
          <w:noProof/>
          <w:kern w:val="24"/>
          <w:sz w:val="24"/>
          <w:szCs w:val="24"/>
        </w:rPr>
        <w:t>.</w:t>
      </w:r>
    </w:p>
    <w:p w:rsidR="00023383" w:rsidRPr="009B4AB4" w:rsidRDefault="009B4AB4" w:rsidP="00514EEB">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uspešnosti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Nacionalne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strategije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period</w:t>
      </w:r>
      <w:r w:rsidR="00023383" w:rsidRPr="009B4AB4">
        <w:rPr>
          <w:rFonts w:ascii="Times New Roman" w:hAnsi="Times New Roman"/>
          <w:i w:val="0"/>
          <w:noProof/>
          <w:sz w:val="24"/>
          <w:szCs w:val="24"/>
          <w:lang w:val="sr-Latn-CS"/>
        </w:rPr>
        <w:t xml:space="preserve"> 2011-2020.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pet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rezultata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realizovanih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projektovanih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makro</w:t>
      </w:r>
      <w:r w:rsidR="00023383" w:rsidRPr="009B4AB4">
        <w:rPr>
          <w:rFonts w:ascii="Times New Roman" w:hAnsi="Times New Roman"/>
          <w:i w:val="0"/>
          <w:noProof/>
          <w:sz w:val="24"/>
          <w:szCs w:val="24"/>
          <w:lang w:val="sr-Latn-CS"/>
        </w:rPr>
        <w:t>-</w:t>
      </w:r>
      <w:r>
        <w:rPr>
          <w:rFonts w:ascii="Times New Roman" w:hAnsi="Times New Roman"/>
          <w:i w:val="0"/>
          <w:noProof/>
          <w:sz w:val="24"/>
          <w:szCs w:val="24"/>
          <w:lang w:val="sr-Latn-CS"/>
        </w:rPr>
        <w:t>ekonomskih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kretanja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trendova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konsultacijama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partnerima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relevantnim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institucijama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2020.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treba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usmeren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w:t>
      </w:r>
      <w:r w:rsidR="00023383" w:rsidRPr="009B4AB4">
        <w:rPr>
          <w:rFonts w:ascii="Times New Roman" w:hAnsi="Times New Roman"/>
          <w:i w:val="0"/>
          <w:noProof/>
          <w:sz w:val="24"/>
          <w:szCs w:val="24"/>
          <w:lang w:val="sr-Latn-CS"/>
        </w:rPr>
        <w:t>:</w:t>
      </w:r>
    </w:p>
    <w:p w:rsidR="00023383" w:rsidRPr="009B4AB4" w:rsidRDefault="00023383" w:rsidP="00C55F29">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1. </w:t>
      </w:r>
      <w:r w:rsidR="009B4AB4">
        <w:rPr>
          <w:rFonts w:ascii="Times New Roman" w:hAnsi="Times New Roman"/>
          <w:i w:val="0"/>
          <w:noProof/>
          <w:sz w:val="24"/>
          <w:szCs w:val="24"/>
          <w:lang w:val="sr-Latn-CS"/>
        </w:rPr>
        <w:t>Podršci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kreiranju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novih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mesta</w:t>
      </w:r>
      <w:r w:rsidRPr="009B4AB4">
        <w:rPr>
          <w:rFonts w:ascii="Times New Roman" w:hAnsi="Times New Roman"/>
          <w:i w:val="0"/>
          <w:noProof/>
          <w:sz w:val="24"/>
          <w:szCs w:val="24"/>
          <w:lang w:val="sr-Latn-CS"/>
        </w:rPr>
        <w:t xml:space="preserve">, </w:t>
      </w:r>
    </w:p>
    <w:p w:rsidR="00023383" w:rsidRPr="009B4AB4" w:rsidRDefault="00023383" w:rsidP="00C55F29">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2. </w:t>
      </w:r>
      <w:r w:rsidR="009B4AB4">
        <w:rPr>
          <w:rFonts w:ascii="Times New Roman" w:hAnsi="Times New Roman"/>
          <w:i w:val="0"/>
          <w:noProof/>
          <w:sz w:val="24"/>
          <w:szCs w:val="24"/>
          <w:lang w:val="sr-Latn-CS"/>
        </w:rPr>
        <w:t>Podizanju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 xml:space="preserve">, </w:t>
      </w:r>
    </w:p>
    <w:p w:rsidR="00023383" w:rsidRPr="009B4AB4" w:rsidRDefault="00023383" w:rsidP="00903145">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3. </w:t>
      </w:r>
      <w:r w:rsidR="009B4AB4">
        <w:rPr>
          <w:rFonts w:ascii="Times New Roman" w:hAnsi="Times New Roman"/>
          <w:i w:val="0"/>
          <w:noProof/>
          <w:sz w:val="24"/>
          <w:szCs w:val="24"/>
          <w:lang w:val="sr-Latn-CS"/>
        </w:rPr>
        <w:t>Podršci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strukturnom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prilagođavanju</w:t>
      </w:r>
      <w:r w:rsidRPr="009B4AB4">
        <w:rPr>
          <w:rFonts w:ascii="Times New Roman" w:hAnsi="Times New Roman"/>
          <w:i w:val="0"/>
          <w:noProof/>
          <w:sz w:val="24"/>
          <w:szCs w:val="24"/>
          <w:lang w:val="sr-Latn-CS"/>
        </w:rPr>
        <w:t>.</w:t>
      </w:r>
    </w:p>
    <w:p w:rsidR="00023383" w:rsidRPr="009B4AB4" w:rsidRDefault="009B4AB4" w:rsidP="00C55F29">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Istovremeno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kontinuirano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sprovoditi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daljeg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jačanja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dijaloga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saradnje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decentralizacije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podizanja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pružanja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reintegracije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povećanja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participacije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w:t>
      </w:r>
    </w:p>
    <w:p w:rsidR="00023383" w:rsidRPr="009B4AB4" w:rsidRDefault="009B4AB4" w:rsidP="0090314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lastRenderedPageBreak/>
        <w:t>Podrška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pružena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Međunarodne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MOR</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Svetske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banke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Evropske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komisije</w:t>
      </w:r>
      <w:r w:rsidR="00023383" w:rsidRPr="009B4AB4">
        <w:rPr>
          <w:rFonts w:ascii="Times New Roman" w:hAnsi="Times New Roman"/>
          <w:i w:val="0"/>
          <w:noProof/>
          <w:sz w:val="24"/>
          <w:szCs w:val="24"/>
          <w:lang w:val="sr-Latn-CS"/>
        </w:rPr>
        <w:t>.</w:t>
      </w:r>
    </w:p>
    <w:p w:rsidR="00023383" w:rsidRPr="009B4AB4" w:rsidRDefault="009B4AB4" w:rsidP="00811EBF">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narednom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periodu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pažnja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biće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usmerena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Odluku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Saveta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5. </w:t>
      </w:r>
      <w:r>
        <w:rPr>
          <w:rFonts w:ascii="Times New Roman" w:hAnsi="Times New Roman"/>
          <w:i w:val="0"/>
          <w:noProof/>
          <w:sz w:val="24"/>
          <w:szCs w:val="24"/>
          <w:lang w:val="sr-Latn-CS"/>
        </w:rPr>
        <w:t>oktobra</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smernicama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država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članica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2015. </w:t>
      </w:r>
      <w:r>
        <w:rPr>
          <w:rFonts w:ascii="Times New Roman" w:hAnsi="Times New Roman"/>
          <w:i w:val="0"/>
          <w:noProof/>
          <w:sz w:val="24"/>
          <w:szCs w:val="24"/>
          <w:lang w:val="sr-Latn-CS"/>
        </w:rPr>
        <w:t>godinu</w:t>
      </w:r>
      <w:r w:rsidR="00023383" w:rsidRPr="009B4AB4">
        <w:rPr>
          <w:rFonts w:ascii="Times New Roman" w:hAnsi="Times New Roman"/>
          <w:b/>
          <w:i w:val="0"/>
          <w:noProof/>
          <w:sz w:val="24"/>
          <w:szCs w:val="24"/>
          <w:lang w:val="sr-Latn-CS"/>
        </w:rPr>
        <w: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integrisanih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smernica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Evropa</w:t>
      </w:r>
      <w:r w:rsidR="00023383" w:rsidRPr="009B4AB4">
        <w:rPr>
          <w:rFonts w:ascii="Times New Roman" w:hAnsi="Times New Roman"/>
          <w:i w:val="0"/>
          <w:noProof/>
          <w:sz w:val="24"/>
          <w:szCs w:val="24"/>
          <w:lang w:val="sr-Latn-CS"/>
        </w:rPr>
        <w:t xml:space="preserve"> 2020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w:t>
      </w:r>
    </w:p>
    <w:p w:rsidR="00023383" w:rsidRPr="009B4AB4" w:rsidRDefault="00023383" w:rsidP="00EB356D">
      <w:pPr>
        <w:pStyle w:val="ListParagraph"/>
        <w:ind w:left="0" w:firstLine="708"/>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Podsticanje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potražnje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snagom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odnosno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stvaranje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kvalitetnih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mesta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jačanje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preduzetništva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malih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srednjih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preduzeća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poboljšanje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sveukupnog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ekonomskog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ambijenta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kako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ublažile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prepreke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podstaklo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uključivanje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kategorija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teže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zapošljivih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lica</w:t>
      </w:r>
      <w:r w:rsidRPr="009B4AB4">
        <w:rPr>
          <w:rFonts w:ascii="Times New Roman" w:hAnsi="Times New Roman"/>
          <w:i w:val="0"/>
          <w:noProof/>
          <w:sz w:val="24"/>
          <w:szCs w:val="24"/>
        </w:rPr>
        <w:t>;</w:t>
      </w:r>
    </w:p>
    <w:p w:rsidR="00023383" w:rsidRPr="009B4AB4" w:rsidRDefault="00023383" w:rsidP="00EB356D">
      <w:pPr>
        <w:pStyle w:val="ListParagraph"/>
        <w:ind w:left="0" w:firstLine="708"/>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Unapređenje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ponude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snage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veština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kompetencija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usaglašavanje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ishoda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obrazovanja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delotvornog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prelaska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sveta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obrazovanja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svet</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Posebnu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pažnju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usmeriti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licima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NEET</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kategorije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ciljem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njihove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aktivacije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participacije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w:t>
      </w:r>
    </w:p>
    <w:p w:rsidR="00023383" w:rsidRPr="009B4AB4" w:rsidRDefault="00023383" w:rsidP="00EB356D">
      <w:pPr>
        <w:pStyle w:val="ListParagraph"/>
        <w:ind w:left="0" w:firstLine="708"/>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Poboljšanje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funskcionisanja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jačanje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socijalnog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dijaloga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borbe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protiv</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neprijavljenog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w:t>
      </w:r>
    </w:p>
    <w:p w:rsidR="00023383" w:rsidRPr="009B4AB4" w:rsidRDefault="00023383" w:rsidP="00EB356D">
      <w:pPr>
        <w:pStyle w:val="ListParagraph"/>
        <w:ind w:left="0" w:firstLine="708"/>
        <w:rPr>
          <w:rFonts w:ascii="Times New Roman" w:hAnsi="Times New Roman"/>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Promovisanje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socijalne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uključenosti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suzbijanju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siromaštva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ostvarivanju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jednakih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mogućnosti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w:t>
      </w:r>
    </w:p>
    <w:p w:rsidR="00023383" w:rsidRPr="009B4AB4" w:rsidRDefault="009B4AB4" w:rsidP="0090314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Takođe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imajući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Preporuku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Saveta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15. </w:t>
      </w:r>
      <w:r>
        <w:rPr>
          <w:rFonts w:ascii="Times New Roman" w:hAnsi="Times New Roman"/>
          <w:i w:val="0"/>
          <w:noProof/>
          <w:sz w:val="24"/>
          <w:szCs w:val="24"/>
          <w:lang w:val="sr-Latn-CS"/>
        </w:rPr>
        <w:t>februara</w:t>
      </w:r>
      <w:r w:rsidR="00023383" w:rsidRPr="009B4AB4">
        <w:rPr>
          <w:rFonts w:ascii="Times New Roman" w:hAnsi="Times New Roman"/>
          <w:i w:val="0"/>
          <w:noProof/>
          <w:sz w:val="24"/>
          <w:szCs w:val="24"/>
          <w:lang w:val="sr-Latn-CS"/>
        </w:rPr>
        <w:t xml:space="preserve"> 2016.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integrisanju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dugoročno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činjenicu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dugoročna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predstavlja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ključnih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prepreka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w:t>
      </w:r>
      <w:r w:rsidR="00023383" w:rsidRPr="009B4AB4">
        <w:rPr>
          <w:rFonts w:ascii="Times New Roman" w:hAnsi="Times New Roman"/>
          <w:i w:val="0"/>
          <w:noProof/>
          <w:sz w:val="24"/>
          <w:szCs w:val="24"/>
          <w:lang w:val="sr-Latn-CS"/>
        </w:rPr>
        <w:t>-</w:t>
      </w:r>
      <w:r>
        <w:rPr>
          <w:rFonts w:ascii="Times New Roman" w:hAnsi="Times New Roman"/>
          <w:i w:val="0"/>
          <w:noProof/>
          <w:sz w:val="24"/>
          <w:szCs w:val="24"/>
          <w:lang w:val="sr-Latn-CS"/>
        </w:rPr>
        <w:t>socijalnoj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integraciji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utiče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zastarevanje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kompetencija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pružiti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12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intenziviranje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18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w:t>
      </w:r>
    </w:p>
    <w:p w:rsidR="00023383" w:rsidRPr="009B4AB4" w:rsidRDefault="009B4AB4" w:rsidP="00087EA2">
      <w:pPr>
        <w:spacing w:after="0" w:line="240" w:lineRule="auto"/>
        <w:ind w:firstLine="708"/>
        <w:jc w:val="both"/>
        <w:rPr>
          <w:rFonts w:ascii="Times New Roman" w:hAnsi="Times New Roman"/>
          <w:bCs/>
          <w:i w:val="0"/>
          <w:noProof/>
          <w:sz w:val="24"/>
          <w:szCs w:val="24"/>
          <w:lang w:val="sr-Latn-CS"/>
        </w:rPr>
      </w:pPr>
      <w:r>
        <w:rPr>
          <w:rFonts w:ascii="Times New Roman" w:hAnsi="Times New Roman"/>
          <w:i w:val="0"/>
          <w:noProof/>
          <w:sz w:val="24"/>
          <w:szCs w:val="24"/>
          <w:lang w:val="sr-Latn-CS"/>
        </w:rPr>
        <w:t>Uvažavajući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smernice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preporuke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evropske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pokazatelje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kretanja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tekuće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reformske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dokumente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rezultate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prethodno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sprovedenih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nalaze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procena</w:t>
      </w:r>
      <w:r w:rsidR="00023383" w:rsidRPr="009B4AB4">
        <w:rPr>
          <w:rFonts w:ascii="Times New Roman" w:hAnsi="Times New Roman"/>
          <w:i w:val="0"/>
          <w:noProof/>
          <w:sz w:val="24"/>
          <w:szCs w:val="24"/>
          <w:lang w:val="sr-Latn-CS"/>
        </w:rPr>
        <w:t xml:space="preserve">, </w:t>
      </w:r>
      <w:r>
        <w:rPr>
          <w:rFonts w:ascii="Times New Roman" w:hAnsi="Times New Roman"/>
          <w:bCs/>
          <w:i w:val="0"/>
          <w:noProof/>
          <w:sz w:val="24"/>
          <w:szCs w:val="24"/>
          <w:lang w:val="sr-Latn-CS"/>
        </w:rPr>
        <w:t>utvrđeni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prioriteti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politike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zapošljavanja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w:t>
      </w:r>
      <w:r w:rsidR="00023383" w:rsidRPr="009B4AB4">
        <w:rPr>
          <w:rFonts w:ascii="Times New Roman" w:hAnsi="Times New Roman"/>
          <w:bCs/>
          <w:i w:val="0"/>
          <w:noProof/>
          <w:sz w:val="24"/>
          <w:szCs w:val="24"/>
          <w:lang w:val="sr-Latn-CS"/>
        </w:rPr>
        <w:t xml:space="preserve"> 2017. </w:t>
      </w:r>
      <w:r>
        <w:rPr>
          <w:rFonts w:ascii="Times New Roman" w:hAnsi="Times New Roman"/>
          <w:bCs/>
          <w:i w:val="0"/>
          <w:noProof/>
          <w:sz w:val="24"/>
          <w:szCs w:val="24"/>
          <w:lang w:val="sr-Latn-CS"/>
        </w:rPr>
        <w:t>godini</w:t>
      </w:r>
      <w:r w:rsidR="00023383" w:rsidRPr="009B4AB4">
        <w:rPr>
          <w:rFonts w:ascii="Times New Roman" w:hAnsi="Times New Roman"/>
          <w:bCs/>
          <w:i w:val="0"/>
          <w:noProof/>
          <w:sz w:val="24"/>
          <w:szCs w:val="24"/>
          <w:lang w:val="sr-Latn-CS"/>
        </w:rPr>
        <w:t>:</w:t>
      </w:r>
    </w:p>
    <w:p w:rsidR="00023383" w:rsidRPr="009B4AB4" w:rsidRDefault="00023383" w:rsidP="00087EA2">
      <w:pPr>
        <w:spacing w:after="0" w:line="240" w:lineRule="auto"/>
        <w:ind w:firstLine="708"/>
        <w:jc w:val="both"/>
        <w:rPr>
          <w:rFonts w:ascii="Times New Roman" w:hAnsi="Times New Roman"/>
          <w:bCs/>
          <w:i w:val="0"/>
          <w:noProof/>
          <w:sz w:val="24"/>
          <w:szCs w:val="24"/>
          <w:lang w:val="sr-Latn-CS"/>
        </w:rPr>
      </w:pPr>
    </w:p>
    <w:p w:rsidR="00023383" w:rsidRPr="009B4AB4" w:rsidRDefault="00023383" w:rsidP="00087EA2">
      <w:pPr>
        <w:spacing w:after="0" w:line="240" w:lineRule="auto"/>
        <w:ind w:firstLine="708"/>
        <w:jc w:val="both"/>
        <w:rPr>
          <w:rFonts w:ascii="Times New Roman" w:hAnsi="Times New Roman"/>
          <w:bCs/>
          <w:i w:val="0"/>
          <w:noProof/>
          <w:sz w:val="24"/>
          <w:szCs w:val="24"/>
          <w:lang w:val="sr-Latn-CS"/>
        </w:rPr>
      </w:pPr>
    </w:p>
    <w:p w:rsidR="00023383" w:rsidRPr="009B4AB4" w:rsidRDefault="00023383" w:rsidP="00087EA2">
      <w:pPr>
        <w:spacing w:after="0" w:line="240" w:lineRule="auto"/>
        <w:ind w:firstLine="708"/>
        <w:jc w:val="both"/>
        <w:rPr>
          <w:rFonts w:ascii="Times New Roman" w:hAnsi="Times New Roman"/>
          <w:bCs/>
          <w:i w:val="0"/>
          <w:noProof/>
          <w:sz w:val="24"/>
          <w:szCs w:val="24"/>
          <w:lang w:val="sr-Latn-CS"/>
        </w:rPr>
      </w:pPr>
    </w:p>
    <w:p w:rsidR="00023383" w:rsidRPr="009B4AB4" w:rsidRDefault="00023383" w:rsidP="00F15467">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Poboljšanje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uslova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unapređenje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institucija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w:t>
      </w:r>
    </w:p>
    <w:p w:rsidR="00023383" w:rsidRPr="009B4AB4" w:rsidRDefault="00023383" w:rsidP="00F15467">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Podsticanje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uključivanja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teže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zapošljivih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podrška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regionalnoj</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lokalnoj</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politici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zapošljavanja</w:t>
      </w:r>
      <w:r w:rsidRPr="009B4AB4">
        <w:rPr>
          <w:rFonts w:ascii="Times New Roman" w:hAnsi="Times New Roman"/>
          <w:i w:val="0"/>
          <w:noProof/>
          <w:sz w:val="24"/>
          <w:szCs w:val="24"/>
        </w:rPr>
        <w:t>;</w:t>
      </w:r>
    </w:p>
    <w:p w:rsidR="00023383" w:rsidRPr="009B4AB4" w:rsidRDefault="00023383" w:rsidP="00F15467">
      <w:pPr>
        <w:pStyle w:val="NoSpacing"/>
        <w:ind w:firstLine="708"/>
        <w:rPr>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Unapređenje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kvaliteta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snage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ulaganje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ljudski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kapital</w:t>
      </w:r>
      <w:r w:rsidRPr="009B4AB4">
        <w:rPr>
          <w:rFonts w:ascii="Times New Roman" w:hAnsi="Times New Roman"/>
          <w:i w:val="0"/>
          <w:noProof/>
          <w:sz w:val="24"/>
          <w:szCs w:val="24"/>
        </w:rPr>
        <w:t>.</w:t>
      </w:r>
    </w:p>
    <w:p w:rsidR="00023383" w:rsidRPr="009B4AB4" w:rsidRDefault="00023383" w:rsidP="00087EA2">
      <w:pPr>
        <w:spacing w:after="0" w:line="240" w:lineRule="auto"/>
        <w:ind w:firstLine="708"/>
        <w:jc w:val="both"/>
        <w:rPr>
          <w:rFonts w:ascii="Times New Roman" w:hAnsi="Times New Roman"/>
          <w:bCs/>
          <w:i w:val="0"/>
          <w:noProof/>
          <w:sz w:val="24"/>
          <w:szCs w:val="24"/>
          <w:lang w:val="sr-Latn-CS"/>
        </w:rPr>
      </w:pPr>
    </w:p>
    <w:p w:rsidR="00023383" w:rsidRPr="009B4AB4" w:rsidRDefault="00023383" w:rsidP="004A02F3">
      <w:pPr>
        <w:spacing w:after="0" w:line="240" w:lineRule="auto"/>
        <w:jc w:val="both"/>
        <w:rPr>
          <w:rFonts w:ascii="Times New Roman" w:hAnsi="Times New Roman"/>
          <w:b/>
          <w:bCs/>
          <w:i w:val="0"/>
          <w:noProof/>
          <w:sz w:val="28"/>
          <w:szCs w:val="28"/>
          <w:lang w:val="sr-Latn-CS"/>
        </w:rPr>
      </w:pPr>
      <w:r w:rsidRPr="009B4AB4">
        <w:rPr>
          <w:rFonts w:ascii="Times New Roman" w:hAnsi="Times New Roman"/>
          <w:b/>
          <w:bCs/>
          <w:i w:val="0"/>
          <w:noProof/>
          <w:sz w:val="28"/>
          <w:szCs w:val="28"/>
          <w:lang w:val="sr-Latn-CS"/>
        </w:rPr>
        <w:t xml:space="preserve">IV. </w:t>
      </w:r>
      <w:r w:rsidR="009B4AB4">
        <w:rPr>
          <w:rFonts w:ascii="Times New Roman" w:hAnsi="Times New Roman"/>
          <w:b/>
          <w:bCs/>
          <w:i w:val="0"/>
          <w:noProof/>
          <w:sz w:val="28"/>
          <w:szCs w:val="28"/>
          <w:lang w:val="sr-Latn-CS"/>
        </w:rPr>
        <w:t>PROGRAMI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MERE</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AKTIVNE</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POLITIKE</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ZAPOŠLJAVANJA</w:t>
      </w:r>
    </w:p>
    <w:p w:rsidR="00023383" w:rsidRPr="009B4AB4" w:rsidRDefault="00023383" w:rsidP="004A02F3">
      <w:pPr>
        <w:spacing w:after="0" w:line="240" w:lineRule="auto"/>
        <w:jc w:val="both"/>
        <w:rPr>
          <w:rFonts w:ascii="Times New Roman" w:hAnsi="Times New Roman"/>
          <w:b/>
          <w:bCs/>
          <w:noProof/>
          <w:sz w:val="28"/>
          <w:szCs w:val="28"/>
          <w:lang w:val="sr-Latn-CS"/>
        </w:rPr>
      </w:pPr>
    </w:p>
    <w:p w:rsidR="00023383" w:rsidRPr="009B4AB4" w:rsidRDefault="009B4AB4" w:rsidP="00DD1E6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Programi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akcionim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tokom</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sprovoditi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osiguranju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rehabilitaciji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pravilima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kontroli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državne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pomoći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Selekcija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evidencije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vrši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Uputstvom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uslovima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Službeni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glasnik</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w:t>
      </w:r>
      <w:r w:rsidR="00023383" w:rsidRPr="009B4AB4">
        <w:rPr>
          <w:rFonts w:ascii="Times New Roman" w:hAnsi="Times New Roman"/>
          <w:i w:val="0"/>
          <w:noProof/>
          <w:sz w:val="24"/>
          <w:szCs w:val="24"/>
          <w:lang w:val="sr-Latn-CS"/>
        </w:rPr>
        <w:t xml:space="preserve"> 97/09).</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Programi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podsticanja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realizovati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i w:val="0"/>
          <w:noProof/>
          <w:lang w:val="sr-Latn-CS"/>
        </w:rPr>
      </w:pPr>
    </w:p>
    <w:p w:rsidR="00023383" w:rsidRPr="009B4AB4" w:rsidRDefault="00023383" w:rsidP="007A43C0">
      <w:pPr>
        <w:pStyle w:val="ListParagraph"/>
        <w:spacing w:after="0" w:line="240" w:lineRule="auto"/>
        <w:ind w:left="660"/>
        <w:jc w:val="both"/>
        <w:rPr>
          <w:rFonts w:ascii="Times New Roman" w:hAnsi="Times New Roman"/>
          <w:b/>
          <w:bCs/>
          <w:i w:val="0"/>
          <w:noProof/>
          <w:sz w:val="24"/>
          <w:szCs w:val="24"/>
        </w:rPr>
      </w:pPr>
      <w:r w:rsidRPr="009B4AB4">
        <w:rPr>
          <w:rFonts w:ascii="Times New Roman" w:hAnsi="Times New Roman"/>
          <w:b/>
          <w:bCs/>
          <w:i w:val="0"/>
          <w:noProof/>
          <w:sz w:val="24"/>
          <w:szCs w:val="24"/>
        </w:rPr>
        <w:t xml:space="preserve">1. </w:t>
      </w:r>
      <w:r w:rsidR="009B4AB4">
        <w:rPr>
          <w:rFonts w:ascii="Times New Roman" w:hAnsi="Times New Roman"/>
          <w:b/>
          <w:bCs/>
          <w:i w:val="0"/>
          <w:noProof/>
          <w:sz w:val="24"/>
          <w:szCs w:val="24"/>
        </w:rPr>
        <w:t>Posredovanje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u</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zapošljavanju</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lica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koja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traže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zaposlenje</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9B527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lastRenderedPageBreak/>
        <w:t>Povezivanje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ponude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pružanje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usluga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tražiocima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zaposlenja</w:t>
      </w:r>
      <w:r w:rsidR="00023383" w:rsidRPr="009B4AB4">
        <w:rPr>
          <w:rFonts w:ascii="Times New Roman" w:hAnsi="Times New Roman"/>
          <w:i w:val="0"/>
          <w:noProof/>
          <w:sz w:val="24"/>
          <w:szCs w:val="24"/>
          <w:lang w:val="sr-Latn-CS"/>
        </w:rPr>
        <w:t xml:space="preserve"> - </w:t>
      </w:r>
      <w:r>
        <w:rPr>
          <w:rFonts w:ascii="Times New Roman" w:hAnsi="Times New Roman"/>
          <w:i w:val="0"/>
          <w:noProof/>
          <w:sz w:val="24"/>
          <w:szCs w:val="24"/>
          <w:lang w:val="sr-Latn-CS"/>
        </w:rPr>
        <w:t>podrška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dogovorenim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individualnim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savetovanje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usmereno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izbor</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odgovarajućih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razvijanje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putem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kluba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uspostavljanje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kontakta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zadovoljavanje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iskazanih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selekcija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upućivanje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izbora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angažovanja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sajmova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w:t>
      </w:r>
      <w:r w:rsidR="00023383" w:rsidRPr="009B4AB4">
        <w:rPr>
          <w:rFonts w:ascii="Times New Roman" w:hAnsi="Times New Roman"/>
          <w:i w:val="0"/>
          <w:noProof/>
          <w:sz w:val="24"/>
          <w:szCs w:val="24"/>
          <w:lang w:val="sr-Latn-CS"/>
        </w:rPr>
        <w:t xml:space="preserve">. </w:t>
      </w:r>
    </w:p>
    <w:p w:rsidR="00023383" w:rsidRPr="009B4AB4" w:rsidRDefault="00023383" w:rsidP="009B5275">
      <w:pPr>
        <w:spacing w:after="0" w:line="240" w:lineRule="auto"/>
        <w:ind w:firstLine="708"/>
        <w:jc w:val="both"/>
        <w:rPr>
          <w:rFonts w:ascii="Times New Roman" w:hAnsi="Times New Roman"/>
          <w:i w:val="0"/>
          <w:noProof/>
          <w:sz w:val="24"/>
          <w:szCs w:val="24"/>
          <w:lang w:val="sr-Latn-CS"/>
        </w:rPr>
      </w:pPr>
    </w:p>
    <w:p w:rsidR="00023383" w:rsidRPr="009B4AB4" w:rsidRDefault="00023383" w:rsidP="007A43C0">
      <w:pPr>
        <w:pStyle w:val="ListParagraph"/>
        <w:spacing w:after="0" w:line="240" w:lineRule="auto"/>
        <w:ind w:left="660"/>
        <w:jc w:val="both"/>
        <w:rPr>
          <w:rFonts w:ascii="Times New Roman" w:hAnsi="Times New Roman"/>
          <w:b/>
          <w:bCs/>
          <w:i w:val="0"/>
          <w:noProof/>
          <w:sz w:val="24"/>
          <w:szCs w:val="24"/>
        </w:rPr>
      </w:pPr>
      <w:r w:rsidRPr="009B4AB4">
        <w:rPr>
          <w:rFonts w:ascii="Times New Roman" w:hAnsi="Times New Roman"/>
          <w:b/>
          <w:bCs/>
          <w:i w:val="0"/>
          <w:noProof/>
          <w:sz w:val="24"/>
          <w:szCs w:val="24"/>
        </w:rPr>
        <w:t xml:space="preserve">2. </w:t>
      </w:r>
      <w:r w:rsidR="009B4AB4">
        <w:rPr>
          <w:rFonts w:ascii="Times New Roman" w:hAnsi="Times New Roman"/>
          <w:b/>
          <w:bCs/>
          <w:i w:val="0"/>
          <w:noProof/>
          <w:sz w:val="24"/>
          <w:szCs w:val="24"/>
        </w:rPr>
        <w:t>Profesionalna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orijentacija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i</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savetovanje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o</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planiranju</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karijere</w:t>
      </w:r>
      <w:r w:rsidRPr="009B4AB4">
        <w:rPr>
          <w:rFonts w:ascii="Times New Roman" w:hAnsi="Times New Roman"/>
          <w:b/>
          <w:bCs/>
          <w:i w:val="0"/>
          <w:noProof/>
          <w:sz w:val="24"/>
          <w:szCs w:val="24"/>
        </w:rPr>
        <w:t xml:space="preserve"> </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DF091F">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Informisanje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savetovanje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mogućnostima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karijere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psihološka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trening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samoefikasnosti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radionica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prevladavanje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stresa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usled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gubitka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posla</w:t>
      </w:r>
      <w:r w:rsidR="00023383" w:rsidRPr="009B4AB4">
        <w:rPr>
          <w:rFonts w:ascii="Times New Roman" w:hAnsi="Times New Roman"/>
          <w:i w:val="0"/>
          <w:noProof/>
          <w:sz w:val="24"/>
          <w:szCs w:val="24"/>
          <w:lang w:val="sr-Latn-CS"/>
        </w:rPr>
        <w:t>,</w:t>
      </w:r>
      <w:r w:rsidR="00023383" w:rsidRPr="009B4AB4">
        <w:rPr>
          <w:rFonts w:ascii="Times New Roman" w:hAnsi="Times New Roman"/>
          <w:noProof/>
          <w:lang w:val="sr-Latn-CS"/>
        </w:rPr>
        <w:t xml:space="preserve"> </w:t>
      </w:r>
      <w:r>
        <w:rPr>
          <w:rFonts w:ascii="Times New Roman" w:hAnsi="Times New Roman"/>
          <w:i w:val="0"/>
          <w:noProof/>
          <w:sz w:val="24"/>
          <w:szCs w:val="24"/>
          <w:lang w:val="sr-Latn-CS"/>
        </w:rPr>
        <w:t>radionica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psihološku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karijere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potencijalne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sajmova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orijentacije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manifestacijama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tiču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karijere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w:t>
      </w:r>
      <w:r w:rsidR="00023383" w:rsidRPr="009B4AB4">
        <w:rPr>
          <w:rFonts w:ascii="Times New Roman" w:hAnsi="Times New Roman"/>
          <w:i w:val="0"/>
          <w:noProof/>
          <w:sz w:val="24"/>
          <w:szCs w:val="24"/>
          <w:lang w:val="sr-Latn-CS"/>
        </w:rPr>
        <w:t>.</w:t>
      </w:r>
    </w:p>
    <w:p w:rsidR="00023383" w:rsidRPr="009B4AB4" w:rsidRDefault="00023383" w:rsidP="00DF091F">
      <w:pPr>
        <w:spacing w:after="0" w:line="240" w:lineRule="auto"/>
        <w:ind w:firstLine="708"/>
        <w:jc w:val="both"/>
        <w:rPr>
          <w:rFonts w:ascii="Times New Roman" w:hAnsi="Times New Roman"/>
          <w:i w:val="0"/>
          <w:noProof/>
          <w:sz w:val="24"/>
          <w:szCs w:val="24"/>
          <w:lang w:val="sr-Latn-CS"/>
        </w:rPr>
      </w:pPr>
    </w:p>
    <w:p w:rsidR="00023383" w:rsidRPr="009B4AB4" w:rsidRDefault="00023383" w:rsidP="007A43C0">
      <w:pPr>
        <w:pStyle w:val="ListParagraph"/>
        <w:spacing w:after="0" w:line="240" w:lineRule="auto"/>
        <w:ind w:left="0" w:firstLine="708"/>
        <w:jc w:val="both"/>
        <w:rPr>
          <w:rFonts w:ascii="Times New Roman" w:hAnsi="Times New Roman"/>
          <w:b/>
          <w:bCs/>
          <w:i w:val="0"/>
          <w:noProof/>
          <w:sz w:val="24"/>
          <w:szCs w:val="24"/>
        </w:rPr>
      </w:pPr>
      <w:r w:rsidRPr="009B4AB4">
        <w:rPr>
          <w:rFonts w:ascii="Times New Roman" w:hAnsi="Times New Roman"/>
          <w:b/>
          <w:bCs/>
          <w:i w:val="0"/>
          <w:noProof/>
          <w:sz w:val="24"/>
          <w:szCs w:val="24"/>
        </w:rPr>
        <w:t xml:space="preserve">3. </w:t>
      </w:r>
      <w:r w:rsidR="009B4AB4">
        <w:rPr>
          <w:rFonts w:ascii="Times New Roman" w:hAnsi="Times New Roman"/>
          <w:b/>
          <w:bCs/>
          <w:i w:val="0"/>
          <w:noProof/>
          <w:sz w:val="24"/>
          <w:szCs w:val="24"/>
        </w:rPr>
        <w:t>Subvencije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zapošljavanje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nezaposlenih</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lica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iz</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kategorije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teže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zapošljivih</w:t>
      </w:r>
      <w:r w:rsidRPr="009B4AB4">
        <w:rPr>
          <w:rFonts w:ascii="Times New Roman" w:hAnsi="Times New Roman"/>
          <w:b/>
          <w:bCs/>
          <w:i w:val="0"/>
          <w:noProof/>
          <w:sz w:val="24"/>
          <w:szCs w:val="24"/>
        </w:rPr>
        <w:t xml:space="preserve">  </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Poslodavci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prvenstveno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mala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preduzeća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ostvariti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novootvorenim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isplaćuje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jednokratnom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krajnji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meru</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Nezaposlena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primenjuje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kvalifikacija</w:t>
      </w:r>
      <w:r w:rsidRPr="009B4AB4">
        <w:rPr>
          <w:rFonts w:ascii="Times New Roman" w:hAnsi="Times New Roman"/>
          <w:i w:val="0"/>
          <w:noProof/>
          <w:sz w:val="24"/>
          <w:szCs w:val="24"/>
        </w:rPr>
        <w:t>/</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niskim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kvalifikacijama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ili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posao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traže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duže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12 </w:t>
      </w:r>
      <w:r w:rsidR="009B4AB4">
        <w:rPr>
          <w:rFonts w:ascii="Times New Roman" w:hAnsi="Times New Roman"/>
          <w:i w:val="0"/>
          <w:noProof/>
          <w:sz w:val="24"/>
          <w:szCs w:val="24"/>
        </w:rPr>
        <w:t>meseci</w:t>
      </w:r>
      <w:r w:rsidRPr="009B4AB4">
        <w:rPr>
          <w:rFonts w:ascii="Times New Roman" w:hAnsi="Times New Roman"/>
          <w:i w:val="0"/>
          <w:noProof/>
          <w:sz w:val="24"/>
          <w:szCs w:val="24"/>
        </w:rPr>
        <w:t xml:space="preserve">; </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stariji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50 </w:t>
      </w:r>
      <w:r w:rsidR="009B4AB4">
        <w:rPr>
          <w:rFonts w:ascii="Times New Roman" w:hAnsi="Times New Roman"/>
          <w:i w:val="0"/>
          <w:noProof/>
          <w:sz w:val="24"/>
          <w:szCs w:val="24"/>
        </w:rPr>
        <w:t>godina</w:t>
      </w:r>
      <w:r w:rsidRPr="009B4AB4">
        <w:rPr>
          <w:rFonts w:ascii="Times New Roman" w:hAnsi="Times New Roman"/>
          <w:i w:val="0"/>
          <w:noProof/>
          <w:sz w:val="24"/>
          <w:szCs w:val="24"/>
        </w:rPr>
        <w:t>;</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viškovi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zaposlenih</w:t>
      </w:r>
      <w:r w:rsidRPr="009B4AB4">
        <w:rPr>
          <w:rFonts w:ascii="Times New Roman" w:hAnsi="Times New Roman"/>
          <w:i w:val="0"/>
          <w:noProof/>
          <w:sz w:val="24"/>
          <w:szCs w:val="24"/>
        </w:rPr>
        <w:t>;</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Romi</w:t>
      </w:r>
      <w:r w:rsidRPr="009B4AB4">
        <w:rPr>
          <w:rFonts w:ascii="Times New Roman" w:hAnsi="Times New Roman"/>
          <w:i w:val="0"/>
          <w:noProof/>
          <w:sz w:val="24"/>
          <w:szCs w:val="24"/>
        </w:rPr>
        <w:t>;</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5) </w:t>
      </w:r>
      <w:r w:rsidR="009B4AB4">
        <w:rPr>
          <w:rFonts w:ascii="Times New Roman" w:hAnsi="Times New Roman"/>
          <w:i w:val="0"/>
          <w:noProof/>
          <w:sz w:val="24"/>
          <w:szCs w:val="24"/>
        </w:rPr>
        <w:t>osobe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invaliditetom</w:t>
      </w:r>
      <w:r w:rsidRPr="009B4AB4">
        <w:rPr>
          <w:rFonts w:ascii="Times New Roman" w:hAnsi="Times New Roman"/>
          <w:i w:val="0"/>
          <w:noProof/>
          <w:sz w:val="24"/>
          <w:szCs w:val="24"/>
        </w:rPr>
        <w:t xml:space="preserve">;  </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6) </w:t>
      </w:r>
      <w:r w:rsidR="009B4AB4">
        <w:rPr>
          <w:rFonts w:ascii="Times New Roman" w:hAnsi="Times New Roman"/>
          <w:i w:val="0"/>
          <w:noProof/>
          <w:sz w:val="24"/>
          <w:szCs w:val="24"/>
        </w:rPr>
        <w:t>radno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sposobni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korisnici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novčane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socijalne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pomoći</w:t>
      </w:r>
      <w:r w:rsidRPr="009B4AB4">
        <w:rPr>
          <w:rFonts w:ascii="Times New Roman" w:hAnsi="Times New Roman"/>
          <w:i w:val="0"/>
          <w:noProof/>
          <w:sz w:val="24"/>
          <w:szCs w:val="24"/>
        </w:rPr>
        <w:t>;</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7)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palih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boraca</w:t>
      </w:r>
      <w:r w:rsidRPr="009B4AB4">
        <w:rPr>
          <w:rFonts w:ascii="Times New Roman" w:hAnsi="Times New Roman"/>
          <w:i w:val="0"/>
          <w:noProof/>
          <w:sz w:val="24"/>
          <w:szCs w:val="24"/>
        </w:rPr>
        <w:t>;</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8)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imali</w:t>
      </w:r>
      <w:r w:rsidRPr="009B4AB4">
        <w:rPr>
          <w:rFonts w:ascii="Times New Roman" w:hAnsi="Times New Roman"/>
          <w:i w:val="0"/>
          <w:noProof/>
          <w:sz w:val="24"/>
          <w:szCs w:val="24"/>
        </w:rPr>
        <w:t>/</w:t>
      </w:r>
      <w:r w:rsidR="009B4AB4">
        <w:rPr>
          <w:rFonts w:ascii="Times New Roman" w:hAnsi="Times New Roman"/>
          <w:i w:val="0"/>
          <w:noProof/>
          <w:sz w:val="24"/>
          <w:szCs w:val="24"/>
        </w:rPr>
        <w:t>imaju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deteta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roditeljskog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staranja</w:t>
      </w:r>
      <w:r w:rsidRPr="009B4AB4">
        <w:rPr>
          <w:rFonts w:ascii="Times New Roman" w:hAnsi="Times New Roman"/>
          <w:i w:val="0"/>
          <w:noProof/>
          <w:sz w:val="24"/>
          <w:szCs w:val="24"/>
        </w:rPr>
        <w:t>;</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9)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trgovine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ljudima</w:t>
      </w:r>
      <w:r w:rsidRPr="009B4AB4">
        <w:rPr>
          <w:rFonts w:ascii="Times New Roman" w:hAnsi="Times New Roman"/>
          <w:i w:val="0"/>
          <w:noProof/>
          <w:sz w:val="24"/>
          <w:szCs w:val="24"/>
        </w:rPr>
        <w:t>;</w:t>
      </w:r>
    </w:p>
    <w:p w:rsidR="00023383" w:rsidRPr="009B4AB4" w:rsidRDefault="00023383" w:rsidP="00F15467">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10)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porodičnog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nasilja</w:t>
      </w:r>
      <w:r w:rsidRPr="009B4AB4">
        <w:rPr>
          <w:rFonts w:ascii="Times New Roman" w:hAnsi="Times New Roman"/>
          <w:i w:val="0"/>
          <w:noProof/>
          <w:sz w:val="24"/>
          <w:szCs w:val="24"/>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Visina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stepenu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razvijenosti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propisom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Vlade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w:t>
      </w:r>
      <w:r w:rsidR="00023383" w:rsidRPr="009B4AB4">
        <w:rPr>
          <w:rFonts w:ascii="Times New Roman" w:hAnsi="Times New Roman"/>
          <w:i w:val="0"/>
          <w:noProof/>
          <w:sz w:val="24"/>
          <w:szCs w:val="24"/>
          <w:lang w:val="sr-Latn-CS"/>
        </w:rPr>
        <w:t>:</w:t>
      </w:r>
    </w:p>
    <w:p w:rsidR="00023383" w:rsidRPr="009B4AB4" w:rsidRDefault="00023383" w:rsidP="00D6224C">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četvrtu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grupu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stepen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razvijenosti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ispod</w:t>
      </w:r>
      <w:r w:rsidRPr="009B4AB4">
        <w:rPr>
          <w:rFonts w:ascii="Times New Roman" w:hAnsi="Times New Roman"/>
          <w:i w:val="0"/>
          <w:noProof/>
          <w:sz w:val="24"/>
          <w:szCs w:val="24"/>
        </w:rPr>
        <w:t xml:space="preserve"> 60%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devastirana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područja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stepen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razvijenosti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ispod</w:t>
      </w:r>
      <w:r w:rsidRPr="009B4AB4">
        <w:rPr>
          <w:rFonts w:ascii="Times New Roman" w:hAnsi="Times New Roman"/>
          <w:i w:val="0"/>
          <w:noProof/>
          <w:sz w:val="24"/>
          <w:szCs w:val="24"/>
        </w:rPr>
        <w:t xml:space="preserve"> 50%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- 250.000,00 </w:t>
      </w:r>
      <w:r w:rsidR="009B4AB4">
        <w:rPr>
          <w:rFonts w:ascii="Times New Roman" w:hAnsi="Times New Roman"/>
          <w:i w:val="0"/>
          <w:noProof/>
          <w:sz w:val="24"/>
          <w:szCs w:val="24"/>
        </w:rPr>
        <w:t>dinara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korisniku</w:t>
      </w:r>
      <w:r w:rsidRPr="009B4AB4">
        <w:rPr>
          <w:rFonts w:ascii="Times New Roman" w:hAnsi="Times New Roman"/>
          <w:i w:val="0"/>
          <w:noProof/>
          <w:sz w:val="24"/>
          <w:szCs w:val="24"/>
        </w:rPr>
        <w:t xml:space="preserve">; </w:t>
      </w:r>
    </w:p>
    <w:p w:rsidR="00023383" w:rsidRPr="009B4AB4" w:rsidRDefault="00023383" w:rsidP="00D6224C">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treću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grupu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rasponu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60%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80%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- 200.000,00 </w:t>
      </w:r>
      <w:r w:rsidR="009B4AB4">
        <w:rPr>
          <w:rFonts w:ascii="Times New Roman" w:hAnsi="Times New Roman"/>
          <w:i w:val="0"/>
          <w:noProof/>
          <w:sz w:val="24"/>
          <w:szCs w:val="24"/>
        </w:rPr>
        <w:t>dinara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korisniku</w:t>
      </w:r>
      <w:r w:rsidRPr="009B4AB4">
        <w:rPr>
          <w:rFonts w:ascii="Times New Roman" w:hAnsi="Times New Roman"/>
          <w:i w:val="0"/>
          <w:noProof/>
          <w:sz w:val="24"/>
          <w:szCs w:val="24"/>
        </w:rPr>
        <w:t>;</w:t>
      </w:r>
    </w:p>
    <w:p w:rsidR="00023383" w:rsidRPr="009B4AB4" w:rsidRDefault="00023383" w:rsidP="00D6224C">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drugu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grupu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rasponu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80%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100%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ostale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jedinice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samouprave</w:t>
      </w:r>
      <w:r w:rsidRPr="009B4AB4">
        <w:rPr>
          <w:rFonts w:ascii="Times New Roman" w:hAnsi="Times New Roman"/>
          <w:i w:val="0"/>
          <w:noProof/>
          <w:sz w:val="24"/>
          <w:szCs w:val="24"/>
        </w:rPr>
        <w:t xml:space="preserve"> - 150.000,00 </w:t>
      </w:r>
      <w:r w:rsidR="009B4AB4">
        <w:rPr>
          <w:rFonts w:ascii="Times New Roman" w:hAnsi="Times New Roman"/>
          <w:i w:val="0"/>
          <w:noProof/>
          <w:sz w:val="24"/>
          <w:szCs w:val="24"/>
        </w:rPr>
        <w:t>dinara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korisniku</w:t>
      </w:r>
      <w:r w:rsidRPr="009B4AB4">
        <w:rPr>
          <w:rFonts w:ascii="Times New Roman" w:hAnsi="Times New Roman"/>
          <w:i w:val="0"/>
          <w:noProof/>
          <w:sz w:val="24"/>
          <w:szCs w:val="24"/>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Navedeni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sposobne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novčane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pomoći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w:t>
      </w:r>
      <w:r w:rsidR="00023383" w:rsidRPr="009B4AB4">
        <w:rPr>
          <w:rFonts w:ascii="Times New Roman" w:hAnsi="Times New Roman"/>
          <w:i w:val="0"/>
          <w:noProof/>
          <w:sz w:val="24"/>
          <w:szCs w:val="24"/>
          <w:lang w:val="sr-Latn-CS"/>
        </w:rPr>
        <w:t xml:space="preserve">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statusom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palih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boraca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imali</w:t>
      </w:r>
      <w:r w:rsidR="00023383" w:rsidRPr="009B4AB4">
        <w:rPr>
          <w:rFonts w:ascii="Times New Roman" w:hAnsi="Times New Roman"/>
          <w:i w:val="0"/>
          <w:noProof/>
          <w:sz w:val="24"/>
          <w:szCs w:val="24"/>
          <w:lang w:val="sr-Latn-CS"/>
        </w:rPr>
        <w:t>/</w:t>
      </w:r>
      <w:r>
        <w:rPr>
          <w:rFonts w:ascii="Times New Roman" w:hAnsi="Times New Roman"/>
          <w:i w:val="0"/>
          <w:noProof/>
          <w:sz w:val="24"/>
          <w:szCs w:val="24"/>
          <w:lang w:val="sr-Latn-CS"/>
        </w:rPr>
        <w:t>imaju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status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deteta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roditeljskog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uvećavaju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 </w:t>
      </w:r>
      <w:r>
        <w:rPr>
          <w:rFonts w:ascii="Times New Roman" w:hAnsi="Times New Roman"/>
          <w:i w:val="0"/>
          <w:noProof/>
          <w:sz w:val="24"/>
          <w:szCs w:val="24"/>
          <w:lang w:val="sr-Latn-CS"/>
        </w:rPr>
        <w:t>tako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iznose</w:t>
      </w:r>
      <w:r w:rsidR="00023383" w:rsidRPr="009B4AB4">
        <w:rPr>
          <w:rFonts w:ascii="Times New Roman" w:hAnsi="Times New Roman"/>
          <w:i w:val="0"/>
          <w:noProof/>
          <w:sz w:val="24"/>
          <w:szCs w:val="24"/>
          <w:lang w:val="sr-Latn-CS"/>
        </w:rPr>
        <w:t>:</w:t>
      </w:r>
    </w:p>
    <w:p w:rsidR="00023383" w:rsidRPr="009B4AB4" w:rsidRDefault="00023383" w:rsidP="00D6224C">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četvrtu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grupu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stepen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razvijenosti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ispod</w:t>
      </w:r>
      <w:r w:rsidRPr="009B4AB4">
        <w:rPr>
          <w:rFonts w:ascii="Times New Roman" w:hAnsi="Times New Roman"/>
          <w:i w:val="0"/>
          <w:noProof/>
          <w:sz w:val="24"/>
          <w:szCs w:val="24"/>
        </w:rPr>
        <w:t xml:space="preserve"> 60%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devastirana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područja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stepen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razvijenosti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ispod</w:t>
      </w:r>
      <w:r w:rsidRPr="009B4AB4">
        <w:rPr>
          <w:rFonts w:ascii="Times New Roman" w:hAnsi="Times New Roman"/>
          <w:i w:val="0"/>
          <w:noProof/>
          <w:sz w:val="24"/>
          <w:szCs w:val="24"/>
        </w:rPr>
        <w:t xml:space="preserve"> 50%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- 300.000,00 </w:t>
      </w:r>
      <w:r w:rsidR="009B4AB4">
        <w:rPr>
          <w:rFonts w:ascii="Times New Roman" w:hAnsi="Times New Roman"/>
          <w:i w:val="0"/>
          <w:noProof/>
          <w:sz w:val="24"/>
          <w:szCs w:val="24"/>
        </w:rPr>
        <w:t>dinara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korisniku</w:t>
      </w:r>
      <w:r w:rsidRPr="009B4AB4">
        <w:rPr>
          <w:rFonts w:ascii="Times New Roman" w:hAnsi="Times New Roman"/>
          <w:i w:val="0"/>
          <w:noProof/>
          <w:sz w:val="24"/>
          <w:szCs w:val="24"/>
        </w:rPr>
        <w:t xml:space="preserve">; </w:t>
      </w:r>
    </w:p>
    <w:p w:rsidR="00023383" w:rsidRPr="009B4AB4" w:rsidRDefault="00023383" w:rsidP="00D6224C">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lastRenderedPageBreak/>
        <w:t xml:space="preserve">2)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treću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grupu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rasponu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60%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80%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- 240.000,00 </w:t>
      </w:r>
      <w:r w:rsidR="009B4AB4">
        <w:rPr>
          <w:rFonts w:ascii="Times New Roman" w:hAnsi="Times New Roman"/>
          <w:i w:val="0"/>
          <w:noProof/>
          <w:sz w:val="24"/>
          <w:szCs w:val="24"/>
        </w:rPr>
        <w:t>dinara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korisniku</w:t>
      </w:r>
      <w:r w:rsidRPr="009B4AB4">
        <w:rPr>
          <w:rFonts w:ascii="Times New Roman" w:hAnsi="Times New Roman"/>
          <w:i w:val="0"/>
          <w:noProof/>
          <w:sz w:val="24"/>
          <w:szCs w:val="24"/>
        </w:rPr>
        <w:t xml:space="preserve">; </w:t>
      </w:r>
    </w:p>
    <w:p w:rsidR="00023383" w:rsidRPr="009B4AB4" w:rsidRDefault="00023383" w:rsidP="00D6224C">
      <w:pPr>
        <w:pStyle w:val="NoSpacing"/>
        <w:ind w:firstLine="708"/>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drugu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grupu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rasponu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80%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100% </w:t>
      </w:r>
      <w:r w:rsidR="009B4AB4">
        <w:rPr>
          <w:rFonts w:ascii="Times New Roman" w:hAnsi="Times New Roman"/>
          <w:i w:val="0"/>
          <w:noProof/>
          <w:sz w:val="24"/>
          <w:szCs w:val="24"/>
        </w:rPr>
        <w:t>republičkog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proseka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ostale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jedinice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samouprave</w:t>
      </w:r>
      <w:r w:rsidRPr="009B4AB4">
        <w:rPr>
          <w:rFonts w:ascii="Times New Roman" w:hAnsi="Times New Roman"/>
          <w:i w:val="0"/>
          <w:noProof/>
          <w:sz w:val="24"/>
          <w:szCs w:val="24"/>
        </w:rPr>
        <w:t xml:space="preserve"> - 180.000,00 </w:t>
      </w:r>
      <w:r w:rsidR="009B4AB4">
        <w:rPr>
          <w:rFonts w:ascii="Times New Roman" w:hAnsi="Times New Roman"/>
          <w:i w:val="0"/>
          <w:noProof/>
          <w:sz w:val="24"/>
          <w:szCs w:val="24"/>
        </w:rPr>
        <w:t>dinara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korisniku</w:t>
      </w:r>
      <w:r w:rsidRPr="009B4AB4">
        <w:rPr>
          <w:rFonts w:ascii="Times New Roman" w:hAnsi="Times New Roman"/>
          <w:i w:val="0"/>
          <w:noProof/>
          <w:sz w:val="24"/>
          <w:szCs w:val="24"/>
        </w:rPr>
        <w:t xml:space="preserve">. </w:t>
      </w:r>
    </w:p>
    <w:p w:rsidR="00023383" w:rsidRPr="009B4AB4" w:rsidRDefault="00023383" w:rsidP="004A02F3">
      <w:pPr>
        <w:spacing w:after="0" w:line="240" w:lineRule="auto"/>
        <w:jc w:val="both"/>
        <w:rPr>
          <w:rFonts w:ascii="Times New Roman" w:hAnsi="Times New Roman"/>
          <w:i w:val="0"/>
          <w:noProof/>
          <w:lang w:val="sr-Latn-CS"/>
        </w:rPr>
      </w:pPr>
    </w:p>
    <w:p w:rsidR="00023383" w:rsidRPr="009B4AB4" w:rsidRDefault="00023383" w:rsidP="007A43C0">
      <w:pPr>
        <w:pStyle w:val="ListParagraph"/>
        <w:ind w:left="0" w:firstLine="708"/>
        <w:rPr>
          <w:rFonts w:ascii="Times New Roman" w:hAnsi="Times New Roman"/>
          <w:b/>
          <w:bCs/>
          <w:i w:val="0"/>
          <w:noProof/>
          <w:sz w:val="24"/>
          <w:szCs w:val="24"/>
        </w:rPr>
      </w:pPr>
      <w:r w:rsidRPr="009B4AB4">
        <w:rPr>
          <w:rFonts w:ascii="Times New Roman" w:hAnsi="Times New Roman"/>
          <w:b/>
          <w:bCs/>
          <w:i w:val="0"/>
          <w:noProof/>
          <w:sz w:val="24"/>
          <w:szCs w:val="24"/>
        </w:rPr>
        <w:t xml:space="preserve">4. </w:t>
      </w:r>
      <w:r w:rsidR="009B4AB4">
        <w:rPr>
          <w:rFonts w:ascii="Times New Roman" w:hAnsi="Times New Roman"/>
          <w:b/>
          <w:bCs/>
          <w:i w:val="0"/>
          <w:noProof/>
          <w:sz w:val="24"/>
          <w:szCs w:val="24"/>
        </w:rPr>
        <w:t>Podrška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samozapošljavanju</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Podrška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podrazumeva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pružanje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pomoći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oblasti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odobravaju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jednokratnom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180.000,00 </w:t>
      </w:r>
      <w:r>
        <w:rPr>
          <w:rFonts w:ascii="Times New Roman" w:hAnsi="Times New Roman"/>
          <w:i w:val="0"/>
          <w:noProof/>
          <w:sz w:val="24"/>
          <w:szCs w:val="24"/>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korisniku</w:t>
      </w:r>
      <w:r w:rsidR="00023383" w:rsidRPr="009B4AB4">
        <w:rPr>
          <w:rFonts w:ascii="Times New Roman" w:hAnsi="Times New Roman"/>
          <w:i w:val="0"/>
          <w:noProof/>
          <w:sz w:val="24"/>
          <w:szCs w:val="24"/>
          <w:lang w:val="sr-Latn-CS"/>
        </w:rPr>
        <w:t xml:space="preserve">. </w:t>
      </w:r>
    </w:p>
    <w:p w:rsidR="00023383" w:rsidRPr="009B4AB4" w:rsidRDefault="009B4AB4" w:rsidP="00D7438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Prioritet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imaju</w:t>
      </w:r>
      <w:r w:rsidR="00023383" w:rsidRPr="009B4AB4">
        <w:rPr>
          <w:rFonts w:ascii="Times New Roman" w:hAnsi="Times New Roman"/>
          <w:i w:val="0"/>
          <w:noProof/>
          <w:sz w:val="24"/>
          <w:szCs w:val="24"/>
          <w:lang w:val="sr-Latn-CS"/>
        </w:rPr>
        <w:t>:</w:t>
      </w:r>
    </w:p>
    <w:p w:rsidR="00023383" w:rsidRPr="009B4AB4" w:rsidRDefault="00023383" w:rsidP="00D6224C">
      <w:pPr>
        <w:pStyle w:val="ListParagraph"/>
        <w:ind w:left="0"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posebno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palih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boraca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imali</w:t>
      </w:r>
      <w:r w:rsidRPr="009B4AB4">
        <w:rPr>
          <w:rFonts w:ascii="Times New Roman" w:hAnsi="Times New Roman"/>
          <w:i w:val="0"/>
          <w:noProof/>
          <w:sz w:val="24"/>
          <w:szCs w:val="24"/>
        </w:rPr>
        <w:t>/</w:t>
      </w:r>
      <w:r w:rsidR="009B4AB4">
        <w:rPr>
          <w:rFonts w:ascii="Times New Roman" w:hAnsi="Times New Roman"/>
          <w:i w:val="0"/>
          <w:noProof/>
          <w:sz w:val="24"/>
          <w:szCs w:val="24"/>
        </w:rPr>
        <w:t>imaju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deteta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roditeljskog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staranja</w:t>
      </w:r>
      <w:r w:rsidRPr="009B4AB4">
        <w:rPr>
          <w:rFonts w:ascii="Times New Roman" w:hAnsi="Times New Roman"/>
          <w:i w:val="0"/>
          <w:noProof/>
          <w:sz w:val="24"/>
          <w:szCs w:val="24"/>
        </w:rPr>
        <w:t>;</w:t>
      </w:r>
    </w:p>
    <w:p w:rsidR="00023383" w:rsidRPr="009B4AB4" w:rsidRDefault="00023383" w:rsidP="00D6224C">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viškovi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zaposlenih</w:t>
      </w:r>
      <w:r w:rsidRPr="009B4AB4">
        <w:rPr>
          <w:rFonts w:ascii="Times New Roman" w:hAnsi="Times New Roman"/>
          <w:i w:val="0"/>
          <w:noProof/>
          <w:sz w:val="24"/>
          <w:szCs w:val="24"/>
        </w:rPr>
        <w:t>;</w:t>
      </w:r>
    </w:p>
    <w:p w:rsidR="00023383" w:rsidRPr="009B4AB4" w:rsidRDefault="00023383" w:rsidP="00D6224C">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Romi</w:t>
      </w:r>
      <w:r w:rsidRPr="009B4AB4">
        <w:rPr>
          <w:rFonts w:ascii="Times New Roman" w:hAnsi="Times New Roman"/>
          <w:i w:val="0"/>
          <w:noProof/>
          <w:sz w:val="24"/>
          <w:szCs w:val="24"/>
        </w:rPr>
        <w:t xml:space="preserve">; </w:t>
      </w:r>
    </w:p>
    <w:p w:rsidR="00023383" w:rsidRPr="009B4AB4" w:rsidRDefault="00023383" w:rsidP="00D6224C">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osobe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invaliditetom</w:t>
      </w:r>
      <w:r w:rsidRPr="009B4AB4">
        <w:rPr>
          <w:rFonts w:ascii="Times New Roman" w:hAnsi="Times New Roman"/>
          <w:i w:val="0"/>
          <w:noProof/>
          <w:sz w:val="24"/>
          <w:szCs w:val="24"/>
        </w:rPr>
        <w:t>;</w:t>
      </w:r>
    </w:p>
    <w:p w:rsidR="00023383" w:rsidRPr="009B4AB4" w:rsidRDefault="00023383" w:rsidP="00D6224C">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5) </w:t>
      </w:r>
      <w:r w:rsidR="009B4AB4">
        <w:rPr>
          <w:rFonts w:ascii="Times New Roman" w:hAnsi="Times New Roman"/>
          <w:i w:val="0"/>
          <w:noProof/>
          <w:sz w:val="24"/>
          <w:szCs w:val="24"/>
        </w:rPr>
        <w:t>žene</w:t>
      </w:r>
      <w:r w:rsidRPr="009B4AB4">
        <w:rPr>
          <w:rFonts w:ascii="Times New Roman" w:hAnsi="Times New Roman"/>
          <w:i w:val="0"/>
          <w:noProof/>
          <w:sz w:val="24"/>
          <w:szCs w:val="24"/>
        </w:rPr>
        <w:t>;</w:t>
      </w:r>
    </w:p>
    <w:p w:rsidR="00023383" w:rsidRPr="009B4AB4" w:rsidRDefault="00023383" w:rsidP="00D6224C">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6)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trgovine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ljudima</w:t>
      </w:r>
      <w:r w:rsidRPr="009B4AB4">
        <w:rPr>
          <w:rFonts w:ascii="Times New Roman" w:hAnsi="Times New Roman"/>
          <w:i w:val="0"/>
          <w:noProof/>
          <w:sz w:val="24"/>
          <w:szCs w:val="24"/>
        </w:rPr>
        <w:t xml:space="preserve">; </w:t>
      </w:r>
    </w:p>
    <w:p w:rsidR="00023383" w:rsidRPr="009B4AB4" w:rsidRDefault="00023383" w:rsidP="00D6224C">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7)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porodičnog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nasilja</w:t>
      </w:r>
      <w:r w:rsidRPr="009B4AB4">
        <w:rPr>
          <w:rFonts w:ascii="Times New Roman" w:hAnsi="Times New Roman"/>
          <w:i w:val="0"/>
          <w:noProof/>
          <w:sz w:val="24"/>
          <w:szCs w:val="24"/>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jednokratnom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220.000,00 </w:t>
      </w:r>
      <w:r>
        <w:rPr>
          <w:rFonts w:ascii="Times New Roman" w:hAnsi="Times New Roman"/>
          <w:i w:val="0"/>
          <w:noProof/>
          <w:sz w:val="24"/>
          <w:szCs w:val="24"/>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zadruge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oblika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privrednog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ukoliko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osnivač</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njemu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jednokratnom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200.000,00 </w:t>
      </w:r>
      <w:r>
        <w:rPr>
          <w:rFonts w:ascii="Times New Roman" w:hAnsi="Times New Roman"/>
          <w:i w:val="0"/>
          <w:noProof/>
          <w:sz w:val="24"/>
          <w:szCs w:val="24"/>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zadruge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oblika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privrednog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ukoliko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osnivač</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njemu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w:t>
      </w:r>
    </w:p>
    <w:p w:rsidR="00023383" w:rsidRPr="009B4AB4" w:rsidRDefault="009B4AB4" w:rsidP="00853E69">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udruže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privrednog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subjekta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ukoliko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osnivači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njemu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jednokratnom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200.000,00 </w:t>
      </w:r>
      <w:r>
        <w:rPr>
          <w:rFonts w:ascii="Times New Roman" w:hAnsi="Times New Roman"/>
          <w:i w:val="0"/>
          <w:noProof/>
          <w:sz w:val="24"/>
          <w:szCs w:val="24"/>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ukoliko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meseca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dostave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dokazi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kumulativno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utrošku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20% </w:t>
      </w:r>
      <w:r>
        <w:rPr>
          <w:rFonts w:ascii="Times New Roman" w:hAnsi="Times New Roman"/>
          <w:i w:val="0"/>
          <w:noProof/>
          <w:sz w:val="24"/>
          <w:szCs w:val="24"/>
          <w:lang w:val="sr-Latn-CS"/>
        </w:rPr>
        <w:t>iznosa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dodeljenih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otpremnine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dodatnih</w:t>
      </w:r>
      <w:r w:rsidR="00023383" w:rsidRPr="009B4AB4">
        <w:rPr>
          <w:rFonts w:ascii="Times New Roman" w:hAnsi="Times New Roman"/>
          <w:i w:val="0"/>
          <w:noProof/>
          <w:sz w:val="24"/>
          <w:szCs w:val="24"/>
          <w:lang w:val="sr-Latn-CS"/>
        </w:rPr>
        <w:t xml:space="preserve"> 40.000,00 </w:t>
      </w:r>
      <w:r>
        <w:rPr>
          <w:rFonts w:ascii="Times New Roman" w:hAnsi="Times New Roman"/>
          <w:i w:val="0"/>
          <w:noProof/>
          <w:sz w:val="24"/>
          <w:szCs w:val="24"/>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raspoloživim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finansijskim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sredstvima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w:t>
      </w:r>
    </w:p>
    <w:p w:rsidR="00023383" w:rsidRPr="009B4AB4" w:rsidRDefault="009B4AB4" w:rsidP="0029492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Korisniku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novčane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isplatiti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novčana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doprinosa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osiguranje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jednokratnom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samozapošljavanja</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Stručnu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pomoć</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podsticanja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ostvaruje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informativne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savetodavne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usluge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centrima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regionalnim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agencijama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prvoj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mentoring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specijalističke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p>
    <w:p w:rsidR="00023383" w:rsidRPr="009B4AB4" w:rsidRDefault="00023383" w:rsidP="004A02F3">
      <w:pPr>
        <w:spacing w:after="0" w:line="240" w:lineRule="auto"/>
        <w:jc w:val="both"/>
        <w:rPr>
          <w:rFonts w:ascii="Times New Roman" w:hAnsi="Times New Roman"/>
          <w:i w:val="0"/>
          <w:noProof/>
          <w:lang w:val="sr-Latn-CS"/>
        </w:rPr>
      </w:pPr>
    </w:p>
    <w:p w:rsidR="00023383" w:rsidRPr="009B4AB4" w:rsidRDefault="00023383" w:rsidP="00757D68">
      <w:pPr>
        <w:pStyle w:val="ListParagraph"/>
        <w:spacing w:after="0" w:line="240" w:lineRule="auto"/>
        <w:ind w:left="0" w:firstLine="708"/>
        <w:jc w:val="both"/>
        <w:rPr>
          <w:rFonts w:ascii="Times New Roman" w:hAnsi="Times New Roman"/>
          <w:b/>
          <w:bCs/>
          <w:i w:val="0"/>
          <w:noProof/>
          <w:sz w:val="24"/>
          <w:szCs w:val="24"/>
        </w:rPr>
      </w:pPr>
      <w:r w:rsidRPr="009B4AB4">
        <w:rPr>
          <w:rFonts w:ascii="Times New Roman" w:hAnsi="Times New Roman"/>
          <w:b/>
          <w:bCs/>
          <w:i w:val="0"/>
          <w:noProof/>
          <w:sz w:val="24"/>
          <w:szCs w:val="24"/>
        </w:rPr>
        <w:t xml:space="preserve">5. </w:t>
      </w:r>
      <w:r w:rsidR="009B4AB4">
        <w:rPr>
          <w:rFonts w:ascii="Times New Roman" w:hAnsi="Times New Roman"/>
          <w:b/>
          <w:bCs/>
          <w:i w:val="0"/>
          <w:noProof/>
          <w:sz w:val="24"/>
          <w:szCs w:val="24"/>
        </w:rPr>
        <w:t>Dodatno</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obrazovanje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i</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obuka</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Programi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Godišnjem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akcionim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stvaraju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mogućnosti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teorijskog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praktičnog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osposobljavanja</w:t>
      </w:r>
      <w:r w:rsidR="00023383" w:rsidRPr="009B4AB4">
        <w:rPr>
          <w:rFonts w:ascii="Times New Roman" w:hAnsi="Times New Roman"/>
          <w:i w:val="0"/>
          <w:noProof/>
          <w:sz w:val="24"/>
          <w:szCs w:val="24"/>
          <w:lang w:val="sr-Latn-CS"/>
        </w:rPr>
        <w:t xml:space="preserve">. </w:t>
      </w:r>
    </w:p>
    <w:p w:rsidR="00023383" w:rsidRPr="009B4AB4" w:rsidRDefault="00023383" w:rsidP="00D66112">
      <w:pPr>
        <w:spacing w:after="0" w:line="240" w:lineRule="auto"/>
        <w:jc w:val="both"/>
        <w:rPr>
          <w:rFonts w:ascii="Times New Roman" w:hAnsi="Times New Roman"/>
          <w:i w:val="0"/>
          <w:noProof/>
          <w:lang w:val="sr-Latn-CS"/>
        </w:rPr>
      </w:pPr>
    </w:p>
    <w:p w:rsidR="00023383" w:rsidRPr="009B4AB4" w:rsidRDefault="00023383" w:rsidP="00757D68">
      <w:pPr>
        <w:pStyle w:val="ListParagraph"/>
        <w:spacing w:after="0" w:line="240" w:lineRule="auto"/>
        <w:ind w:left="0" w:firstLine="708"/>
        <w:jc w:val="both"/>
        <w:rPr>
          <w:rFonts w:ascii="Times New Roman" w:hAnsi="Times New Roman"/>
          <w:b/>
          <w:bCs/>
          <w:i w:val="0"/>
          <w:noProof/>
          <w:sz w:val="24"/>
          <w:szCs w:val="24"/>
        </w:rPr>
      </w:pPr>
      <w:r w:rsidRPr="009B4AB4">
        <w:rPr>
          <w:rFonts w:ascii="Times New Roman" w:hAnsi="Times New Roman"/>
          <w:b/>
          <w:bCs/>
          <w:i w:val="0"/>
          <w:noProof/>
          <w:sz w:val="24"/>
          <w:szCs w:val="24"/>
        </w:rPr>
        <w:t xml:space="preserve">6. </w:t>
      </w:r>
      <w:r w:rsidR="009B4AB4">
        <w:rPr>
          <w:rFonts w:ascii="Times New Roman" w:hAnsi="Times New Roman"/>
          <w:b/>
          <w:bCs/>
          <w:i w:val="0"/>
          <w:noProof/>
          <w:sz w:val="24"/>
          <w:szCs w:val="24"/>
        </w:rPr>
        <w:t>Podsticaji</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zapošljavanje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korisnika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novčane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naknade</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lastRenderedPageBreak/>
        <w:t>Nezaposlenom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korisnik</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novčane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najmanje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meseca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momenta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priznavanja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neodređeno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vreme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jednokratno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isplaćuje</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ukupnog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novčane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doprinosa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osiguranje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bila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isplaćena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preostalo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vreme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isteka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novčanu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naknadu</w:t>
      </w:r>
      <w:r w:rsidR="00023383" w:rsidRPr="009B4AB4">
        <w:rPr>
          <w:rFonts w:ascii="Times New Roman" w:hAnsi="Times New Roman"/>
          <w:i w:val="0"/>
          <w:noProof/>
          <w:sz w:val="24"/>
          <w:szCs w:val="24"/>
          <w:lang w:val="sr-Latn-CS"/>
        </w:rPr>
        <w:t>.</w:t>
      </w:r>
    </w:p>
    <w:p w:rsidR="00023383" w:rsidRPr="009B4AB4" w:rsidRDefault="00023383" w:rsidP="00D66112">
      <w:pPr>
        <w:spacing w:after="0" w:line="240" w:lineRule="auto"/>
        <w:jc w:val="both"/>
        <w:rPr>
          <w:rFonts w:ascii="Times New Roman" w:hAnsi="Times New Roman"/>
          <w:i w:val="0"/>
          <w:noProof/>
          <w:lang w:val="sr-Latn-CS"/>
        </w:rPr>
      </w:pPr>
    </w:p>
    <w:p w:rsidR="00023383" w:rsidRPr="009B4AB4" w:rsidRDefault="00023383" w:rsidP="00757D68">
      <w:pPr>
        <w:pStyle w:val="ListParagraph"/>
        <w:spacing w:after="0" w:line="240" w:lineRule="auto"/>
        <w:ind w:left="0" w:firstLine="708"/>
        <w:jc w:val="both"/>
        <w:rPr>
          <w:rFonts w:ascii="Times New Roman" w:hAnsi="Times New Roman"/>
          <w:b/>
          <w:bCs/>
          <w:i w:val="0"/>
          <w:noProof/>
          <w:sz w:val="24"/>
          <w:szCs w:val="24"/>
        </w:rPr>
      </w:pPr>
      <w:r w:rsidRPr="009B4AB4">
        <w:rPr>
          <w:rFonts w:ascii="Times New Roman" w:hAnsi="Times New Roman"/>
          <w:b/>
          <w:bCs/>
          <w:i w:val="0"/>
          <w:noProof/>
          <w:sz w:val="24"/>
          <w:szCs w:val="24"/>
        </w:rPr>
        <w:t xml:space="preserve">7. </w:t>
      </w:r>
      <w:r w:rsidR="009B4AB4">
        <w:rPr>
          <w:rFonts w:ascii="Times New Roman" w:hAnsi="Times New Roman"/>
          <w:b/>
          <w:bCs/>
          <w:i w:val="0"/>
          <w:noProof/>
          <w:sz w:val="24"/>
          <w:szCs w:val="24"/>
        </w:rPr>
        <w:t>Javni</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radovi</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Javni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angažovanja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prvenstveno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očuvanja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unapređenja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sposobnosti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ostvarivanja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određenog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društvenog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interesa</w:t>
      </w:r>
      <w:r w:rsidR="00023383" w:rsidRPr="009B4AB4">
        <w:rPr>
          <w:rFonts w:ascii="Times New Roman" w:hAnsi="Times New Roman"/>
          <w:i w:val="0"/>
          <w:noProof/>
          <w:sz w:val="24"/>
          <w:szCs w:val="24"/>
          <w:lang w:val="sr-Latn-CS"/>
        </w:rPr>
        <w:t xml:space="preserve">. </w:t>
      </w:r>
    </w:p>
    <w:p w:rsidR="00023383" w:rsidRPr="009B4AB4" w:rsidRDefault="009B4AB4" w:rsidP="0071550B">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ukupnom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čiji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w:t>
      </w:r>
      <w:r w:rsidR="00023383" w:rsidRPr="009B4AB4">
        <w:rPr>
          <w:rFonts w:ascii="Times New Roman" w:hAnsi="Times New Roman"/>
          <w:i w:val="0"/>
          <w:noProof/>
          <w:sz w:val="24"/>
          <w:szCs w:val="24"/>
          <w:lang w:val="sr-Latn-CS"/>
        </w:rPr>
        <w:t>,</w:t>
      </w:r>
      <w:r w:rsidR="00023383" w:rsidRPr="009B4AB4">
        <w:rPr>
          <w:rFonts w:ascii="Times New Roman" w:hAnsi="Times New Roman"/>
          <w:bCs/>
          <w:noProof/>
          <w:sz w:val="22"/>
          <w:szCs w:val="22"/>
          <w:lang w:val="sr-Latn-CS"/>
        </w:rPr>
        <w:t xml:space="preserve"> </w:t>
      </w:r>
      <w:r>
        <w:rPr>
          <w:rFonts w:ascii="Times New Roman" w:hAnsi="Times New Roman"/>
          <w:bCs/>
          <w:i w:val="0"/>
          <w:noProof/>
          <w:sz w:val="22"/>
          <w:szCs w:val="22"/>
          <w:lang w:val="sr-Latn-CS"/>
        </w:rPr>
        <w:t>n</w:t>
      </w:r>
      <w:r>
        <w:rPr>
          <w:rFonts w:ascii="Times New Roman" w:hAnsi="Times New Roman"/>
          <w:i w:val="0"/>
          <w:noProof/>
          <w:sz w:val="24"/>
          <w:szCs w:val="24"/>
          <w:lang w:val="sr-Latn-CS"/>
        </w:rPr>
        <w:t>ajmanje</w:t>
      </w:r>
      <w:r w:rsidR="00023383" w:rsidRPr="009B4AB4">
        <w:rPr>
          <w:rFonts w:ascii="Times New Roman" w:hAnsi="Times New Roman"/>
          <w:i w:val="0"/>
          <w:noProof/>
          <w:sz w:val="24"/>
          <w:szCs w:val="24"/>
          <w:lang w:val="sr-Latn-CS"/>
        </w:rPr>
        <w:t xml:space="preserve"> 70%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treba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sledećim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kategorijama</w:t>
      </w:r>
      <w:r w:rsidR="00023383" w:rsidRPr="009B4AB4">
        <w:rPr>
          <w:rFonts w:ascii="Times New Roman" w:hAnsi="Times New Roman"/>
          <w:i w:val="0"/>
          <w:noProof/>
          <w:sz w:val="24"/>
          <w:szCs w:val="24"/>
          <w:lang w:val="sr-Latn-CS"/>
        </w:rPr>
        <w:t>:</w:t>
      </w:r>
    </w:p>
    <w:p w:rsidR="00023383" w:rsidRPr="009B4AB4" w:rsidRDefault="00023383" w:rsidP="005A0B95">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radno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sposobni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korisnici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novčane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socijalne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pomoći</w:t>
      </w:r>
      <w:r w:rsidRPr="009B4AB4">
        <w:rPr>
          <w:rFonts w:ascii="Times New Roman" w:hAnsi="Times New Roman"/>
          <w:i w:val="0"/>
          <w:noProof/>
          <w:sz w:val="24"/>
          <w:szCs w:val="24"/>
        </w:rPr>
        <w:t xml:space="preserve">; </w:t>
      </w:r>
    </w:p>
    <w:p w:rsidR="00023383" w:rsidRPr="009B4AB4" w:rsidRDefault="00023383" w:rsidP="005A0B95">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Romi</w:t>
      </w:r>
      <w:r w:rsidRPr="009B4AB4">
        <w:rPr>
          <w:rFonts w:ascii="Times New Roman" w:hAnsi="Times New Roman"/>
          <w:i w:val="0"/>
          <w:noProof/>
          <w:sz w:val="24"/>
          <w:szCs w:val="24"/>
        </w:rPr>
        <w:t xml:space="preserve">; </w:t>
      </w:r>
    </w:p>
    <w:p w:rsidR="00023383" w:rsidRPr="009B4AB4" w:rsidRDefault="00023383" w:rsidP="005A0B95">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lica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kvalifikacija</w:t>
      </w:r>
      <w:r w:rsidRPr="009B4AB4">
        <w:rPr>
          <w:rFonts w:ascii="Times New Roman" w:hAnsi="Times New Roman"/>
          <w:i w:val="0"/>
          <w:noProof/>
          <w:sz w:val="24"/>
          <w:szCs w:val="24"/>
        </w:rPr>
        <w:t>/</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niskim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kvalifikacijama</w:t>
      </w:r>
      <w:r w:rsidRPr="009B4AB4">
        <w:rPr>
          <w:rFonts w:ascii="Times New Roman" w:hAnsi="Times New Roman"/>
          <w:i w:val="0"/>
          <w:noProof/>
          <w:sz w:val="24"/>
          <w:szCs w:val="24"/>
        </w:rPr>
        <w:t xml:space="preserve">; </w:t>
      </w:r>
    </w:p>
    <w:p w:rsidR="00023383" w:rsidRPr="009B4AB4" w:rsidRDefault="00023383" w:rsidP="005A0B95">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viškovi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zaposlenih</w:t>
      </w:r>
      <w:r w:rsidRPr="009B4AB4">
        <w:rPr>
          <w:rFonts w:ascii="Times New Roman" w:hAnsi="Times New Roman"/>
          <w:i w:val="0"/>
          <w:noProof/>
          <w:sz w:val="24"/>
          <w:szCs w:val="24"/>
        </w:rPr>
        <w:t>;</w:t>
      </w:r>
    </w:p>
    <w:p w:rsidR="00023383" w:rsidRPr="009B4AB4" w:rsidRDefault="00023383" w:rsidP="005A0B95">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5)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palih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boraca</w:t>
      </w:r>
      <w:r w:rsidRPr="009B4AB4">
        <w:rPr>
          <w:rFonts w:ascii="Times New Roman" w:hAnsi="Times New Roman"/>
          <w:i w:val="0"/>
          <w:noProof/>
          <w:sz w:val="24"/>
          <w:szCs w:val="24"/>
        </w:rPr>
        <w:t xml:space="preserve">; </w:t>
      </w:r>
    </w:p>
    <w:p w:rsidR="00023383" w:rsidRPr="009B4AB4" w:rsidRDefault="00023383" w:rsidP="005A0B95">
      <w:pPr>
        <w:pStyle w:val="ListParagraph"/>
        <w:ind w:left="0" w:firstLine="567"/>
        <w:jc w:val="both"/>
        <w:rPr>
          <w:rFonts w:ascii="Times New Roman" w:hAnsi="Times New Roman"/>
          <w:i w:val="0"/>
          <w:noProof/>
          <w:sz w:val="24"/>
          <w:szCs w:val="24"/>
        </w:rPr>
      </w:pPr>
      <w:r w:rsidRPr="009B4AB4">
        <w:rPr>
          <w:rFonts w:ascii="Times New Roman" w:hAnsi="Times New Roman"/>
          <w:i w:val="0"/>
          <w:noProof/>
          <w:sz w:val="24"/>
          <w:szCs w:val="24"/>
        </w:rPr>
        <w:t xml:space="preserve">  6)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imali</w:t>
      </w:r>
      <w:r w:rsidRPr="009B4AB4">
        <w:rPr>
          <w:rFonts w:ascii="Times New Roman" w:hAnsi="Times New Roman"/>
          <w:i w:val="0"/>
          <w:noProof/>
          <w:sz w:val="24"/>
          <w:szCs w:val="24"/>
        </w:rPr>
        <w:t>/</w:t>
      </w:r>
      <w:r w:rsidR="009B4AB4">
        <w:rPr>
          <w:rFonts w:ascii="Times New Roman" w:hAnsi="Times New Roman"/>
          <w:i w:val="0"/>
          <w:noProof/>
          <w:sz w:val="24"/>
          <w:szCs w:val="24"/>
        </w:rPr>
        <w:t>imaju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deteta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roditeljskog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staranja</w:t>
      </w:r>
      <w:r w:rsidRPr="009B4AB4">
        <w:rPr>
          <w:rFonts w:ascii="Times New Roman" w:hAnsi="Times New Roman"/>
          <w:i w:val="0"/>
          <w:noProof/>
          <w:sz w:val="24"/>
          <w:szCs w:val="24"/>
        </w:rPr>
        <w:t>;</w:t>
      </w:r>
    </w:p>
    <w:p w:rsidR="00023383" w:rsidRPr="009B4AB4" w:rsidRDefault="00023383" w:rsidP="005A0B95">
      <w:pPr>
        <w:pStyle w:val="ListParagraph"/>
        <w:spacing w:after="0" w:line="240" w:lineRule="auto"/>
        <w:ind w:left="0" w:firstLine="567"/>
        <w:jc w:val="both"/>
        <w:rPr>
          <w:rFonts w:ascii="Times New Roman" w:hAnsi="Times New Roman"/>
          <w:i w:val="0"/>
          <w:noProof/>
          <w:sz w:val="24"/>
          <w:szCs w:val="24"/>
        </w:rPr>
      </w:pPr>
      <w:r w:rsidRPr="009B4AB4">
        <w:rPr>
          <w:rFonts w:ascii="Times New Roman" w:hAnsi="Times New Roman"/>
          <w:i w:val="0"/>
          <w:noProof/>
          <w:sz w:val="24"/>
          <w:szCs w:val="24"/>
        </w:rPr>
        <w:t xml:space="preserve">   7)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trgovine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ljudima</w:t>
      </w:r>
      <w:r w:rsidRPr="009B4AB4">
        <w:rPr>
          <w:rFonts w:ascii="Times New Roman" w:hAnsi="Times New Roman"/>
          <w:i w:val="0"/>
          <w:noProof/>
          <w:sz w:val="24"/>
          <w:szCs w:val="24"/>
        </w:rPr>
        <w:t xml:space="preserve">; </w:t>
      </w:r>
    </w:p>
    <w:p w:rsidR="00023383" w:rsidRPr="009B4AB4" w:rsidRDefault="00023383" w:rsidP="005A0B95">
      <w:pPr>
        <w:pStyle w:val="ListParagraph"/>
        <w:rPr>
          <w:rFonts w:ascii="Times New Roman" w:hAnsi="Times New Roman"/>
          <w:i w:val="0"/>
          <w:noProof/>
          <w:sz w:val="24"/>
          <w:szCs w:val="24"/>
        </w:rPr>
      </w:pPr>
      <w:r w:rsidRPr="009B4AB4">
        <w:rPr>
          <w:rFonts w:ascii="Times New Roman" w:hAnsi="Times New Roman"/>
          <w:i w:val="0"/>
          <w:noProof/>
          <w:sz w:val="24"/>
          <w:szCs w:val="24"/>
        </w:rPr>
        <w:t xml:space="preserve">8)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porodičnog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nasilja</w:t>
      </w:r>
      <w:r w:rsidRPr="009B4AB4">
        <w:rPr>
          <w:rFonts w:ascii="Times New Roman" w:hAnsi="Times New Roman"/>
          <w:i w:val="0"/>
          <w:noProof/>
          <w:sz w:val="24"/>
          <w:szCs w:val="24"/>
        </w:rPr>
        <w:t>.</w:t>
      </w:r>
    </w:p>
    <w:p w:rsidR="00023383" w:rsidRPr="009B4AB4" w:rsidRDefault="00023383" w:rsidP="00D07BDF">
      <w:pPr>
        <w:spacing w:after="0" w:line="240" w:lineRule="auto"/>
        <w:ind w:firstLine="708"/>
        <w:jc w:val="both"/>
        <w:rPr>
          <w:rFonts w:ascii="Times New Roman" w:hAnsi="Times New Roman"/>
          <w:i w:val="0"/>
          <w:noProof/>
          <w:sz w:val="24"/>
          <w:szCs w:val="24"/>
          <w:lang w:val="sr-Latn-CS"/>
        </w:rPr>
      </w:pPr>
    </w:p>
    <w:p w:rsidR="00023383" w:rsidRPr="009B4AB4" w:rsidRDefault="009B4AB4" w:rsidP="00D07BDF">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Utvrđeni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procenat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navedenih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redovne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konkurse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samostalno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zaključuje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ugovor</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angažovanju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propisima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konkursom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w:t>
      </w:r>
      <w:r w:rsidR="00023383" w:rsidRPr="009B4AB4">
        <w:rPr>
          <w:rFonts w:ascii="Times New Roman" w:hAnsi="Times New Roman"/>
          <w:b/>
          <w:i w:val="0"/>
          <w:noProof/>
          <w:sz w:val="24"/>
          <w:szCs w:val="24"/>
          <w:lang w:val="sr-Latn-CS"/>
        </w:rPr>
        <w:t xml:space="preserve"> </w:t>
      </w:r>
      <w:r>
        <w:rPr>
          <w:rFonts w:ascii="Times New Roman" w:hAnsi="Times New Roman"/>
          <w:i w:val="0"/>
          <w:noProof/>
          <w:sz w:val="24"/>
          <w:szCs w:val="24"/>
          <w:lang w:val="sr-Latn-CS"/>
        </w:rPr>
        <w:t>isplatu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dolaska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odlaska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Visina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definiše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raspoloživim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sredstvima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obuhvatom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Sporazumom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učinku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zavisnosti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vrste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složenosti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obuhvata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određenih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internom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ustanove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završetku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izdaje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potvrda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stečenim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kompetencijama</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oblasti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humanitarnih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delatnosti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održavanja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obnavljanja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infrastrukture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održavanja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zaštite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životne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prirode</w:t>
      </w:r>
      <w:r w:rsidR="00023383" w:rsidRPr="009B4AB4">
        <w:rPr>
          <w:rFonts w:ascii="Times New Roman" w:hAnsi="Times New Roman"/>
          <w:i w:val="0"/>
          <w:noProof/>
          <w:sz w:val="24"/>
          <w:szCs w:val="24"/>
          <w:lang w:val="sr-Latn-CS"/>
        </w:rPr>
        <w:t xml:space="preserve">. </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Javni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oblast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kulture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isključivo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angažuju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Pravo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učestvovanja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postupku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autonomne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pokrajine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ustanove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preduzeća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privredna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zadruge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udruženja</w:t>
      </w:r>
      <w:r w:rsidR="00023383" w:rsidRPr="009B4AB4">
        <w:rPr>
          <w:rFonts w:ascii="Times New Roman" w:hAnsi="Times New Roman"/>
          <w:i w:val="0"/>
          <w:noProof/>
          <w:sz w:val="24"/>
          <w:szCs w:val="24"/>
          <w:lang w:val="sr-Latn-CS"/>
        </w:rPr>
        <w:t xml:space="preserve">.  </w:t>
      </w:r>
    </w:p>
    <w:p w:rsidR="00023383" w:rsidRPr="009B4AB4" w:rsidRDefault="00023383" w:rsidP="00D66112">
      <w:pPr>
        <w:spacing w:after="0" w:line="240" w:lineRule="auto"/>
        <w:jc w:val="both"/>
        <w:rPr>
          <w:rFonts w:ascii="Times New Roman" w:hAnsi="Times New Roman"/>
          <w:i w:val="0"/>
          <w:noProof/>
          <w:lang w:val="sr-Latn-CS"/>
        </w:rPr>
      </w:pPr>
    </w:p>
    <w:p w:rsidR="00023383" w:rsidRPr="009B4AB4" w:rsidRDefault="00023383" w:rsidP="00757D68">
      <w:pPr>
        <w:pStyle w:val="ListParagraph"/>
        <w:spacing w:after="0" w:line="240" w:lineRule="auto"/>
        <w:ind w:left="0" w:firstLine="708"/>
        <w:jc w:val="both"/>
        <w:rPr>
          <w:rFonts w:ascii="Times New Roman" w:hAnsi="Times New Roman"/>
          <w:b/>
          <w:bCs/>
          <w:i w:val="0"/>
          <w:noProof/>
          <w:sz w:val="24"/>
          <w:szCs w:val="24"/>
        </w:rPr>
      </w:pPr>
      <w:r w:rsidRPr="009B4AB4">
        <w:rPr>
          <w:rFonts w:ascii="Times New Roman" w:hAnsi="Times New Roman"/>
          <w:b/>
          <w:bCs/>
          <w:i w:val="0"/>
          <w:noProof/>
          <w:sz w:val="24"/>
          <w:szCs w:val="24"/>
        </w:rPr>
        <w:t xml:space="preserve">8. </w:t>
      </w:r>
      <w:r w:rsidR="009B4AB4">
        <w:rPr>
          <w:rFonts w:ascii="Times New Roman" w:hAnsi="Times New Roman"/>
          <w:b/>
          <w:bCs/>
          <w:i w:val="0"/>
          <w:noProof/>
          <w:sz w:val="24"/>
          <w:szCs w:val="24"/>
        </w:rPr>
        <w:t>Mere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aktivne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politike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zapošljavanja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osobe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sa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invaliditetom</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3367AB">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Pored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prioritetnog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akcionim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podsticanja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rehabilitaciji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w:t>
      </w:r>
      <w:r w:rsidR="00023383" w:rsidRPr="009B4AB4">
        <w:rPr>
          <w:rFonts w:ascii="Times New Roman" w:hAnsi="Times New Roman"/>
          <w:i w:val="0"/>
          <w:noProof/>
          <w:sz w:val="24"/>
          <w:szCs w:val="24"/>
          <w:lang w:val="sr-Latn-CS"/>
        </w:rPr>
        <w:t>:</w:t>
      </w:r>
    </w:p>
    <w:p w:rsidR="00023383" w:rsidRPr="009B4AB4" w:rsidRDefault="00023383" w:rsidP="00757D68">
      <w:pPr>
        <w:pStyle w:val="ListParagraph"/>
        <w:spacing w:after="0" w:line="240" w:lineRule="auto"/>
        <w:ind w:left="0" w:firstLine="708"/>
        <w:jc w:val="both"/>
        <w:rPr>
          <w:rFonts w:ascii="Times New Roman" w:hAnsi="Times New Roman"/>
          <w:i w:val="0"/>
          <w:noProof/>
          <w:sz w:val="24"/>
          <w:szCs w:val="24"/>
        </w:rPr>
      </w:pPr>
      <w:r w:rsidRPr="009B4AB4">
        <w:rPr>
          <w:rFonts w:ascii="Times New Roman" w:hAnsi="Times New Roman"/>
          <w:b/>
          <w:i w:val="0"/>
          <w:noProof/>
          <w:sz w:val="24"/>
          <w:szCs w:val="24"/>
        </w:rPr>
        <w:lastRenderedPageBreak/>
        <w:t xml:space="preserve">8.1. </w:t>
      </w:r>
      <w:r w:rsidR="009B4AB4">
        <w:rPr>
          <w:rFonts w:ascii="Times New Roman" w:hAnsi="Times New Roman"/>
          <w:b/>
          <w:i w:val="0"/>
          <w:noProof/>
          <w:sz w:val="24"/>
          <w:szCs w:val="24"/>
        </w:rPr>
        <w:t>Subvencija</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zarade</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za</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osobe</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sa</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invaliditetom</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bez</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radnog</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iskustva</w:t>
      </w:r>
      <w:r w:rsidRPr="009B4AB4">
        <w:rPr>
          <w:rFonts w:ascii="Times New Roman" w:hAnsi="Times New Roman"/>
          <w:b/>
          <w:i w:val="0"/>
          <w:noProof/>
          <w:sz w:val="24"/>
          <w:szCs w:val="24"/>
        </w:rPr>
        <w:t>-</w:t>
      </w:r>
      <w:r w:rsidRPr="009B4AB4">
        <w:rPr>
          <w:rFonts w:ascii="Times New Roman" w:hAnsi="Times New Roman"/>
          <w:b/>
          <w:noProof/>
          <w:sz w:val="24"/>
          <w:szCs w:val="24"/>
        </w:rPr>
        <w:t xml:space="preserve"> </w:t>
      </w:r>
      <w:r w:rsidR="009B4AB4">
        <w:rPr>
          <w:rFonts w:ascii="Times New Roman" w:hAnsi="Times New Roman"/>
          <w:i w:val="0"/>
          <w:noProof/>
          <w:sz w:val="24"/>
          <w:szCs w:val="24"/>
        </w:rPr>
        <w:t>poslodavac</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neodređeno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vreme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osobu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invaliditetom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iskustva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pravo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subvenciju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zarade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osobu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trajanju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12 </w:t>
      </w:r>
      <w:r w:rsidR="009B4AB4">
        <w:rPr>
          <w:rFonts w:ascii="Times New Roman" w:hAnsi="Times New Roman"/>
          <w:i w:val="0"/>
          <w:noProof/>
          <w:sz w:val="24"/>
          <w:szCs w:val="24"/>
        </w:rPr>
        <w:t>meseci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Subvencija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zarade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odobrava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visini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75% </w:t>
      </w:r>
      <w:r w:rsidR="009B4AB4">
        <w:rPr>
          <w:rFonts w:ascii="Times New Roman" w:hAnsi="Times New Roman"/>
          <w:i w:val="0"/>
          <w:noProof/>
          <w:sz w:val="24"/>
          <w:szCs w:val="24"/>
        </w:rPr>
        <w:t>ukupnih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troškova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zarade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pripadajućim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doprinosima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obavezno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socijalno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osiguranje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ali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više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iznosa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minimalne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zarade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utvrđene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skladu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propisima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radu</w:t>
      </w:r>
      <w:r w:rsidRPr="009B4AB4">
        <w:rPr>
          <w:rFonts w:ascii="Times New Roman" w:hAnsi="Times New Roman"/>
          <w:i w:val="0"/>
          <w:noProof/>
          <w:sz w:val="24"/>
          <w:szCs w:val="24"/>
        </w:rPr>
        <w:t>.</w:t>
      </w:r>
    </w:p>
    <w:p w:rsidR="00023383" w:rsidRPr="009B4AB4" w:rsidRDefault="00023383" w:rsidP="003367AB">
      <w:pPr>
        <w:spacing w:after="0" w:line="240" w:lineRule="auto"/>
        <w:jc w:val="both"/>
        <w:rPr>
          <w:rFonts w:ascii="Times New Roman" w:hAnsi="Times New Roman"/>
          <w:i w:val="0"/>
          <w:noProof/>
          <w:sz w:val="24"/>
          <w:szCs w:val="24"/>
          <w:lang w:val="sr-Latn-CS"/>
        </w:rPr>
      </w:pPr>
    </w:p>
    <w:p w:rsidR="00023383" w:rsidRPr="009B4AB4" w:rsidRDefault="00023383" w:rsidP="00757D68">
      <w:pPr>
        <w:pStyle w:val="ListParagraph"/>
        <w:spacing w:after="0" w:line="240" w:lineRule="auto"/>
        <w:ind w:left="0" w:firstLine="708"/>
        <w:jc w:val="both"/>
        <w:rPr>
          <w:rFonts w:ascii="Times New Roman" w:hAnsi="Times New Roman"/>
          <w:b/>
          <w:i w:val="0"/>
          <w:noProof/>
          <w:sz w:val="24"/>
          <w:szCs w:val="24"/>
        </w:rPr>
      </w:pPr>
      <w:r w:rsidRPr="009B4AB4">
        <w:rPr>
          <w:rFonts w:ascii="Times New Roman" w:hAnsi="Times New Roman"/>
          <w:b/>
          <w:i w:val="0"/>
          <w:noProof/>
          <w:sz w:val="24"/>
          <w:szCs w:val="24"/>
        </w:rPr>
        <w:t xml:space="preserve">8.2. </w:t>
      </w:r>
      <w:r w:rsidR="009B4AB4">
        <w:rPr>
          <w:rFonts w:ascii="Times New Roman" w:hAnsi="Times New Roman"/>
          <w:b/>
          <w:i w:val="0"/>
          <w:noProof/>
          <w:sz w:val="24"/>
          <w:szCs w:val="24"/>
        </w:rPr>
        <w:t>Podrška</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osobama</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sa</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invaliditetom</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koje</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se</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zapošljavaju</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pod</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posebnim</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uslovima</w:t>
      </w:r>
      <w:r w:rsidRPr="009B4AB4">
        <w:rPr>
          <w:rFonts w:ascii="Times New Roman" w:hAnsi="Times New Roman"/>
          <w:b/>
          <w:i w:val="0"/>
          <w:noProof/>
          <w:sz w:val="24"/>
          <w:szCs w:val="24"/>
        </w:rPr>
        <w:t xml:space="preserve"> </w:t>
      </w:r>
      <w:r w:rsidR="009B4AB4">
        <w:rPr>
          <w:rFonts w:ascii="Times New Roman" w:hAnsi="Times New Roman"/>
          <w:b/>
          <w:i w:val="0"/>
          <w:noProof/>
          <w:sz w:val="24"/>
          <w:szCs w:val="24"/>
        </w:rPr>
        <w:t>uz</w:t>
      </w:r>
      <w:r w:rsidRPr="009B4AB4">
        <w:rPr>
          <w:rFonts w:ascii="Times New Roman" w:hAnsi="Times New Roman"/>
          <w:b/>
          <w:i w:val="0"/>
          <w:noProof/>
          <w:sz w:val="24"/>
          <w:szCs w:val="24"/>
        </w:rPr>
        <w:t>:</w:t>
      </w:r>
    </w:p>
    <w:p w:rsidR="00023383" w:rsidRPr="009B4AB4" w:rsidRDefault="00023383" w:rsidP="00B079F0">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prilagođavanje</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radnog</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mesta</w:t>
      </w:r>
      <w:r w:rsidRPr="009B4AB4">
        <w:rPr>
          <w:rFonts w:ascii="Times New Roman" w:hAnsi="Times New Roman"/>
          <w:b/>
          <w:noProof/>
          <w:sz w:val="24"/>
          <w:szCs w:val="24"/>
          <w:lang w:val="sr-Latn-CS"/>
        </w:rPr>
        <w:t xml:space="preserve"> </w:t>
      </w:r>
      <w:r w:rsidRPr="009B4AB4">
        <w:rPr>
          <w:rFonts w:ascii="Times New Roman" w:hAnsi="Times New Roman"/>
          <w:i w:val="0"/>
          <w:noProof/>
          <w:sz w:val="24"/>
          <w:szCs w:val="24"/>
          <w:lang w:val="sr-Latn-CS"/>
        </w:rPr>
        <w:t>(</w:t>
      </w:r>
      <w:r w:rsidR="009B4AB4">
        <w:rPr>
          <w:rFonts w:ascii="Times New Roman" w:hAnsi="Times New Roman"/>
          <w:i w:val="0"/>
          <w:noProof/>
          <w:sz w:val="24"/>
          <w:szCs w:val="24"/>
          <w:lang w:val="sr-Latn-CS"/>
        </w:rPr>
        <w:t>kroz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tehničko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tehnološko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opremanje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mesta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sredstava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prostora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opreme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skladu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mogućnostima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potrebama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osobe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invaliditetom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refundacijom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poslodavcu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primerenih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troškova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prilagođavanja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mesta</w:t>
      </w:r>
      <w:r w:rsidRPr="009B4AB4">
        <w:rPr>
          <w:rFonts w:ascii="Times New Roman" w:hAnsi="Times New Roman"/>
          <w:i w:val="0"/>
          <w:noProof/>
          <w:sz w:val="24"/>
          <w:szCs w:val="24"/>
          <w:lang w:val="sr-Latn-CS"/>
        </w:rPr>
        <w:t>,</w:t>
      </w:r>
    </w:p>
    <w:p w:rsidR="00023383" w:rsidRPr="009B4AB4" w:rsidRDefault="00023383" w:rsidP="001B0611">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pružanje</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stručne</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podrške</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novozaposlenoj</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osobi</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sa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invaliditetom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kroz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pružanje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asistencije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uvođenja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posao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mestu</w:t>
      </w:r>
      <w:r w:rsidRPr="009B4AB4">
        <w:rPr>
          <w:rFonts w:ascii="Times New Roman" w:hAnsi="Times New Roman"/>
          <w:i w:val="0"/>
          <w:noProof/>
          <w:sz w:val="24"/>
          <w:szCs w:val="24"/>
          <w:lang w:val="sr-Latn-CS"/>
        </w:rPr>
        <w:t>)</w:t>
      </w:r>
      <w:r w:rsidRPr="009B4AB4">
        <w:rPr>
          <w:rFonts w:ascii="Times New Roman" w:hAnsi="Times New Roman"/>
          <w:b/>
          <w:noProof/>
          <w:sz w:val="24"/>
          <w:szCs w:val="24"/>
          <w:lang w:val="sr-Latn-CS"/>
        </w:rPr>
        <w:t xml:space="preserve"> </w:t>
      </w:r>
      <w:r w:rsidR="009B4AB4">
        <w:rPr>
          <w:rFonts w:ascii="Times New Roman" w:hAnsi="Times New Roman"/>
          <w:i w:val="0"/>
          <w:noProof/>
          <w:sz w:val="24"/>
          <w:szCs w:val="24"/>
          <w:lang w:val="sr-Latn-CS"/>
        </w:rPr>
        <w:t>refundacijom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poslodavcu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troškova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zarade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angažovano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pružanju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stručne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podrške</w:t>
      </w:r>
      <w:r w:rsidRPr="009B4AB4">
        <w:rPr>
          <w:rFonts w:ascii="Times New Roman" w:hAnsi="Times New Roman"/>
          <w:i w:val="0"/>
          <w:noProof/>
          <w:sz w:val="24"/>
          <w:szCs w:val="24"/>
          <w:lang w:val="sr-Latn-CS"/>
        </w:rPr>
        <w:t xml:space="preserve">. </w:t>
      </w:r>
    </w:p>
    <w:p w:rsidR="00023383" w:rsidRPr="009B4AB4" w:rsidRDefault="00023383" w:rsidP="001B0611">
      <w:pPr>
        <w:spacing w:after="0" w:line="240" w:lineRule="auto"/>
        <w:ind w:firstLine="708"/>
        <w:jc w:val="both"/>
        <w:rPr>
          <w:rFonts w:ascii="Times New Roman" w:hAnsi="Times New Roman"/>
          <w:i w:val="0"/>
          <w:noProof/>
          <w:sz w:val="24"/>
          <w:szCs w:val="24"/>
          <w:lang w:val="sr-Latn-CS"/>
        </w:rPr>
      </w:pPr>
    </w:p>
    <w:p w:rsidR="00023383" w:rsidRPr="009B4AB4" w:rsidRDefault="00023383" w:rsidP="001B0611">
      <w:pPr>
        <w:spacing w:after="0" w:line="240" w:lineRule="auto"/>
        <w:ind w:firstLine="708"/>
        <w:jc w:val="both"/>
        <w:rPr>
          <w:rFonts w:ascii="Times New Roman" w:hAnsi="Times New Roman"/>
          <w:i w:val="0"/>
          <w:noProof/>
          <w:sz w:val="24"/>
          <w:szCs w:val="24"/>
          <w:lang w:val="sr-Latn-CS"/>
        </w:rPr>
      </w:pPr>
    </w:p>
    <w:p w:rsidR="00023383" w:rsidRPr="009B4AB4" w:rsidRDefault="00023383" w:rsidP="001B0611">
      <w:pPr>
        <w:spacing w:after="0" w:line="240" w:lineRule="auto"/>
        <w:ind w:firstLine="708"/>
        <w:jc w:val="both"/>
        <w:rPr>
          <w:rFonts w:ascii="Times New Roman" w:hAnsi="Times New Roman"/>
          <w:i w:val="0"/>
          <w:noProof/>
          <w:sz w:val="24"/>
          <w:szCs w:val="24"/>
          <w:lang w:val="sr-Latn-CS"/>
        </w:rPr>
      </w:pPr>
    </w:p>
    <w:p w:rsidR="00023383" w:rsidRPr="009B4AB4" w:rsidRDefault="00023383" w:rsidP="001B0611">
      <w:pPr>
        <w:spacing w:after="0" w:line="240" w:lineRule="auto"/>
        <w:ind w:firstLine="708"/>
        <w:jc w:val="both"/>
        <w:rPr>
          <w:rFonts w:ascii="Times New Roman" w:hAnsi="Times New Roman"/>
          <w:i w:val="0"/>
          <w:noProof/>
          <w:sz w:val="24"/>
          <w:szCs w:val="24"/>
          <w:lang w:val="sr-Latn-CS"/>
        </w:rPr>
      </w:pPr>
    </w:p>
    <w:p w:rsidR="00023383" w:rsidRPr="009B4AB4" w:rsidRDefault="00023383" w:rsidP="001B0611">
      <w:pPr>
        <w:spacing w:after="0" w:line="240" w:lineRule="auto"/>
        <w:ind w:firstLine="708"/>
        <w:jc w:val="both"/>
        <w:rPr>
          <w:rFonts w:ascii="Times New Roman" w:hAnsi="Times New Roman"/>
          <w:i w:val="0"/>
          <w:noProof/>
          <w:sz w:val="24"/>
          <w:szCs w:val="24"/>
          <w:lang w:val="sr-Latn-CS"/>
        </w:rPr>
      </w:pPr>
    </w:p>
    <w:p w:rsidR="00023383" w:rsidRPr="009B4AB4" w:rsidRDefault="00023383" w:rsidP="001B0611">
      <w:pPr>
        <w:spacing w:after="0" w:line="240" w:lineRule="auto"/>
        <w:ind w:firstLine="708"/>
        <w:jc w:val="both"/>
        <w:rPr>
          <w:rFonts w:ascii="Times New Roman" w:hAnsi="Times New Roman"/>
          <w:i w:val="0"/>
          <w:noProof/>
          <w:sz w:val="24"/>
          <w:szCs w:val="24"/>
          <w:lang w:val="sr-Latn-CS"/>
        </w:rPr>
      </w:pPr>
    </w:p>
    <w:p w:rsidR="00023383" w:rsidRPr="009B4AB4" w:rsidRDefault="00023383" w:rsidP="009B5275">
      <w:pPr>
        <w:spacing w:after="0" w:line="240" w:lineRule="auto"/>
        <w:jc w:val="both"/>
        <w:rPr>
          <w:rFonts w:ascii="Times New Roman" w:hAnsi="Times New Roman"/>
          <w:i w:val="0"/>
          <w:noProof/>
          <w:lang w:val="sr-Latn-CS"/>
        </w:rPr>
      </w:pPr>
    </w:p>
    <w:p w:rsidR="00023383" w:rsidRPr="009B4AB4" w:rsidRDefault="009B4AB4" w:rsidP="00EB356D">
      <w:pPr>
        <w:pStyle w:val="ListParagraph"/>
        <w:numPr>
          <w:ilvl w:val="0"/>
          <w:numId w:val="45"/>
        </w:numPr>
        <w:tabs>
          <w:tab w:val="clear" w:pos="851"/>
          <w:tab w:val="left" w:pos="990"/>
        </w:tabs>
        <w:ind w:left="0" w:firstLine="660"/>
        <w:jc w:val="both"/>
        <w:rPr>
          <w:rFonts w:ascii="Times New Roman" w:hAnsi="Times New Roman"/>
          <w:b/>
          <w:bCs/>
          <w:i w:val="0"/>
          <w:noProof/>
          <w:sz w:val="24"/>
          <w:szCs w:val="24"/>
        </w:rPr>
      </w:pPr>
      <w:r>
        <w:rPr>
          <w:rFonts w:ascii="Times New Roman" w:hAnsi="Times New Roman"/>
          <w:b/>
          <w:bCs/>
          <w:i w:val="0"/>
          <w:noProof/>
          <w:sz w:val="24"/>
          <w:szCs w:val="24"/>
        </w:rPr>
        <w:t>Sufinansiranje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programa</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ili</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mera</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aktivne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politike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zapošljavanja</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predviđenih</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lokalnim</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akcionim</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planovima</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zapošljavanja</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LAPZ</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sredstvima</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iz</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republičkog</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budžeta</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po</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zahtevu</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autonomne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pokrajine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ili</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jedinice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lokalne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samouprave</w:t>
      </w:r>
      <w:r w:rsidR="00023383" w:rsidRPr="009B4AB4">
        <w:rPr>
          <w:rFonts w:ascii="Times New Roman" w:hAnsi="Times New Roman"/>
          <w:b/>
          <w:bCs/>
          <w:i w:val="0"/>
          <w:noProof/>
          <w:sz w:val="24"/>
          <w:szCs w:val="24"/>
        </w:rPr>
        <w:t>)</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Autonomna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pokrajina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31. </w:t>
      </w:r>
      <w:r>
        <w:rPr>
          <w:rFonts w:ascii="Times New Roman" w:hAnsi="Times New Roman"/>
          <w:i w:val="0"/>
          <w:noProof/>
          <w:sz w:val="24"/>
          <w:szCs w:val="24"/>
          <w:lang w:val="sr-Latn-CS"/>
        </w:rPr>
        <w:t>januara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preko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podneti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zahtev</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predviđenih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LAPZ</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odobravaće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w:t>
      </w:r>
      <w:r w:rsidR="00023383" w:rsidRPr="009B4AB4">
        <w:rPr>
          <w:rFonts w:ascii="Times New Roman" w:hAnsi="Times New Roman"/>
          <w:i w:val="0"/>
          <w:noProof/>
          <w:sz w:val="24"/>
          <w:szCs w:val="24"/>
          <w:lang w:val="sr-Latn-CS"/>
        </w:rPr>
        <w:t>:</w:t>
      </w:r>
    </w:p>
    <w:p w:rsidR="00023383" w:rsidRPr="009B4AB4" w:rsidRDefault="00023383" w:rsidP="00133408">
      <w:pPr>
        <w:pStyle w:val="ListParagraph"/>
        <w:ind w:left="0" w:firstLine="708"/>
        <w:jc w:val="both"/>
        <w:rPr>
          <w:rFonts w:ascii="Times New Roman" w:hAnsi="Times New Roman"/>
          <w:b/>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Program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javnih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radova</w:t>
      </w:r>
      <w:r w:rsidRPr="009B4AB4">
        <w:rPr>
          <w:rFonts w:ascii="Times New Roman" w:hAnsi="Times New Roman"/>
          <w:i w:val="0"/>
          <w:noProof/>
          <w:sz w:val="24"/>
          <w:szCs w:val="24"/>
        </w:rPr>
        <w:t xml:space="preserve"> -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program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javnih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radova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mogu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uključiti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nezaposlena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svih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kategorija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teže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zapošljivih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skladu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stanjem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utvrđenim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LAPZ</w:t>
      </w:r>
      <w:r w:rsidRPr="009B4AB4">
        <w:rPr>
          <w:rFonts w:ascii="Times New Roman" w:hAnsi="Times New Roman"/>
          <w:i w:val="0"/>
          <w:noProof/>
          <w:sz w:val="24"/>
          <w:szCs w:val="24"/>
        </w:rPr>
        <w:t xml:space="preserve">; </w:t>
      </w:r>
    </w:p>
    <w:p w:rsidR="00023383" w:rsidRPr="009B4AB4" w:rsidRDefault="00023383" w:rsidP="00133408">
      <w:pPr>
        <w:pStyle w:val="ListParagraph"/>
        <w:spacing w:after="0" w:line="240" w:lineRule="auto"/>
        <w:ind w:left="0" w:firstLine="708"/>
        <w:jc w:val="both"/>
        <w:rPr>
          <w:rFonts w:ascii="Times New Roman" w:hAnsi="Times New Roman"/>
          <w:b/>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Program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stručne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prakse</w:t>
      </w:r>
      <w:r w:rsidRPr="009B4AB4">
        <w:rPr>
          <w:rFonts w:ascii="Times New Roman" w:hAnsi="Times New Roman"/>
          <w:b/>
          <w:i w:val="0"/>
          <w:noProof/>
          <w:sz w:val="24"/>
          <w:szCs w:val="24"/>
        </w:rPr>
        <w:t xml:space="preserve"> -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program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stručne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prakse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mogu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uključiti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nezaposlena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obzira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godine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skladu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stanjem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utvrđenim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LAPZ</w:t>
      </w:r>
      <w:r w:rsidRPr="009B4AB4">
        <w:rPr>
          <w:rFonts w:ascii="Times New Roman" w:hAnsi="Times New Roman"/>
          <w:i w:val="0"/>
          <w:noProof/>
          <w:sz w:val="24"/>
          <w:szCs w:val="24"/>
        </w:rPr>
        <w:t xml:space="preserve">; </w:t>
      </w:r>
    </w:p>
    <w:p w:rsidR="00023383" w:rsidRPr="009B4AB4" w:rsidRDefault="00023383" w:rsidP="00133408">
      <w:pPr>
        <w:pStyle w:val="ListParagraph"/>
        <w:ind w:left="0"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Program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sticanja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praktičnih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znanja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nekvalifikovana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lica</w:t>
      </w:r>
      <w:r w:rsidRPr="009B4AB4">
        <w:rPr>
          <w:rFonts w:ascii="Times New Roman" w:hAnsi="Times New Roman"/>
          <w:i w:val="0"/>
          <w:noProof/>
          <w:sz w:val="24"/>
          <w:szCs w:val="24"/>
        </w:rPr>
        <w:t xml:space="preserve">; </w:t>
      </w:r>
    </w:p>
    <w:p w:rsidR="00023383" w:rsidRPr="009B4AB4" w:rsidRDefault="00023383" w:rsidP="00133408">
      <w:pPr>
        <w:pStyle w:val="ListParagraph"/>
        <w:ind w:left="0" w:firstLine="708"/>
        <w:jc w:val="both"/>
        <w:rPr>
          <w:rFonts w:ascii="Times New Roman" w:hAnsi="Times New Roman"/>
          <w:b/>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Subvencija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samozapošljavanje</w:t>
      </w:r>
      <w:r w:rsidRPr="009B4AB4">
        <w:rPr>
          <w:rFonts w:ascii="Times New Roman" w:hAnsi="Times New Roman"/>
          <w:b/>
          <w:i w:val="0"/>
          <w:noProof/>
          <w:sz w:val="24"/>
          <w:szCs w:val="24"/>
        </w:rPr>
        <w:t xml:space="preserve"> - </w:t>
      </w:r>
      <w:r w:rsidR="009B4AB4">
        <w:rPr>
          <w:rFonts w:ascii="Times New Roman" w:hAnsi="Times New Roman"/>
          <w:i w:val="0"/>
          <w:noProof/>
          <w:sz w:val="24"/>
          <w:szCs w:val="24"/>
        </w:rPr>
        <w:t>odobrava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osnivanja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zadruge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ili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drugog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oblika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preduzetništva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osnivanje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privrednog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društva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ukoliko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osnivač</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zasniva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njemu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odnos</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delatnostima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definisanim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skladu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ekonomskog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razvoja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LAPZ</w:t>
      </w:r>
      <w:r w:rsidRPr="009B4AB4">
        <w:rPr>
          <w:rFonts w:ascii="Times New Roman" w:hAnsi="Times New Roman"/>
          <w:i w:val="0"/>
          <w:noProof/>
          <w:sz w:val="24"/>
          <w:szCs w:val="24"/>
        </w:rPr>
        <w:t xml:space="preserve">; </w:t>
      </w:r>
    </w:p>
    <w:p w:rsidR="00023383" w:rsidRPr="009B4AB4" w:rsidRDefault="00023383" w:rsidP="00133408">
      <w:pPr>
        <w:pStyle w:val="ListParagraph"/>
        <w:ind w:left="0" w:firstLine="708"/>
        <w:jc w:val="both"/>
        <w:rPr>
          <w:rFonts w:ascii="Times New Roman" w:hAnsi="Times New Roman"/>
          <w:b/>
          <w:i w:val="0"/>
          <w:noProof/>
          <w:sz w:val="24"/>
          <w:szCs w:val="24"/>
        </w:rPr>
      </w:pPr>
      <w:r w:rsidRPr="009B4AB4">
        <w:rPr>
          <w:rFonts w:ascii="Times New Roman" w:hAnsi="Times New Roman"/>
          <w:bCs/>
          <w:i w:val="0"/>
          <w:noProof/>
          <w:sz w:val="24"/>
          <w:szCs w:val="24"/>
        </w:rPr>
        <w:t xml:space="preserve">5. </w:t>
      </w:r>
      <w:r w:rsidR="009B4AB4">
        <w:rPr>
          <w:rFonts w:ascii="Times New Roman" w:hAnsi="Times New Roman"/>
          <w:bCs/>
          <w:i w:val="0"/>
          <w:noProof/>
          <w:sz w:val="24"/>
          <w:szCs w:val="24"/>
        </w:rPr>
        <w:t>Subvencija</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za</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zapošljavanje</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nezaposlenih</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lica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w:t>
      </w:r>
      <w:r w:rsidRPr="009B4AB4">
        <w:rPr>
          <w:rFonts w:ascii="Times New Roman" w:hAnsi="Times New Roman"/>
          <w:i w:val="0"/>
          <w:noProof/>
          <w:sz w:val="24"/>
          <w:szCs w:val="24"/>
        </w:rPr>
        <w:t xml:space="preserve"> </w:t>
      </w:r>
      <w:r w:rsidR="009B4AB4">
        <w:rPr>
          <w:rFonts w:ascii="Times New Roman" w:hAnsi="Times New Roman"/>
          <w:bCs/>
          <w:i w:val="0"/>
          <w:noProof/>
          <w:sz w:val="24"/>
          <w:szCs w:val="24"/>
        </w:rPr>
        <w:t>kategorija</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teže</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zapošljivih</w:t>
      </w:r>
      <w:r w:rsidRPr="009B4AB4">
        <w:rPr>
          <w:rFonts w:ascii="Times New Roman" w:hAnsi="Times New Roman"/>
          <w:i w:val="0"/>
          <w:noProof/>
          <w:sz w:val="24"/>
          <w:szCs w:val="24"/>
        </w:rPr>
        <w:t xml:space="preserve"> -</w:t>
      </w:r>
      <w:r w:rsidRPr="009B4AB4">
        <w:rPr>
          <w:rFonts w:ascii="Times New Roman" w:hAnsi="Times New Roman"/>
          <w:b/>
          <w:i w:val="0"/>
          <w:noProof/>
          <w:sz w:val="24"/>
          <w:szCs w:val="24"/>
        </w:rPr>
        <w:t xml:space="preserve"> </w:t>
      </w:r>
      <w:r w:rsidR="009B4AB4">
        <w:rPr>
          <w:rFonts w:ascii="Times New Roman" w:hAnsi="Times New Roman"/>
          <w:i w:val="0"/>
          <w:noProof/>
          <w:sz w:val="24"/>
          <w:szCs w:val="24"/>
        </w:rPr>
        <w:t>može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dodeliti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zapošljavanje</w:t>
      </w:r>
      <w:r w:rsidRPr="009B4AB4">
        <w:rPr>
          <w:rFonts w:ascii="Times New Roman" w:hAnsi="Times New Roman"/>
          <w:i w:val="0"/>
          <w:noProof/>
          <w:sz w:val="24"/>
          <w:szCs w:val="24"/>
        </w:rPr>
        <w:t xml:space="preserve"> </w:t>
      </w:r>
      <w:r w:rsidR="009B4AB4">
        <w:rPr>
          <w:rFonts w:ascii="Times New Roman" w:hAnsi="Times New Roman"/>
          <w:bCs/>
          <w:i w:val="0"/>
          <w:noProof/>
          <w:sz w:val="24"/>
          <w:szCs w:val="24"/>
        </w:rPr>
        <w:t>nezaposlenih</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lica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ili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više</w:t>
      </w:r>
      <w:r w:rsidRPr="009B4AB4">
        <w:rPr>
          <w:rFonts w:ascii="Times New Roman" w:hAnsi="Times New Roman"/>
          <w:i w:val="0"/>
          <w:noProof/>
          <w:sz w:val="24"/>
          <w:szCs w:val="24"/>
        </w:rPr>
        <w:t xml:space="preserve"> </w:t>
      </w:r>
      <w:r w:rsidR="009B4AB4">
        <w:rPr>
          <w:rFonts w:ascii="Times New Roman" w:hAnsi="Times New Roman"/>
          <w:bCs/>
          <w:i w:val="0"/>
          <w:noProof/>
          <w:sz w:val="24"/>
          <w:szCs w:val="24"/>
        </w:rPr>
        <w:t>kategorija</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teže</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zapošljivih</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i</w:t>
      </w:r>
      <w:r w:rsidRPr="009B4AB4">
        <w:rPr>
          <w:rFonts w:ascii="Times New Roman" w:hAnsi="Times New Roman"/>
          <w:bCs/>
          <w:i w:val="0"/>
          <w:noProof/>
          <w:sz w:val="24"/>
          <w:szCs w:val="24"/>
        </w:rPr>
        <w:t xml:space="preserve"> </w:t>
      </w:r>
      <w:r w:rsidR="009B4AB4">
        <w:rPr>
          <w:rFonts w:ascii="Times New Roman" w:hAnsi="Times New Roman"/>
          <w:bCs/>
          <w:i w:val="0"/>
          <w:noProof/>
          <w:sz w:val="24"/>
          <w:szCs w:val="24"/>
        </w:rPr>
        <w:t>to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stariji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50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viškovi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Romi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osobe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invaliditetom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sposobni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korisnici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novčane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socijalne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pomoći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palih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boraca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mladi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do</w:t>
      </w:r>
      <w:r w:rsidRPr="009B4AB4">
        <w:rPr>
          <w:rFonts w:ascii="Times New Roman" w:hAnsi="Times New Roman"/>
          <w:i w:val="0"/>
          <w:noProof/>
          <w:sz w:val="24"/>
          <w:szCs w:val="24"/>
        </w:rPr>
        <w:t xml:space="preserve"> 30 </w:t>
      </w:r>
      <w:r w:rsidR="009B4AB4">
        <w:rPr>
          <w:rFonts w:ascii="Times New Roman" w:hAnsi="Times New Roman"/>
          <w:i w:val="0"/>
          <w:noProof/>
          <w:sz w:val="24"/>
          <w:szCs w:val="24"/>
        </w:rPr>
        <w:t>godina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imali</w:t>
      </w:r>
      <w:r w:rsidRPr="009B4AB4">
        <w:rPr>
          <w:rFonts w:ascii="Times New Roman" w:hAnsi="Times New Roman"/>
          <w:i w:val="0"/>
          <w:noProof/>
          <w:sz w:val="24"/>
          <w:szCs w:val="24"/>
        </w:rPr>
        <w:t>/</w:t>
      </w:r>
      <w:r w:rsidR="009B4AB4">
        <w:rPr>
          <w:rFonts w:ascii="Times New Roman" w:hAnsi="Times New Roman"/>
          <w:i w:val="0"/>
          <w:noProof/>
          <w:sz w:val="24"/>
          <w:szCs w:val="24"/>
        </w:rPr>
        <w:t>imaju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status</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deteta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bez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roditeljskog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staranja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trgovine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ljudima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žrtve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porodičnog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nasilja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utvrđene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skladu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stanjem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tržišta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navedene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LAPZ</w:t>
      </w:r>
      <w:r w:rsidRPr="009B4AB4">
        <w:rPr>
          <w:rFonts w:ascii="Times New Roman" w:hAnsi="Times New Roman"/>
          <w:i w:val="0"/>
          <w:noProof/>
          <w:sz w:val="24"/>
          <w:szCs w:val="24"/>
        </w:rPr>
        <w:t>.</w:t>
      </w:r>
    </w:p>
    <w:p w:rsidR="00023383" w:rsidRPr="009B4AB4" w:rsidRDefault="00023383" w:rsidP="003367AB">
      <w:pPr>
        <w:pStyle w:val="ListParagraph"/>
        <w:spacing w:after="0" w:line="240" w:lineRule="auto"/>
        <w:ind w:left="1080"/>
        <w:jc w:val="both"/>
        <w:rPr>
          <w:rFonts w:ascii="Times New Roman" w:hAnsi="Times New Roman"/>
          <w:b/>
          <w:i w:val="0"/>
          <w:noProof/>
          <w:sz w:val="24"/>
          <w:szCs w:val="24"/>
        </w:rPr>
      </w:pPr>
    </w:p>
    <w:p w:rsidR="00023383" w:rsidRPr="009B4AB4" w:rsidRDefault="009B4AB4" w:rsidP="000B0FCF">
      <w:pPr>
        <w:spacing w:after="0" w:line="240" w:lineRule="auto"/>
        <w:ind w:firstLine="708"/>
        <w:jc w:val="both"/>
        <w:rPr>
          <w:rFonts w:ascii="Times New Roman" w:hAnsi="Times New Roman"/>
          <w:i w:val="0"/>
          <w:noProof/>
          <w:sz w:val="24"/>
          <w:szCs w:val="24"/>
          <w:lang w:val="sr-Latn-CS"/>
        </w:rPr>
      </w:pPr>
      <w:r>
        <w:rPr>
          <w:rFonts w:ascii="Times New Roman" w:hAnsi="Times New Roman"/>
          <w:b/>
          <w:i w:val="0"/>
          <w:noProof/>
          <w:sz w:val="24"/>
          <w:szCs w:val="24"/>
          <w:lang w:val="sr-Latn-CS"/>
        </w:rPr>
        <w:lastRenderedPageBreak/>
        <w:t>Uslov</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podnošenje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zahteva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republičkog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autonomna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pokrajina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w:t>
      </w:r>
    </w:p>
    <w:p w:rsidR="00023383" w:rsidRPr="009B4AB4" w:rsidRDefault="00023383" w:rsidP="00133408">
      <w:pPr>
        <w:pStyle w:val="ListParagraph"/>
        <w:ind w:left="0" w:firstLine="708"/>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formiran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savet</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zapošljavanje</w:t>
      </w:r>
      <w:r w:rsidRPr="009B4AB4">
        <w:rPr>
          <w:rFonts w:ascii="Times New Roman" w:hAnsi="Times New Roman"/>
          <w:i w:val="0"/>
          <w:noProof/>
          <w:sz w:val="24"/>
          <w:szCs w:val="24"/>
        </w:rPr>
        <w:t>;</w:t>
      </w:r>
    </w:p>
    <w:p w:rsidR="00023383" w:rsidRPr="009B4AB4" w:rsidRDefault="00023383" w:rsidP="00133408">
      <w:pPr>
        <w:pStyle w:val="ListParagraph"/>
        <w:ind w:left="0" w:firstLine="708"/>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usvojen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LAPZ</w:t>
      </w:r>
      <w:r w:rsidRPr="009B4AB4">
        <w:rPr>
          <w:rFonts w:ascii="Times New Roman" w:hAnsi="Times New Roman"/>
          <w:i w:val="0"/>
          <w:noProof/>
          <w:sz w:val="24"/>
          <w:szCs w:val="24"/>
        </w:rPr>
        <w:t xml:space="preserve">; </w:t>
      </w:r>
    </w:p>
    <w:p w:rsidR="00023383" w:rsidRPr="009B4AB4" w:rsidRDefault="00023383" w:rsidP="00133408">
      <w:pPr>
        <w:pStyle w:val="ListParagraph"/>
        <w:ind w:left="0" w:firstLine="708"/>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usaglašen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LAPZ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NAPZ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pokrajinskim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APZ</w:t>
      </w:r>
      <w:r w:rsidRPr="009B4AB4">
        <w:rPr>
          <w:rFonts w:ascii="Times New Roman" w:hAnsi="Times New Roman"/>
          <w:i w:val="0"/>
          <w:noProof/>
          <w:sz w:val="24"/>
          <w:szCs w:val="24"/>
        </w:rPr>
        <w:t>;</w:t>
      </w:r>
    </w:p>
    <w:p w:rsidR="00023383" w:rsidRPr="009B4AB4" w:rsidRDefault="00023383" w:rsidP="00133408">
      <w:pPr>
        <w:pStyle w:val="ListParagraph"/>
        <w:ind w:left="0"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obezbeđeno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više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polovine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sredstava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finansiranje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određenog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programa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ili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mere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Izuzetno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ukoliko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radi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nerazvijenoj</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jedinici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samouprave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ministar</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nadležan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poslove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skladu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članom</w:t>
      </w:r>
      <w:r w:rsidRPr="009B4AB4">
        <w:rPr>
          <w:rFonts w:ascii="Times New Roman" w:hAnsi="Times New Roman"/>
          <w:i w:val="0"/>
          <w:noProof/>
          <w:sz w:val="24"/>
          <w:szCs w:val="24"/>
        </w:rPr>
        <w:t xml:space="preserve"> 60. </w:t>
      </w:r>
      <w:r w:rsidR="009B4AB4">
        <w:rPr>
          <w:rFonts w:ascii="Times New Roman" w:hAnsi="Times New Roman"/>
          <w:i w:val="0"/>
          <w:noProof/>
          <w:sz w:val="24"/>
          <w:szCs w:val="24"/>
        </w:rPr>
        <w:t>Zakona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osiguranju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slučaj</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nezaposlenosti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Službeni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glasnik</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RS</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br</w:t>
      </w:r>
      <w:r w:rsidRPr="009B4AB4">
        <w:rPr>
          <w:rFonts w:ascii="Times New Roman" w:hAnsi="Times New Roman"/>
          <w:i w:val="0"/>
          <w:noProof/>
          <w:sz w:val="24"/>
          <w:szCs w:val="24"/>
        </w:rPr>
        <w:t xml:space="preserve">. 36/09, 88/10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38/15) </w:t>
      </w:r>
      <w:r w:rsidR="009B4AB4">
        <w:rPr>
          <w:rFonts w:ascii="Times New Roman" w:hAnsi="Times New Roman"/>
          <w:i w:val="0"/>
          <w:noProof/>
          <w:sz w:val="24"/>
          <w:szCs w:val="24"/>
        </w:rPr>
        <w:t>može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odobriti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učešće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finansiranju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kada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obezbeđeno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od</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polovine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potrebnih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sredstava</w:t>
      </w:r>
      <w:r w:rsidRPr="009B4AB4">
        <w:rPr>
          <w:rFonts w:ascii="Times New Roman" w:hAnsi="Times New Roman"/>
          <w:i w:val="0"/>
          <w:noProof/>
          <w:sz w:val="24"/>
          <w:szCs w:val="24"/>
        </w:rPr>
        <w:t>.</w:t>
      </w:r>
    </w:p>
    <w:p w:rsidR="00023383" w:rsidRPr="009B4AB4" w:rsidRDefault="00023383" w:rsidP="003367AB">
      <w:pPr>
        <w:pStyle w:val="ListParagraph"/>
        <w:spacing w:after="0" w:line="240" w:lineRule="auto"/>
        <w:jc w:val="both"/>
        <w:rPr>
          <w:rFonts w:ascii="Times New Roman" w:hAnsi="Times New Roman"/>
          <w:i w:val="0"/>
          <w:noProof/>
          <w:sz w:val="24"/>
          <w:szCs w:val="24"/>
        </w:rPr>
      </w:pPr>
    </w:p>
    <w:p w:rsidR="00023383" w:rsidRPr="009B4AB4" w:rsidRDefault="009B4AB4" w:rsidP="00564235">
      <w:pPr>
        <w:spacing w:after="0" w:line="240" w:lineRule="auto"/>
        <w:ind w:firstLine="708"/>
        <w:jc w:val="both"/>
        <w:rPr>
          <w:rFonts w:ascii="Times New Roman" w:hAnsi="Times New Roman"/>
          <w:i w:val="0"/>
          <w:noProof/>
          <w:sz w:val="24"/>
          <w:szCs w:val="24"/>
          <w:lang w:val="sr-Latn-CS"/>
        </w:rPr>
      </w:pPr>
      <w:r>
        <w:rPr>
          <w:rFonts w:ascii="Times New Roman" w:hAnsi="Times New Roman"/>
          <w:b/>
          <w:i w:val="0"/>
          <w:noProof/>
          <w:sz w:val="24"/>
          <w:szCs w:val="24"/>
          <w:lang w:val="sr-Latn-CS"/>
        </w:rPr>
        <w:t>Kriterijumi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odobrava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visina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zahtevu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w:t>
      </w:r>
    </w:p>
    <w:p w:rsidR="00023383" w:rsidRPr="009B4AB4" w:rsidRDefault="00023383" w:rsidP="00133408">
      <w:pPr>
        <w:pStyle w:val="ListParagraph"/>
        <w:ind w:left="0"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stepen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razvijenosti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jedinice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samouprave</w:t>
      </w:r>
      <w:r w:rsidRPr="009B4AB4">
        <w:rPr>
          <w:rFonts w:ascii="Times New Roman" w:hAnsi="Times New Roman"/>
          <w:i w:val="0"/>
          <w:noProof/>
          <w:sz w:val="24"/>
          <w:szCs w:val="24"/>
        </w:rPr>
        <w:t>;</w:t>
      </w:r>
    </w:p>
    <w:p w:rsidR="00023383" w:rsidRPr="009B4AB4" w:rsidRDefault="00023383" w:rsidP="00133408">
      <w:pPr>
        <w:pStyle w:val="ListParagraph"/>
        <w:ind w:left="0"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pripadnost</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jedinice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samouprave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grupi</w:t>
      </w:r>
      <w:r w:rsidRPr="009B4AB4">
        <w:rPr>
          <w:rFonts w:ascii="Times New Roman" w:hAnsi="Times New Roman"/>
          <w:i w:val="0"/>
          <w:noProof/>
          <w:sz w:val="24"/>
          <w:szCs w:val="24"/>
        </w:rPr>
        <w:t xml:space="preserve"> III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IV </w:t>
      </w:r>
      <w:r w:rsidR="009B4AB4">
        <w:rPr>
          <w:rFonts w:ascii="Times New Roman" w:hAnsi="Times New Roman"/>
          <w:i w:val="0"/>
          <w:noProof/>
          <w:sz w:val="24"/>
          <w:szCs w:val="24"/>
        </w:rPr>
        <w:t>stepena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razvijenosti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posebno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devastirana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područja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utvrđeni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skladu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posebnim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propisom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Vlade</w:t>
      </w:r>
      <w:r w:rsidRPr="009B4AB4">
        <w:rPr>
          <w:rFonts w:ascii="Times New Roman" w:hAnsi="Times New Roman"/>
          <w:i w:val="0"/>
          <w:noProof/>
          <w:sz w:val="24"/>
          <w:szCs w:val="24"/>
        </w:rPr>
        <w:t>);</w:t>
      </w:r>
    </w:p>
    <w:p w:rsidR="00023383" w:rsidRPr="009B4AB4" w:rsidRDefault="00023383" w:rsidP="00133408">
      <w:pPr>
        <w:pStyle w:val="ListParagraph"/>
        <w:ind w:left="0"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formiran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savet</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područje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više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jedinica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samouprava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usvojen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zajednički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plan</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područje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tih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jedinica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lokalnih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samouprava</w:t>
      </w:r>
      <w:r w:rsidRPr="009B4AB4">
        <w:rPr>
          <w:rFonts w:ascii="Times New Roman" w:hAnsi="Times New Roman"/>
          <w:i w:val="0"/>
          <w:noProof/>
          <w:sz w:val="24"/>
          <w:szCs w:val="24"/>
        </w:rPr>
        <w:t>.</w:t>
      </w:r>
    </w:p>
    <w:p w:rsidR="00023383" w:rsidRPr="009B4AB4" w:rsidRDefault="009B4AB4" w:rsidP="006461C7">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Kriterijumi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tač</w:t>
      </w:r>
      <w:r w:rsidR="00023383" w:rsidRPr="009B4AB4">
        <w:rPr>
          <w:rFonts w:ascii="Times New Roman" w:hAnsi="Times New Roman"/>
          <w:i w:val="0"/>
          <w:noProof/>
          <w:sz w:val="24"/>
          <w:szCs w:val="24"/>
          <w:lang w:val="sr-Latn-CS"/>
        </w:rPr>
        <w:t xml:space="preserve">. 2)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3) </w:t>
      </w:r>
      <w:r>
        <w:rPr>
          <w:rFonts w:ascii="Times New Roman" w:hAnsi="Times New Roman"/>
          <w:i w:val="0"/>
          <w:noProof/>
          <w:sz w:val="24"/>
          <w:szCs w:val="24"/>
          <w:lang w:val="sr-Latn-CS"/>
        </w:rPr>
        <w:t>primenjuju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način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potražuju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raspoloživih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konkretan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meru</w:t>
      </w:r>
      <w:r w:rsidR="00023383" w:rsidRPr="009B4AB4">
        <w:rPr>
          <w:rFonts w:ascii="Times New Roman" w:hAnsi="Times New Roman"/>
          <w:i w:val="0"/>
          <w:noProof/>
          <w:sz w:val="24"/>
          <w:szCs w:val="24"/>
          <w:lang w:val="sr-Latn-CS"/>
        </w:rPr>
        <w:t>.</w:t>
      </w:r>
    </w:p>
    <w:p w:rsidR="00023383" w:rsidRPr="009B4AB4" w:rsidRDefault="009B4AB4" w:rsidP="00CA286C">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Po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isteku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podnošenje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zahteva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proverava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ispunjenost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priprema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mišljenje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svakom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pojedinačnom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LAPZ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usklađenost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ciljevima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ekonomskog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indikatorima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predlog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kriterijuma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raspoloživih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republičkom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budžetu</w:t>
      </w:r>
      <w:r w:rsidR="00023383" w:rsidRPr="009B4AB4">
        <w:rPr>
          <w:rFonts w:ascii="Times New Roman" w:hAnsi="Times New Roman"/>
          <w:i w:val="0"/>
          <w:noProof/>
          <w:sz w:val="24"/>
          <w:szCs w:val="24"/>
          <w:lang w:val="sr-Latn-CS"/>
        </w:rPr>
        <w:t>.</w:t>
      </w:r>
    </w:p>
    <w:p w:rsidR="00023383" w:rsidRPr="009B4AB4" w:rsidRDefault="009B4AB4" w:rsidP="00CA286C">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dostavlja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predlog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dana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isteka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podnošenje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zahteva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koga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donosi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odluku</w:t>
      </w:r>
      <w:r w:rsidR="00023383" w:rsidRPr="009B4AB4">
        <w:rPr>
          <w:rFonts w:ascii="Times New Roman" w:hAnsi="Times New Roman"/>
          <w:i w:val="0"/>
          <w:noProof/>
          <w:sz w:val="24"/>
          <w:szCs w:val="24"/>
          <w:lang w:val="sr-Latn-CS"/>
        </w:rPr>
        <w:t>.</w:t>
      </w:r>
    </w:p>
    <w:p w:rsidR="00023383" w:rsidRPr="009B4AB4" w:rsidRDefault="00023383" w:rsidP="00D66112">
      <w:pPr>
        <w:spacing w:after="0" w:line="240" w:lineRule="auto"/>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ab/>
      </w:r>
      <w:r w:rsidR="009B4AB4">
        <w:rPr>
          <w:rFonts w:ascii="Times New Roman" w:hAnsi="Times New Roman"/>
          <w:i w:val="0"/>
          <w:noProof/>
          <w:sz w:val="24"/>
          <w:szCs w:val="24"/>
          <w:lang w:val="sr-Latn-CS"/>
        </w:rPr>
        <w:t>NSZ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jedinice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lokalne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samouprave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obuhvaćene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odlukom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zaključuju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sporazume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načinu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postupku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realizacije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drugim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pitanjima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sprovođenje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odluke</w:t>
      </w:r>
      <w:r w:rsidRPr="009B4AB4">
        <w:rPr>
          <w:rFonts w:ascii="Times New Roman" w:hAnsi="Times New Roman"/>
          <w:i w:val="0"/>
          <w:noProof/>
          <w:sz w:val="24"/>
          <w:szCs w:val="24"/>
          <w:lang w:val="sr-Latn-CS"/>
        </w:rPr>
        <w:t>.</w:t>
      </w:r>
    </w:p>
    <w:p w:rsidR="00023383" w:rsidRPr="009B4AB4" w:rsidRDefault="009B4AB4" w:rsidP="00971E48">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Jedinice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kreirati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utvrditi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LAPZ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celosti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autonomne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pokrajine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autonomne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pokrajine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celosti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pruža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tehničku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podršku</w:t>
      </w:r>
      <w:r w:rsidR="00023383" w:rsidRPr="009B4AB4">
        <w:rPr>
          <w:rFonts w:ascii="Times New Roman" w:hAnsi="Times New Roman"/>
          <w:i w:val="0"/>
          <w:noProof/>
          <w:sz w:val="24"/>
          <w:szCs w:val="24"/>
          <w:lang w:val="sr-Latn-CS"/>
        </w:rPr>
        <w:t>.</w:t>
      </w:r>
    </w:p>
    <w:p w:rsidR="00023383" w:rsidRPr="009B4AB4" w:rsidRDefault="00023383" w:rsidP="00D66112">
      <w:pPr>
        <w:spacing w:after="0" w:line="240" w:lineRule="auto"/>
        <w:jc w:val="both"/>
        <w:rPr>
          <w:rFonts w:ascii="Times New Roman" w:hAnsi="Times New Roman"/>
          <w:i w:val="0"/>
          <w:noProof/>
          <w:sz w:val="24"/>
          <w:szCs w:val="24"/>
          <w:lang w:val="sr-Latn-CS"/>
        </w:rPr>
      </w:pPr>
    </w:p>
    <w:p w:rsidR="00023383" w:rsidRPr="009B4AB4" w:rsidRDefault="00023383" w:rsidP="00757D68">
      <w:pPr>
        <w:pStyle w:val="ListParagraph"/>
        <w:ind w:left="0" w:firstLine="708"/>
        <w:rPr>
          <w:rFonts w:ascii="Times New Roman" w:hAnsi="Times New Roman"/>
          <w:b/>
          <w:bCs/>
          <w:i w:val="0"/>
          <w:noProof/>
          <w:sz w:val="24"/>
          <w:szCs w:val="24"/>
        </w:rPr>
      </w:pPr>
      <w:r w:rsidRPr="009B4AB4">
        <w:rPr>
          <w:rFonts w:ascii="Times New Roman" w:hAnsi="Times New Roman"/>
          <w:b/>
          <w:bCs/>
          <w:i w:val="0"/>
          <w:noProof/>
          <w:sz w:val="24"/>
          <w:szCs w:val="24"/>
        </w:rPr>
        <w:t xml:space="preserve">10. </w:t>
      </w:r>
      <w:r w:rsidR="009B4AB4">
        <w:rPr>
          <w:rFonts w:ascii="Times New Roman" w:hAnsi="Times New Roman"/>
          <w:b/>
          <w:bCs/>
          <w:i w:val="0"/>
          <w:noProof/>
          <w:sz w:val="24"/>
          <w:szCs w:val="24"/>
        </w:rPr>
        <w:t>Paketi</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usluga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nezaposlena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lica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koja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imaju</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prioritet</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uključivanje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u</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mere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aktivne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politike</w:t>
      </w:r>
      <w:r w:rsidRPr="009B4AB4">
        <w:rPr>
          <w:rFonts w:ascii="Times New Roman" w:hAnsi="Times New Roman"/>
          <w:b/>
          <w:bCs/>
          <w:i w:val="0"/>
          <w:noProof/>
          <w:sz w:val="24"/>
          <w:szCs w:val="24"/>
        </w:rPr>
        <w:t xml:space="preserve"> </w:t>
      </w:r>
      <w:r w:rsidR="009B4AB4">
        <w:rPr>
          <w:rFonts w:ascii="Times New Roman" w:hAnsi="Times New Roman"/>
          <w:b/>
          <w:bCs/>
          <w:i w:val="0"/>
          <w:noProof/>
          <w:sz w:val="24"/>
          <w:szCs w:val="24"/>
        </w:rPr>
        <w:t>zapošljavanja</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56423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Analiza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trendova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ukazuje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neophodnost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intenziviranja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unapređenja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položaja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starijih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niskokvalifikovanih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dugoročno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podrazumeva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sledećih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paketa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usluga</w:t>
      </w:r>
      <w:r w:rsidR="00023383" w:rsidRPr="009B4AB4">
        <w:rPr>
          <w:rFonts w:ascii="Times New Roman" w:hAnsi="Times New Roman"/>
          <w:i w:val="0"/>
          <w:noProof/>
          <w:sz w:val="24"/>
          <w:szCs w:val="24"/>
          <w:lang w:val="sr-Latn-CS"/>
        </w:rPr>
        <w:t xml:space="preserve">: </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p>
    <w:p w:rsidR="00023383" w:rsidRPr="009B4AB4" w:rsidRDefault="00023383" w:rsidP="00564235">
      <w:pPr>
        <w:spacing w:after="0" w:line="240" w:lineRule="auto"/>
        <w:ind w:firstLine="708"/>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lastRenderedPageBreak/>
        <w:t xml:space="preserve">10.1. </w:t>
      </w:r>
      <w:r w:rsidR="009B4AB4">
        <w:rPr>
          <w:rFonts w:ascii="Times New Roman" w:hAnsi="Times New Roman"/>
          <w:b/>
          <w:bCs/>
          <w:i w:val="0"/>
          <w:noProof/>
          <w:sz w:val="24"/>
          <w:szCs w:val="24"/>
          <w:lang w:val="sr-Latn-CS"/>
        </w:rPr>
        <w:t>Paket</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usluga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viškove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zaposlenih</w:t>
      </w:r>
      <w:r w:rsidRPr="009B4AB4">
        <w:rPr>
          <w:rFonts w:ascii="Times New Roman" w:hAnsi="Times New Roman"/>
          <w:b/>
          <w:bCs/>
          <w:i w:val="0"/>
          <w:noProof/>
          <w:sz w:val="24"/>
          <w:szCs w:val="24"/>
          <w:lang w:val="sr-Latn-CS"/>
        </w:rPr>
        <w:t xml:space="preserve"> </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za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viškove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zaposlenih</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čiji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se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priliv</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evidenciju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nezaposlenih</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očekuje</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većem</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obimu</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kako</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zbog</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završetka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procesa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restrukturiranja</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tako</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zbog</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r</w:t>
      </w:r>
      <w:r w:rsidR="009B4AB4">
        <w:rPr>
          <w:rFonts w:ascii="Times New Roman" w:hAnsi="Times New Roman"/>
          <w:i w:val="0"/>
          <w:noProof/>
          <w:sz w:val="24"/>
          <w:szCs w:val="24"/>
          <w:lang w:val="sr-Latn-CS"/>
        </w:rPr>
        <w:t>acionalizacije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sektora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pripremljen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paket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usluga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podrazumeva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nekoliko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koraka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zavisnosti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toga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pitanju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reaguje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unapred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prestanka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nakon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prijave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evidenciju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nezaposlenih</w:t>
      </w:r>
      <w:r w:rsidRPr="009B4AB4">
        <w:rPr>
          <w:rFonts w:ascii="Times New Roman" w:hAnsi="Times New Roman"/>
          <w:i w:val="0"/>
          <w:noProof/>
          <w:sz w:val="24"/>
          <w:szCs w:val="24"/>
          <w:lang w:val="sr-Latn-CS"/>
        </w:rPr>
        <w:t xml:space="preserve">. </w:t>
      </w:r>
    </w:p>
    <w:p w:rsidR="00023383" w:rsidRPr="009B4AB4" w:rsidRDefault="009B4AB4" w:rsidP="0056423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Radi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prevencije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nego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što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potencijalni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prijave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evidenciju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intervenisaće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određenim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w:t>
      </w:r>
      <w:r w:rsidR="00023383" w:rsidRPr="009B4AB4">
        <w:rPr>
          <w:rFonts w:ascii="Times New Roman" w:hAnsi="Times New Roman"/>
          <w:i w:val="0"/>
          <w:noProof/>
          <w:sz w:val="24"/>
          <w:szCs w:val="24"/>
          <w:lang w:val="sr-Latn-CS"/>
        </w:rPr>
        <w:t>:</w:t>
      </w:r>
    </w:p>
    <w:p w:rsidR="00023383" w:rsidRPr="009B4AB4" w:rsidRDefault="00023383" w:rsidP="0061651B">
      <w:pPr>
        <w:pStyle w:val="NoSpacing"/>
        <w:ind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1) </w:t>
      </w:r>
      <w:r w:rsidR="009B4AB4">
        <w:rPr>
          <w:rFonts w:ascii="Times New Roman" w:hAnsi="Times New Roman"/>
          <w:i w:val="0"/>
          <w:noProof/>
          <w:sz w:val="24"/>
          <w:szCs w:val="24"/>
        </w:rPr>
        <w:t>organizovanjem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sastanka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rukovodstvom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preduzeća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suočavaju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viškom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sindikatima</w:t>
      </w:r>
      <w:r w:rsidRPr="009B4AB4">
        <w:rPr>
          <w:rFonts w:ascii="Times New Roman" w:hAnsi="Times New Roman"/>
          <w:i w:val="0"/>
          <w:noProof/>
          <w:sz w:val="24"/>
          <w:szCs w:val="24"/>
        </w:rPr>
        <w:t>;</w:t>
      </w:r>
    </w:p>
    <w:p w:rsidR="00023383" w:rsidRPr="009B4AB4" w:rsidRDefault="00023383" w:rsidP="0061651B">
      <w:pPr>
        <w:pStyle w:val="NoSpacing"/>
        <w:ind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2) </w:t>
      </w:r>
      <w:r w:rsidR="009B4AB4">
        <w:rPr>
          <w:rFonts w:ascii="Times New Roman" w:hAnsi="Times New Roman"/>
          <w:i w:val="0"/>
          <w:noProof/>
          <w:sz w:val="24"/>
          <w:szCs w:val="24"/>
        </w:rPr>
        <w:t>organizovanjem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opšteg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informativnog</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sastanka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potencijalnim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viškovima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prostorijama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poslodavca</w:t>
      </w:r>
      <w:r w:rsidRPr="009B4AB4">
        <w:rPr>
          <w:rFonts w:ascii="Times New Roman" w:hAnsi="Times New Roman"/>
          <w:i w:val="0"/>
          <w:noProof/>
          <w:sz w:val="24"/>
          <w:szCs w:val="24"/>
        </w:rPr>
        <w:t>;</w:t>
      </w:r>
    </w:p>
    <w:p w:rsidR="00023383" w:rsidRPr="009B4AB4" w:rsidRDefault="00023383" w:rsidP="0061651B">
      <w:pPr>
        <w:pStyle w:val="NoSpacing"/>
        <w:ind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3) </w:t>
      </w:r>
      <w:r w:rsidR="009B4AB4">
        <w:rPr>
          <w:rFonts w:ascii="Times New Roman" w:hAnsi="Times New Roman"/>
          <w:i w:val="0"/>
          <w:noProof/>
          <w:sz w:val="24"/>
          <w:szCs w:val="24"/>
        </w:rPr>
        <w:t>izjašnjavanjem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merama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zainteresovani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putem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popunjavanja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upitnika</w:t>
      </w:r>
      <w:r w:rsidRPr="009B4AB4">
        <w:rPr>
          <w:rFonts w:ascii="Times New Roman" w:hAnsi="Times New Roman"/>
          <w:i w:val="0"/>
          <w:noProof/>
          <w:sz w:val="24"/>
          <w:szCs w:val="24"/>
        </w:rPr>
        <w:t>;</w:t>
      </w:r>
    </w:p>
    <w:p w:rsidR="00023383" w:rsidRPr="009B4AB4" w:rsidRDefault="00023383" w:rsidP="0061651B">
      <w:pPr>
        <w:pStyle w:val="NoSpacing"/>
        <w:ind w:firstLine="708"/>
        <w:jc w:val="both"/>
        <w:rPr>
          <w:rFonts w:ascii="Times New Roman" w:hAnsi="Times New Roman"/>
          <w:i w:val="0"/>
          <w:noProof/>
          <w:sz w:val="24"/>
          <w:szCs w:val="24"/>
        </w:rPr>
      </w:pPr>
      <w:r w:rsidRPr="009B4AB4">
        <w:rPr>
          <w:rFonts w:ascii="Times New Roman" w:hAnsi="Times New Roman"/>
          <w:i w:val="0"/>
          <w:noProof/>
          <w:sz w:val="24"/>
          <w:szCs w:val="24"/>
        </w:rPr>
        <w:t xml:space="preserve">4) </w:t>
      </w:r>
      <w:r w:rsidR="009B4AB4">
        <w:rPr>
          <w:rFonts w:ascii="Times New Roman" w:hAnsi="Times New Roman"/>
          <w:i w:val="0"/>
          <w:noProof/>
          <w:sz w:val="24"/>
          <w:szCs w:val="24"/>
        </w:rPr>
        <w:t>organizovanjem</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savetovanja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zapošljavanje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kroz</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vođenje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individualnih</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razgovora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zaposlenima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koji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izjasnili</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da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žele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individualno</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savetovanje</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u</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prostorijama</w:t>
      </w:r>
      <w:r w:rsidRPr="009B4AB4">
        <w:rPr>
          <w:rFonts w:ascii="Times New Roman" w:hAnsi="Times New Roman"/>
          <w:i w:val="0"/>
          <w:noProof/>
          <w:sz w:val="24"/>
          <w:szCs w:val="24"/>
        </w:rPr>
        <w:t xml:space="preserve"> </w:t>
      </w:r>
      <w:r w:rsidR="009B4AB4">
        <w:rPr>
          <w:rFonts w:ascii="Times New Roman" w:hAnsi="Times New Roman"/>
          <w:i w:val="0"/>
          <w:noProof/>
          <w:sz w:val="24"/>
          <w:szCs w:val="24"/>
        </w:rPr>
        <w:t>poslodavca</w:t>
      </w:r>
      <w:r w:rsidRPr="009B4AB4">
        <w:rPr>
          <w:rFonts w:ascii="Times New Roman" w:hAnsi="Times New Roman"/>
          <w:i w:val="0"/>
          <w:noProof/>
          <w:sz w:val="24"/>
          <w:szCs w:val="24"/>
        </w:rPr>
        <w:t>.</w:t>
      </w:r>
    </w:p>
    <w:p w:rsidR="00023383" w:rsidRPr="009B4AB4" w:rsidRDefault="009B4AB4" w:rsidP="00647F81">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popunjenog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upitnika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individualnog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razgovora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savetnikom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sledeće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klub</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petodnevni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dizajniran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radionicu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psihološku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karijere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jednodnevni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dizajniran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potencijalne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preduzetništva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posla</w:t>
      </w:r>
      <w:r w:rsidR="00023383" w:rsidRPr="009B4AB4">
        <w:rPr>
          <w:rFonts w:ascii="Times New Roman" w:hAnsi="Times New Roman"/>
          <w:i w:val="0"/>
          <w:noProof/>
          <w:sz w:val="24"/>
          <w:szCs w:val="24"/>
          <w:lang w:val="sr-Latn-CS"/>
        </w:rPr>
        <w:t>.</w:t>
      </w:r>
    </w:p>
    <w:p w:rsidR="00023383" w:rsidRPr="009B4AB4" w:rsidRDefault="009B4AB4" w:rsidP="00564235">
      <w:pPr>
        <w:spacing w:after="0" w:line="240" w:lineRule="auto"/>
        <w:ind w:firstLine="708"/>
        <w:jc w:val="both"/>
        <w:rPr>
          <w:rFonts w:ascii="Times New Roman" w:hAnsi="Times New Roman"/>
          <w:i w:val="0"/>
          <w:noProof/>
          <w:sz w:val="24"/>
          <w:szCs w:val="24"/>
          <w:lang w:val="sr-Latn-CS"/>
        </w:rPr>
      </w:pPr>
      <w:r>
        <w:rPr>
          <w:rFonts w:ascii="Times New Roman" w:hAnsi="Times New Roman"/>
          <w:b/>
          <w:i w:val="0"/>
          <w:noProof/>
          <w:sz w:val="24"/>
          <w:szCs w:val="24"/>
          <w:lang w:val="sr-Latn-CS"/>
        </w:rPr>
        <w:t>Nakon</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prijave</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viškova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na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evidenciju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prioritetno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360"/>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1) </w:t>
      </w:r>
      <w:r w:rsidR="009B4AB4">
        <w:rPr>
          <w:rFonts w:ascii="Times New Roman" w:hAnsi="Times New Roman"/>
          <w:i w:val="0"/>
          <w:noProof/>
          <w:sz w:val="24"/>
          <w:szCs w:val="24"/>
          <w:lang w:val="sr-Latn-CS"/>
        </w:rPr>
        <w:t>izvršiti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360"/>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2) </w:t>
      </w:r>
      <w:r w:rsidR="009B4AB4">
        <w:rPr>
          <w:rFonts w:ascii="Times New Roman" w:hAnsi="Times New Roman"/>
          <w:i w:val="0"/>
          <w:noProof/>
          <w:sz w:val="24"/>
          <w:szCs w:val="24"/>
          <w:lang w:val="sr-Latn-CS"/>
        </w:rPr>
        <w:t>utvrditi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individualni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odrediti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najpogodnije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aktivaciju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unapređenje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radionica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prevladavanje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stresa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usled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gubitka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sticanja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praktičnih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viškove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b/>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druge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360"/>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3) </w:t>
      </w:r>
      <w:r w:rsidR="009B4AB4">
        <w:rPr>
          <w:rFonts w:ascii="Times New Roman" w:hAnsi="Times New Roman"/>
          <w:i w:val="0"/>
          <w:noProof/>
          <w:sz w:val="24"/>
          <w:szCs w:val="24"/>
          <w:lang w:val="sr-Latn-CS"/>
        </w:rPr>
        <w:t>organizovati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posebno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informisanje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mogućnostima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prednostima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ulaganja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otpremnina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samozapošljavanje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udruživanje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otpremnina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sl</w:t>
      </w:r>
      <w:r w:rsidRPr="009B4AB4">
        <w:rPr>
          <w:rFonts w:ascii="Times New Roman" w:hAnsi="Times New Roman"/>
          <w:i w:val="0"/>
          <w:noProof/>
          <w:sz w:val="24"/>
          <w:szCs w:val="24"/>
          <w:lang w:val="sr-Latn-CS"/>
        </w:rPr>
        <w:t>.</w:t>
      </w:r>
    </w:p>
    <w:p w:rsidR="00023383" w:rsidRPr="009B4AB4" w:rsidRDefault="009B4AB4" w:rsidP="0056423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Takođe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preveniranja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dugoročne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brže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reintegracije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intenzivirati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rešavanja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prikupljanja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podataka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zapošljavanjem</w:t>
      </w:r>
      <w:r w:rsidR="00023383" w:rsidRPr="009B4AB4">
        <w:rPr>
          <w:rFonts w:ascii="Times New Roman" w:hAnsi="Times New Roman"/>
          <w:i w:val="0"/>
          <w:noProof/>
          <w:sz w:val="24"/>
          <w:szCs w:val="24"/>
          <w:lang w:val="sr-Latn-CS"/>
        </w:rPr>
        <w:t>.</w:t>
      </w:r>
    </w:p>
    <w:p w:rsidR="00023383" w:rsidRPr="009B4AB4" w:rsidRDefault="009B4AB4" w:rsidP="0056423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paketa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usluga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dobijaju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podršku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Svetske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banke</w:t>
      </w:r>
      <w:r w:rsidR="00023383" w:rsidRPr="009B4AB4">
        <w:rPr>
          <w:rFonts w:ascii="Times New Roman" w:hAnsi="Times New Roman"/>
          <w:i w:val="0"/>
          <w:noProof/>
          <w:sz w:val="24"/>
          <w:szCs w:val="24"/>
          <w:lang w:val="sr-Latn-CS"/>
        </w:rPr>
        <w:t xml:space="preserve">. </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b/>
          <w:bCs/>
          <w:i w:val="0"/>
          <w:noProof/>
          <w:sz w:val="24"/>
          <w:szCs w:val="24"/>
          <w:lang w:val="sr-Latn-CS"/>
        </w:rPr>
        <w:t xml:space="preserve">10.2. </w:t>
      </w:r>
      <w:r w:rsidR="009B4AB4">
        <w:rPr>
          <w:rFonts w:ascii="Times New Roman" w:hAnsi="Times New Roman"/>
          <w:b/>
          <w:bCs/>
          <w:i w:val="0"/>
          <w:noProof/>
          <w:sz w:val="24"/>
          <w:szCs w:val="24"/>
          <w:lang w:val="sr-Latn-CS"/>
        </w:rPr>
        <w:t>Paket</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usluga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mlade</w:t>
      </w:r>
      <w:r w:rsidRPr="009B4AB4">
        <w:rPr>
          <w:rFonts w:ascii="Times New Roman" w:hAnsi="Times New Roman"/>
          <w:b/>
          <w:bCs/>
          <w:i w:val="0"/>
          <w:noProof/>
          <w:sz w:val="24"/>
          <w:szCs w:val="24"/>
          <w:lang w:val="sr-Latn-CS"/>
        </w:rPr>
        <w:t xml:space="preserve"> - </w:t>
      </w:r>
      <w:r w:rsidR="009B4AB4">
        <w:rPr>
          <w:rFonts w:ascii="Times New Roman" w:hAnsi="Times New Roman"/>
          <w:i w:val="0"/>
          <w:noProof/>
          <w:sz w:val="24"/>
          <w:szCs w:val="24"/>
          <w:lang w:val="sr-Latn-CS"/>
        </w:rPr>
        <w:t>podrazumeva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koraka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NSZ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svaku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osobu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prijavljenu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evidenciju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realizovati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ciljem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prevencije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zastarevanja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kompetencija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veština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značaja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konkurentno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istupanje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tržištu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nezaposlenost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obuhvata</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708"/>
        <w:jc w:val="both"/>
        <w:rPr>
          <w:rFonts w:ascii="Times New Roman" w:hAnsi="Times New Roman"/>
          <w:b/>
          <w:bCs/>
          <w:i w:val="0"/>
          <w:noProof/>
          <w:sz w:val="24"/>
          <w:szCs w:val="24"/>
          <w:lang w:val="sr-Latn-CS"/>
        </w:rPr>
      </w:pPr>
      <w:r w:rsidRPr="009B4AB4">
        <w:rPr>
          <w:rFonts w:ascii="Times New Roman" w:hAnsi="Times New Roman"/>
          <w:i w:val="0"/>
          <w:noProof/>
          <w:sz w:val="24"/>
          <w:szCs w:val="24"/>
          <w:lang w:val="sr-Latn-CS"/>
        </w:rPr>
        <w:t xml:space="preserve">1) </w:t>
      </w:r>
      <w:r w:rsidR="009B4AB4">
        <w:rPr>
          <w:rFonts w:ascii="Times New Roman" w:hAnsi="Times New Roman"/>
          <w:i w:val="0"/>
          <w:noProof/>
          <w:sz w:val="24"/>
          <w:szCs w:val="24"/>
          <w:lang w:val="sr-Latn-CS"/>
        </w:rPr>
        <w:t>procenu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2) </w:t>
      </w:r>
      <w:r w:rsidR="009B4AB4">
        <w:rPr>
          <w:rFonts w:ascii="Times New Roman" w:hAnsi="Times New Roman"/>
          <w:i w:val="0"/>
          <w:noProof/>
          <w:sz w:val="24"/>
          <w:szCs w:val="24"/>
          <w:lang w:val="sr-Latn-CS"/>
        </w:rPr>
        <w:t>utvrđivanje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individualnog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najpogodnije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aktivaciju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podizanje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mladih</w:t>
      </w:r>
      <w:r w:rsidRPr="009B4AB4">
        <w:rPr>
          <w:rFonts w:ascii="Times New Roman" w:hAnsi="Times New Roman"/>
          <w:i w:val="0"/>
          <w:noProof/>
          <w:sz w:val="24"/>
          <w:szCs w:val="24"/>
          <w:lang w:val="sr-Latn-CS"/>
        </w:rPr>
        <w:t>;</w:t>
      </w:r>
    </w:p>
    <w:p w:rsidR="00023383" w:rsidRPr="009B4AB4" w:rsidRDefault="00023383" w:rsidP="003367AB">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3) </w:t>
      </w:r>
      <w:r w:rsidR="009B4AB4">
        <w:rPr>
          <w:rFonts w:ascii="Times New Roman" w:hAnsi="Times New Roman"/>
          <w:i w:val="0"/>
          <w:noProof/>
          <w:sz w:val="24"/>
          <w:szCs w:val="24"/>
          <w:lang w:val="sr-Latn-CS"/>
        </w:rPr>
        <w:t>posredovanje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uključivanje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mogu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doprineti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profesionalna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orijentacija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savetovanje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planiranju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karijere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stručne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prakse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subvencija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podrška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razvoju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preduzetništva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mladih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dodelu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subvencija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samozapošljavanje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funkcionalnog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osnovnog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obrazovanja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w:t>
      </w:r>
      <w:r w:rsidRPr="009B4AB4">
        <w:rPr>
          <w:rFonts w:ascii="Times New Roman" w:hAnsi="Times New Roman"/>
          <w:i w:val="0"/>
          <w:noProof/>
          <w:sz w:val="24"/>
          <w:szCs w:val="24"/>
          <w:lang w:val="sr-Latn-CS"/>
        </w:rPr>
        <w:t>.).</w:t>
      </w:r>
    </w:p>
    <w:p w:rsidR="00023383" w:rsidRPr="009B4AB4" w:rsidRDefault="00023383" w:rsidP="003367AB">
      <w:pPr>
        <w:spacing w:after="0" w:line="240" w:lineRule="auto"/>
        <w:ind w:firstLine="708"/>
        <w:jc w:val="both"/>
        <w:rPr>
          <w:rFonts w:ascii="Times New Roman" w:hAnsi="Times New Roman"/>
          <w:i w:val="0"/>
          <w:noProof/>
          <w:sz w:val="24"/>
          <w:szCs w:val="24"/>
          <w:lang w:val="sr-Latn-CS"/>
        </w:rPr>
      </w:pPr>
    </w:p>
    <w:p w:rsidR="00023383" w:rsidRPr="009B4AB4" w:rsidRDefault="00023383" w:rsidP="00564235">
      <w:pPr>
        <w:spacing w:after="0" w:line="240" w:lineRule="auto"/>
        <w:ind w:firstLine="708"/>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 xml:space="preserve">10.3. </w:t>
      </w:r>
      <w:r w:rsidR="009B4AB4">
        <w:rPr>
          <w:rFonts w:ascii="Times New Roman" w:hAnsi="Times New Roman"/>
          <w:b/>
          <w:bCs/>
          <w:i w:val="0"/>
          <w:noProof/>
          <w:sz w:val="24"/>
          <w:szCs w:val="24"/>
          <w:lang w:val="sr-Latn-CS"/>
        </w:rPr>
        <w:t>Paket</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usluga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lica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bez</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kvalifikacija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niskokvalifikovan</w:t>
      </w:r>
      <w:r w:rsidRPr="009B4AB4">
        <w:rPr>
          <w:rFonts w:ascii="Times New Roman" w:hAnsi="Times New Roman"/>
          <w:b/>
          <w:bCs/>
          <w:i w:val="0"/>
          <w:noProof/>
          <w:sz w:val="24"/>
          <w:szCs w:val="24"/>
          <w:lang w:val="sr-Latn-CS"/>
        </w:rPr>
        <w:t xml:space="preserve">e </w:t>
      </w:r>
      <w:r w:rsidR="009B4AB4">
        <w:rPr>
          <w:rFonts w:ascii="Times New Roman" w:hAnsi="Times New Roman"/>
          <w:b/>
          <w:bCs/>
          <w:i w:val="0"/>
          <w:noProof/>
          <w:sz w:val="24"/>
          <w:szCs w:val="24"/>
          <w:lang w:val="sr-Latn-CS"/>
        </w:rPr>
        <w:t>i</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dugoročno</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nezaposlene</w:t>
      </w:r>
      <w:r w:rsidRPr="009B4AB4">
        <w:rPr>
          <w:rFonts w:ascii="Times New Roman" w:hAnsi="Times New Roman"/>
          <w:b/>
          <w:bCs/>
          <w:i w:val="0"/>
          <w:noProof/>
          <w:sz w:val="24"/>
          <w:szCs w:val="24"/>
          <w:lang w:val="sr-Latn-CS"/>
        </w:rPr>
        <w:t xml:space="preserve"> - </w:t>
      </w:r>
      <w:r w:rsidR="009B4AB4">
        <w:rPr>
          <w:rFonts w:ascii="Times New Roman" w:hAnsi="Times New Roman"/>
          <w:bCs/>
          <w:i w:val="0"/>
          <w:noProof/>
          <w:sz w:val="24"/>
          <w:szCs w:val="24"/>
          <w:lang w:val="sr-Latn-CS"/>
        </w:rPr>
        <w:t>l</w:t>
      </w:r>
      <w:r w:rsidR="009B4AB4">
        <w:rPr>
          <w:rFonts w:ascii="Times New Roman" w:hAnsi="Times New Roman"/>
          <w:i w:val="0"/>
          <w:noProof/>
          <w:sz w:val="24"/>
          <w:szCs w:val="24"/>
          <w:lang w:val="sr-Latn-CS"/>
        </w:rPr>
        <w:t>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bez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kvalifikacija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niskokvalifikovani</w:t>
      </w:r>
      <w:r w:rsidRPr="009B4AB4">
        <w:rPr>
          <w:rFonts w:ascii="Times New Roman" w:hAnsi="Times New Roman"/>
          <w:i w:val="0"/>
          <w:noProof/>
          <w:sz w:val="24"/>
          <w:szCs w:val="24"/>
          <w:lang w:val="sr-Latn-CS"/>
        </w:rPr>
        <w:t xml:space="preserve"> </w:t>
      </w:r>
      <w:r w:rsidR="009B4AB4">
        <w:rPr>
          <w:rFonts w:ascii="Times New Roman" w:hAnsi="Times New Roman"/>
          <w:bCs/>
          <w:i w:val="0"/>
          <w:noProof/>
          <w:sz w:val="24"/>
          <w:szCs w:val="24"/>
          <w:lang w:val="sr-Latn-CS"/>
        </w:rPr>
        <w:t>i</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dugoročno</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nezaposleni</w:t>
      </w:r>
      <w:r w:rsidRPr="009B4AB4">
        <w:rPr>
          <w:rFonts w:ascii="Times New Roman" w:hAnsi="Times New Roman"/>
          <w:bCs/>
          <w:i w:val="0"/>
          <w:noProof/>
          <w:sz w:val="24"/>
          <w:szCs w:val="24"/>
          <w:lang w:val="sr-Latn-CS"/>
        </w:rPr>
        <w:t xml:space="preserve"> </w:t>
      </w:r>
      <w:r w:rsidR="009B4AB4">
        <w:rPr>
          <w:rFonts w:ascii="Times New Roman" w:hAnsi="Times New Roman"/>
          <w:i w:val="0"/>
          <w:noProof/>
          <w:sz w:val="24"/>
          <w:szCs w:val="24"/>
          <w:lang w:val="sr-Latn-CS"/>
        </w:rPr>
        <w:t>takođe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imaju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teže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kategorija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prioritet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prilikom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uključivanja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Paket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usluga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obuhvata</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1) </w:t>
      </w:r>
      <w:r w:rsidR="009B4AB4">
        <w:rPr>
          <w:rFonts w:ascii="Times New Roman" w:hAnsi="Times New Roman"/>
          <w:i w:val="0"/>
          <w:noProof/>
          <w:sz w:val="24"/>
          <w:szCs w:val="24"/>
          <w:lang w:val="sr-Latn-CS"/>
        </w:rPr>
        <w:t>procenu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lastRenderedPageBreak/>
        <w:t xml:space="preserve">2) </w:t>
      </w:r>
      <w:r w:rsidR="009B4AB4">
        <w:rPr>
          <w:rFonts w:ascii="Times New Roman" w:hAnsi="Times New Roman"/>
          <w:i w:val="0"/>
          <w:noProof/>
          <w:sz w:val="24"/>
          <w:szCs w:val="24"/>
          <w:lang w:val="sr-Latn-CS"/>
        </w:rPr>
        <w:t>utvrđivanje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individualnog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plana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najpogodnije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aktivaciju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podizanje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zapošljivosti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bez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kvalifikacija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nezaposlene</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3) </w:t>
      </w:r>
      <w:r w:rsidR="009B4AB4">
        <w:rPr>
          <w:rFonts w:ascii="Times New Roman" w:hAnsi="Times New Roman"/>
          <w:i w:val="0"/>
          <w:noProof/>
          <w:sz w:val="24"/>
          <w:szCs w:val="24"/>
          <w:lang w:val="sr-Latn-CS"/>
        </w:rPr>
        <w:t>uključivanje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traženje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posla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trening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samoefikasnosti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kvalifikovana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motivaciono</w:t>
      </w:r>
      <w:r w:rsidRPr="009B4AB4">
        <w:rPr>
          <w:rFonts w:ascii="Times New Roman" w:hAnsi="Times New Roman"/>
          <w:i w:val="0"/>
          <w:noProof/>
          <w:sz w:val="24"/>
          <w:szCs w:val="24"/>
          <w:lang w:val="sr-Latn-CS"/>
        </w:rPr>
        <w:t>-</w:t>
      </w:r>
      <w:r w:rsidR="009B4AB4">
        <w:rPr>
          <w:rFonts w:ascii="Times New Roman" w:hAnsi="Times New Roman"/>
          <w:i w:val="0"/>
          <w:noProof/>
          <w:sz w:val="24"/>
          <w:szCs w:val="24"/>
          <w:lang w:val="sr-Latn-CS"/>
        </w:rPr>
        <w:t>aktivacione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obuke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bez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kvalifikacija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niskokvalifikovane</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i w:val="0"/>
          <w:noProof/>
          <w:sz w:val="24"/>
          <w:szCs w:val="24"/>
          <w:lang w:val="sr-Latn-CS"/>
        </w:rPr>
        <w:t xml:space="preserve">4) </w:t>
      </w:r>
      <w:r w:rsidR="009B4AB4">
        <w:rPr>
          <w:rFonts w:ascii="Times New Roman" w:hAnsi="Times New Roman"/>
          <w:i w:val="0"/>
          <w:noProof/>
          <w:sz w:val="24"/>
          <w:szCs w:val="24"/>
          <w:lang w:val="sr-Latn-CS"/>
        </w:rPr>
        <w:t>uključivanje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dodatnog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obrazovanja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obuke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funkcionalnog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osnovnog</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obrazovanja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odraslih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sticanja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praktičnih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nekvalifikovana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sticanja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praktičnih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viškove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zaposlenih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dugoročno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nezaposlena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b/>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radove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w:t>
      </w:r>
      <w:r w:rsidRPr="009B4AB4">
        <w:rPr>
          <w:rFonts w:ascii="Times New Roman" w:hAnsi="Times New Roman"/>
          <w:i w:val="0"/>
          <w:noProof/>
          <w:sz w:val="24"/>
          <w:szCs w:val="24"/>
          <w:lang w:val="sr-Latn-CS"/>
        </w:rPr>
        <w:t>.</w:t>
      </w: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p>
    <w:p w:rsidR="00023383" w:rsidRPr="009B4AB4" w:rsidRDefault="00023383" w:rsidP="00564235">
      <w:pPr>
        <w:spacing w:after="0" w:line="240" w:lineRule="auto"/>
        <w:ind w:firstLine="708"/>
        <w:jc w:val="both"/>
        <w:rPr>
          <w:rFonts w:ascii="Times New Roman" w:hAnsi="Times New Roman"/>
          <w:i w:val="0"/>
          <w:noProof/>
          <w:sz w:val="24"/>
          <w:szCs w:val="24"/>
          <w:lang w:val="sr-Latn-CS"/>
        </w:rPr>
      </w:pPr>
    </w:p>
    <w:p w:rsidR="00023383" w:rsidRPr="009B4AB4" w:rsidRDefault="00023383" w:rsidP="00C421D5">
      <w:pPr>
        <w:spacing w:after="0" w:line="240" w:lineRule="auto"/>
        <w:ind w:firstLine="708"/>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 xml:space="preserve">10.4. </w:t>
      </w:r>
      <w:r w:rsidR="009B4AB4">
        <w:rPr>
          <w:rFonts w:ascii="Times New Roman" w:hAnsi="Times New Roman"/>
          <w:b/>
          <w:bCs/>
          <w:i w:val="0"/>
          <w:noProof/>
          <w:sz w:val="24"/>
          <w:szCs w:val="24"/>
          <w:lang w:val="sr-Latn-CS"/>
        </w:rPr>
        <w:t>Paket</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usluga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osobe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sa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invaliditetom</w:t>
      </w:r>
      <w:r w:rsidRPr="009B4AB4">
        <w:rPr>
          <w:rFonts w:ascii="Times New Roman" w:hAnsi="Times New Roman"/>
          <w:b/>
          <w:bCs/>
          <w:i w:val="0"/>
          <w:noProof/>
          <w:sz w:val="24"/>
          <w:szCs w:val="24"/>
          <w:lang w:val="sr-Latn-CS"/>
        </w:rPr>
        <w:t xml:space="preserve"> </w:t>
      </w:r>
      <w:r w:rsidRPr="009B4AB4">
        <w:rPr>
          <w:rFonts w:ascii="Times New Roman" w:hAnsi="Times New Roman"/>
          <w:bCs/>
          <w:i w:val="0"/>
          <w:noProof/>
          <w:sz w:val="24"/>
          <w:szCs w:val="24"/>
          <w:lang w:val="sr-Latn-CS"/>
        </w:rPr>
        <w:t xml:space="preserve">- </w:t>
      </w:r>
      <w:r w:rsidR="009B4AB4">
        <w:rPr>
          <w:rFonts w:ascii="Times New Roman" w:hAnsi="Times New Roman"/>
          <w:bCs/>
          <w:i w:val="0"/>
          <w:noProof/>
          <w:sz w:val="24"/>
          <w:szCs w:val="24"/>
          <w:lang w:val="sr-Latn-CS"/>
        </w:rPr>
        <w:t>pod</w:t>
      </w:r>
      <w:r w:rsidR="009B4AB4">
        <w:rPr>
          <w:rFonts w:ascii="Times New Roman" w:hAnsi="Times New Roman"/>
          <w:i w:val="0"/>
          <w:noProof/>
          <w:sz w:val="24"/>
          <w:szCs w:val="24"/>
          <w:lang w:val="sr-Latn-CS"/>
        </w:rPr>
        <w:t>razumeva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posredovanje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uključivanje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osoba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invaliditetom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aktivne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politike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opštim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uslovima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svakom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slučaju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kada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moguće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stručnih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NSZ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prilagođenim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skladu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potrebama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osoba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invaliditetom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procenjenim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profesionalnim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mogućnostima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radnom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sposobnošću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identifikovanim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potrebama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tržištu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rada</w:t>
      </w:r>
      <w:r w:rsidRPr="009B4AB4">
        <w:rPr>
          <w:rFonts w:ascii="Times New Roman" w:hAnsi="Times New Roman"/>
          <w:i w:val="0"/>
          <w:noProof/>
          <w:sz w:val="24"/>
          <w:szCs w:val="24"/>
          <w:lang w:val="sr-Latn-CS"/>
        </w:rPr>
        <w:t>.</w:t>
      </w:r>
    </w:p>
    <w:p w:rsidR="00023383" w:rsidRPr="009B4AB4" w:rsidRDefault="009B4AB4" w:rsidP="00564235">
      <w:pPr>
        <w:spacing w:after="0" w:line="240" w:lineRule="auto"/>
        <w:ind w:firstLine="708"/>
        <w:jc w:val="both"/>
        <w:rPr>
          <w:rFonts w:ascii="Times New Roman" w:hAnsi="Times New Roman"/>
          <w:bCs/>
          <w:i w:val="0"/>
          <w:noProof/>
          <w:sz w:val="24"/>
          <w:szCs w:val="24"/>
          <w:lang w:val="sr-Latn-CS"/>
        </w:rPr>
      </w:pPr>
      <w:r>
        <w:rPr>
          <w:rFonts w:ascii="Times New Roman" w:hAnsi="Times New Roman"/>
          <w:bCs/>
          <w:i w:val="0"/>
          <w:noProof/>
          <w:sz w:val="24"/>
          <w:szCs w:val="24"/>
          <w:lang w:val="sr-Latn-CS"/>
        </w:rPr>
        <w:t>Paket</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usluga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osobe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invaliditetom</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obuhvata</w:t>
      </w:r>
      <w:r w:rsidR="00023383" w:rsidRPr="009B4AB4">
        <w:rPr>
          <w:rFonts w:ascii="Times New Roman" w:hAnsi="Times New Roman"/>
          <w:bCs/>
          <w:i w:val="0"/>
          <w:noProof/>
          <w:sz w:val="24"/>
          <w:szCs w:val="24"/>
          <w:lang w:val="sr-Latn-CS"/>
        </w:rPr>
        <w:t>:</w:t>
      </w:r>
    </w:p>
    <w:p w:rsidR="00023383" w:rsidRPr="009B4AB4" w:rsidRDefault="009B4AB4" w:rsidP="00564235">
      <w:pPr>
        <w:pStyle w:val="ListParagraph"/>
        <w:numPr>
          <w:ilvl w:val="0"/>
          <w:numId w:val="15"/>
        </w:numPr>
        <w:spacing w:after="0" w:line="240" w:lineRule="auto"/>
        <w:jc w:val="both"/>
        <w:rPr>
          <w:rFonts w:ascii="Times New Roman" w:hAnsi="Times New Roman"/>
          <w:i w:val="0"/>
          <w:noProof/>
          <w:sz w:val="24"/>
          <w:szCs w:val="24"/>
        </w:rPr>
      </w:pPr>
      <w:r>
        <w:rPr>
          <w:rFonts w:ascii="Times New Roman" w:hAnsi="Times New Roman"/>
          <w:i w:val="0"/>
          <w:noProof/>
          <w:sz w:val="24"/>
          <w:szCs w:val="24"/>
        </w:rPr>
        <w:t>procenu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profesionalnih</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mogućnosti</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odnosno</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procenu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zapošljivosti</w:t>
      </w:r>
      <w:r w:rsidR="00023383" w:rsidRPr="009B4AB4">
        <w:rPr>
          <w:rFonts w:ascii="Times New Roman" w:hAnsi="Times New Roman"/>
          <w:i w:val="0"/>
          <w:noProof/>
          <w:sz w:val="24"/>
          <w:szCs w:val="24"/>
        </w:rPr>
        <w:t>;</w:t>
      </w:r>
    </w:p>
    <w:p w:rsidR="00023383" w:rsidRPr="009B4AB4" w:rsidRDefault="009B4AB4" w:rsidP="00564235">
      <w:pPr>
        <w:pStyle w:val="ListParagraph"/>
        <w:numPr>
          <w:ilvl w:val="0"/>
          <w:numId w:val="15"/>
        </w:numPr>
        <w:spacing w:after="0" w:line="240" w:lineRule="auto"/>
        <w:jc w:val="both"/>
        <w:rPr>
          <w:rFonts w:ascii="Times New Roman" w:hAnsi="Times New Roman"/>
          <w:i w:val="0"/>
          <w:noProof/>
          <w:sz w:val="24"/>
          <w:szCs w:val="24"/>
        </w:rPr>
      </w:pPr>
      <w:r>
        <w:rPr>
          <w:rFonts w:ascii="Times New Roman" w:hAnsi="Times New Roman"/>
          <w:i w:val="0"/>
          <w:noProof/>
          <w:sz w:val="24"/>
          <w:szCs w:val="24"/>
        </w:rPr>
        <w:t>utvrđivanje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individualnog</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plana</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zapošljavanja</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i</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mera</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koje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su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najpogodnije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aktivaciju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i</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podizanje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zapošljivosti</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osoba</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sa</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invaliditetom</w:t>
      </w:r>
      <w:r w:rsidR="00023383" w:rsidRPr="009B4AB4">
        <w:rPr>
          <w:rFonts w:ascii="Times New Roman" w:hAnsi="Times New Roman"/>
          <w:i w:val="0"/>
          <w:noProof/>
          <w:sz w:val="24"/>
          <w:szCs w:val="24"/>
        </w:rPr>
        <w:t>;</w:t>
      </w:r>
    </w:p>
    <w:p w:rsidR="00023383" w:rsidRPr="009B4AB4" w:rsidRDefault="009B4AB4" w:rsidP="00564235">
      <w:pPr>
        <w:pStyle w:val="ListParagraph"/>
        <w:numPr>
          <w:ilvl w:val="0"/>
          <w:numId w:val="15"/>
        </w:numPr>
        <w:spacing w:after="0" w:line="240" w:lineRule="auto"/>
        <w:jc w:val="both"/>
        <w:rPr>
          <w:rFonts w:ascii="Times New Roman" w:hAnsi="Times New Roman"/>
          <w:i w:val="0"/>
          <w:noProof/>
          <w:sz w:val="24"/>
          <w:szCs w:val="24"/>
        </w:rPr>
      </w:pPr>
      <w:r>
        <w:rPr>
          <w:rFonts w:ascii="Times New Roman" w:hAnsi="Times New Roman"/>
          <w:i w:val="0"/>
          <w:noProof/>
          <w:sz w:val="24"/>
          <w:szCs w:val="24"/>
        </w:rPr>
        <w:t>posredovanje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zapošljavanju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ili</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uključivanje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mere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aktivne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politike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zapošljavanja</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koje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doprinose</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podizanju</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zapošljivosti</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i</w:t>
      </w:r>
      <w:r w:rsidR="00023383" w:rsidRPr="009B4AB4">
        <w:rPr>
          <w:rFonts w:ascii="Times New Roman" w:hAnsi="Times New Roman"/>
          <w:i w:val="0"/>
          <w:noProof/>
          <w:sz w:val="24"/>
          <w:szCs w:val="24"/>
        </w:rPr>
        <w:t xml:space="preserve"> </w:t>
      </w:r>
      <w:r>
        <w:rPr>
          <w:rFonts w:ascii="Times New Roman" w:hAnsi="Times New Roman"/>
          <w:i w:val="0"/>
          <w:noProof/>
          <w:sz w:val="24"/>
          <w:szCs w:val="24"/>
        </w:rPr>
        <w:t>zapošljavanju</w:t>
      </w:r>
      <w:r w:rsidR="00023383" w:rsidRPr="009B4AB4">
        <w:rPr>
          <w:rFonts w:ascii="Times New Roman" w:hAnsi="Times New Roman"/>
          <w:i w:val="0"/>
          <w:noProof/>
          <w:sz w:val="24"/>
          <w:szCs w:val="24"/>
        </w:rPr>
        <w:t xml:space="preserve">. </w:t>
      </w:r>
    </w:p>
    <w:p w:rsidR="00023383" w:rsidRPr="009B4AB4" w:rsidRDefault="00023383" w:rsidP="00D66112">
      <w:pPr>
        <w:spacing w:after="0" w:line="240" w:lineRule="auto"/>
        <w:jc w:val="both"/>
        <w:rPr>
          <w:rFonts w:ascii="Times New Roman" w:hAnsi="Times New Roman"/>
          <w:i w:val="0"/>
          <w:noProof/>
          <w:u w:val="single"/>
          <w:lang w:val="sr-Latn-CS"/>
        </w:rPr>
      </w:pPr>
    </w:p>
    <w:p w:rsidR="00023383" w:rsidRPr="009B4AB4" w:rsidRDefault="009B4AB4" w:rsidP="007A43C0">
      <w:pPr>
        <w:pStyle w:val="ListParagraph"/>
        <w:numPr>
          <w:ilvl w:val="0"/>
          <w:numId w:val="29"/>
        </w:numPr>
        <w:spacing w:after="0" w:line="240" w:lineRule="auto"/>
        <w:jc w:val="both"/>
        <w:rPr>
          <w:rFonts w:ascii="Times New Roman" w:hAnsi="Times New Roman"/>
          <w:b/>
          <w:bCs/>
          <w:i w:val="0"/>
          <w:noProof/>
          <w:sz w:val="24"/>
          <w:szCs w:val="24"/>
        </w:rPr>
      </w:pPr>
      <w:r>
        <w:rPr>
          <w:rFonts w:ascii="Times New Roman" w:hAnsi="Times New Roman"/>
          <w:b/>
          <w:bCs/>
          <w:i w:val="0"/>
          <w:noProof/>
          <w:sz w:val="24"/>
          <w:szCs w:val="24"/>
        </w:rPr>
        <w:t>Učešće</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u</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realizaciji</w:t>
      </w:r>
      <w:r w:rsidR="00023383" w:rsidRPr="009B4AB4">
        <w:rPr>
          <w:rFonts w:ascii="Times New Roman" w:hAnsi="Times New Roman"/>
          <w:b/>
          <w:bCs/>
          <w:i w:val="0"/>
          <w:noProof/>
          <w:sz w:val="24"/>
          <w:szCs w:val="24"/>
        </w:rPr>
        <w:t xml:space="preserve"> </w:t>
      </w:r>
      <w:r>
        <w:rPr>
          <w:rFonts w:ascii="Times New Roman" w:hAnsi="Times New Roman"/>
          <w:b/>
          <w:bCs/>
          <w:i w:val="0"/>
          <w:noProof/>
          <w:sz w:val="24"/>
          <w:szCs w:val="24"/>
        </w:rPr>
        <w:t>projekata</w:t>
      </w:r>
      <w:r w:rsidR="00023383" w:rsidRPr="009B4AB4">
        <w:rPr>
          <w:rFonts w:ascii="Times New Roman" w:hAnsi="Times New Roman"/>
          <w:b/>
          <w:bCs/>
          <w:i w:val="0"/>
          <w:noProof/>
          <w:sz w:val="24"/>
          <w:szCs w:val="24"/>
        </w:rPr>
        <w:t xml:space="preserve"> </w:t>
      </w:r>
    </w:p>
    <w:p w:rsidR="00023383" w:rsidRPr="009B4AB4" w:rsidRDefault="00023383" w:rsidP="009B5275">
      <w:pPr>
        <w:pStyle w:val="ListParagraph"/>
        <w:spacing w:after="0" w:line="240" w:lineRule="auto"/>
        <w:ind w:left="1065"/>
        <w:jc w:val="both"/>
        <w:rPr>
          <w:rFonts w:ascii="Times New Roman" w:hAnsi="Times New Roman"/>
          <w:b/>
          <w:bCs/>
          <w:i w:val="0"/>
          <w:noProof/>
          <w:sz w:val="24"/>
          <w:szCs w:val="24"/>
        </w:rPr>
      </w:pPr>
    </w:p>
    <w:p w:rsidR="00023383" w:rsidRPr="009B4AB4" w:rsidRDefault="009B4AB4" w:rsidP="009B527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Ministarstvo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učestvuje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sledećih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projekata</w:t>
      </w:r>
      <w:r w:rsidR="00023383" w:rsidRPr="009B4AB4">
        <w:rPr>
          <w:rFonts w:ascii="Times New Roman" w:hAnsi="Times New Roman"/>
          <w:i w:val="0"/>
          <w:noProof/>
          <w:sz w:val="24"/>
          <w:szCs w:val="24"/>
          <w:lang w:val="sr-Latn-CS"/>
        </w:rPr>
        <w:t>:</w:t>
      </w:r>
    </w:p>
    <w:p w:rsidR="00023383" w:rsidRPr="009B4AB4" w:rsidRDefault="00023383" w:rsidP="009B5275">
      <w:pPr>
        <w:spacing w:after="0" w:line="240" w:lineRule="auto"/>
        <w:ind w:firstLine="708"/>
        <w:jc w:val="both"/>
        <w:rPr>
          <w:rFonts w:ascii="Times New Roman" w:hAnsi="Times New Roman"/>
          <w:i w:val="0"/>
          <w:noProof/>
          <w:sz w:val="24"/>
          <w:szCs w:val="24"/>
          <w:lang w:val="sr-Latn-CS"/>
        </w:rPr>
      </w:pPr>
    </w:p>
    <w:p w:rsidR="00023383" w:rsidRPr="009B4AB4" w:rsidRDefault="00023383" w:rsidP="009B5275">
      <w:pPr>
        <w:spacing w:after="0" w:line="240" w:lineRule="auto"/>
        <w:ind w:firstLine="708"/>
        <w:jc w:val="both"/>
        <w:rPr>
          <w:rFonts w:ascii="Times New Roman" w:hAnsi="Times New Roman"/>
          <w:i w:val="0"/>
          <w:noProof/>
          <w:sz w:val="24"/>
          <w:szCs w:val="24"/>
          <w:u w:val="single"/>
          <w:lang w:val="sr-Latn-CS"/>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999"/>
        <w:gridCol w:w="1287"/>
        <w:gridCol w:w="1517"/>
      </w:tblGrid>
      <w:tr w:rsidR="00023383" w:rsidRPr="009B4AB4" w:rsidTr="002453B9">
        <w:trPr>
          <w:trHeight w:val="332"/>
          <w:jc w:val="center"/>
        </w:trPr>
        <w:tc>
          <w:tcPr>
            <w:tcW w:w="666" w:type="dxa"/>
            <w:shd w:val="clear" w:color="auto" w:fill="FFFFFF"/>
            <w:vAlign w:val="center"/>
          </w:tcPr>
          <w:p w:rsidR="00023383" w:rsidRPr="009B4AB4" w:rsidRDefault="009B4AB4" w:rsidP="00564235">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Red</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br</w:t>
            </w:r>
            <w:r w:rsidR="00023383" w:rsidRPr="009B4AB4">
              <w:rPr>
                <w:rFonts w:ascii="Times New Roman" w:hAnsi="Times New Roman"/>
                <w:b/>
                <w:bCs/>
                <w:i w:val="0"/>
                <w:noProof/>
                <w:sz w:val="22"/>
                <w:szCs w:val="22"/>
                <w:lang w:val="sr-Latn-CS"/>
              </w:rPr>
              <w:t>.</w:t>
            </w:r>
          </w:p>
        </w:tc>
        <w:tc>
          <w:tcPr>
            <w:tcW w:w="6999" w:type="dxa"/>
            <w:shd w:val="clear" w:color="auto" w:fill="FFFFFF"/>
            <w:vAlign w:val="center"/>
          </w:tcPr>
          <w:p w:rsidR="00023383" w:rsidRPr="009B4AB4" w:rsidRDefault="009B4AB4" w:rsidP="00564235">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Projekat</w:t>
            </w:r>
          </w:p>
        </w:tc>
        <w:tc>
          <w:tcPr>
            <w:tcW w:w="1287" w:type="dxa"/>
            <w:shd w:val="clear" w:color="auto" w:fill="FFFFFF"/>
            <w:vAlign w:val="center"/>
          </w:tcPr>
          <w:p w:rsidR="00023383" w:rsidRPr="009B4AB4" w:rsidRDefault="009B4AB4" w:rsidP="00564235">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Trajanje</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projekta</w:t>
            </w:r>
          </w:p>
        </w:tc>
        <w:tc>
          <w:tcPr>
            <w:tcW w:w="1517" w:type="dxa"/>
            <w:shd w:val="clear" w:color="auto" w:fill="FFFFFF"/>
            <w:vAlign w:val="center"/>
          </w:tcPr>
          <w:p w:rsidR="00023383" w:rsidRPr="009B4AB4" w:rsidRDefault="009B4AB4" w:rsidP="00564235">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Izvor</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finansiranja</w:t>
            </w:r>
          </w:p>
        </w:tc>
      </w:tr>
      <w:tr w:rsidR="00023383" w:rsidRPr="009B4AB4" w:rsidTr="002453B9">
        <w:trPr>
          <w:trHeight w:val="283"/>
          <w:jc w:val="center"/>
        </w:trPr>
        <w:tc>
          <w:tcPr>
            <w:tcW w:w="666" w:type="dxa"/>
            <w:shd w:val="clear" w:color="auto" w:fill="FFFFFF"/>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1.</w:t>
            </w:r>
          </w:p>
        </w:tc>
        <w:tc>
          <w:tcPr>
            <w:tcW w:w="6999" w:type="dxa"/>
            <w:shd w:val="clear" w:color="auto" w:fill="FFFFFF"/>
            <w:vAlign w:val="center"/>
          </w:tcPr>
          <w:p w:rsidR="00023383" w:rsidRPr="009B4AB4" w:rsidRDefault="00023383" w:rsidP="00564235">
            <w:pPr>
              <w:spacing w:after="0" w:line="240" w:lineRule="auto"/>
              <w:jc w:val="center"/>
              <w:rPr>
                <w:rFonts w:ascii="Times New Roman" w:hAnsi="Times New Roman"/>
                <w:b/>
                <w:i w:val="0"/>
                <w:noProof/>
                <w:sz w:val="22"/>
                <w:szCs w:val="22"/>
                <w:lang w:val="sr-Latn-CS"/>
              </w:rPr>
            </w:pPr>
            <w:r w:rsidRPr="009B4AB4">
              <w:rPr>
                <w:rFonts w:ascii="Times New Roman" w:hAnsi="Times New Roman"/>
                <w:b/>
                <w:i w:val="0"/>
                <w:noProof/>
                <w:sz w:val="22"/>
                <w:szCs w:val="22"/>
                <w:lang w:val="sr-Latn-CS"/>
              </w:rPr>
              <w:t>„</w:t>
            </w:r>
            <w:r w:rsidR="009B4AB4">
              <w:rPr>
                <w:rFonts w:ascii="Times New Roman" w:hAnsi="Times New Roman"/>
                <w:b/>
                <w:i w:val="0"/>
                <w:noProof/>
                <w:sz w:val="22"/>
                <w:szCs w:val="22"/>
                <w:lang w:val="sr-Latn-CS"/>
              </w:rPr>
              <w:t>Unapređenje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konkurentnosti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zapošljavanja</w:t>
            </w:r>
            <w:r w:rsidRPr="009B4AB4">
              <w:rPr>
                <w:rFonts w:ascii="Times New Roman" w:hAnsi="Times New Roman"/>
                <w:b/>
                <w:i w:val="0"/>
                <w:noProof/>
                <w:sz w:val="22"/>
                <w:szCs w:val="22"/>
                <w:lang w:val="sr-Latn-CS"/>
              </w:rPr>
              <w:t>”</w:t>
            </w:r>
          </w:p>
          <w:p w:rsidR="00023383" w:rsidRPr="009B4AB4" w:rsidRDefault="009B4AB4" w:rsidP="00457561">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delotvornosti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koordinacije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između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odabranih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javnih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ublažavanja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otklanjanja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prepreka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povećanje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konkurentnosti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komponenti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ovog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reformu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sistema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zaštite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Reforma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podržana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posredovanju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delotvornosti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preporuka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formalno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novčane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pomoći</w:t>
            </w:r>
            <w:r w:rsidR="00023383" w:rsidRPr="009B4AB4">
              <w:rPr>
                <w:rFonts w:ascii="Times New Roman" w:hAnsi="Times New Roman"/>
                <w:i w:val="0"/>
                <w:noProof/>
                <w:sz w:val="22"/>
                <w:szCs w:val="22"/>
                <w:lang w:val="sr-Latn-CS"/>
              </w:rPr>
              <w:t>.</w:t>
            </w:r>
          </w:p>
        </w:tc>
        <w:tc>
          <w:tcPr>
            <w:tcW w:w="1287" w:type="dxa"/>
            <w:shd w:val="clear" w:color="auto" w:fill="FFFFFF"/>
            <w:vAlign w:val="center"/>
          </w:tcPr>
          <w:p w:rsidR="00023383" w:rsidRPr="009B4AB4" w:rsidRDefault="009B4AB4" w:rsidP="00B84B5C">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januar</w:t>
            </w:r>
            <w:r w:rsidR="00023383" w:rsidRPr="009B4AB4">
              <w:rPr>
                <w:rFonts w:ascii="Times New Roman" w:hAnsi="Times New Roman"/>
                <w:i w:val="0"/>
                <w:noProof/>
                <w:sz w:val="22"/>
                <w:szCs w:val="22"/>
                <w:lang w:val="sr-Latn-CS"/>
              </w:rPr>
              <w:t xml:space="preserve"> 2016- </w:t>
            </w:r>
            <w:r>
              <w:rPr>
                <w:rFonts w:ascii="Times New Roman" w:hAnsi="Times New Roman"/>
                <w:i w:val="0"/>
                <w:noProof/>
                <w:sz w:val="22"/>
                <w:szCs w:val="22"/>
                <w:lang w:val="sr-Latn-CS"/>
              </w:rPr>
              <w:t>jun</w:t>
            </w:r>
            <w:r w:rsidR="00023383" w:rsidRPr="009B4AB4">
              <w:rPr>
                <w:rFonts w:ascii="Times New Roman" w:hAnsi="Times New Roman"/>
                <w:i w:val="0"/>
                <w:noProof/>
                <w:sz w:val="22"/>
                <w:szCs w:val="22"/>
                <w:lang w:val="sr-Latn-CS"/>
              </w:rPr>
              <w:t xml:space="preserve"> 2019. </w:t>
            </w:r>
            <w:r>
              <w:rPr>
                <w:rFonts w:ascii="Times New Roman" w:hAnsi="Times New Roman"/>
                <w:i w:val="0"/>
                <w:noProof/>
                <w:sz w:val="22"/>
                <w:szCs w:val="22"/>
                <w:lang w:val="sr-Latn-CS"/>
              </w:rPr>
              <w:t>godine</w:t>
            </w:r>
          </w:p>
        </w:tc>
        <w:tc>
          <w:tcPr>
            <w:tcW w:w="1517" w:type="dxa"/>
            <w:shd w:val="clear" w:color="auto" w:fill="FFFFFF"/>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Svetska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banka</w:t>
            </w:r>
          </w:p>
        </w:tc>
      </w:tr>
      <w:tr w:rsidR="00023383" w:rsidRPr="009B4AB4" w:rsidTr="002453B9">
        <w:trPr>
          <w:trHeight w:val="425"/>
          <w:jc w:val="center"/>
        </w:trPr>
        <w:tc>
          <w:tcPr>
            <w:tcW w:w="666" w:type="dxa"/>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2.</w:t>
            </w:r>
          </w:p>
        </w:tc>
        <w:tc>
          <w:tcPr>
            <w:tcW w:w="6999" w:type="dxa"/>
            <w:vAlign w:val="center"/>
          </w:tcPr>
          <w:p w:rsidR="00023383" w:rsidRPr="009B4AB4" w:rsidRDefault="00023383" w:rsidP="00457561">
            <w:pPr>
              <w:spacing w:after="0" w:line="240" w:lineRule="auto"/>
              <w:jc w:val="center"/>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w:t>
            </w:r>
            <w:r w:rsidR="009B4AB4">
              <w:rPr>
                <w:rFonts w:ascii="Times New Roman" w:hAnsi="Times New Roman"/>
                <w:b/>
                <w:bCs/>
                <w:i w:val="0"/>
                <w:noProof/>
                <w:sz w:val="22"/>
                <w:szCs w:val="22"/>
                <w:lang w:val="sr-Latn-CS"/>
              </w:rPr>
              <w:t>Povećanje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efikasnosti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politike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prema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ugroženim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grupama</w:t>
            </w:r>
            <w:r w:rsidRPr="009B4AB4">
              <w:rPr>
                <w:rFonts w:ascii="Times New Roman" w:hAnsi="Times New Roman"/>
                <w:b/>
                <w:bCs/>
                <w:i w:val="0"/>
                <w:noProof/>
                <w:sz w:val="22"/>
                <w:szCs w:val="22"/>
                <w:lang w:val="sr-Latn-CS"/>
              </w:rPr>
              <w:t>”</w:t>
            </w:r>
          </w:p>
          <w:p w:rsidR="00023383" w:rsidRPr="009B4AB4" w:rsidRDefault="009B4AB4" w:rsidP="00457561">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usmerene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daljem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širenju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mreže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klubova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traženje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centara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informisanje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samouslužnih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uključivanje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pilotiranje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karavani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finansiraju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direktno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dodeljenih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direktni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grant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tehničku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pomoć</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direktnog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granta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osamostaljivanja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projekata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ovog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tipa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narednom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periodu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pripreme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Evropski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fond</w:t>
            </w:r>
            <w:r w:rsidR="00023383" w:rsidRPr="009B4AB4">
              <w:rPr>
                <w:rFonts w:ascii="Times New Roman" w:hAnsi="Times New Roman"/>
                <w:i w:val="0"/>
                <w:noProof/>
                <w:sz w:val="22"/>
                <w:szCs w:val="22"/>
                <w:lang w:val="sr-Latn-CS"/>
              </w:rPr>
              <w:t>.</w:t>
            </w:r>
          </w:p>
        </w:tc>
        <w:tc>
          <w:tcPr>
            <w:tcW w:w="1287" w:type="dxa"/>
            <w:vAlign w:val="center"/>
          </w:tcPr>
          <w:p w:rsidR="00023383" w:rsidRPr="009B4AB4" w:rsidRDefault="00023383" w:rsidP="00B84B5C">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 xml:space="preserve">2014-2017. </w:t>
            </w:r>
            <w:r w:rsidR="009B4AB4">
              <w:rPr>
                <w:rFonts w:ascii="Times New Roman" w:hAnsi="Times New Roman"/>
                <w:i w:val="0"/>
                <w:noProof/>
                <w:sz w:val="22"/>
                <w:szCs w:val="22"/>
                <w:lang w:val="sr-Latn-CS"/>
              </w:rPr>
              <w:t>godina</w:t>
            </w:r>
          </w:p>
          <w:p w:rsidR="00023383" w:rsidRPr="009B4AB4" w:rsidRDefault="00023383" w:rsidP="00B84B5C">
            <w:pPr>
              <w:spacing w:after="0" w:line="240" w:lineRule="auto"/>
              <w:jc w:val="center"/>
              <w:rPr>
                <w:rFonts w:ascii="Times New Roman" w:hAnsi="Times New Roman"/>
                <w:i w:val="0"/>
                <w:noProof/>
                <w:sz w:val="22"/>
                <w:szCs w:val="22"/>
                <w:lang w:val="sr-Latn-CS"/>
              </w:rPr>
            </w:pPr>
          </w:p>
          <w:p w:rsidR="00023383" w:rsidRPr="009B4AB4" w:rsidRDefault="00023383" w:rsidP="00440221">
            <w:pPr>
              <w:spacing w:after="0" w:line="240" w:lineRule="auto"/>
              <w:rPr>
                <w:rFonts w:ascii="Times New Roman" w:hAnsi="Times New Roman"/>
                <w:b/>
                <w:i w:val="0"/>
                <w:noProof/>
                <w:sz w:val="22"/>
                <w:szCs w:val="22"/>
                <w:lang w:val="sr-Latn-CS"/>
              </w:rPr>
            </w:pPr>
          </w:p>
        </w:tc>
        <w:tc>
          <w:tcPr>
            <w:tcW w:w="1517" w:type="dxa"/>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EUD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budžeta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ciklus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2012, </w:t>
            </w:r>
            <w:r>
              <w:rPr>
                <w:rFonts w:ascii="Times New Roman" w:hAnsi="Times New Roman"/>
                <w:i w:val="0"/>
                <w:noProof/>
                <w:sz w:val="22"/>
                <w:szCs w:val="22"/>
                <w:lang w:val="sr-Latn-CS"/>
              </w:rPr>
              <w:t>sprovodi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r>
      <w:tr w:rsidR="00023383" w:rsidRPr="009B4AB4" w:rsidTr="002453B9">
        <w:trPr>
          <w:trHeight w:val="553"/>
          <w:jc w:val="center"/>
        </w:trPr>
        <w:tc>
          <w:tcPr>
            <w:tcW w:w="666" w:type="dxa"/>
            <w:shd w:val="clear" w:color="auto" w:fill="FFFFFF"/>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3.</w:t>
            </w:r>
          </w:p>
        </w:tc>
        <w:tc>
          <w:tcPr>
            <w:tcW w:w="6999" w:type="dxa"/>
            <w:shd w:val="clear" w:color="auto" w:fill="FFFFFF"/>
            <w:vAlign w:val="center"/>
          </w:tcPr>
          <w:p w:rsidR="00023383" w:rsidRPr="009B4AB4" w:rsidRDefault="00023383" w:rsidP="00457561">
            <w:pPr>
              <w:spacing w:after="0" w:line="240" w:lineRule="auto"/>
              <w:jc w:val="center"/>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w:t>
            </w:r>
            <w:r w:rsidR="009B4AB4">
              <w:rPr>
                <w:rFonts w:ascii="Times New Roman" w:hAnsi="Times New Roman"/>
                <w:b/>
                <w:bCs/>
                <w:i w:val="0"/>
                <w:noProof/>
                <w:sz w:val="22"/>
                <w:szCs w:val="22"/>
                <w:lang w:val="sr-Latn-CS"/>
              </w:rPr>
              <w:t>Tehnička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pomoć</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jačanje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kapaciteta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oblasti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politike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r w:rsidRPr="009B4AB4">
              <w:rPr>
                <w:rFonts w:ascii="Times New Roman" w:hAnsi="Times New Roman"/>
                <w:b/>
                <w:bCs/>
                <w:i w:val="0"/>
                <w:noProof/>
                <w:sz w:val="22"/>
                <w:szCs w:val="22"/>
                <w:lang w:val="sr-Latn-CS"/>
              </w:rPr>
              <w:t>”</w:t>
            </w:r>
          </w:p>
          <w:p w:rsidR="00023383" w:rsidRPr="009B4AB4" w:rsidRDefault="009B4AB4" w:rsidP="00457561">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okviru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planiran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dalji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sistema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smanjenja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neusaglašenosti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ponude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potražnje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povećavanje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efikasnosti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lastRenderedPageBreak/>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osobama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invaliditetom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ovaj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ciklus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planirana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w:t>
            </w:r>
            <w:r w:rsidR="00023383" w:rsidRPr="009B4AB4">
              <w:rPr>
                <w:rFonts w:ascii="Times New Roman" w:hAnsi="Times New Roman"/>
                <w:i w:val="0"/>
                <w:noProof/>
                <w:sz w:val="22"/>
                <w:szCs w:val="22"/>
                <w:lang w:val="sr-Latn-CS"/>
              </w:rPr>
              <w:t xml:space="preserve"> </w:t>
            </w:r>
            <w:r>
              <w:rPr>
                <w:rFonts w:ascii="Times New Roman" w:hAnsi="Times New Roman"/>
                <w:b/>
                <w:i w:val="0"/>
                <w:noProof/>
                <w:sz w:val="22"/>
                <w:szCs w:val="22"/>
                <w:lang w:val="sr-Latn-CS"/>
              </w:rPr>
              <w:t>direktna</w:t>
            </w:r>
            <w:r w:rsidR="00023383" w:rsidRPr="009B4AB4">
              <w:rPr>
                <w:rFonts w:ascii="Times New Roman" w:hAnsi="Times New Roman"/>
                <w:b/>
                <w:i w:val="0"/>
                <w:noProof/>
                <w:sz w:val="22"/>
                <w:szCs w:val="22"/>
                <w:lang w:val="sr-Latn-CS"/>
              </w:rPr>
              <w:t xml:space="preserve"> </w:t>
            </w:r>
            <w:r>
              <w:rPr>
                <w:rFonts w:ascii="Times New Roman" w:hAnsi="Times New Roman"/>
                <w:b/>
                <w:i w:val="0"/>
                <w:noProof/>
                <w:sz w:val="22"/>
                <w:szCs w:val="22"/>
                <w:lang w:val="sr-Latn-CS"/>
              </w:rPr>
              <w:t>dodela</w:t>
            </w:r>
            <w:r w:rsidR="00023383" w:rsidRPr="009B4AB4">
              <w:rPr>
                <w:rFonts w:ascii="Times New Roman" w:hAnsi="Times New Roman"/>
                <w:b/>
                <w:i w:val="0"/>
                <w:noProof/>
                <w:sz w:val="22"/>
                <w:szCs w:val="22"/>
                <w:lang w:val="sr-Latn-CS"/>
              </w:rPr>
              <w:t xml:space="preserve"> </w:t>
            </w:r>
            <w:r>
              <w:rPr>
                <w:rFonts w:ascii="Times New Roman" w:hAnsi="Times New Roman"/>
                <w:b/>
                <w:i w:val="0"/>
                <w:noProof/>
                <w:sz w:val="22"/>
                <w:szCs w:val="22"/>
                <w:lang w:val="sr-Latn-CS"/>
              </w:rPr>
              <w:t>sredstava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zahtev</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p>
        </w:tc>
        <w:tc>
          <w:tcPr>
            <w:tcW w:w="1287" w:type="dxa"/>
            <w:shd w:val="clear" w:color="auto" w:fill="FFFFFF"/>
            <w:vAlign w:val="center"/>
          </w:tcPr>
          <w:p w:rsidR="00023383" w:rsidRPr="009B4AB4" w:rsidRDefault="00023383" w:rsidP="00B84B5C">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lastRenderedPageBreak/>
              <w:t xml:space="preserve">2016-2018. </w:t>
            </w:r>
            <w:r w:rsidR="009B4AB4">
              <w:rPr>
                <w:rFonts w:ascii="Times New Roman" w:hAnsi="Times New Roman"/>
                <w:i w:val="0"/>
                <w:noProof/>
                <w:sz w:val="22"/>
                <w:szCs w:val="22"/>
                <w:lang w:val="sr-Latn-CS"/>
              </w:rPr>
              <w:t>godina</w:t>
            </w:r>
          </w:p>
        </w:tc>
        <w:tc>
          <w:tcPr>
            <w:tcW w:w="1517" w:type="dxa"/>
            <w:shd w:val="clear" w:color="auto" w:fill="FFFFFF"/>
            <w:vAlign w:val="center"/>
          </w:tcPr>
          <w:p w:rsidR="00023383" w:rsidRPr="009B4AB4" w:rsidRDefault="009B4AB4" w:rsidP="000A45F1">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EUD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budžeta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ciklus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lastRenderedPageBreak/>
              <w:t xml:space="preserve">2013, </w:t>
            </w:r>
            <w:r>
              <w:rPr>
                <w:rFonts w:ascii="Times New Roman" w:hAnsi="Times New Roman"/>
                <w:i w:val="0"/>
                <w:noProof/>
                <w:sz w:val="22"/>
                <w:szCs w:val="22"/>
                <w:lang w:val="sr-Latn-CS"/>
              </w:rPr>
              <w:t>sprovodi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MRZBSP</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r>
      <w:tr w:rsidR="00023383" w:rsidRPr="009B4AB4" w:rsidTr="002453B9">
        <w:trPr>
          <w:trHeight w:val="270"/>
          <w:jc w:val="center"/>
        </w:trPr>
        <w:tc>
          <w:tcPr>
            <w:tcW w:w="666" w:type="dxa"/>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lastRenderedPageBreak/>
              <w:t>4.</w:t>
            </w:r>
          </w:p>
        </w:tc>
        <w:tc>
          <w:tcPr>
            <w:tcW w:w="6999" w:type="dxa"/>
            <w:vAlign w:val="center"/>
          </w:tcPr>
          <w:p w:rsidR="00023383" w:rsidRPr="009B4AB4" w:rsidRDefault="009B4AB4" w:rsidP="00564235">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Uključivanje</w:t>
            </w:r>
            <w:r w:rsidR="00023383" w:rsidRPr="009B4AB4">
              <w:rPr>
                <w:rFonts w:ascii="Times New Roman" w:hAnsi="Times New Roman"/>
                <w:b/>
                <w:i w:val="0"/>
                <w:noProof/>
                <w:sz w:val="22"/>
                <w:szCs w:val="22"/>
                <w:lang w:val="sr-Latn-CS"/>
              </w:rPr>
              <w:t xml:space="preserve"> </w:t>
            </w:r>
            <w:r>
              <w:rPr>
                <w:rFonts w:ascii="Times New Roman" w:hAnsi="Times New Roman"/>
                <w:b/>
                <w:i w:val="0"/>
                <w:noProof/>
                <w:sz w:val="22"/>
                <w:szCs w:val="22"/>
                <w:lang w:val="sr-Latn-CS"/>
              </w:rPr>
              <w:t>migracija</w:t>
            </w:r>
            <w:r w:rsidR="00023383" w:rsidRPr="009B4AB4">
              <w:rPr>
                <w:rFonts w:ascii="Times New Roman" w:hAnsi="Times New Roman"/>
                <w:b/>
                <w:i w:val="0"/>
                <w:noProof/>
                <w:sz w:val="22"/>
                <w:szCs w:val="22"/>
                <w:lang w:val="sr-Latn-CS"/>
              </w:rPr>
              <w:t xml:space="preserve"> </w:t>
            </w:r>
            <w:r>
              <w:rPr>
                <w:rFonts w:ascii="Times New Roman" w:hAnsi="Times New Roman"/>
                <w:b/>
                <w:i w:val="0"/>
                <w:noProof/>
                <w:sz w:val="22"/>
                <w:szCs w:val="22"/>
                <w:lang w:val="sr-Latn-CS"/>
              </w:rPr>
              <w:t>u</w:t>
            </w:r>
            <w:r w:rsidR="00023383" w:rsidRPr="009B4AB4">
              <w:rPr>
                <w:rFonts w:ascii="Times New Roman" w:hAnsi="Times New Roman"/>
                <w:b/>
                <w:i w:val="0"/>
                <w:noProof/>
                <w:sz w:val="22"/>
                <w:szCs w:val="22"/>
                <w:lang w:val="sr-Latn-CS"/>
              </w:rPr>
              <w:t xml:space="preserve"> </w:t>
            </w:r>
            <w:r>
              <w:rPr>
                <w:rFonts w:ascii="Times New Roman" w:hAnsi="Times New Roman"/>
                <w:b/>
                <w:i w:val="0"/>
                <w:noProof/>
                <w:sz w:val="22"/>
                <w:szCs w:val="22"/>
                <w:lang w:val="sr-Latn-CS"/>
              </w:rPr>
              <w:t>nacionalne</w:t>
            </w:r>
            <w:r w:rsidR="00023383" w:rsidRPr="009B4AB4">
              <w:rPr>
                <w:rFonts w:ascii="Times New Roman" w:hAnsi="Times New Roman"/>
                <w:b/>
                <w:i w:val="0"/>
                <w:noProof/>
                <w:sz w:val="22"/>
                <w:szCs w:val="22"/>
                <w:lang w:val="sr-Latn-CS"/>
              </w:rPr>
              <w:t xml:space="preserve"> </w:t>
            </w:r>
            <w:r>
              <w:rPr>
                <w:rFonts w:ascii="Times New Roman" w:hAnsi="Times New Roman"/>
                <w:b/>
                <w:i w:val="0"/>
                <w:noProof/>
                <w:sz w:val="22"/>
                <w:szCs w:val="22"/>
                <w:lang w:val="sr-Latn-CS"/>
              </w:rPr>
              <w:t>razvojne</w:t>
            </w:r>
            <w:r w:rsidR="00023383" w:rsidRPr="009B4AB4">
              <w:rPr>
                <w:rFonts w:ascii="Times New Roman" w:hAnsi="Times New Roman"/>
                <w:b/>
                <w:i w:val="0"/>
                <w:noProof/>
                <w:sz w:val="22"/>
                <w:szCs w:val="22"/>
                <w:lang w:val="sr-Latn-CS"/>
              </w:rPr>
              <w:t xml:space="preserve"> </w:t>
            </w:r>
            <w:r>
              <w:rPr>
                <w:rFonts w:ascii="Times New Roman" w:hAnsi="Times New Roman"/>
                <w:b/>
                <w:i w:val="0"/>
                <w:noProof/>
                <w:sz w:val="22"/>
                <w:szCs w:val="22"/>
                <w:lang w:val="sr-Latn-CS"/>
              </w:rPr>
              <w:t>strategije</w:t>
            </w:r>
          </w:p>
          <w:p w:rsidR="00023383" w:rsidRPr="009B4AB4" w:rsidRDefault="009B4AB4" w:rsidP="00234E11">
            <w:pPr>
              <w:spacing w:after="0" w:line="240" w:lineRule="auto"/>
              <w:jc w:val="both"/>
              <w:rPr>
                <w:rFonts w:ascii="Times New Roman" w:hAnsi="Times New Roman"/>
                <w:i w:val="0"/>
                <w:noProof/>
                <w:sz w:val="22"/>
                <w:szCs w:val="22"/>
                <w:lang w:val="sr-Latn-CS"/>
              </w:rPr>
            </w:pPr>
            <w:r>
              <w:rPr>
                <w:rFonts w:ascii="Times New Roman" w:hAnsi="Times New Roman"/>
                <w:bCs/>
                <w:i w:val="0"/>
                <w:noProof/>
                <w:sz w:val="22"/>
                <w:szCs w:val="22"/>
                <w:lang w:val="sr-Latn-CS"/>
              </w:rPr>
              <w:t>Projekat</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ima</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za</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cilj</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pružanje</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podrške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zemljama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korisnicama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integrisanja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oblasti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migracije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planove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kontinuirano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praćenje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usaglašavanje</w:t>
            </w:r>
            <w:r w:rsidR="00023383" w:rsidRPr="009B4AB4">
              <w:rPr>
                <w:rFonts w:ascii="Times New Roman" w:hAnsi="Times New Roman"/>
                <w:i w:val="0"/>
                <w:noProof/>
                <w:sz w:val="22"/>
                <w:szCs w:val="22"/>
                <w:lang w:val="sr-Latn-CS"/>
              </w:rPr>
              <w:t xml:space="preserve">.  </w:t>
            </w:r>
            <w:r>
              <w:rPr>
                <w:rFonts w:ascii="Times New Roman" w:hAnsi="Times New Roman"/>
                <w:bCs/>
                <w:i w:val="0"/>
                <w:noProof/>
                <w:sz w:val="22"/>
                <w:szCs w:val="22"/>
                <w:lang w:val="sr-Latn-CS"/>
              </w:rPr>
              <w:t>Aktivnosti</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se</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odnose</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na</w:t>
            </w:r>
            <w:r w:rsidR="00023383" w:rsidRPr="009B4AB4">
              <w:rPr>
                <w:rFonts w:ascii="Times New Roman" w:hAnsi="Times New Roman"/>
                <w:bCs/>
                <w:i w:val="0"/>
                <w:noProof/>
                <w:sz w:val="22"/>
                <w:szCs w:val="22"/>
                <w:lang w:val="sr-Latn-CS"/>
              </w:rPr>
              <w:t xml:space="preserve"> </w:t>
            </w:r>
            <w:r>
              <w:rPr>
                <w:rFonts w:ascii="Times New Roman" w:hAnsi="Times New Roman"/>
                <w:i w:val="0"/>
                <w:noProof/>
                <w:sz w:val="22"/>
                <w:szCs w:val="22"/>
                <w:lang w:val="sr-Latn-CS"/>
              </w:rPr>
              <w:t>analizu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trenutnog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oblasti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migracija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institucijama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izradi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proširenog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migracionog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profila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koordinacionim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mehanizmima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upravljanje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migracijama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izradi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strategija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uključuju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temu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migracija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razmenu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iskustava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dobre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prakse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jačanje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migracionih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servisnih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centara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administrativnih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tehničkih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EURES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struktura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posredovanju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skladu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EURES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standardima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usmerenih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stranim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domaćim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zainteresovanim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EURES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w:t>
            </w:r>
          </w:p>
        </w:tc>
        <w:tc>
          <w:tcPr>
            <w:tcW w:w="1287" w:type="dxa"/>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februar</w:t>
            </w:r>
            <w:r w:rsidR="00023383" w:rsidRPr="009B4AB4">
              <w:rPr>
                <w:rFonts w:ascii="Times New Roman" w:hAnsi="Times New Roman"/>
                <w:i w:val="0"/>
                <w:noProof/>
                <w:sz w:val="22"/>
                <w:szCs w:val="22"/>
                <w:lang w:val="sr-Latn-CS"/>
              </w:rPr>
              <w:t xml:space="preserve"> 2014 - </w:t>
            </w:r>
            <w:r>
              <w:rPr>
                <w:rFonts w:ascii="Times New Roman" w:hAnsi="Times New Roman"/>
                <w:i w:val="0"/>
                <w:noProof/>
                <w:sz w:val="22"/>
                <w:szCs w:val="22"/>
                <w:lang w:val="sr-Latn-CS"/>
              </w:rPr>
              <w:t>januar</w:t>
            </w:r>
            <w:r w:rsidR="00023383" w:rsidRPr="009B4AB4">
              <w:rPr>
                <w:rFonts w:ascii="Times New Roman" w:hAnsi="Times New Roman"/>
                <w:i w:val="0"/>
                <w:noProof/>
                <w:sz w:val="22"/>
                <w:szCs w:val="22"/>
                <w:lang w:val="sr-Latn-CS"/>
              </w:rPr>
              <w:t xml:space="preserve"> 2018. </w:t>
            </w:r>
            <w:r>
              <w:rPr>
                <w:rFonts w:ascii="Times New Roman" w:hAnsi="Times New Roman"/>
                <w:i w:val="0"/>
                <w:noProof/>
                <w:sz w:val="22"/>
                <w:szCs w:val="22"/>
                <w:lang w:val="sr-Latn-CS"/>
              </w:rPr>
              <w:t>godine</w:t>
            </w:r>
          </w:p>
          <w:p w:rsidR="00023383" w:rsidRPr="009B4AB4" w:rsidRDefault="00023383" w:rsidP="00564235">
            <w:pPr>
              <w:spacing w:after="0" w:line="240" w:lineRule="auto"/>
              <w:jc w:val="center"/>
              <w:rPr>
                <w:rFonts w:ascii="Times New Roman" w:hAnsi="Times New Roman"/>
                <w:i w:val="0"/>
                <w:noProof/>
                <w:sz w:val="22"/>
                <w:szCs w:val="22"/>
                <w:lang w:val="sr-Latn-CS"/>
              </w:rPr>
            </w:pPr>
          </w:p>
        </w:tc>
        <w:tc>
          <w:tcPr>
            <w:tcW w:w="1517" w:type="dxa"/>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Švajcarska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agencija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saradnju</w:t>
            </w:r>
            <w:r w:rsidR="00023383" w:rsidRPr="009B4AB4">
              <w:rPr>
                <w:rFonts w:ascii="Times New Roman" w:hAnsi="Times New Roman"/>
                <w:i w:val="0"/>
                <w:noProof/>
                <w:sz w:val="22"/>
                <w:szCs w:val="22"/>
                <w:lang w:val="sr-Latn-CS"/>
              </w:rPr>
              <w:t>,</w:t>
            </w:r>
          </w:p>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Međunarodna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organizacija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migracije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p>
          <w:p w:rsidR="00023383" w:rsidRPr="009B4AB4" w:rsidRDefault="009B4AB4" w:rsidP="00B84B5C">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Programom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Ujedinjenih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p>
        </w:tc>
      </w:tr>
      <w:tr w:rsidR="00023383" w:rsidRPr="009B4AB4" w:rsidTr="002453B9">
        <w:trPr>
          <w:trHeight w:val="566"/>
          <w:jc w:val="center"/>
        </w:trPr>
        <w:tc>
          <w:tcPr>
            <w:tcW w:w="666" w:type="dxa"/>
            <w:shd w:val="clear" w:color="auto" w:fill="FFFFFF"/>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5.</w:t>
            </w:r>
          </w:p>
        </w:tc>
        <w:tc>
          <w:tcPr>
            <w:tcW w:w="6999" w:type="dxa"/>
            <w:shd w:val="clear" w:color="auto" w:fill="FFFFFF"/>
            <w:vAlign w:val="center"/>
          </w:tcPr>
          <w:p w:rsidR="00023383" w:rsidRPr="009B4AB4" w:rsidRDefault="00023383" w:rsidP="00564235">
            <w:pPr>
              <w:spacing w:after="0" w:line="240" w:lineRule="auto"/>
              <w:jc w:val="center"/>
              <w:rPr>
                <w:rFonts w:ascii="Times New Roman" w:hAnsi="Times New Roman"/>
                <w:b/>
                <w:i w:val="0"/>
                <w:noProof/>
                <w:sz w:val="22"/>
                <w:szCs w:val="22"/>
                <w:lang w:val="sr-Latn-CS"/>
              </w:rPr>
            </w:pPr>
            <w:r w:rsidRPr="009B4AB4">
              <w:rPr>
                <w:rFonts w:ascii="Times New Roman" w:hAnsi="Times New Roman"/>
                <w:b/>
                <w:i w:val="0"/>
                <w:noProof/>
                <w:sz w:val="22"/>
                <w:szCs w:val="22"/>
                <w:lang w:val="sr-Latn-CS"/>
              </w:rPr>
              <w:t>„</w:t>
            </w:r>
            <w:r w:rsidR="009B4AB4">
              <w:rPr>
                <w:rFonts w:ascii="Times New Roman" w:hAnsi="Times New Roman"/>
                <w:b/>
                <w:i w:val="0"/>
                <w:noProof/>
                <w:sz w:val="22"/>
                <w:szCs w:val="22"/>
                <w:lang w:val="sr-Latn-CS"/>
              </w:rPr>
              <w:t>Podrška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implementaciji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Programa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reforme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politike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zapošljavanja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socijalne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politike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sa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fokusom</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na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politiku</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zapošljavanja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zapošljivosti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mladih</w:t>
            </w:r>
            <w:r w:rsidRPr="009B4AB4">
              <w:rPr>
                <w:rFonts w:ascii="Times New Roman" w:hAnsi="Times New Roman"/>
                <w:b/>
                <w:i w:val="0"/>
                <w:noProof/>
                <w:sz w:val="22"/>
                <w:szCs w:val="22"/>
                <w:lang w:val="sr-Latn-CS"/>
              </w:rPr>
              <w:t>”</w:t>
            </w:r>
          </w:p>
          <w:p w:rsidR="00023383" w:rsidRPr="009B4AB4" w:rsidRDefault="009B4AB4" w:rsidP="00457561">
            <w:pPr>
              <w:spacing w:after="0" w:line="240" w:lineRule="auto"/>
              <w:jc w:val="both"/>
              <w:rPr>
                <w:rFonts w:ascii="Times New Roman" w:hAnsi="Times New Roman"/>
                <w:b/>
                <w:i w:val="0"/>
                <w:noProof/>
                <w:sz w:val="22"/>
                <w:szCs w:val="22"/>
                <w:lang w:val="sr-Latn-CS"/>
              </w:rPr>
            </w:pP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treba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doprinese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povećanju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zapošljivosti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reformi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kreiranja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implementacije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zakonodavnog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okvira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w:t>
            </w:r>
          </w:p>
        </w:tc>
        <w:tc>
          <w:tcPr>
            <w:tcW w:w="1287" w:type="dxa"/>
            <w:shd w:val="clear" w:color="auto" w:fill="FFFFFF"/>
            <w:vAlign w:val="center"/>
          </w:tcPr>
          <w:p w:rsidR="00023383" w:rsidRPr="009B4AB4" w:rsidRDefault="009B4AB4" w:rsidP="00564235">
            <w:pPr>
              <w:spacing w:after="0" w:line="240" w:lineRule="auto"/>
              <w:jc w:val="center"/>
              <w:rPr>
                <w:rFonts w:ascii="Times New Roman" w:hAnsi="Times New Roman"/>
                <w:b/>
                <w:i w:val="0"/>
                <w:noProof/>
                <w:sz w:val="22"/>
                <w:szCs w:val="22"/>
                <w:highlight w:val="yellow"/>
                <w:lang w:val="sr-Latn-CS"/>
              </w:rPr>
            </w:pPr>
            <w:r>
              <w:rPr>
                <w:rFonts w:ascii="Times New Roman" w:hAnsi="Times New Roman"/>
                <w:i w:val="0"/>
                <w:noProof/>
                <w:sz w:val="22"/>
                <w:szCs w:val="22"/>
                <w:lang w:val="sr-Latn-CS"/>
              </w:rPr>
              <w:t>glavna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faza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oktobar</w:t>
            </w:r>
            <w:r w:rsidR="00023383" w:rsidRPr="009B4AB4">
              <w:rPr>
                <w:rFonts w:ascii="Times New Roman" w:hAnsi="Times New Roman"/>
                <w:i w:val="0"/>
                <w:noProof/>
                <w:sz w:val="22"/>
                <w:szCs w:val="22"/>
                <w:lang w:val="sr-Latn-CS"/>
              </w:rPr>
              <w:t xml:space="preserve"> 2016-</w:t>
            </w:r>
            <w:r>
              <w:rPr>
                <w:rFonts w:ascii="Times New Roman" w:hAnsi="Times New Roman"/>
                <w:i w:val="0"/>
                <w:noProof/>
                <w:sz w:val="22"/>
                <w:szCs w:val="22"/>
                <w:lang w:val="sr-Latn-CS"/>
              </w:rPr>
              <w:t>oktobar</w:t>
            </w:r>
            <w:r w:rsidR="00023383" w:rsidRPr="009B4AB4">
              <w:rPr>
                <w:rFonts w:ascii="Times New Roman" w:hAnsi="Times New Roman"/>
                <w:i w:val="0"/>
                <w:noProof/>
                <w:sz w:val="22"/>
                <w:szCs w:val="22"/>
                <w:lang w:val="sr-Latn-CS"/>
              </w:rPr>
              <w:t xml:space="preserve"> 2019. </w:t>
            </w:r>
            <w:r>
              <w:rPr>
                <w:rFonts w:ascii="Times New Roman" w:hAnsi="Times New Roman"/>
                <w:i w:val="0"/>
                <w:noProof/>
                <w:sz w:val="22"/>
                <w:szCs w:val="22"/>
                <w:lang w:val="sr-Latn-CS"/>
              </w:rPr>
              <w:t>godine</w:t>
            </w:r>
          </w:p>
        </w:tc>
        <w:tc>
          <w:tcPr>
            <w:tcW w:w="1517" w:type="dxa"/>
            <w:shd w:val="clear" w:color="auto" w:fill="FFFFFF"/>
            <w:vAlign w:val="center"/>
          </w:tcPr>
          <w:p w:rsidR="00023383" w:rsidRPr="009B4AB4" w:rsidRDefault="009B4AB4" w:rsidP="00044B23">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Vlada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Švajcarske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Konfederacije</w:t>
            </w:r>
            <w:r w:rsidR="00023383" w:rsidRPr="009B4AB4">
              <w:rPr>
                <w:rFonts w:ascii="Times New Roman" w:hAnsi="Times New Roman"/>
                <w:i w:val="0"/>
                <w:noProof/>
                <w:sz w:val="22"/>
                <w:szCs w:val="22"/>
                <w:lang w:val="sr-Latn-CS"/>
              </w:rPr>
              <w:t>/</w:t>
            </w:r>
          </w:p>
          <w:p w:rsidR="00023383" w:rsidRPr="009B4AB4" w:rsidRDefault="009B4AB4" w:rsidP="00044B23">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SDC</w:t>
            </w:r>
          </w:p>
          <w:p w:rsidR="00023383" w:rsidRPr="009B4AB4" w:rsidRDefault="009B4AB4" w:rsidP="00044B23">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SIPRU</w:t>
            </w:r>
          </w:p>
          <w:p w:rsidR="00023383" w:rsidRPr="009B4AB4" w:rsidRDefault="00023383" w:rsidP="00044B23">
            <w:pPr>
              <w:spacing w:after="0" w:line="240" w:lineRule="auto"/>
              <w:jc w:val="center"/>
              <w:rPr>
                <w:rFonts w:ascii="Times New Roman" w:hAnsi="Times New Roman"/>
                <w:i w:val="0"/>
                <w:noProof/>
                <w:sz w:val="22"/>
                <w:szCs w:val="22"/>
                <w:lang w:val="sr-Latn-CS"/>
              </w:rPr>
            </w:pPr>
          </w:p>
        </w:tc>
      </w:tr>
      <w:tr w:rsidR="00023383" w:rsidRPr="009B4AB4" w:rsidTr="002453B9">
        <w:trPr>
          <w:trHeight w:val="566"/>
          <w:jc w:val="center"/>
        </w:trPr>
        <w:tc>
          <w:tcPr>
            <w:tcW w:w="666" w:type="dxa"/>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 xml:space="preserve">6. </w:t>
            </w:r>
          </w:p>
        </w:tc>
        <w:tc>
          <w:tcPr>
            <w:tcW w:w="6999" w:type="dxa"/>
            <w:vAlign w:val="center"/>
          </w:tcPr>
          <w:p w:rsidR="00023383" w:rsidRPr="009B4AB4" w:rsidRDefault="00023383" w:rsidP="00AB076D">
            <w:pPr>
              <w:spacing w:after="0" w:line="240" w:lineRule="auto"/>
              <w:jc w:val="center"/>
              <w:rPr>
                <w:rFonts w:ascii="Times New Roman" w:hAnsi="Times New Roman"/>
                <w:b/>
                <w:i w:val="0"/>
                <w:noProof/>
                <w:sz w:val="22"/>
                <w:szCs w:val="22"/>
                <w:lang w:val="sr-Latn-CS"/>
              </w:rPr>
            </w:pPr>
            <w:r w:rsidRPr="009B4AB4">
              <w:rPr>
                <w:rFonts w:ascii="Times New Roman" w:hAnsi="Times New Roman"/>
                <w:b/>
                <w:i w:val="0"/>
                <w:noProof/>
                <w:sz w:val="22"/>
                <w:szCs w:val="22"/>
                <w:lang w:val="sr-Latn-CS"/>
              </w:rPr>
              <w:t>„</w:t>
            </w:r>
            <w:r w:rsidR="009B4AB4">
              <w:rPr>
                <w:rFonts w:ascii="Times New Roman" w:hAnsi="Times New Roman"/>
                <w:b/>
                <w:i w:val="0"/>
                <w:noProof/>
                <w:sz w:val="22"/>
                <w:szCs w:val="22"/>
                <w:lang w:val="sr-Latn-CS"/>
              </w:rPr>
              <w:t>Podsticanje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zapošljavanja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mladih</w:t>
            </w:r>
            <w:r w:rsidRPr="009B4AB4">
              <w:rPr>
                <w:rFonts w:ascii="Times New Roman" w:hAnsi="Times New Roman"/>
                <w:b/>
                <w:i w:val="0"/>
                <w:noProof/>
                <w:sz w:val="22"/>
                <w:szCs w:val="22"/>
                <w:lang w:val="sr-Latn-CS"/>
              </w:rPr>
              <w:t>”</w:t>
            </w:r>
          </w:p>
          <w:p w:rsidR="00023383" w:rsidRPr="009B4AB4" w:rsidRDefault="009B4AB4" w:rsidP="00AB076D">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bolje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pozicioniranje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između</w:t>
            </w:r>
            <w:r w:rsidR="00023383" w:rsidRPr="009B4AB4">
              <w:rPr>
                <w:rFonts w:ascii="Times New Roman" w:hAnsi="Times New Roman"/>
                <w:i w:val="0"/>
                <w:noProof/>
                <w:sz w:val="22"/>
                <w:szCs w:val="22"/>
                <w:lang w:val="sr-Latn-CS"/>
              </w:rPr>
              <w:t xml:space="preserve"> 15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35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uspostavljanje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jačanje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incijativa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inicirao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dijalog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preporuke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iskustva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znanja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stečena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toku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integrisati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politički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dijalog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okviru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Nemačko</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srpske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inicijative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održivi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rast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w:t>
            </w:r>
          </w:p>
        </w:tc>
        <w:tc>
          <w:tcPr>
            <w:tcW w:w="1287" w:type="dxa"/>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jul</w:t>
            </w:r>
            <w:r w:rsidR="00023383" w:rsidRPr="009B4AB4">
              <w:rPr>
                <w:rFonts w:ascii="Times New Roman" w:hAnsi="Times New Roman"/>
                <w:i w:val="0"/>
                <w:noProof/>
                <w:sz w:val="22"/>
                <w:szCs w:val="22"/>
                <w:lang w:val="sr-Latn-CS"/>
              </w:rPr>
              <w:t xml:space="preserve"> 2015-</w:t>
            </w:r>
            <w:r>
              <w:rPr>
                <w:rFonts w:ascii="Times New Roman" w:hAnsi="Times New Roman"/>
                <w:i w:val="0"/>
                <w:noProof/>
                <w:sz w:val="22"/>
                <w:szCs w:val="22"/>
                <w:lang w:val="sr-Latn-CS"/>
              </w:rPr>
              <w:t>decembar</w:t>
            </w:r>
            <w:r w:rsidR="00023383" w:rsidRPr="009B4AB4">
              <w:rPr>
                <w:rFonts w:ascii="Times New Roman" w:hAnsi="Times New Roman"/>
                <w:i w:val="0"/>
                <w:noProof/>
                <w:sz w:val="22"/>
                <w:szCs w:val="22"/>
                <w:lang w:val="sr-Latn-CS"/>
              </w:rPr>
              <w:t xml:space="preserve"> 2017. </w:t>
            </w:r>
            <w:r>
              <w:rPr>
                <w:rFonts w:ascii="Times New Roman" w:hAnsi="Times New Roman"/>
                <w:i w:val="0"/>
                <w:noProof/>
                <w:sz w:val="22"/>
                <w:szCs w:val="22"/>
                <w:lang w:val="sr-Latn-CS"/>
              </w:rPr>
              <w:t>godine</w:t>
            </w:r>
          </w:p>
        </w:tc>
        <w:tc>
          <w:tcPr>
            <w:tcW w:w="1517" w:type="dxa"/>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Nemačka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organizacija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međunarodnu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GIZ</w:t>
            </w:r>
            <w:r w:rsidR="00023383" w:rsidRPr="009B4AB4">
              <w:rPr>
                <w:rFonts w:ascii="Times New Roman" w:hAnsi="Times New Roman"/>
                <w:i w:val="0"/>
                <w:noProof/>
                <w:sz w:val="22"/>
                <w:szCs w:val="22"/>
                <w:lang w:val="sr-Latn-CS"/>
              </w:rPr>
              <w:t>)</w:t>
            </w:r>
          </w:p>
        </w:tc>
      </w:tr>
      <w:tr w:rsidR="00023383" w:rsidRPr="009B4AB4" w:rsidTr="002453B9">
        <w:trPr>
          <w:trHeight w:val="566"/>
          <w:jc w:val="center"/>
        </w:trPr>
        <w:tc>
          <w:tcPr>
            <w:tcW w:w="666" w:type="dxa"/>
            <w:shd w:val="clear" w:color="auto" w:fill="FFFFFF"/>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7.</w:t>
            </w:r>
          </w:p>
        </w:tc>
        <w:tc>
          <w:tcPr>
            <w:tcW w:w="6999" w:type="dxa"/>
            <w:shd w:val="clear" w:color="auto" w:fill="FFFFFF"/>
            <w:vAlign w:val="center"/>
          </w:tcPr>
          <w:p w:rsidR="00023383" w:rsidRPr="009B4AB4" w:rsidRDefault="00023383" w:rsidP="009B5275">
            <w:pPr>
              <w:spacing w:after="0" w:line="240" w:lineRule="auto"/>
              <w:jc w:val="center"/>
              <w:rPr>
                <w:rFonts w:ascii="Times New Roman" w:hAnsi="Times New Roman"/>
                <w:b/>
                <w:i w:val="0"/>
                <w:noProof/>
                <w:sz w:val="22"/>
                <w:szCs w:val="22"/>
                <w:lang w:val="sr-Latn-CS"/>
              </w:rPr>
            </w:pPr>
            <w:r w:rsidRPr="009B4AB4">
              <w:rPr>
                <w:rFonts w:ascii="Times New Roman" w:hAnsi="Times New Roman"/>
                <w:b/>
                <w:i w:val="0"/>
                <w:noProof/>
                <w:sz w:val="22"/>
                <w:szCs w:val="22"/>
                <w:lang w:val="sr-Latn-CS"/>
              </w:rPr>
              <w:t>„</w:t>
            </w:r>
            <w:r w:rsidR="009B4AB4">
              <w:rPr>
                <w:rFonts w:ascii="Times New Roman" w:hAnsi="Times New Roman"/>
                <w:b/>
                <w:i w:val="0"/>
                <w:noProof/>
                <w:sz w:val="22"/>
                <w:szCs w:val="22"/>
                <w:lang w:val="sr-Latn-CS"/>
              </w:rPr>
              <w:t>Platforma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zapošljavanje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socijalnu</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politiku</w:t>
            </w:r>
            <w:r w:rsidRPr="009B4AB4">
              <w:rPr>
                <w:rFonts w:ascii="Times New Roman" w:hAnsi="Times New Roman"/>
                <w:b/>
                <w:i w:val="0"/>
                <w:noProof/>
                <w:sz w:val="22"/>
                <w:szCs w:val="22"/>
                <w:lang w:val="sr-Latn-CS"/>
              </w:rPr>
              <w:t xml:space="preserve">” </w:t>
            </w:r>
          </w:p>
          <w:p w:rsidR="00023383" w:rsidRPr="009B4AB4" w:rsidRDefault="00023383" w:rsidP="009B5275">
            <w:pPr>
              <w:spacing w:after="0" w:line="240" w:lineRule="auto"/>
              <w:jc w:val="center"/>
              <w:rPr>
                <w:rFonts w:ascii="Times New Roman" w:hAnsi="Times New Roman"/>
                <w:b/>
                <w:noProof/>
                <w:sz w:val="22"/>
                <w:szCs w:val="22"/>
                <w:lang w:val="sr-Latn-CS"/>
              </w:rPr>
            </w:pPr>
            <w:r w:rsidRPr="009B4AB4">
              <w:rPr>
                <w:rFonts w:ascii="Times New Roman" w:hAnsi="Times New Roman"/>
                <w:b/>
                <w:noProof/>
                <w:sz w:val="22"/>
                <w:szCs w:val="22"/>
                <w:lang w:val="sr-Latn-CS"/>
              </w:rPr>
              <w:t>Employment and Social Affairs Platform (ESAP)</w:t>
            </w:r>
          </w:p>
          <w:p w:rsidR="00023383" w:rsidRPr="009B4AB4" w:rsidRDefault="009B4AB4" w:rsidP="009B5275">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doprinese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institucionalnom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okviru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rezultatima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regionalnoj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oblastima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ljudskog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kapitala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zemljama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Balkana</w:t>
            </w:r>
            <w:r w:rsidR="00023383" w:rsidRPr="009B4AB4">
              <w:rPr>
                <w:rFonts w:ascii="Times New Roman" w:hAnsi="Times New Roman"/>
                <w:i w:val="0"/>
                <w:noProof/>
                <w:sz w:val="22"/>
                <w:szCs w:val="22"/>
                <w:lang w:val="sr-Latn-CS"/>
              </w:rPr>
              <w:t xml:space="preserve">. </w:t>
            </w:r>
          </w:p>
        </w:tc>
        <w:tc>
          <w:tcPr>
            <w:tcW w:w="1287" w:type="dxa"/>
            <w:shd w:val="clear" w:color="auto" w:fill="FFFFFF"/>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 xml:space="preserve">2016-2018. </w:t>
            </w:r>
            <w:r w:rsidR="009B4AB4">
              <w:rPr>
                <w:rFonts w:ascii="Times New Roman" w:hAnsi="Times New Roman"/>
                <w:i w:val="0"/>
                <w:noProof/>
                <w:sz w:val="22"/>
                <w:szCs w:val="22"/>
                <w:lang w:val="sr-Latn-CS"/>
              </w:rPr>
              <w:t>godina</w:t>
            </w:r>
          </w:p>
        </w:tc>
        <w:tc>
          <w:tcPr>
            <w:tcW w:w="1517" w:type="dxa"/>
            <w:shd w:val="clear" w:color="auto" w:fill="FFFFFF"/>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Regionalni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RSS</w:t>
            </w:r>
            <w:r w:rsidR="00023383" w:rsidRPr="009B4AB4">
              <w:rPr>
                <w:rFonts w:ascii="Times New Roman" w:hAnsi="Times New Roman"/>
                <w:i w:val="0"/>
                <w:noProof/>
                <w:sz w:val="22"/>
                <w:szCs w:val="22"/>
                <w:lang w:val="sr-Latn-CS"/>
              </w:rPr>
              <w:t>)</w:t>
            </w:r>
          </w:p>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2015 </w:t>
            </w:r>
            <w:r>
              <w:rPr>
                <w:rFonts w:ascii="Times New Roman" w:hAnsi="Times New Roman"/>
                <w:i w:val="0"/>
                <w:noProof/>
                <w:sz w:val="22"/>
                <w:szCs w:val="22"/>
                <w:lang w:val="sr-Latn-CS"/>
              </w:rPr>
              <w:t>višekorisnička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grant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šema</w:t>
            </w:r>
          </w:p>
        </w:tc>
      </w:tr>
      <w:tr w:rsidR="00023383" w:rsidRPr="009B4AB4" w:rsidTr="00AB076D">
        <w:trPr>
          <w:trHeight w:val="566"/>
          <w:jc w:val="center"/>
        </w:trPr>
        <w:tc>
          <w:tcPr>
            <w:tcW w:w="666" w:type="dxa"/>
            <w:vAlign w:val="center"/>
          </w:tcPr>
          <w:p w:rsidR="00023383" w:rsidRPr="009B4AB4" w:rsidRDefault="00023383" w:rsidP="00564235">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8.</w:t>
            </w:r>
          </w:p>
        </w:tc>
        <w:tc>
          <w:tcPr>
            <w:tcW w:w="6999" w:type="dxa"/>
            <w:vAlign w:val="center"/>
          </w:tcPr>
          <w:p w:rsidR="00023383" w:rsidRPr="009B4AB4" w:rsidRDefault="00023383" w:rsidP="00564235">
            <w:pPr>
              <w:spacing w:after="0" w:line="240" w:lineRule="auto"/>
              <w:jc w:val="center"/>
              <w:rPr>
                <w:rFonts w:ascii="Times New Roman" w:hAnsi="Times New Roman"/>
                <w:b/>
                <w:i w:val="0"/>
                <w:noProof/>
                <w:sz w:val="22"/>
                <w:szCs w:val="22"/>
                <w:lang w:val="sr-Latn-CS"/>
              </w:rPr>
            </w:pPr>
            <w:r w:rsidRPr="009B4AB4">
              <w:rPr>
                <w:rFonts w:ascii="Times New Roman" w:hAnsi="Times New Roman"/>
                <w:b/>
                <w:i w:val="0"/>
                <w:noProof/>
                <w:sz w:val="22"/>
                <w:szCs w:val="22"/>
                <w:lang w:val="sr-Latn-CS"/>
              </w:rPr>
              <w:t>„</w:t>
            </w:r>
            <w:r w:rsidR="009B4AB4">
              <w:rPr>
                <w:rFonts w:ascii="Times New Roman" w:hAnsi="Times New Roman"/>
                <w:b/>
                <w:i w:val="0"/>
                <w:noProof/>
                <w:sz w:val="22"/>
                <w:szCs w:val="22"/>
                <w:lang w:val="sr-Latn-CS"/>
              </w:rPr>
              <w:t>Promovisanje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inkluzivnih</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tržišta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rada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na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zapadnom</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Balkanu</w:t>
            </w:r>
            <w:r w:rsidRPr="009B4AB4">
              <w:rPr>
                <w:rFonts w:ascii="Times New Roman" w:hAnsi="Times New Roman"/>
                <w:b/>
                <w:i w:val="0"/>
                <w:noProof/>
                <w:sz w:val="22"/>
                <w:szCs w:val="22"/>
                <w:lang w:val="sr-Latn-CS"/>
              </w:rPr>
              <w:t>”</w:t>
            </w:r>
          </w:p>
          <w:p w:rsidR="00023383" w:rsidRPr="009B4AB4" w:rsidRDefault="009B4AB4" w:rsidP="000A45F1">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treba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doprinese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izgradnji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inkluzivnijih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zemljama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Balkana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promovisanje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integrisanog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pristupa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jačati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institucionalne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kapacitete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službi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centara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kako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razvili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mehanizme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uslugama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grupa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riziku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isključenosti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pilotirali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razvijali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inovativni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jačala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regionalna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saradnja</w:t>
            </w:r>
            <w:r w:rsidR="00023383" w:rsidRPr="009B4AB4">
              <w:rPr>
                <w:rFonts w:ascii="Times New Roman" w:hAnsi="Times New Roman"/>
                <w:i w:val="0"/>
                <w:noProof/>
                <w:sz w:val="22"/>
                <w:szCs w:val="22"/>
                <w:lang w:val="sr-Latn-CS"/>
              </w:rPr>
              <w:t>.</w:t>
            </w:r>
          </w:p>
        </w:tc>
        <w:tc>
          <w:tcPr>
            <w:tcW w:w="1287" w:type="dxa"/>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maj</w:t>
            </w:r>
            <w:r w:rsidR="00023383" w:rsidRPr="009B4AB4">
              <w:rPr>
                <w:rFonts w:ascii="Times New Roman" w:hAnsi="Times New Roman"/>
                <w:i w:val="0"/>
                <w:noProof/>
                <w:sz w:val="22"/>
                <w:szCs w:val="22"/>
                <w:lang w:val="sr-Latn-CS"/>
              </w:rPr>
              <w:t xml:space="preserve"> 2016-</w:t>
            </w:r>
            <w:r>
              <w:rPr>
                <w:rFonts w:ascii="Times New Roman" w:hAnsi="Times New Roman"/>
                <w:i w:val="0"/>
                <w:noProof/>
                <w:sz w:val="22"/>
                <w:szCs w:val="22"/>
                <w:lang w:val="sr-Latn-CS"/>
              </w:rPr>
              <w:t>decembar</w:t>
            </w:r>
            <w:r w:rsidR="00023383" w:rsidRPr="009B4AB4">
              <w:rPr>
                <w:rFonts w:ascii="Times New Roman" w:hAnsi="Times New Roman"/>
                <w:i w:val="0"/>
                <w:noProof/>
                <w:sz w:val="22"/>
                <w:szCs w:val="22"/>
                <w:lang w:val="sr-Latn-CS"/>
              </w:rPr>
              <w:t xml:space="preserve"> 2017. </w:t>
            </w:r>
            <w:r>
              <w:rPr>
                <w:rFonts w:ascii="Times New Roman" w:hAnsi="Times New Roman"/>
                <w:i w:val="0"/>
                <w:noProof/>
                <w:sz w:val="22"/>
                <w:szCs w:val="22"/>
                <w:lang w:val="sr-Latn-CS"/>
              </w:rPr>
              <w:t>godine</w:t>
            </w:r>
          </w:p>
        </w:tc>
        <w:tc>
          <w:tcPr>
            <w:tcW w:w="1517" w:type="dxa"/>
            <w:vAlign w:val="center"/>
          </w:tcPr>
          <w:p w:rsidR="00023383" w:rsidRPr="009B4AB4" w:rsidRDefault="009B4AB4" w:rsidP="0056423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UN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agencije</w:t>
            </w:r>
          </w:p>
        </w:tc>
      </w:tr>
    </w:tbl>
    <w:p w:rsidR="00023383" w:rsidRPr="009B4AB4" w:rsidRDefault="00023383" w:rsidP="00DD1E63">
      <w:pPr>
        <w:spacing w:after="0" w:line="240" w:lineRule="auto"/>
        <w:jc w:val="both"/>
        <w:rPr>
          <w:rFonts w:ascii="Times New Roman" w:hAnsi="Times New Roman"/>
          <w:b/>
          <w:bCs/>
          <w:noProof/>
          <w:lang w:val="sr-Latn-CS"/>
        </w:rPr>
      </w:pPr>
    </w:p>
    <w:p w:rsidR="00023383" w:rsidRPr="009B4AB4" w:rsidRDefault="00023383" w:rsidP="00DD1E63">
      <w:pPr>
        <w:spacing w:after="0" w:line="240" w:lineRule="auto"/>
        <w:jc w:val="both"/>
        <w:rPr>
          <w:rFonts w:ascii="Times New Roman" w:hAnsi="Times New Roman"/>
          <w:b/>
          <w:bCs/>
          <w:i w:val="0"/>
          <w:noProof/>
          <w:sz w:val="28"/>
          <w:szCs w:val="28"/>
          <w:lang w:val="sr-Latn-CS"/>
        </w:rPr>
      </w:pPr>
      <w:r w:rsidRPr="009B4AB4">
        <w:rPr>
          <w:rFonts w:ascii="Times New Roman" w:hAnsi="Times New Roman"/>
          <w:b/>
          <w:bCs/>
          <w:i w:val="0"/>
          <w:noProof/>
          <w:sz w:val="28"/>
          <w:szCs w:val="28"/>
          <w:lang w:val="sr-Latn-CS"/>
        </w:rPr>
        <w:t xml:space="preserve">V. </w:t>
      </w:r>
      <w:r w:rsidR="009B4AB4">
        <w:rPr>
          <w:rFonts w:ascii="Times New Roman" w:hAnsi="Times New Roman"/>
          <w:b/>
          <w:bCs/>
          <w:i w:val="0"/>
          <w:noProof/>
          <w:sz w:val="28"/>
          <w:szCs w:val="28"/>
          <w:lang w:val="sr-Latn-CS"/>
        </w:rPr>
        <w:t>FINANSIJSKI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OKVIR</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POLITIKE</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ZAPOŠLJAVANJA</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IZVORI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FINANSIRANJA</w:t>
      </w:r>
    </w:p>
    <w:p w:rsidR="00023383" w:rsidRPr="009B4AB4" w:rsidRDefault="00023383" w:rsidP="00243A88">
      <w:pPr>
        <w:spacing w:after="0" w:line="240" w:lineRule="auto"/>
        <w:ind w:firstLine="708"/>
        <w:jc w:val="both"/>
        <w:rPr>
          <w:rFonts w:ascii="Times New Roman" w:hAnsi="Times New Roman"/>
          <w:i w:val="0"/>
          <w:noProof/>
          <w:sz w:val="24"/>
          <w:szCs w:val="24"/>
          <w:lang w:val="sr-Latn-CS"/>
        </w:rPr>
      </w:pPr>
    </w:p>
    <w:p w:rsidR="00023383" w:rsidRPr="009B4AB4" w:rsidRDefault="009B4AB4" w:rsidP="00243A88">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Finansiranje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Republike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autonomne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pokrajine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donacija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kredita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doprinosa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izvora</w:t>
      </w:r>
      <w:r w:rsidR="00023383" w:rsidRPr="009B4AB4">
        <w:rPr>
          <w:rFonts w:ascii="Times New Roman" w:hAnsi="Times New Roman"/>
          <w:i w:val="0"/>
          <w:noProof/>
          <w:sz w:val="24"/>
          <w:szCs w:val="24"/>
          <w:lang w:val="sr-Latn-CS"/>
        </w:rPr>
        <w:t>.</w:t>
      </w:r>
    </w:p>
    <w:p w:rsidR="00023383" w:rsidRPr="009B4AB4" w:rsidRDefault="00023383" w:rsidP="00243A88">
      <w:pPr>
        <w:spacing w:after="0" w:line="240" w:lineRule="auto"/>
        <w:ind w:firstLine="708"/>
        <w:jc w:val="both"/>
        <w:rPr>
          <w:rFonts w:ascii="Times New Roman" w:hAnsi="Times New Roman"/>
          <w:i w:val="0"/>
          <w:noProof/>
          <w:sz w:val="24"/>
          <w:szCs w:val="24"/>
          <w:lang w:val="sr-Latn-CS"/>
        </w:rPr>
      </w:pPr>
    </w:p>
    <w:p w:rsidR="00023383" w:rsidRPr="009B4AB4" w:rsidRDefault="00023383" w:rsidP="005462F9">
      <w:pPr>
        <w:spacing w:after="0" w:line="240" w:lineRule="auto"/>
        <w:ind w:firstLine="708"/>
        <w:jc w:val="both"/>
        <w:rPr>
          <w:rFonts w:ascii="Times New Roman" w:hAnsi="Times New Roman"/>
          <w:i w:val="0"/>
          <w:noProof/>
          <w:sz w:val="24"/>
          <w:szCs w:val="24"/>
          <w:lang w:val="sr-Latn-CS"/>
        </w:rPr>
      </w:pPr>
    </w:p>
    <w:p w:rsidR="00023383" w:rsidRPr="009B4AB4" w:rsidRDefault="009B4AB4" w:rsidP="005462F9">
      <w:pPr>
        <w:spacing w:after="0" w:line="240" w:lineRule="auto"/>
        <w:ind w:firstLine="708"/>
        <w:jc w:val="both"/>
        <w:rPr>
          <w:rFonts w:ascii="Times New Roman" w:hAnsi="Times New Roman"/>
          <w:i w:val="0"/>
          <w:strike/>
          <w:noProof/>
          <w:sz w:val="24"/>
          <w:szCs w:val="24"/>
          <w:lang w:val="sr-Latn-CS"/>
        </w:rPr>
      </w:pP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rehabilitacije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Nacionalna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služba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obezbediti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najmanje</w:t>
      </w:r>
      <w:r w:rsidR="00023383" w:rsidRPr="009B4AB4">
        <w:rPr>
          <w:rFonts w:ascii="Times New Roman" w:hAnsi="Times New Roman"/>
          <w:i w:val="0"/>
          <w:noProof/>
          <w:sz w:val="24"/>
          <w:szCs w:val="24"/>
          <w:lang w:val="sr-Latn-CS"/>
        </w:rPr>
        <w:t xml:space="preserve"> </w:t>
      </w:r>
      <w:r w:rsidR="00023383" w:rsidRPr="009B4AB4">
        <w:rPr>
          <w:rFonts w:ascii="Times New Roman" w:hAnsi="Times New Roman"/>
          <w:i w:val="0"/>
          <w:noProof/>
          <w:sz w:val="24"/>
          <w:szCs w:val="24"/>
          <w:shd w:val="clear" w:color="auto" w:fill="FFFFFF"/>
          <w:lang w:val="sr-Latn-CS"/>
        </w:rPr>
        <w:t xml:space="preserve">2.800.000.000,00 </w:t>
      </w:r>
      <w:r>
        <w:rPr>
          <w:rFonts w:ascii="Times New Roman" w:hAnsi="Times New Roman"/>
          <w:i w:val="0"/>
          <w:noProof/>
          <w:sz w:val="24"/>
          <w:szCs w:val="24"/>
          <w:shd w:val="clear" w:color="auto" w:fill="FFFFFF"/>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lastRenderedPageBreak/>
        <w:t>Republike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Srbije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550.000.000,00 </w:t>
      </w:r>
      <w:r>
        <w:rPr>
          <w:rFonts w:ascii="Times New Roman" w:hAnsi="Times New Roman"/>
          <w:i w:val="0"/>
          <w:noProof/>
          <w:sz w:val="24"/>
          <w:szCs w:val="24"/>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Budžetskog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fonda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rehabilitaciju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p>
    <w:p w:rsidR="00023383" w:rsidRPr="009B4AB4" w:rsidRDefault="009B4AB4" w:rsidP="00332835">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Dodatna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obezbediti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autonomne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pokrajine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jedinice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samouprave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lokalnih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regionalnih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akcionih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Takođe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biće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obezbeđena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direktnog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granta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direktno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dodeljenih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IPA</w:t>
      </w:r>
      <w:r w:rsidR="00023383" w:rsidRPr="009B4AB4">
        <w:rPr>
          <w:rFonts w:ascii="Times New Roman" w:hAnsi="Times New Roman"/>
          <w:i w:val="0"/>
          <w:noProof/>
          <w:sz w:val="24"/>
          <w:szCs w:val="24"/>
          <w:lang w:val="sr-Latn-CS"/>
        </w:rPr>
        <w:t xml:space="preserve"> 2012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2013 </w:t>
      </w:r>
      <w:r>
        <w:rPr>
          <w:rFonts w:ascii="Times New Roman" w:hAnsi="Times New Roman"/>
          <w:i w:val="0"/>
          <w:noProof/>
          <w:sz w:val="24"/>
          <w:szCs w:val="24"/>
          <w:lang w:val="sr-Latn-CS"/>
        </w:rPr>
        <w:t>programskog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ciklusa</w:t>
      </w:r>
      <w:r w:rsidR="00023383" w:rsidRPr="009B4AB4">
        <w:rPr>
          <w:rFonts w:ascii="Times New Roman" w:hAnsi="Times New Roman"/>
          <w:i w:val="0"/>
          <w:noProof/>
          <w:sz w:val="24"/>
          <w:szCs w:val="24"/>
          <w:lang w:val="sr-Latn-CS"/>
        </w:rPr>
        <w:t xml:space="preserve">. </w:t>
      </w:r>
    </w:p>
    <w:p w:rsidR="00023383" w:rsidRPr="009B4AB4" w:rsidRDefault="009B4AB4" w:rsidP="00991A58">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Isplata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subvencija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preduzeću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rehabilitaciju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poboljšanje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unapređenje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proizvodnih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uvođenje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standarda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poboljšanje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kvaliteta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proizvoda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pruženih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usluga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prilagođavanje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obezbediti</w:t>
      </w:r>
      <w:r w:rsidR="00023383" w:rsidRPr="009B4AB4">
        <w:rPr>
          <w:rFonts w:ascii="Times New Roman" w:hAnsi="Times New Roman"/>
          <w:i w:val="0"/>
          <w:noProof/>
          <w:sz w:val="24"/>
          <w:szCs w:val="24"/>
          <w:lang w:val="sr-Latn-CS"/>
        </w:rPr>
        <w:t xml:space="preserve"> 700.000.000,00 </w:t>
      </w:r>
      <w:r>
        <w:rPr>
          <w:rFonts w:ascii="Times New Roman" w:hAnsi="Times New Roman"/>
          <w:i w:val="0"/>
          <w:noProof/>
          <w:sz w:val="24"/>
          <w:szCs w:val="24"/>
          <w:lang w:val="sr-Latn-CS"/>
        </w:rPr>
        <w:t>dinara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takođe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Budžetskog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fonda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rehabilitaciju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p>
    <w:p w:rsidR="00023383" w:rsidRPr="009B4AB4" w:rsidRDefault="009B4AB4" w:rsidP="00991A58">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Napominje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NAPZ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obezbeđen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okviru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limita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odredi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razdeo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boračka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pitanja</w:t>
      </w:r>
      <w:r w:rsidR="00023383" w:rsidRPr="009B4AB4">
        <w:rPr>
          <w:rFonts w:ascii="Times New Roman" w:hAnsi="Times New Roman"/>
          <w:i w:val="0"/>
          <w:noProof/>
          <w:sz w:val="24"/>
          <w:szCs w:val="24"/>
          <w:lang w:val="sr-Latn-CS"/>
        </w:rPr>
        <w:t xml:space="preserve">. </w:t>
      </w:r>
    </w:p>
    <w:p w:rsidR="00023383" w:rsidRPr="009B4AB4" w:rsidRDefault="00023383" w:rsidP="00991A58">
      <w:pPr>
        <w:spacing w:after="0" w:line="240" w:lineRule="auto"/>
        <w:ind w:firstLine="708"/>
        <w:jc w:val="both"/>
        <w:rPr>
          <w:rFonts w:ascii="Times New Roman" w:hAnsi="Times New Roman"/>
          <w:i w:val="0"/>
          <w:noProof/>
          <w:sz w:val="24"/>
          <w:szCs w:val="24"/>
          <w:lang w:val="sr-Latn-CS"/>
        </w:rPr>
      </w:pPr>
    </w:p>
    <w:p w:rsidR="00023383" w:rsidRPr="009B4AB4" w:rsidRDefault="00023383" w:rsidP="00332835">
      <w:pPr>
        <w:spacing w:after="0" w:line="240" w:lineRule="auto"/>
        <w:jc w:val="center"/>
        <w:rPr>
          <w:rFonts w:ascii="Times New Roman" w:hAnsi="Times New Roman"/>
          <w:b/>
          <w:bCs/>
          <w:noProof/>
          <w:sz w:val="16"/>
          <w:szCs w:val="16"/>
          <w:lang w:val="sr-Latn-CS"/>
        </w:rPr>
      </w:pPr>
    </w:p>
    <w:p w:rsidR="00023383" w:rsidRPr="009B4AB4" w:rsidRDefault="009B4AB4" w:rsidP="00956720">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Plan</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uključivanja</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nezaposlenih</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lica</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u</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mere</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aktivne</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politike</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zapošljavanja</w:t>
      </w:r>
      <w:r w:rsidR="00023383" w:rsidRPr="009B4AB4">
        <w:rPr>
          <w:rFonts w:ascii="Times New Roman" w:hAnsi="Times New Roman"/>
          <w:b/>
          <w:bCs/>
          <w:i w:val="0"/>
          <w:noProof/>
          <w:sz w:val="22"/>
          <w:szCs w:val="22"/>
          <w:lang w:val="sr-Latn-CS"/>
        </w:rPr>
        <w:t xml:space="preserve"> </w:t>
      </w:r>
    </w:p>
    <w:p w:rsidR="00023383" w:rsidRPr="009B4AB4" w:rsidRDefault="009B4AB4" w:rsidP="00956720">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u</w:t>
      </w:r>
      <w:r w:rsidR="00023383" w:rsidRPr="009B4AB4">
        <w:rPr>
          <w:rFonts w:ascii="Times New Roman" w:hAnsi="Times New Roman"/>
          <w:b/>
          <w:bCs/>
          <w:i w:val="0"/>
          <w:noProof/>
          <w:sz w:val="22"/>
          <w:szCs w:val="22"/>
          <w:lang w:val="sr-Latn-CS"/>
        </w:rPr>
        <w:t xml:space="preserve"> 2017. </w:t>
      </w:r>
      <w:r>
        <w:rPr>
          <w:rFonts w:ascii="Times New Roman" w:hAnsi="Times New Roman"/>
          <w:b/>
          <w:bCs/>
          <w:i w:val="0"/>
          <w:noProof/>
          <w:sz w:val="22"/>
          <w:szCs w:val="22"/>
          <w:lang w:val="sr-Latn-CS"/>
        </w:rPr>
        <w:t>godini</w:t>
      </w:r>
    </w:p>
    <w:p w:rsidR="00023383" w:rsidRPr="009B4AB4" w:rsidRDefault="00023383" w:rsidP="00FE1978">
      <w:pPr>
        <w:spacing w:after="0" w:line="240" w:lineRule="auto"/>
        <w:rPr>
          <w:rFonts w:ascii="Times New Roman" w:hAnsi="Times New Roman"/>
          <w:b/>
          <w:bCs/>
          <w:noProof/>
          <w:sz w:val="16"/>
          <w:szCs w:val="16"/>
          <w:lang w:val="sr-Latn-CS"/>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3502"/>
        <w:gridCol w:w="1134"/>
        <w:gridCol w:w="1276"/>
        <w:gridCol w:w="1417"/>
        <w:gridCol w:w="1418"/>
        <w:gridCol w:w="982"/>
      </w:tblGrid>
      <w:tr w:rsidR="00023383" w:rsidRPr="009B4AB4" w:rsidTr="003D665B">
        <w:trPr>
          <w:trHeight w:val="618"/>
          <w:jc w:val="center"/>
        </w:trPr>
        <w:tc>
          <w:tcPr>
            <w:tcW w:w="521" w:type="dxa"/>
            <w:vMerge w:val="restart"/>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sz w:val="22"/>
                <w:szCs w:val="22"/>
                <w:lang w:val="sr-Latn-CS"/>
              </w:rPr>
            </w:pPr>
          </w:p>
        </w:tc>
        <w:tc>
          <w:tcPr>
            <w:tcW w:w="3502" w:type="dxa"/>
            <w:vMerge w:val="restart"/>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MERE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AKTIVNE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POLITIKE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ZAPOŠLJAVANJA</w:t>
            </w:r>
          </w:p>
        </w:tc>
        <w:tc>
          <w:tcPr>
            <w:tcW w:w="1134" w:type="dxa"/>
            <w:vMerge w:val="restart"/>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Broj</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lica</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uključen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u</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mere</w:t>
            </w:r>
            <w:r w:rsidR="00023383" w:rsidRPr="009B4AB4">
              <w:rPr>
                <w:rFonts w:ascii="Times New Roman" w:hAnsi="Times New Roman"/>
                <w:b/>
                <w:bCs/>
                <w:i w:val="0"/>
                <w:noProof/>
                <w:lang w:val="sr-Latn-CS"/>
              </w:rPr>
              <w:t xml:space="preserve"> (1)</w:t>
            </w:r>
          </w:p>
        </w:tc>
        <w:tc>
          <w:tcPr>
            <w:tcW w:w="1276" w:type="dxa"/>
            <w:vMerge w:val="restart"/>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Broj</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OSI</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uključen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u</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mere</w:t>
            </w:r>
          </w:p>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(2)</w:t>
            </w:r>
          </w:p>
        </w:tc>
        <w:tc>
          <w:tcPr>
            <w:tcW w:w="1417" w:type="dxa"/>
            <w:vMerge w:val="restart"/>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Ukupan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broj</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lica</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uključen</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u</w:t>
            </w:r>
          </w:p>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mere</w:t>
            </w:r>
          </w:p>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(3)</w:t>
            </w:r>
          </w:p>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(1+2)</w:t>
            </w:r>
          </w:p>
        </w:tc>
        <w:tc>
          <w:tcPr>
            <w:tcW w:w="2400" w:type="dxa"/>
            <w:gridSpan w:val="2"/>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Broj</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zaposlenih</w:t>
            </w:r>
          </w:p>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w:t>
            </w:r>
            <w:r w:rsidR="009B4AB4">
              <w:rPr>
                <w:rFonts w:ascii="Times New Roman" w:hAnsi="Times New Roman"/>
                <w:b/>
                <w:bCs/>
                <w:i w:val="0"/>
                <w:noProof/>
                <w:lang w:val="sr-Latn-CS"/>
              </w:rPr>
              <w:t>od</w:t>
            </w:r>
            <w:r w:rsidRPr="009B4AB4">
              <w:rPr>
                <w:rFonts w:ascii="Times New Roman" w:hAnsi="Times New Roman"/>
                <w:b/>
                <w:bCs/>
                <w:i w:val="0"/>
                <w:noProof/>
                <w:lang w:val="sr-Latn-CS"/>
              </w:rPr>
              <w:t xml:space="preserve"> </w:t>
            </w:r>
            <w:r w:rsidR="009B4AB4">
              <w:rPr>
                <w:rFonts w:ascii="Times New Roman" w:hAnsi="Times New Roman"/>
                <w:b/>
                <w:bCs/>
                <w:i w:val="0"/>
                <w:noProof/>
                <w:lang w:val="sr-Latn-CS"/>
              </w:rPr>
              <w:t>ukupnog</w:t>
            </w:r>
            <w:r w:rsidRPr="009B4AB4">
              <w:rPr>
                <w:rFonts w:ascii="Times New Roman" w:hAnsi="Times New Roman"/>
                <w:b/>
                <w:bCs/>
                <w:i w:val="0"/>
                <w:noProof/>
                <w:lang w:val="sr-Latn-CS"/>
              </w:rPr>
              <w:t xml:space="preserve"> </w:t>
            </w:r>
            <w:r w:rsidR="009B4AB4">
              <w:rPr>
                <w:rFonts w:ascii="Times New Roman" w:hAnsi="Times New Roman"/>
                <w:b/>
                <w:bCs/>
                <w:i w:val="0"/>
                <w:noProof/>
                <w:lang w:val="sr-Latn-CS"/>
              </w:rPr>
              <w:t>broja</w:t>
            </w:r>
            <w:r w:rsidRPr="009B4AB4">
              <w:rPr>
                <w:rFonts w:ascii="Times New Roman" w:hAnsi="Times New Roman"/>
                <w:b/>
                <w:bCs/>
                <w:i w:val="0"/>
                <w:noProof/>
                <w:lang w:val="sr-Latn-CS"/>
              </w:rPr>
              <w:t>)</w:t>
            </w:r>
          </w:p>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(4)*</w:t>
            </w:r>
          </w:p>
        </w:tc>
      </w:tr>
      <w:tr w:rsidR="00023383" w:rsidRPr="009B4AB4" w:rsidTr="003D665B">
        <w:trPr>
          <w:trHeight w:val="668"/>
          <w:jc w:val="center"/>
        </w:trPr>
        <w:tc>
          <w:tcPr>
            <w:tcW w:w="521" w:type="dxa"/>
            <w:vMerge/>
            <w:tcBorders>
              <w:left w:val="double" w:sz="4" w:space="0" w:color="auto"/>
              <w:right w:val="double" w:sz="4" w:space="0" w:color="auto"/>
            </w:tcBorders>
            <w:shd w:val="clear" w:color="auto" w:fill="DDD9C3"/>
            <w:vAlign w:val="center"/>
          </w:tcPr>
          <w:p w:rsidR="00023383" w:rsidRPr="009B4AB4" w:rsidRDefault="00023383" w:rsidP="00FE1978">
            <w:pPr>
              <w:spacing w:after="0" w:line="240" w:lineRule="auto"/>
              <w:jc w:val="center"/>
              <w:rPr>
                <w:rFonts w:ascii="Times New Roman" w:hAnsi="Times New Roman"/>
                <w:b/>
                <w:bCs/>
                <w:i w:val="0"/>
                <w:noProof/>
                <w:sz w:val="22"/>
                <w:szCs w:val="22"/>
                <w:lang w:val="sr-Latn-CS"/>
              </w:rPr>
            </w:pPr>
          </w:p>
        </w:tc>
        <w:tc>
          <w:tcPr>
            <w:tcW w:w="3502" w:type="dxa"/>
            <w:vMerge/>
            <w:tcBorders>
              <w:left w:val="double" w:sz="4" w:space="0" w:color="auto"/>
              <w:right w:val="double" w:sz="4" w:space="0" w:color="auto"/>
            </w:tcBorders>
            <w:shd w:val="clear" w:color="auto" w:fill="DDD9C3"/>
            <w:vAlign w:val="center"/>
          </w:tcPr>
          <w:p w:rsidR="00023383" w:rsidRPr="009B4AB4" w:rsidRDefault="00023383" w:rsidP="00FE1978">
            <w:pPr>
              <w:spacing w:after="0" w:line="240" w:lineRule="auto"/>
              <w:jc w:val="center"/>
              <w:rPr>
                <w:rFonts w:ascii="Times New Roman" w:hAnsi="Times New Roman"/>
                <w:b/>
                <w:bCs/>
                <w:i w:val="0"/>
                <w:noProof/>
                <w:lang w:val="sr-Latn-CS"/>
              </w:rPr>
            </w:pPr>
          </w:p>
        </w:tc>
        <w:tc>
          <w:tcPr>
            <w:tcW w:w="1134" w:type="dxa"/>
            <w:vMerge/>
            <w:tcBorders>
              <w:left w:val="double" w:sz="4" w:space="0" w:color="auto"/>
            </w:tcBorders>
            <w:shd w:val="clear" w:color="auto" w:fill="DDD9C3"/>
            <w:vAlign w:val="center"/>
          </w:tcPr>
          <w:p w:rsidR="00023383" w:rsidRPr="009B4AB4" w:rsidRDefault="00023383" w:rsidP="00FE1978">
            <w:pPr>
              <w:spacing w:after="0" w:line="240" w:lineRule="auto"/>
              <w:jc w:val="center"/>
              <w:rPr>
                <w:rFonts w:ascii="Times New Roman" w:hAnsi="Times New Roman"/>
                <w:b/>
                <w:bCs/>
                <w:i w:val="0"/>
                <w:noProof/>
                <w:lang w:val="sr-Latn-CS"/>
              </w:rPr>
            </w:pPr>
          </w:p>
        </w:tc>
        <w:tc>
          <w:tcPr>
            <w:tcW w:w="1276" w:type="dxa"/>
            <w:vMerge/>
            <w:tcBorders>
              <w:right w:val="double" w:sz="4" w:space="0" w:color="auto"/>
            </w:tcBorders>
            <w:shd w:val="clear" w:color="auto" w:fill="DDD9C3"/>
            <w:vAlign w:val="center"/>
          </w:tcPr>
          <w:p w:rsidR="00023383" w:rsidRPr="009B4AB4" w:rsidRDefault="00023383" w:rsidP="00FE1978">
            <w:pPr>
              <w:spacing w:after="0" w:line="240" w:lineRule="auto"/>
              <w:jc w:val="center"/>
              <w:rPr>
                <w:rFonts w:ascii="Times New Roman" w:hAnsi="Times New Roman"/>
                <w:b/>
                <w:bCs/>
                <w:i w:val="0"/>
                <w:noProof/>
                <w:lang w:val="sr-Latn-CS"/>
              </w:rPr>
            </w:pPr>
          </w:p>
        </w:tc>
        <w:tc>
          <w:tcPr>
            <w:tcW w:w="1417" w:type="dxa"/>
            <w:vMerge/>
            <w:tcBorders>
              <w:left w:val="double" w:sz="4" w:space="0" w:color="auto"/>
            </w:tcBorders>
            <w:shd w:val="clear" w:color="auto" w:fill="DDD9C3"/>
            <w:vAlign w:val="center"/>
          </w:tcPr>
          <w:p w:rsidR="00023383" w:rsidRPr="009B4AB4" w:rsidRDefault="00023383" w:rsidP="00FE1978">
            <w:pPr>
              <w:spacing w:after="0" w:line="240" w:lineRule="auto"/>
              <w:jc w:val="center"/>
              <w:rPr>
                <w:rFonts w:ascii="Times New Roman" w:hAnsi="Times New Roman"/>
                <w:b/>
                <w:bCs/>
                <w:i w:val="0"/>
                <w:noProof/>
                <w:lang w:val="sr-Latn-CS"/>
              </w:rPr>
            </w:pPr>
          </w:p>
        </w:tc>
        <w:tc>
          <w:tcPr>
            <w:tcW w:w="1418" w:type="dxa"/>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Broj</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zaposlenih</w:t>
            </w:r>
          </w:p>
        </w:tc>
        <w:tc>
          <w:tcPr>
            <w:tcW w:w="982" w:type="dxa"/>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Efekat</w:t>
            </w:r>
          </w:p>
        </w:tc>
      </w:tr>
      <w:tr w:rsidR="00023383" w:rsidRPr="009B4AB4" w:rsidTr="003D665B">
        <w:trPr>
          <w:trHeight w:val="340"/>
          <w:jc w:val="center"/>
        </w:trPr>
        <w:tc>
          <w:tcPr>
            <w:tcW w:w="521"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w:t>
            </w:r>
          </w:p>
        </w:tc>
        <w:tc>
          <w:tcPr>
            <w:tcW w:w="3502" w:type="dxa"/>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AKTIVNO</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TRAŽENJE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POSLA</w:t>
            </w:r>
          </w:p>
        </w:tc>
        <w:tc>
          <w:tcPr>
            <w:tcW w:w="1134"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104.590</w:t>
            </w:r>
          </w:p>
        </w:tc>
        <w:tc>
          <w:tcPr>
            <w:tcW w:w="1276"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4.350</w:t>
            </w:r>
          </w:p>
        </w:tc>
        <w:tc>
          <w:tcPr>
            <w:tcW w:w="1417"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strike/>
                <w:noProof/>
                <w:lang w:val="sr-Latn-CS"/>
              </w:rPr>
            </w:pPr>
            <w:r w:rsidRPr="009B4AB4">
              <w:rPr>
                <w:rFonts w:ascii="Times New Roman" w:hAnsi="Times New Roman"/>
                <w:b/>
                <w:bCs/>
                <w:i w:val="0"/>
                <w:noProof/>
                <w:lang w:val="sr-Latn-CS"/>
              </w:rPr>
              <w:t>108.940</w:t>
            </w:r>
          </w:p>
        </w:tc>
        <w:tc>
          <w:tcPr>
            <w:tcW w:w="1418"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strike/>
                <w:noProof/>
                <w:lang w:val="sr-Latn-CS"/>
              </w:rPr>
            </w:pPr>
            <w:r w:rsidRPr="009B4AB4">
              <w:rPr>
                <w:rFonts w:ascii="Times New Roman" w:hAnsi="Times New Roman"/>
                <w:b/>
                <w:bCs/>
                <w:i w:val="0"/>
                <w:noProof/>
                <w:lang w:val="sr-Latn-CS"/>
              </w:rPr>
              <w:t>22.841</w:t>
            </w:r>
          </w:p>
        </w:tc>
        <w:tc>
          <w:tcPr>
            <w:tcW w:w="982"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21%</w:t>
            </w:r>
          </w:p>
        </w:tc>
      </w:tr>
      <w:tr w:rsidR="00023383" w:rsidRPr="009B4AB4" w:rsidTr="003D665B">
        <w:trPr>
          <w:trHeight w:val="479"/>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1.1.</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Obuka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aktivno</w:t>
            </w:r>
            <w:r w:rsidR="00023383" w:rsidRPr="009B4AB4">
              <w:rPr>
                <w:rFonts w:ascii="Times New Roman" w:hAnsi="Times New Roman"/>
                <w:i w:val="0"/>
                <w:noProof/>
                <w:lang w:val="sr-Latn-CS"/>
              </w:rPr>
              <w:t xml:space="preserve"> </w:t>
            </w:r>
            <w:r>
              <w:rPr>
                <w:rFonts w:ascii="Times New Roman" w:hAnsi="Times New Roman"/>
                <w:i w:val="0"/>
                <w:noProof/>
                <w:lang w:val="sr-Latn-CS"/>
              </w:rPr>
              <w:t>traženje</w:t>
            </w:r>
            <w:r w:rsidR="00023383" w:rsidRPr="009B4AB4">
              <w:rPr>
                <w:rFonts w:ascii="Times New Roman" w:hAnsi="Times New Roman"/>
                <w:i w:val="0"/>
                <w:noProof/>
                <w:lang w:val="sr-Latn-CS"/>
              </w:rPr>
              <w:t xml:space="preserve"> </w:t>
            </w:r>
            <w:r>
              <w:rPr>
                <w:rFonts w:ascii="Times New Roman" w:hAnsi="Times New Roman"/>
                <w:i w:val="0"/>
                <w:noProof/>
                <w:lang w:val="sr-Latn-CS"/>
              </w:rPr>
              <w:t>posla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36.000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1.220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strike/>
                <w:noProof/>
                <w:lang w:val="sr-Latn-CS"/>
              </w:rPr>
            </w:pPr>
            <w:r w:rsidRPr="009B4AB4">
              <w:rPr>
                <w:rFonts w:ascii="Times New Roman" w:hAnsi="Times New Roman"/>
                <w:i w:val="0"/>
                <w:noProof/>
                <w:lang w:val="sr-Latn-CS"/>
              </w:rPr>
              <w:t>37.220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strike/>
                <w:noProof/>
                <w:lang w:val="sr-Latn-CS"/>
              </w:rPr>
            </w:pPr>
            <w:r w:rsidRPr="009B4AB4">
              <w:rPr>
                <w:rFonts w:ascii="Times New Roman" w:hAnsi="Times New Roman"/>
                <w:i w:val="0"/>
                <w:noProof/>
                <w:lang w:val="sr-Latn-CS"/>
              </w:rPr>
              <w:t>7.444</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1.2.</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Trening</w:t>
            </w:r>
          </w:p>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samoefikasnosti</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3.040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80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strike/>
                <w:noProof/>
                <w:lang w:val="sr-Latn-CS"/>
              </w:rPr>
            </w:pPr>
            <w:r w:rsidRPr="009B4AB4">
              <w:rPr>
                <w:rFonts w:ascii="Times New Roman" w:hAnsi="Times New Roman"/>
                <w:i w:val="0"/>
                <w:noProof/>
                <w:lang w:val="sr-Latn-CS"/>
              </w:rPr>
              <w:t>3.120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strike/>
                <w:noProof/>
                <w:lang w:val="sr-Latn-CS"/>
              </w:rPr>
            </w:pPr>
            <w:r w:rsidRPr="009B4AB4">
              <w:rPr>
                <w:rFonts w:ascii="Times New Roman" w:hAnsi="Times New Roman"/>
                <w:i w:val="0"/>
                <w:noProof/>
                <w:lang w:val="sr-Latn-CS"/>
              </w:rPr>
              <w:t>312</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1.3</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Radionica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prevladavanje</w:t>
            </w:r>
            <w:r w:rsidR="00023383" w:rsidRPr="009B4AB4">
              <w:rPr>
                <w:rFonts w:ascii="Times New Roman" w:hAnsi="Times New Roman"/>
                <w:i w:val="0"/>
                <w:noProof/>
                <w:lang w:val="sr-Latn-CS"/>
              </w:rPr>
              <w:t xml:space="preserve"> </w:t>
            </w:r>
            <w:r>
              <w:rPr>
                <w:rFonts w:ascii="Times New Roman" w:hAnsi="Times New Roman"/>
                <w:i w:val="0"/>
                <w:noProof/>
                <w:lang w:val="sr-Latn-CS"/>
              </w:rPr>
              <w:t>stresa</w:t>
            </w:r>
            <w:r w:rsidR="00023383" w:rsidRPr="009B4AB4">
              <w:rPr>
                <w:rFonts w:ascii="Times New Roman" w:hAnsi="Times New Roman"/>
                <w:i w:val="0"/>
                <w:noProof/>
                <w:lang w:val="sr-Latn-CS"/>
              </w:rPr>
              <w:t xml:space="preserve"> </w:t>
            </w:r>
            <w:r>
              <w:rPr>
                <w:rFonts w:ascii="Times New Roman" w:hAnsi="Times New Roman"/>
                <w:i w:val="0"/>
                <w:noProof/>
                <w:lang w:val="sr-Latn-CS"/>
              </w:rPr>
              <w:t>usled</w:t>
            </w:r>
            <w:r w:rsidR="00023383" w:rsidRPr="009B4AB4">
              <w:rPr>
                <w:rFonts w:ascii="Times New Roman" w:hAnsi="Times New Roman"/>
                <w:i w:val="0"/>
                <w:noProof/>
                <w:lang w:val="sr-Latn-CS"/>
              </w:rPr>
              <w:t xml:space="preserve"> </w:t>
            </w:r>
            <w:r>
              <w:rPr>
                <w:rFonts w:ascii="Times New Roman" w:hAnsi="Times New Roman"/>
                <w:i w:val="0"/>
                <w:noProof/>
                <w:lang w:val="sr-Latn-CS"/>
              </w:rPr>
              <w:t>gubitka</w:t>
            </w:r>
            <w:r w:rsidR="00023383" w:rsidRPr="009B4AB4">
              <w:rPr>
                <w:rFonts w:ascii="Times New Roman" w:hAnsi="Times New Roman"/>
                <w:i w:val="0"/>
                <w:noProof/>
                <w:lang w:val="sr-Latn-CS"/>
              </w:rPr>
              <w:t xml:space="preserve"> </w:t>
            </w:r>
            <w:r>
              <w:rPr>
                <w:rFonts w:ascii="Times New Roman" w:hAnsi="Times New Roman"/>
                <w:i w:val="0"/>
                <w:noProof/>
                <w:lang w:val="sr-Latn-CS"/>
              </w:rPr>
              <w:t>posla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950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1.000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1.4</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Klub</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traženje</w:t>
            </w:r>
            <w:r w:rsidR="00023383" w:rsidRPr="009B4AB4">
              <w:rPr>
                <w:rFonts w:ascii="Times New Roman" w:hAnsi="Times New Roman"/>
                <w:i w:val="0"/>
                <w:noProof/>
                <w:lang w:val="sr-Latn-CS"/>
              </w:rPr>
              <w:t xml:space="preserve"> </w:t>
            </w:r>
            <w:r>
              <w:rPr>
                <w:rFonts w:ascii="Times New Roman" w:hAnsi="Times New Roman"/>
                <w:i w:val="0"/>
                <w:noProof/>
                <w:lang w:val="sr-Latn-CS"/>
              </w:rPr>
              <w:t>posla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3.500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3.700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925</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25%</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1.5</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Sajam</w:t>
            </w:r>
            <w:r w:rsidR="00023383" w:rsidRPr="009B4AB4">
              <w:rPr>
                <w:rFonts w:ascii="Times New Roman" w:hAnsi="Times New Roman"/>
                <w:i w:val="0"/>
                <w:noProof/>
                <w:lang w:val="sr-Latn-CS"/>
              </w:rPr>
              <w:t xml:space="preserve"> </w:t>
            </w:r>
            <w:r>
              <w:rPr>
                <w:rFonts w:ascii="Times New Roman" w:hAnsi="Times New Roman"/>
                <w:i w:val="0"/>
                <w:noProof/>
                <w:lang w:val="sr-Latn-CS"/>
              </w:rPr>
              <w:t>zapošljavanja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50.200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2.500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52.700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strike/>
                <w:noProof/>
                <w:highlight w:val="yellow"/>
                <w:lang w:val="sr-Latn-CS"/>
              </w:rPr>
            </w:pPr>
            <w:r w:rsidRPr="009B4AB4">
              <w:rPr>
                <w:rFonts w:ascii="Times New Roman" w:hAnsi="Times New Roman"/>
                <w:i w:val="0"/>
                <w:noProof/>
                <w:lang w:val="sr-Latn-CS"/>
              </w:rPr>
              <w:t>10.540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20%</w:t>
            </w:r>
          </w:p>
        </w:tc>
      </w:tr>
      <w:tr w:rsidR="00023383" w:rsidRPr="009B4AB4" w:rsidTr="003D665B">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1.6</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Obuka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razvoj</w:t>
            </w:r>
            <w:r w:rsidR="00023383" w:rsidRPr="009B4AB4">
              <w:rPr>
                <w:rFonts w:ascii="Times New Roman" w:hAnsi="Times New Roman"/>
                <w:i w:val="0"/>
                <w:noProof/>
                <w:lang w:val="sr-Latn-CS"/>
              </w:rPr>
              <w:t xml:space="preserve"> </w:t>
            </w:r>
            <w:r>
              <w:rPr>
                <w:rFonts w:ascii="Times New Roman" w:hAnsi="Times New Roman"/>
                <w:i w:val="0"/>
                <w:noProof/>
                <w:lang w:val="sr-Latn-CS"/>
              </w:rPr>
              <w:t>preduzetništva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10.900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300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11.200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3.570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32%</w:t>
            </w:r>
          </w:p>
        </w:tc>
      </w:tr>
      <w:tr w:rsidR="00023383" w:rsidRPr="009B4AB4" w:rsidTr="003D665B">
        <w:trPr>
          <w:jc w:val="center"/>
        </w:trPr>
        <w:tc>
          <w:tcPr>
            <w:tcW w:w="521"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2.</w:t>
            </w:r>
          </w:p>
        </w:tc>
        <w:tc>
          <w:tcPr>
            <w:tcW w:w="3502" w:type="dxa"/>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DODATNO</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OBRAZOVANJE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I</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OBUKA</w:t>
            </w:r>
          </w:p>
        </w:tc>
        <w:tc>
          <w:tcPr>
            <w:tcW w:w="1134"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7.810</w:t>
            </w:r>
          </w:p>
        </w:tc>
        <w:tc>
          <w:tcPr>
            <w:tcW w:w="1276"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710</w:t>
            </w:r>
          </w:p>
        </w:tc>
        <w:tc>
          <w:tcPr>
            <w:tcW w:w="1417"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8.520</w:t>
            </w:r>
          </w:p>
        </w:tc>
        <w:tc>
          <w:tcPr>
            <w:tcW w:w="1418"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4.380</w:t>
            </w:r>
          </w:p>
        </w:tc>
        <w:tc>
          <w:tcPr>
            <w:tcW w:w="982"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51%</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2.1.</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Program</w:t>
            </w:r>
            <w:r w:rsidR="00023383" w:rsidRPr="009B4AB4">
              <w:rPr>
                <w:rFonts w:ascii="Times New Roman" w:hAnsi="Times New Roman"/>
                <w:i w:val="0"/>
                <w:noProof/>
                <w:lang w:val="sr-Latn-CS"/>
              </w:rPr>
              <w:t xml:space="preserve"> </w:t>
            </w:r>
            <w:r>
              <w:rPr>
                <w:rFonts w:ascii="Times New Roman" w:hAnsi="Times New Roman"/>
                <w:i w:val="0"/>
                <w:noProof/>
                <w:lang w:val="sr-Latn-CS"/>
              </w:rPr>
              <w:t>stručne</w:t>
            </w:r>
            <w:r w:rsidR="00023383" w:rsidRPr="009B4AB4">
              <w:rPr>
                <w:rFonts w:ascii="Times New Roman" w:hAnsi="Times New Roman"/>
                <w:i w:val="0"/>
                <w:noProof/>
                <w:lang w:val="sr-Latn-CS"/>
              </w:rPr>
              <w:t xml:space="preserve"> </w:t>
            </w:r>
            <w:r>
              <w:rPr>
                <w:rFonts w:ascii="Times New Roman" w:hAnsi="Times New Roman"/>
                <w:i w:val="0"/>
                <w:noProof/>
                <w:lang w:val="sr-Latn-CS"/>
              </w:rPr>
              <w:t>prakse</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4.500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40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4.540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1.998</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44%</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2.2.</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Program</w:t>
            </w:r>
            <w:r w:rsidR="00023383" w:rsidRPr="009B4AB4">
              <w:rPr>
                <w:rFonts w:ascii="Times New Roman" w:hAnsi="Times New Roman"/>
                <w:i w:val="0"/>
                <w:noProof/>
                <w:lang w:val="sr-Latn-CS"/>
              </w:rPr>
              <w:t xml:space="preserve"> </w:t>
            </w:r>
            <w:r>
              <w:rPr>
                <w:rFonts w:ascii="Times New Roman" w:hAnsi="Times New Roman"/>
                <w:i w:val="0"/>
                <w:noProof/>
                <w:lang w:val="sr-Latn-CS"/>
              </w:rPr>
              <w:t>sticanja</w:t>
            </w:r>
            <w:r w:rsidR="00023383" w:rsidRPr="009B4AB4">
              <w:rPr>
                <w:rFonts w:ascii="Times New Roman" w:hAnsi="Times New Roman"/>
                <w:i w:val="0"/>
                <w:noProof/>
                <w:lang w:val="sr-Latn-CS"/>
              </w:rPr>
              <w:t xml:space="preserve"> </w:t>
            </w:r>
            <w:r>
              <w:rPr>
                <w:rFonts w:ascii="Times New Roman" w:hAnsi="Times New Roman"/>
                <w:i w:val="0"/>
                <w:noProof/>
                <w:lang w:val="sr-Latn-CS"/>
              </w:rPr>
              <w:t>praktičnih</w:t>
            </w:r>
            <w:r w:rsidR="00023383" w:rsidRPr="009B4AB4">
              <w:rPr>
                <w:rFonts w:ascii="Times New Roman" w:hAnsi="Times New Roman"/>
                <w:i w:val="0"/>
                <w:noProof/>
                <w:lang w:val="sr-Latn-CS"/>
              </w:rPr>
              <w:t xml:space="preserve"> </w:t>
            </w:r>
            <w:r>
              <w:rPr>
                <w:rFonts w:ascii="Times New Roman" w:hAnsi="Times New Roman"/>
                <w:i w:val="0"/>
                <w:noProof/>
                <w:lang w:val="sr-Latn-CS"/>
              </w:rPr>
              <w:t>znanja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viškove</w:t>
            </w:r>
            <w:r w:rsidR="00023383" w:rsidRPr="009B4AB4">
              <w:rPr>
                <w:rFonts w:ascii="Times New Roman" w:hAnsi="Times New Roman"/>
                <w:i w:val="0"/>
                <w:noProof/>
                <w:lang w:val="sr-Latn-CS"/>
              </w:rPr>
              <w:t xml:space="preserve"> </w:t>
            </w:r>
            <w:r>
              <w:rPr>
                <w:rFonts w:ascii="Times New Roman" w:hAnsi="Times New Roman"/>
                <w:i w:val="0"/>
                <w:noProof/>
                <w:lang w:val="sr-Latn-CS"/>
              </w:rPr>
              <w:t>zaposlenih</w:t>
            </w:r>
            <w:r w:rsidR="00023383" w:rsidRPr="009B4AB4">
              <w:rPr>
                <w:rFonts w:ascii="Times New Roman" w:hAnsi="Times New Roman"/>
                <w:i w:val="0"/>
                <w:noProof/>
                <w:lang w:val="sr-Latn-CS"/>
              </w:rPr>
              <w:t xml:space="preserve"> </w:t>
            </w:r>
            <w:r>
              <w:rPr>
                <w:rFonts w:ascii="Times New Roman" w:hAnsi="Times New Roman"/>
                <w:i w:val="0"/>
                <w:noProof/>
                <w:lang w:val="sr-Latn-CS"/>
              </w:rPr>
              <w:t>i</w:t>
            </w:r>
            <w:r w:rsidR="00023383" w:rsidRPr="009B4AB4">
              <w:rPr>
                <w:rFonts w:ascii="Times New Roman" w:hAnsi="Times New Roman"/>
                <w:i w:val="0"/>
                <w:noProof/>
                <w:lang w:val="sr-Latn-CS"/>
              </w:rPr>
              <w:t xml:space="preserve"> </w:t>
            </w:r>
            <w:r>
              <w:rPr>
                <w:rFonts w:ascii="Times New Roman" w:hAnsi="Times New Roman"/>
                <w:i w:val="0"/>
                <w:noProof/>
                <w:lang w:val="sr-Latn-CS"/>
              </w:rPr>
              <w:t>dugoročno</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nezaposlene</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650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50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700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700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100%</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2.2.</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Program</w:t>
            </w:r>
            <w:r w:rsidR="00023383" w:rsidRPr="009B4AB4">
              <w:rPr>
                <w:rFonts w:ascii="Times New Roman" w:hAnsi="Times New Roman"/>
                <w:i w:val="0"/>
                <w:noProof/>
                <w:lang w:val="sr-Latn-CS"/>
              </w:rPr>
              <w:t xml:space="preserve"> </w:t>
            </w:r>
            <w:r>
              <w:rPr>
                <w:rFonts w:ascii="Times New Roman" w:hAnsi="Times New Roman"/>
                <w:i w:val="0"/>
                <w:noProof/>
                <w:lang w:val="sr-Latn-CS"/>
              </w:rPr>
              <w:t>sticanja</w:t>
            </w:r>
            <w:r w:rsidR="00023383" w:rsidRPr="009B4AB4">
              <w:rPr>
                <w:rFonts w:ascii="Times New Roman" w:hAnsi="Times New Roman"/>
                <w:i w:val="0"/>
                <w:noProof/>
                <w:lang w:val="sr-Latn-CS"/>
              </w:rPr>
              <w:t xml:space="preserve"> </w:t>
            </w:r>
            <w:r>
              <w:rPr>
                <w:rFonts w:ascii="Times New Roman" w:hAnsi="Times New Roman"/>
                <w:i w:val="0"/>
                <w:noProof/>
                <w:lang w:val="sr-Latn-CS"/>
              </w:rPr>
              <w:t>praktičnih</w:t>
            </w:r>
            <w:r w:rsidR="00023383" w:rsidRPr="009B4AB4">
              <w:rPr>
                <w:rFonts w:ascii="Times New Roman" w:hAnsi="Times New Roman"/>
                <w:i w:val="0"/>
                <w:noProof/>
                <w:lang w:val="sr-Latn-CS"/>
              </w:rPr>
              <w:t xml:space="preserve"> </w:t>
            </w:r>
            <w:r>
              <w:rPr>
                <w:rFonts w:ascii="Times New Roman" w:hAnsi="Times New Roman"/>
                <w:i w:val="0"/>
                <w:noProof/>
                <w:lang w:val="sr-Latn-CS"/>
              </w:rPr>
              <w:t>znanja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nekvalifikvana</w:t>
            </w:r>
            <w:r w:rsidR="00023383" w:rsidRPr="009B4AB4">
              <w:rPr>
                <w:rFonts w:ascii="Times New Roman" w:hAnsi="Times New Roman"/>
                <w:i w:val="0"/>
                <w:noProof/>
                <w:lang w:val="sr-Latn-CS"/>
              </w:rPr>
              <w:t xml:space="preserve"> </w:t>
            </w:r>
            <w:r>
              <w:rPr>
                <w:rFonts w:ascii="Times New Roman" w:hAnsi="Times New Roman"/>
                <w:i w:val="0"/>
                <w:noProof/>
                <w:lang w:val="sr-Latn-CS"/>
              </w:rPr>
              <w:t>lica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150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20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170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170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highlight w:val="yellow"/>
                <w:lang w:val="sr-Latn-CS"/>
              </w:rPr>
            </w:pPr>
            <w:r w:rsidRPr="009B4AB4">
              <w:rPr>
                <w:rFonts w:ascii="Times New Roman" w:hAnsi="Times New Roman"/>
                <w:i w:val="0"/>
                <w:noProof/>
                <w:lang w:val="sr-Latn-CS"/>
              </w:rPr>
              <w:t>100%</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2.3.</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Obuka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tržište</w:t>
            </w:r>
            <w:r w:rsidR="00023383" w:rsidRPr="009B4AB4">
              <w:rPr>
                <w:rFonts w:ascii="Times New Roman" w:hAnsi="Times New Roman"/>
                <w:i w:val="0"/>
                <w:noProof/>
                <w:lang w:val="sr-Latn-CS"/>
              </w:rPr>
              <w:t xml:space="preserve"> </w:t>
            </w:r>
            <w:r>
              <w:rPr>
                <w:rFonts w:ascii="Times New Roman" w:hAnsi="Times New Roman"/>
                <w:i w:val="0"/>
                <w:noProof/>
                <w:lang w:val="sr-Latn-CS"/>
              </w:rPr>
              <w:t>rada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OSI</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580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580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174</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30%</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2.4.</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Obuka</w:t>
            </w:r>
            <w:r w:rsidR="00023383" w:rsidRPr="009B4AB4">
              <w:rPr>
                <w:rFonts w:ascii="Times New Roman" w:hAnsi="Times New Roman"/>
                <w:i w:val="0"/>
                <w:noProof/>
                <w:lang w:val="sr-Latn-CS"/>
              </w:rPr>
              <w:t xml:space="preserve"> </w:t>
            </w:r>
            <w:r>
              <w:rPr>
                <w:rFonts w:ascii="Times New Roman" w:hAnsi="Times New Roman"/>
                <w:i w:val="0"/>
                <w:noProof/>
                <w:lang w:val="sr-Latn-CS"/>
              </w:rPr>
              <w:t>na</w:t>
            </w:r>
            <w:r w:rsidR="00023383" w:rsidRPr="009B4AB4">
              <w:rPr>
                <w:rFonts w:ascii="Times New Roman" w:hAnsi="Times New Roman"/>
                <w:i w:val="0"/>
                <w:noProof/>
                <w:lang w:val="sr-Latn-CS"/>
              </w:rPr>
              <w:t xml:space="preserve"> </w:t>
            </w:r>
            <w:r>
              <w:rPr>
                <w:rFonts w:ascii="Times New Roman" w:hAnsi="Times New Roman"/>
                <w:i w:val="0"/>
                <w:noProof/>
                <w:lang w:val="sr-Latn-CS"/>
              </w:rPr>
              <w:t>zahtev</w:t>
            </w:r>
            <w:r w:rsidR="00023383" w:rsidRPr="009B4AB4">
              <w:rPr>
                <w:rFonts w:ascii="Times New Roman" w:hAnsi="Times New Roman"/>
                <w:i w:val="0"/>
                <w:noProof/>
                <w:lang w:val="sr-Latn-CS"/>
              </w:rPr>
              <w:t xml:space="preserve"> </w:t>
            </w:r>
            <w:r>
              <w:rPr>
                <w:rFonts w:ascii="Times New Roman" w:hAnsi="Times New Roman"/>
                <w:i w:val="0"/>
                <w:noProof/>
                <w:lang w:val="sr-Latn-CS"/>
              </w:rPr>
              <w:t>poslodavca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1.000</w:t>
            </w:r>
          </w:p>
        </w:tc>
        <w:tc>
          <w:tcPr>
            <w:tcW w:w="1276" w:type="dxa"/>
            <w:tcBorders>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1.020</w:t>
            </w:r>
          </w:p>
        </w:tc>
        <w:tc>
          <w:tcPr>
            <w:tcW w:w="1418" w:type="dxa"/>
            <w:tcBorders>
              <w:lef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1.020</w:t>
            </w:r>
          </w:p>
        </w:tc>
        <w:tc>
          <w:tcPr>
            <w:tcW w:w="982" w:type="dxa"/>
            <w:tcBorders>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100%</w:t>
            </w:r>
          </w:p>
        </w:tc>
      </w:tr>
      <w:tr w:rsidR="00023383" w:rsidRPr="009B4AB4" w:rsidTr="00FE1978">
        <w:trPr>
          <w:jc w:val="center"/>
        </w:trPr>
        <w:tc>
          <w:tcPr>
            <w:tcW w:w="521"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2.5.</w:t>
            </w:r>
          </w:p>
        </w:tc>
        <w:tc>
          <w:tcPr>
            <w:tcW w:w="3502" w:type="dxa"/>
            <w:tcBorders>
              <w:left w:val="double" w:sz="4" w:space="0" w:color="auto"/>
              <w:right w:val="double" w:sz="4" w:space="0" w:color="auto"/>
            </w:tcBorders>
            <w:shd w:val="clear" w:color="auto" w:fill="FFFFFF"/>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Funkcionalno</w:t>
            </w:r>
            <w:r w:rsidR="00023383" w:rsidRPr="009B4AB4">
              <w:rPr>
                <w:rFonts w:ascii="Times New Roman" w:hAnsi="Times New Roman"/>
                <w:i w:val="0"/>
                <w:noProof/>
                <w:lang w:val="sr-Latn-CS"/>
              </w:rPr>
              <w:t xml:space="preserve"> </w:t>
            </w:r>
            <w:r>
              <w:rPr>
                <w:rFonts w:ascii="Times New Roman" w:hAnsi="Times New Roman"/>
                <w:i w:val="0"/>
                <w:noProof/>
                <w:lang w:val="sr-Latn-CS"/>
              </w:rPr>
              <w:t>osnovno</w:t>
            </w:r>
            <w:r w:rsidR="00023383" w:rsidRPr="009B4AB4">
              <w:rPr>
                <w:rFonts w:ascii="Times New Roman" w:hAnsi="Times New Roman"/>
                <w:i w:val="0"/>
                <w:noProof/>
                <w:lang w:val="sr-Latn-CS"/>
              </w:rPr>
              <w:t xml:space="preserve"> </w:t>
            </w:r>
            <w:r>
              <w:rPr>
                <w:rFonts w:ascii="Times New Roman" w:hAnsi="Times New Roman"/>
                <w:i w:val="0"/>
                <w:noProof/>
                <w:lang w:val="sr-Latn-CS"/>
              </w:rPr>
              <w:t>obrazovanje</w:t>
            </w:r>
            <w:r w:rsidR="00023383" w:rsidRPr="009B4AB4">
              <w:rPr>
                <w:rFonts w:ascii="Times New Roman" w:hAnsi="Times New Roman"/>
                <w:i w:val="0"/>
                <w:noProof/>
                <w:lang w:val="sr-Latn-CS"/>
              </w:rPr>
              <w:t xml:space="preserve"> </w:t>
            </w:r>
            <w:r>
              <w:rPr>
                <w:rFonts w:ascii="Times New Roman" w:hAnsi="Times New Roman"/>
                <w:i w:val="0"/>
                <w:noProof/>
                <w:lang w:val="sr-Latn-CS"/>
              </w:rPr>
              <w:t>odraslih</w:t>
            </w:r>
            <w:r w:rsidR="00023383" w:rsidRPr="009B4AB4">
              <w:rPr>
                <w:rFonts w:ascii="Times New Roman" w:hAnsi="Times New Roman"/>
                <w:b/>
                <w:i w:val="0"/>
                <w:noProof/>
                <w:lang w:val="sr-Latn-CS"/>
              </w:rPr>
              <w:t>**</w:t>
            </w:r>
          </w:p>
        </w:tc>
        <w:tc>
          <w:tcPr>
            <w:tcW w:w="1134" w:type="dxa"/>
            <w:tcBorders>
              <w:lef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1.500</w:t>
            </w:r>
          </w:p>
        </w:tc>
        <w:tc>
          <w:tcPr>
            <w:tcW w:w="1276" w:type="dxa"/>
            <w:tcBorders>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1.500</w:t>
            </w:r>
          </w:p>
        </w:tc>
        <w:tc>
          <w:tcPr>
            <w:tcW w:w="1418" w:type="dxa"/>
            <w:tcBorders>
              <w:lef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315</w:t>
            </w:r>
          </w:p>
        </w:tc>
        <w:tc>
          <w:tcPr>
            <w:tcW w:w="982" w:type="dxa"/>
            <w:tcBorders>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21%</w:t>
            </w:r>
          </w:p>
        </w:tc>
      </w:tr>
      <w:tr w:rsidR="00023383" w:rsidRPr="009B4AB4" w:rsidTr="003D665B">
        <w:trPr>
          <w:jc w:val="center"/>
        </w:trPr>
        <w:tc>
          <w:tcPr>
            <w:tcW w:w="521"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2.6.</w:t>
            </w:r>
          </w:p>
        </w:tc>
        <w:tc>
          <w:tcPr>
            <w:tcW w:w="3502" w:type="dxa"/>
            <w:tcBorders>
              <w:left w:val="double" w:sz="4" w:space="0" w:color="auto"/>
              <w:right w:val="double" w:sz="4" w:space="0" w:color="auto"/>
            </w:tcBorders>
            <w:shd w:val="clear" w:color="auto" w:fill="FFFFFF"/>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Priznavanje</w:t>
            </w:r>
            <w:r w:rsidR="00023383" w:rsidRPr="009B4AB4">
              <w:rPr>
                <w:rFonts w:ascii="Times New Roman" w:hAnsi="Times New Roman"/>
                <w:i w:val="0"/>
                <w:noProof/>
                <w:lang w:val="sr-Latn-CS"/>
              </w:rPr>
              <w:t xml:space="preserve"> </w:t>
            </w:r>
            <w:r>
              <w:rPr>
                <w:rFonts w:ascii="Times New Roman" w:hAnsi="Times New Roman"/>
                <w:i w:val="0"/>
                <w:noProof/>
                <w:lang w:val="sr-Latn-CS"/>
              </w:rPr>
              <w:t>prethodnog</w:t>
            </w:r>
            <w:r w:rsidR="00023383" w:rsidRPr="009B4AB4">
              <w:rPr>
                <w:rFonts w:ascii="Times New Roman" w:hAnsi="Times New Roman"/>
                <w:i w:val="0"/>
                <w:noProof/>
                <w:lang w:val="sr-Latn-CS"/>
              </w:rPr>
              <w:t xml:space="preserve"> </w:t>
            </w:r>
            <w:r>
              <w:rPr>
                <w:rFonts w:ascii="Times New Roman" w:hAnsi="Times New Roman"/>
                <w:i w:val="0"/>
                <w:noProof/>
                <w:lang w:val="sr-Latn-CS"/>
              </w:rPr>
              <w:t>učenja</w:t>
            </w:r>
          </w:p>
        </w:tc>
        <w:tc>
          <w:tcPr>
            <w:tcW w:w="1134" w:type="dxa"/>
            <w:tcBorders>
              <w:lef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w:t>
            </w:r>
          </w:p>
        </w:tc>
        <w:tc>
          <w:tcPr>
            <w:tcW w:w="1276" w:type="dxa"/>
            <w:tcBorders>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w:t>
            </w:r>
          </w:p>
        </w:tc>
        <w:tc>
          <w:tcPr>
            <w:tcW w:w="1418" w:type="dxa"/>
            <w:tcBorders>
              <w:lef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w:t>
            </w:r>
          </w:p>
        </w:tc>
        <w:tc>
          <w:tcPr>
            <w:tcW w:w="982" w:type="dxa"/>
            <w:tcBorders>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30%</w:t>
            </w:r>
          </w:p>
        </w:tc>
      </w:tr>
      <w:tr w:rsidR="00023383" w:rsidRPr="009B4AB4" w:rsidTr="003D665B">
        <w:trPr>
          <w:jc w:val="center"/>
        </w:trPr>
        <w:tc>
          <w:tcPr>
            <w:tcW w:w="521"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3.</w:t>
            </w:r>
          </w:p>
        </w:tc>
        <w:tc>
          <w:tcPr>
            <w:tcW w:w="3502" w:type="dxa"/>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SUBVENCIJE</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ZA</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ZAPOŠLJAVANJE</w:t>
            </w:r>
          </w:p>
        </w:tc>
        <w:tc>
          <w:tcPr>
            <w:tcW w:w="1134"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6.240</w:t>
            </w:r>
          </w:p>
        </w:tc>
        <w:tc>
          <w:tcPr>
            <w:tcW w:w="1276"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680</w:t>
            </w:r>
          </w:p>
        </w:tc>
        <w:tc>
          <w:tcPr>
            <w:tcW w:w="1417"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6.920</w:t>
            </w:r>
          </w:p>
        </w:tc>
        <w:tc>
          <w:tcPr>
            <w:tcW w:w="1418"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6.920</w:t>
            </w:r>
          </w:p>
        </w:tc>
        <w:tc>
          <w:tcPr>
            <w:tcW w:w="982"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100%</w:t>
            </w:r>
          </w:p>
        </w:tc>
      </w:tr>
      <w:tr w:rsidR="00023383" w:rsidRPr="009B4AB4" w:rsidTr="00FE1978">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3.1.</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Subvencija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samozapošljavanje</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3.450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120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3.570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3.570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100%</w:t>
            </w:r>
          </w:p>
        </w:tc>
      </w:tr>
      <w:tr w:rsidR="00023383" w:rsidRPr="009B4AB4" w:rsidTr="00FE1978">
        <w:trPr>
          <w:trHeight w:val="274"/>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3.2.</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Subvencija</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zapošljavanje</w:t>
            </w:r>
            <w:r w:rsidR="00023383" w:rsidRPr="009B4AB4">
              <w:rPr>
                <w:rFonts w:ascii="Times New Roman" w:hAnsi="Times New Roman"/>
                <w:i w:val="0"/>
                <w:noProof/>
                <w:lang w:val="sr-Latn-CS"/>
              </w:rPr>
              <w:t xml:space="preserve"> </w:t>
            </w:r>
            <w:r>
              <w:rPr>
                <w:rFonts w:ascii="Times New Roman" w:hAnsi="Times New Roman"/>
                <w:i w:val="0"/>
                <w:noProof/>
                <w:lang w:val="sr-Latn-CS"/>
              </w:rPr>
              <w:t>nezaposlenih</w:t>
            </w:r>
            <w:r w:rsidR="00023383" w:rsidRPr="009B4AB4">
              <w:rPr>
                <w:rFonts w:ascii="Times New Roman" w:hAnsi="Times New Roman"/>
                <w:i w:val="0"/>
                <w:noProof/>
                <w:lang w:val="sr-Latn-CS"/>
              </w:rPr>
              <w:t xml:space="preserve"> </w:t>
            </w:r>
            <w:r>
              <w:rPr>
                <w:rFonts w:ascii="Times New Roman" w:hAnsi="Times New Roman"/>
                <w:i w:val="0"/>
                <w:noProof/>
                <w:lang w:val="sr-Latn-CS"/>
              </w:rPr>
              <w:t>iz</w:t>
            </w:r>
            <w:r w:rsidR="00023383" w:rsidRPr="009B4AB4">
              <w:rPr>
                <w:rFonts w:ascii="Times New Roman" w:hAnsi="Times New Roman"/>
                <w:i w:val="0"/>
                <w:noProof/>
                <w:lang w:val="sr-Latn-CS"/>
              </w:rPr>
              <w:t xml:space="preserve"> </w:t>
            </w:r>
            <w:r>
              <w:rPr>
                <w:rFonts w:ascii="Times New Roman" w:hAnsi="Times New Roman"/>
                <w:i w:val="0"/>
                <w:noProof/>
                <w:lang w:val="sr-Latn-CS"/>
              </w:rPr>
              <w:t>kategorije</w:t>
            </w:r>
            <w:r w:rsidR="00023383" w:rsidRPr="009B4AB4">
              <w:rPr>
                <w:rFonts w:ascii="Times New Roman" w:hAnsi="Times New Roman"/>
                <w:i w:val="0"/>
                <w:noProof/>
                <w:lang w:val="sr-Latn-CS"/>
              </w:rPr>
              <w:t xml:space="preserve"> </w:t>
            </w:r>
            <w:r>
              <w:rPr>
                <w:rFonts w:ascii="Times New Roman" w:hAnsi="Times New Roman"/>
                <w:i w:val="0"/>
                <w:noProof/>
                <w:lang w:val="sr-Latn-CS"/>
              </w:rPr>
              <w:t>teže</w:t>
            </w:r>
            <w:r w:rsidR="00023383" w:rsidRPr="009B4AB4">
              <w:rPr>
                <w:rFonts w:ascii="Times New Roman" w:hAnsi="Times New Roman"/>
                <w:i w:val="0"/>
                <w:noProof/>
                <w:lang w:val="sr-Latn-CS"/>
              </w:rPr>
              <w:t xml:space="preserve"> </w:t>
            </w:r>
            <w:r>
              <w:rPr>
                <w:rFonts w:ascii="Times New Roman" w:hAnsi="Times New Roman"/>
                <w:i w:val="0"/>
                <w:noProof/>
                <w:lang w:val="sr-Latn-CS"/>
              </w:rPr>
              <w:t>zapošljivih</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2.790</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160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2.950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2.950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100%</w:t>
            </w:r>
          </w:p>
        </w:tc>
      </w:tr>
      <w:tr w:rsidR="00023383" w:rsidRPr="009B4AB4" w:rsidTr="00FE1978">
        <w:trPr>
          <w:trHeight w:val="507"/>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3.3</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Subvencija</w:t>
            </w:r>
            <w:r w:rsidR="00023383" w:rsidRPr="009B4AB4">
              <w:rPr>
                <w:rFonts w:ascii="Times New Roman" w:hAnsi="Times New Roman"/>
                <w:i w:val="0"/>
                <w:noProof/>
                <w:lang w:val="sr-Latn-CS"/>
              </w:rPr>
              <w:t xml:space="preserve"> </w:t>
            </w:r>
            <w:r>
              <w:rPr>
                <w:rFonts w:ascii="Times New Roman" w:hAnsi="Times New Roman"/>
                <w:i w:val="0"/>
                <w:noProof/>
                <w:lang w:val="sr-Latn-CS"/>
              </w:rPr>
              <w:t>zarade</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w:t>
            </w:r>
            <w:r>
              <w:rPr>
                <w:rFonts w:ascii="Times New Roman" w:hAnsi="Times New Roman"/>
                <w:i w:val="0"/>
                <w:noProof/>
                <w:lang w:val="sr-Latn-CS"/>
              </w:rPr>
              <w:t>OSI</w:t>
            </w:r>
            <w:r w:rsidR="00023383" w:rsidRPr="009B4AB4">
              <w:rPr>
                <w:rFonts w:ascii="Times New Roman" w:hAnsi="Times New Roman"/>
                <w:i w:val="0"/>
                <w:noProof/>
                <w:lang w:val="sr-Latn-CS"/>
              </w:rPr>
              <w:t xml:space="preserve"> </w:t>
            </w:r>
            <w:r>
              <w:rPr>
                <w:rFonts w:ascii="Times New Roman" w:hAnsi="Times New Roman"/>
                <w:i w:val="0"/>
                <w:noProof/>
                <w:lang w:val="sr-Latn-CS"/>
              </w:rPr>
              <w:t>bez</w:t>
            </w:r>
            <w:r w:rsidR="00023383" w:rsidRPr="009B4AB4">
              <w:rPr>
                <w:rFonts w:ascii="Times New Roman" w:hAnsi="Times New Roman"/>
                <w:i w:val="0"/>
                <w:noProof/>
                <w:lang w:val="sr-Latn-CS"/>
              </w:rPr>
              <w:t xml:space="preserve"> </w:t>
            </w:r>
            <w:r>
              <w:rPr>
                <w:rFonts w:ascii="Times New Roman" w:hAnsi="Times New Roman"/>
                <w:i w:val="0"/>
                <w:noProof/>
                <w:lang w:val="sr-Latn-CS"/>
              </w:rPr>
              <w:t>radnog</w:t>
            </w:r>
            <w:r w:rsidR="00023383" w:rsidRPr="009B4AB4">
              <w:rPr>
                <w:rFonts w:ascii="Times New Roman" w:hAnsi="Times New Roman"/>
                <w:i w:val="0"/>
                <w:noProof/>
                <w:lang w:val="sr-Latn-CS"/>
              </w:rPr>
              <w:t xml:space="preserve"> </w:t>
            </w:r>
            <w:r>
              <w:rPr>
                <w:rFonts w:ascii="Times New Roman" w:hAnsi="Times New Roman"/>
                <w:i w:val="0"/>
                <w:noProof/>
                <w:lang w:val="sr-Latn-CS"/>
              </w:rPr>
              <w:t>iskustva</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350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100%</w:t>
            </w:r>
          </w:p>
        </w:tc>
      </w:tr>
      <w:tr w:rsidR="00023383" w:rsidRPr="009B4AB4" w:rsidTr="003D665B">
        <w:trPr>
          <w:jc w:val="center"/>
        </w:trPr>
        <w:tc>
          <w:tcPr>
            <w:tcW w:w="521" w:type="dxa"/>
            <w:tcBorders>
              <w:left w:val="double" w:sz="4" w:space="0" w:color="auto"/>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3.4.</w:t>
            </w:r>
          </w:p>
        </w:tc>
        <w:tc>
          <w:tcPr>
            <w:tcW w:w="3502" w:type="dxa"/>
            <w:tcBorders>
              <w:left w:val="double" w:sz="4" w:space="0" w:color="auto"/>
              <w:right w:val="double" w:sz="4" w:space="0" w:color="auto"/>
            </w:tcBorders>
            <w:vAlign w:val="center"/>
          </w:tcPr>
          <w:p w:rsidR="00023383" w:rsidRPr="009B4AB4" w:rsidRDefault="009B4AB4" w:rsidP="00FE1978">
            <w:pPr>
              <w:spacing w:after="0" w:line="240" w:lineRule="auto"/>
              <w:jc w:val="center"/>
              <w:rPr>
                <w:rFonts w:ascii="Times New Roman" w:hAnsi="Times New Roman"/>
                <w:i w:val="0"/>
                <w:noProof/>
                <w:lang w:val="sr-Latn-CS"/>
              </w:rPr>
            </w:pPr>
            <w:r>
              <w:rPr>
                <w:rFonts w:ascii="Times New Roman" w:hAnsi="Times New Roman"/>
                <w:i w:val="0"/>
                <w:noProof/>
                <w:lang w:val="sr-Latn-CS"/>
              </w:rPr>
              <w:t>Mere</w:t>
            </w:r>
            <w:r w:rsidR="00023383" w:rsidRPr="009B4AB4">
              <w:rPr>
                <w:rFonts w:ascii="Times New Roman" w:hAnsi="Times New Roman"/>
                <w:i w:val="0"/>
                <w:noProof/>
                <w:lang w:val="sr-Latn-CS"/>
              </w:rPr>
              <w:t xml:space="preserve"> </w:t>
            </w:r>
            <w:r>
              <w:rPr>
                <w:rFonts w:ascii="Times New Roman" w:hAnsi="Times New Roman"/>
                <w:i w:val="0"/>
                <w:noProof/>
                <w:lang w:val="sr-Latn-CS"/>
              </w:rPr>
              <w:t>podrške</w:t>
            </w:r>
            <w:r w:rsidR="00023383" w:rsidRPr="009B4AB4">
              <w:rPr>
                <w:rFonts w:ascii="Times New Roman" w:hAnsi="Times New Roman"/>
                <w:i w:val="0"/>
                <w:noProof/>
                <w:lang w:val="sr-Latn-CS"/>
              </w:rPr>
              <w:t xml:space="preserve"> </w:t>
            </w:r>
            <w:r>
              <w:rPr>
                <w:rFonts w:ascii="Times New Roman" w:hAnsi="Times New Roman"/>
                <w:i w:val="0"/>
                <w:noProof/>
                <w:lang w:val="sr-Latn-CS"/>
              </w:rPr>
              <w:t>za</w:t>
            </w:r>
            <w:r w:rsidR="00023383" w:rsidRPr="009B4AB4">
              <w:rPr>
                <w:rFonts w:ascii="Times New Roman" w:hAnsi="Times New Roman"/>
                <w:i w:val="0"/>
                <w:noProof/>
                <w:lang w:val="sr-Latn-CS"/>
              </w:rPr>
              <w:t xml:space="preserve"> O</w:t>
            </w:r>
            <w:r>
              <w:rPr>
                <w:rFonts w:ascii="Times New Roman" w:hAnsi="Times New Roman"/>
                <w:i w:val="0"/>
                <w:noProof/>
                <w:lang w:val="sr-Latn-CS"/>
              </w:rPr>
              <w:t>SI</w:t>
            </w:r>
          </w:p>
        </w:tc>
        <w:tc>
          <w:tcPr>
            <w:tcW w:w="1134"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w:t>
            </w:r>
          </w:p>
        </w:tc>
        <w:tc>
          <w:tcPr>
            <w:tcW w:w="1276"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w:t>
            </w:r>
          </w:p>
        </w:tc>
        <w:tc>
          <w:tcPr>
            <w:tcW w:w="1417" w:type="dxa"/>
            <w:tcBorders>
              <w:left w:val="double" w:sz="4" w:space="0" w:color="auto"/>
              <w:right w:val="double" w:sz="4" w:space="0" w:color="auto"/>
            </w:tcBorders>
            <w:shd w:val="clear" w:color="auto" w:fill="FFFFFF"/>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w:t>
            </w:r>
          </w:p>
        </w:tc>
        <w:tc>
          <w:tcPr>
            <w:tcW w:w="1418" w:type="dxa"/>
            <w:tcBorders>
              <w:lef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50</w:t>
            </w:r>
          </w:p>
        </w:tc>
        <w:tc>
          <w:tcPr>
            <w:tcW w:w="982" w:type="dxa"/>
            <w:tcBorders>
              <w:right w:val="double" w:sz="4" w:space="0" w:color="auto"/>
            </w:tcBorders>
            <w:vAlign w:val="center"/>
          </w:tcPr>
          <w:p w:rsidR="00023383" w:rsidRPr="009B4AB4" w:rsidRDefault="00023383" w:rsidP="00FE1978">
            <w:pPr>
              <w:spacing w:after="0" w:line="240" w:lineRule="auto"/>
              <w:jc w:val="center"/>
              <w:rPr>
                <w:rFonts w:ascii="Times New Roman" w:hAnsi="Times New Roman"/>
                <w:i w:val="0"/>
                <w:noProof/>
                <w:lang w:val="sr-Latn-CS"/>
              </w:rPr>
            </w:pPr>
            <w:r w:rsidRPr="009B4AB4">
              <w:rPr>
                <w:rFonts w:ascii="Times New Roman" w:hAnsi="Times New Roman"/>
                <w:i w:val="0"/>
                <w:noProof/>
                <w:lang w:val="sr-Latn-CS"/>
              </w:rPr>
              <w:t>100%</w:t>
            </w:r>
          </w:p>
        </w:tc>
      </w:tr>
      <w:tr w:rsidR="00023383" w:rsidRPr="009B4AB4" w:rsidTr="003D665B">
        <w:trPr>
          <w:jc w:val="center"/>
        </w:trPr>
        <w:tc>
          <w:tcPr>
            <w:tcW w:w="521"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4.</w:t>
            </w:r>
          </w:p>
        </w:tc>
        <w:tc>
          <w:tcPr>
            <w:tcW w:w="3502" w:type="dxa"/>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JAVNI</w:t>
            </w:r>
            <w:r w:rsidR="00023383" w:rsidRPr="009B4AB4">
              <w:rPr>
                <w:rFonts w:ascii="Times New Roman" w:hAnsi="Times New Roman"/>
                <w:b/>
                <w:bCs/>
                <w:i w:val="0"/>
                <w:noProof/>
                <w:lang w:val="sr-Latn-CS"/>
              </w:rPr>
              <w:t xml:space="preserve"> </w:t>
            </w:r>
            <w:r>
              <w:rPr>
                <w:rFonts w:ascii="Times New Roman" w:hAnsi="Times New Roman"/>
                <w:b/>
                <w:bCs/>
                <w:i w:val="0"/>
                <w:noProof/>
                <w:lang w:val="sr-Latn-CS"/>
              </w:rPr>
              <w:t>RADOVI</w:t>
            </w:r>
          </w:p>
        </w:tc>
        <w:tc>
          <w:tcPr>
            <w:tcW w:w="1134"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5.000</w:t>
            </w:r>
          </w:p>
        </w:tc>
        <w:tc>
          <w:tcPr>
            <w:tcW w:w="1276"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1.850</w:t>
            </w:r>
          </w:p>
        </w:tc>
        <w:tc>
          <w:tcPr>
            <w:tcW w:w="1417"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6.850</w:t>
            </w:r>
          </w:p>
        </w:tc>
        <w:tc>
          <w:tcPr>
            <w:tcW w:w="1418"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strike/>
                <w:noProof/>
                <w:lang w:val="sr-Latn-CS"/>
              </w:rPr>
            </w:pPr>
            <w:r w:rsidRPr="009B4AB4">
              <w:rPr>
                <w:rFonts w:ascii="Times New Roman" w:hAnsi="Times New Roman"/>
                <w:b/>
                <w:bCs/>
                <w:i w:val="0"/>
                <w:noProof/>
                <w:lang w:val="sr-Latn-CS"/>
              </w:rPr>
              <w:t>6.850</w:t>
            </w:r>
          </w:p>
        </w:tc>
        <w:tc>
          <w:tcPr>
            <w:tcW w:w="982" w:type="dxa"/>
            <w:shd w:val="clear" w:color="auto" w:fill="FFFFFF"/>
            <w:vAlign w:val="center"/>
          </w:tcPr>
          <w:p w:rsidR="00023383" w:rsidRPr="009B4AB4" w:rsidRDefault="00023383" w:rsidP="00FE1978">
            <w:pPr>
              <w:spacing w:after="0" w:line="240" w:lineRule="auto"/>
              <w:jc w:val="center"/>
              <w:rPr>
                <w:rFonts w:ascii="Times New Roman" w:hAnsi="Times New Roman"/>
                <w:b/>
                <w:i w:val="0"/>
                <w:noProof/>
                <w:lang w:val="sr-Latn-CS"/>
              </w:rPr>
            </w:pPr>
            <w:r w:rsidRPr="009B4AB4">
              <w:rPr>
                <w:rFonts w:ascii="Times New Roman" w:hAnsi="Times New Roman"/>
                <w:b/>
                <w:i w:val="0"/>
                <w:noProof/>
                <w:lang w:val="sr-Latn-CS"/>
              </w:rPr>
              <w:t>100%</w:t>
            </w:r>
          </w:p>
        </w:tc>
      </w:tr>
      <w:tr w:rsidR="00023383" w:rsidRPr="009B4AB4" w:rsidTr="003D665B">
        <w:trPr>
          <w:trHeight w:val="311"/>
          <w:jc w:val="center"/>
        </w:trPr>
        <w:tc>
          <w:tcPr>
            <w:tcW w:w="521"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p>
        </w:tc>
        <w:tc>
          <w:tcPr>
            <w:tcW w:w="3502" w:type="dxa"/>
            <w:shd w:val="clear" w:color="auto" w:fill="FFFFFF"/>
            <w:vAlign w:val="center"/>
          </w:tcPr>
          <w:p w:rsidR="00023383" w:rsidRPr="009B4AB4" w:rsidRDefault="009B4AB4" w:rsidP="00FE1978">
            <w:pPr>
              <w:spacing w:after="0" w:line="240" w:lineRule="auto"/>
              <w:jc w:val="center"/>
              <w:rPr>
                <w:rFonts w:ascii="Times New Roman" w:hAnsi="Times New Roman"/>
                <w:b/>
                <w:bCs/>
                <w:i w:val="0"/>
                <w:noProof/>
                <w:lang w:val="sr-Latn-CS"/>
              </w:rPr>
            </w:pPr>
            <w:r>
              <w:rPr>
                <w:rFonts w:ascii="Times New Roman" w:hAnsi="Times New Roman"/>
                <w:b/>
                <w:bCs/>
                <w:i w:val="0"/>
                <w:noProof/>
                <w:lang w:val="sr-Latn-CS"/>
              </w:rPr>
              <w:t>UKUPNO</w:t>
            </w:r>
            <w:r w:rsidR="00023383" w:rsidRPr="009B4AB4">
              <w:rPr>
                <w:rFonts w:ascii="Times New Roman" w:hAnsi="Times New Roman"/>
                <w:b/>
                <w:noProof/>
                <w:lang w:val="sr-Latn-CS"/>
              </w:rPr>
              <w:t>***</w:t>
            </w:r>
          </w:p>
        </w:tc>
        <w:tc>
          <w:tcPr>
            <w:tcW w:w="1134"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123.640</w:t>
            </w:r>
          </w:p>
        </w:tc>
        <w:tc>
          <w:tcPr>
            <w:tcW w:w="1276"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7.590</w:t>
            </w:r>
          </w:p>
        </w:tc>
        <w:tc>
          <w:tcPr>
            <w:tcW w:w="1417"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131.230</w:t>
            </w:r>
          </w:p>
        </w:tc>
        <w:tc>
          <w:tcPr>
            <w:tcW w:w="1418"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40.991</w:t>
            </w:r>
          </w:p>
        </w:tc>
        <w:tc>
          <w:tcPr>
            <w:tcW w:w="982" w:type="dxa"/>
            <w:shd w:val="clear" w:color="auto" w:fill="FFFFFF"/>
            <w:vAlign w:val="center"/>
          </w:tcPr>
          <w:p w:rsidR="00023383" w:rsidRPr="009B4AB4" w:rsidRDefault="00023383" w:rsidP="00FE1978">
            <w:pPr>
              <w:spacing w:after="0" w:line="240" w:lineRule="auto"/>
              <w:jc w:val="center"/>
              <w:rPr>
                <w:rFonts w:ascii="Times New Roman" w:hAnsi="Times New Roman"/>
                <w:b/>
                <w:bCs/>
                <w:i w:val="0"/>
                <w:noProof/>
                <w:lang w:val="sr-Latn-CS"/>
              </w:rPr>
            </w:pPr>
            <w:r w:rsidRPr="009B4AB4">
              <w:rPr>
                <w:rFonts w:ascii="Times New Roman" w:hAnsi="Times New Roman"/>
                <w:b/>
                <w:bCs/>
                <w:i w:val="0"/>
                <w:noProof/>
                <w:lang w:val="sr-Latn-CS"/>
              </w:rPr>
              <w:t>31%</w:t>
            </w:r>
          </w:p>
        </w:tc>
      </w:tr>
    </w:tbl>
    <w:p w:rsidR="00023383" w:rsidRPr="009B4AB4" w:rsidRDefault="00023383" w:rsidP="00956720">
      <w:pPr>
        <w:spacing w:after="0" w:line="240" w:lineRule="auto"/>
        <w:ind w:firstLine="708"/>
        <w:jc w:val="both"/>
        <w:rPr>
          <w:rFonts w:ascii="Times New Roman" w:hAnsi="Times New Roman"/>
          <w:b/>
          <w:noProof/>
          <w:lang w:val="sr-Latn-CS"/>
        </w:rPr>
      </w:pPr>
    </w:p>
    <w:p w:rsidR="00023383" w:rsidRPr="009B4AB4" w:rsidRDefault="00023383" w:rsidP="00956720">
      <w:pPr>
        <w:spacing w:after="0" w:line="240" w:lineRule="auto"/>
        <w:ind w:firstLine="708"/>
        <w:jc w:val="both"/>
        <w:rPr>
          <w:rFonts w:ascii="Times New Roman" w:hAnsi="Times New Roman"/>
          <w:b/>
          <w:noProof/>
          <w:lang w:val="sr-Latn-CS"/>
        </w:rPr>
      </w:pPr>
    </w:p>
    <w:p w:rsidR="00023383" w:rsidRPr="009B4AB4" w:rsidRDefault="00023383" w:rsidP="00956720">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b/>
          <w:i w:val="0"/>
          <w:noProof/>
          <w:sz w:val="24"/>
          <w:szCs w:val="24"/>
          <w:lang w:val="sr-Latn-CS"/>
        </w:rPr>
        <w:t>*</w:t>
      </w:r>
      <w:r w:rsidR="009B4AB4">
        <w:rPr>
          <w:rFonts w:ascii="Times New Roman" w:hAnsi="Times New Roman"/>
          <w:i w:val="0"/>
          <w:noProof/>
          <w:sz w:val="24"/>
          <w:szCs w:val="24"/>
          <w:lang w:val="sr-Latn-CS"/>
        </w:rPr>
        <w:t>Efekat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APZ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prikazuje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učesnika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nakon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izlaska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kao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lica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trenutno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nalaze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podrazumeva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zapošljavanje</w:t>
      </w:r>
      <w:r w:rsidRPr="009B4AB4">
        <w:rPr>
          <w:rFonts w:ascii="Times New Roman" w:hAnsi="Times New Roman"/>
          <w:i w:val="0"/>
          <w:noProof/>
          <w:sz w:val="24"/>
          <w:szCs w:val="24"/>
          <w:lang w:val="sr-Latn-CS"/>
        </w:rPr>
        <w:t>/</w:t>
      </w:r>
      <w:r w:rsidR="009B4AB4">
        <w:rPr>
          <w:rFonts w:ascii="Times New Roman" w:hAnsi="Times New Roman"/>
          <w:i w:val="0"/>
          <w:noProof/>
          <w:sz w:val="24"/>
          <w:szCs w:val="24"/>
          <w:lang w:val="sr-Latn-CS"/>
        </w:rPr>
        <w:t>radno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angažovanje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subvencije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javni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radovi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sticanje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praktičnih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podrške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osobe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invaliditetom</w:t>
      </w:r>
      <w:r w:rsidRPr="009B4AB4">
        <w:rPr>
          <w:rFonts w:ascii="Times New Roman" w:hAnsi="Times New Roman"/>
          <w:i w:val="0"/>
          <w:noProof/>
          <w:sz w:val="24"/>
          <w:szCs w:val="24"/>
          <w:lang w:val="sr-Latn-CS"/>
        </w:rPr>
        <w:t>).</w:t>
      </w:r>
    </w:p>
    <w:p w:rsidR="00023383" w:rsidRPr="009B4AB4" w:rsidRDefault="00023383" w:rsidP="00956720">
      <w:pPr>
        <w:spacing w:after="0" w:line="240" w:lineRule="auto"/>
        <w:ind w:firstLine="708"/>
        <w:jc w:val="both"/>
        <w:rPr>
          <w:rFonts w:ascii="Times New Roman" w:hAnsi="Times New Roman"/>
          <w:i w:val="0"/>
          <w:noProof/>
          <w:sz w:val="24"/>
          <w:szCs w:val="24"/>
          <w:lang w:val="sr-Latn-CS"/>
        </w:rPr>
      </w:pPr>
      <w:r w:rsidRPr="009B4AB4">
        <w:rPr>
          <w:rFonts w:ascii="Times New Roman" w:hAnsi="Times New Roman"/>
          <w:b/>
          <w:i w:val="0"/>
          <w:noProof/>
          <w:sz w:val="24"/>
          <w:szCs w:val="24"/>
          <w:lang w:val="sr-Latn-CS"/>
        </w:rPr>
        <w:t>**</w:t>
      </w:r>
      <w:r w:rsidR="009B4AB4">
        <w:rPr>
          <w:rFonts w:ascii="Times New Roman" w:hAnsi="Times New Roman"/>
          <w:i w:val="0"/>
          <w:noProof/>
          <w:sz w:val="24"/>
          <w:szCs w:val="24"/>
          <w:lang w:val="sr-Latn-CS"/>
        </w:rPr>
        <w:t>Efekat</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FOOO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prikazuje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broj</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učesnika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koji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uključili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naredne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cikluse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istom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odnosno</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druge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APZ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obuke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program</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sticanja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praktičnih</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znanja</w:t>
      </w:r>
      <w:r w:rsidRPr="009B4AB4">
        <w:rPr>
          <w:rFonts w:ascii="Times New Roman" w:hAnsi="Times New Roman"/>
          <w:i w:val="0"/>
          <w:noProof/>
          <w:sz w:val="24"/>
          <w:szCs w:val="24"/>
          <w:lang w:val="sr-Latn-CS"/>
        </w:rPr>
        <w:t>...)</w:t>
      </w:r>
      <w:r w:rsidR="009B4AB4">
        <w:rPr>
          <w:rFonts w:ascii="Times New Roman" w:hAnsi="Times New Roman"/>
          <w:i w:val="0"/>
          <w:noProof/>
          <w:sz w:val="24"/>
          <w:szCs w:val="24"/>
          <w:lang w:val="sr-Latn-CS"/>
        </w:rPr>
        <w:t>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su</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se</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zaposlili</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nakon</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izlaska</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iz</w:t>
      </w:r>
      <w:r w:rsidRPr="009B4AB4">
        <w:rPr>
          <w:rFonts w:ascii="Times New Roman" w:hAnsi="Times New Roman"/>
          <w:i w:val="0"/>
          <w:noProof/>
          <w:sz w:val="24"/>
          <w:szCs w:val="24"/>
          <w:lang w:val="sr-Latn-CS"/>
        </w:rPr>
        <w:t xml:space="preserve"> </w:t>
      </w:r>
      <w:r w:rsidR="009B4AB4">
        <w:rPr>
          <w:rFonts w:ascii="Times New Roman" w:hAnsi="Times New Roman"/>
          <w:i w:val="0"/>
          <w:noProof/>
          <w:sz w:val="24"/>
          <w:szCs w:val="24"/>
          <w:lang w:val="sr-Latn-CS"/>
        </w:rPr>
        <w:t>mere</w:t>
      </w:r>
    </w:p>
    <w:p w:rsidR="00023383" w:rsidRPr="009B4AB4" w:rsidRDefault="00023383" w:rsidP="00956720">
      <w:pPr>
        <w:spacing w:after="0" w:line="240" w:lineRule="auto"/>
        <w:ind w:firstLine="708"/>
        <w:jc w:val="both"/>
        <w:rPr>
          <w:rFonts w:ascii="Times New Roman" w:hAnsi="Times New Roman"/>
          <w:b/>
          <w:i w:val="0"/>
          <w:noProof/>
          <w:sz w:val="24"/>
          <w:szCs w:val="24"/>
          <w:lang w:val="sr-Latn-CS"/>
        </w:rPr>
      </w:pPr>
      <w:r w:rsidRPr="009B4AB4">
        <w:rPr>
          <w:rFonts w:ascii="Times New Roman" w:hAnsi="Times New Roman"/>
          <w:b/>
          <w:i w:val="0"/>
          <w:noProof/>
          <w:sz w:val="24"/>
          <w:szCs w:val="24"/>
          <w:lang w:val="sr-Latn-CS"/>
        </w:rPr>
        <w:t>***</w:t>
      </w:r>
      <w:r w:rsidR="009B4AB4">
        <w:rPr>
          <w:rFonts w:ascii="Times New Roman" w:hAnsi="Times New Roman"/>
          <w:b/>
          <w:i w:val="0"/>
          <w:noProof/>
          <w:sz w:val="24"/>
          <w:szCs w:val="24"/>
          <w:lang w:val="sr-Latn-CS"/>
        </w:rPr>
        <w:t>Podjednako</w:t>
      </w:r>
      <w:r w:rsidRPr="009B4AB4">
        <w:rPr>
          <w:rFonts w:ascii="Times New Roman" w:hAnsi="Times New Roman"/>
          <w:b/>
          <w:i w:val="0"/>
          <w:noProof/>
          <w:sz w:val="24"/>
          <w:szCs w:val="24"/>
          <w:lang w:val="sr-Latn-CS"/>
        </w:rPr>
        <w:t xml:space="preserve"> </w:t>
      </w:r>
      <w:r w:rsidR="009B4AB4">
        <w:rPr>
          <w:rFonts w:ascii="Times New Roman" w:hAnsi="Times New Roman"/>
          <w:b/>
          <w:bCs/>
          <w:i w:val="0"/>
          <w:noProof/>
          <w:sz w:val="24"/>
          <w:szCs w:val="24"/>
          <w:lang w:val="sr-Latn-CS"/>
        </w:rPr>
        <w:t>uključivanje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nezaposlenih</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muškaraca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i</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žena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programe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i</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mere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APZ</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radi</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povećanja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jedn</w:t>
      </w:r>
      <w:r w:rsidRPr="009B4AB4">
        <w:rPr>
          <w:rFonts w:ascii="Times New Roman" w:hAnsi="Times New Roman"/>
          <w:b/>
          <w:bCs/>
          <w:i w:val="0"/>
          <w:noProof/>
          <w:sz w:val="24"/>
          <w:szCs w:val="24"/>
          <w:lang w:val="sr-Latn-CS"/>
        </w:rPr>
        <w:t>a</w:t>
      </w:r>
      <w:r w:rsidR="009B4AB4">
        <w:rPr>
          <w:rFonts w:ascii="Times New Roman" w:hAnsi="Times New Roman"/>
          <w:b/>
          <w:bCs/>
          <w:i w:val="0"/>
          <w:noProof/>
          <w:sz w:val="24"/>
          <w:szCs w:val="24"/>
          <w:lang w:val="sr-Latn-CS"/>
        </w:rPr>
        <w:t>kih</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mogućnosti</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z</w:t>
      </w:r>
      <w:r w:rsidRPr="009B4AB4">
        <w:rPr>
          <w:rFonts w:ascii="Times New Roman" w:hAnsi="Times New Roman"/>
          <w:b/>
          <w:bCs/>
          <w:i w:val="0"/>
          <w:noProof/>
          <w:sz w:val="24"/>
          <w:szCs w:val="24"/>
          <w:lang w:val="sr-Latn-CS"/>
        </w:rPr>
        <w:t xml:space="preserve">a </w:t>
      </w:r>
      <w:r w:rsidR="009B4AB4">
        <w:rPr>
          <w:rFonts w:ascii="Times New Roman" w:hAnsi="Times New Roman"/>
          <w:b/>
          <w:bCs/>
          <w:i w:val="0"/>
          <w:noProof/>
          <w:sz w:val="24"/>
          <w:szCs w:val="24"/>
          <w:lang w:val="sr-Latn-CS"/>
        </w:rPr>
        <w:t>zapošljavanje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očekuje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se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da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od</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ukupno</w:t>
      </w:r>
      <w:r w:rsidRPr="009B4AB4">
        <w:rPr>
          <w:rFonts w:ascii="Times New Roman" w:hAnsi="Times New Roman"/>
          <w:b/>
          <w:bCs/>
          <w:i w:val="0"/>
          <w:noProof/>
          <w:sz w:val="24"/>
          <w:szCs w:val="24"/>
          <w:lang w:val="sr-Latn-CS"/>
        </w:rPr>
        <w:t xml:space="preserve"> 131.230 </w:t>
      </w:r>
      <w:r w:rsidR="009B4AB4">
        <w:rPr>
          <w:rFonts w:ascii="Times New Roman" w:hAnsi="Times New Roman"/>
          <w:b/>
          <w:bCs/>
          <w:i w:val="0"/>
          <w:noProof/>
          <w:sz w:val="24"/>
          <w:szCs w:val="24"/>
          <w:lang w:val="sr-Latn-CS"/>
        </w:rPr>
        <w:t>lica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uključenih</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u</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mere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bude</w:t>
      </w:r>
      <w:r w:rsidRPr="009B4AB4">
        <w:rPr>
          <w:rFonts w:ascii="Times New Roman" w:hAnsi="Times New Roman"/>
          <w:b/>
          <w:bCs/>
          <w:i w:val="0"/>
          <w:noProof/>
          <w:sz w:val="24"/>
          <w:szCs w:val="24"/>
          <w:lang w:val="sr-Latn-CS"/>
        </w:rPr>
        <w:t xml:space="preserve"> </w:t>
      </w:r>
      <w:r w:rsidRPr="009B4AB4">
        <w:rPr>
          <w:rFonts w:ascii="Times New Roman" w:hAnsi="Times New Roman"/>
          <w:b/>
          <w:i w:val="0"/>
          <w:noProof/>
          <w:sz w:val="24"/>
          <w:szCs w:val="24"/>
          <w:lang w:val="sr-Latn-CS"/>
        </w:rPr>
        <w:t xml:space="preserve">65.615 </w:t>
      </w:r>
      <w:r w:rsidR="009B4AB4">
        <w:rPr>
          <w:rFonts w:ascii="Times New Roman" w:hAnsi="Times New Roman"/>
          <w:b/>
          <w:i w:val="0"/>
          <w:noProof/>
          <w:sz w:val="24"/>
          <w:szCs w:val="24"/>
          <w:lang w:val="sr-Latn-CS"/>
        </w:rPr>
        <w:t>žena</w:t>
      </w:r>
      <w:r w:rsidRPr="009B4AB4">
        <w:rPr>
          <w:rFonts w:ascii="Times New Roman" w:hAnsi="Times New Roman"/>
          <w:b/>
          <w:i w:val="0"/>
          <w:noProof/>
          <w:sz w:val="24"/>
          <w:szCs w:val="24"/>
          <w:lang w:val="sr-Latn-CS"/>
        </w:rPr>
        <w:t xml:space="preserve">, </w:t>
      </w:r>
      <w:r w:rsidR="009B4AB4">
        <w:rPr>
          <w:rFonts w:ascii="Times New Roman" w:hAnsi="Times New Roman"/>
          <w:b/>
          <w:i w:val="0"/>
          <w:noProof/>
          <w:sz w:val="24"/>
          <w:szCs w:val="24"/>
          <w:lang w:val="sr-Latn-CS"/>
        </w:rPr>
        <w:t>a</w:t>
      </w:r>
      <w:r w:rsidRPr="009B4AB4">
        <w:rPr>
          <w:rFonts w:ascii="Times New Roman" w:hAnsi="Times New Roman"/>
          <w:b/>
          <w:i w:val="0"/>
          <w:noProof/>
          <w:sz w:val="24"/>
          <w:szCs w:val="24"/>
          <w:lang w:val="sr-Latn-CS"/>
        </w:rPr>
        <w:t xml:space="preserve"> </w:t>
      </w:r>
      <w:r w:rsidR="009B4AB4">
        <w:rPr>
          <w:rFonts w:ascii="Times New Roman" w:hAnsi="Times New Roman"/>
          <w:b/>
          <w:bCs/>
          <w:i w:val="0"/>
          <w:noProof/>
          <w:sz w:val="24"/>
          <w:szCs w:val="24"/>
          <w:lang w:val="sr-Latn-CS"/>
        </w:rPr>
        <w:t>takođe</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da</w:t>
      </w:r>
      <w:r w:rsidRPr="009B4AB4">
        <w:rPr>
          <w:rFonts w:ascii="Times New Roman" w:hAnsi="Times New Roman"/>
          <w:b/>
          <w:bCs/>
          <w:i w:val="0"/>
          <w:noProof/>
          <w:sz w:val="24"/>
          <w:szCs w:val="24"/>
          <w:lang w:val="sr-Latn-CS"/>
        </w:rPr>
        <w:t xml:space="preserve"> </w:t>
      </w:r>
      <w:r w:rsidR="009B4AB4">
        <w:rPr>
          <w:rFonts w:ascii="Times New Roman" w:hAnsi="Times New Roman"/>
          <w:b/>
          <w:i w:val="0"/>
          <w:noProof/>
          <w:sz w:val="24"/>
          <w:szCs w:val="24"/>
          <w:lang w:val="sr-Latn-CS"/>
        </w:rPr>
        <w:t>od</w:t>
      </w:r>
      <w:r w:rsidRPr="009B4AB4">
        <w:rPr>
          <w:rFonts w:ascii="Times New Roman" w:hAnsi="Times New Roman"/>
          <w:b/>
          <w:i w:val="0"/>
          <w:noProof/>
          <w:sz w:val="24"/>
          <w:szCs w:val="24"/>
          <w:lang w:val="sr-Latn-CS"/>
        </w:rPr>
        <w:t xml:space="preserve"> </w:t>
      </w:r>
      <w:r w:rsidRPr="009B4AB4">
        <w:rPr>
          <w:rFonts w:ascii="Times New Roman" w:hAnsi="Times New Roman"/>
          <w:b/>
          <w:bCs/>
          <w:i w:val="0"/>
          <w:noProof/>
          <w:sz w:val="24"/>
          <w:szCs w:val="24"/>
          <w:lang w:val="sr-Latn-CS"/>
        </w:rPr>
        <w:t xml:space="preserve">40.991 </w:t>
      </w:r>
      <w:r w:rsidR="009B4AB4">
        <w:rPr>
          <w:rFonts w:ascii="Times New Roman" w:hAnsi="Times New Roman"/>
          <w:b/>
          <w:bCs/>
          <w:i w:val="0"/>
          <w:noProof/>
          <w:sz w:val="24"/>
          <w:szCs w:val="24"/>
          <w:lang w:val="sr-Latn-CS"/>
        </w:rPr>
        <w:t>zaposlenih</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polovina</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budu</w:t>
      </w:r>
      <w:r w:rsidRPr="009B4AB4">
        <w:rPr>
          <w:rFonts w:ascii="Times New Roman" w:hAnsi="Times New Roman"/>
          <w:b/>
          <w:bCs/>
          <w:i w:val="0"/>
          <w:noProof/>
          <w:sz w:val="24"/>
          <w:szCs w:val="24"/>
          <w:lang w:val="sr-Latn-CS"/>
        </w:rPr>
        <w:t xml:space="preserve"> </w:t>
      </w:r>
      <w:r w:rsidR="009B4AB4">
        <w:rPr>
          <w:rFonts w:ascii="Times New Roman" w:hAnsi="Times New Roman"/>
          <w:b/>
          <w:bCs/>
          <w:i w:val="0"/>
          <w:noProof/>
          <w:sz w:val="24"/>
          <w:szCs w:val="24"/>
          <w:lang w:val="sr-Latn-CS"/>
        </w:rPr>
        <w:t>žene</w:t>
      </w:r>
      <w:r w:rsidRPr="009B4AB4">
        <w:rPr>
          <w:rFonts w:ascii="Times New Roman" w:hAnsi="Times New Roman"/>
          <w:b/>
          <w:bCs/>
          <w:i w:val="0"/>
          <w:noProof/>
          <w:sz w:val="24"/>
          <w:szCs w:val="24"/>
          <w:lang w:val="sr-Latn-CS"/>
        </w:rPr>
        <w:t>)</w:t>
      </w:r>
    </w:p>
    <w:p w:rsidR="00023383" w:rsidRPr="009B4AB4" w:rsidRDefault="00023383" w:rsidP="00332835">
      <w:pPr>
        <w:spacing w:after="0" w:line="240" w:lineRule="auto"/>
        <w:ind w:firstLine="708"/>
        <w:jc w:val="both"/>
        <w:rPr>
          <w:rFonts w:ascii="Times New Roman" w:hAnsi="Times New Roman"/>
          <w:bCs/>
          <w:i w:val="0"/>
          <w:noProof/>
          <w:sz w:val="24"/>
          <w:szCs w:val="24"/>
          <w:lang w:val="sr-Latn-CS"/>
        </w:rPr>
      </w:pPr>
    </w:p>
    <w:p w:rsidR="00023383" w:rsidRPr="009B4AB4" w:rsidRDefault="009B4AB4" w:rsidP="00332835">
      <w:pPr>
        <w:spacing w:after="0" w:line="240" w:lineRule="auto"/>
        <w:ind w:firstLine="708"/>
        <w:jc w:val="both"/>
        <w:rPr>
          <w:rFonts w:ascii="Times New Roman" w:hAnsi="Times New Roman"/>
          <w:bCs/>
          <w:i w:val="0"/>
          <w:noProof/>
          <w:sz w:val="24"/>
          <w:szCs w:val="24"/>
          <w:lang w:val="sr-Latn-CS"/>
        </w:rPr>
      </w:pPr>
      <w:r>
        <w:rPr>
          <w:rFonts w:ascii="Times New Roman" w:hAnsi="Times New Roman"/>
          <w:bCs/>
          <w:i w:val="0"/>
          <w:noProof/>
          <w:sz w:val="24"/>
          <w:szCs w:val="24"/>
          <w:lang w:val="sr-Latn-CS"/>
        </w:rPr>
        <w:t>Konačan</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broj</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nezaposlenih</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lica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koja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će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biti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uključena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programe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mere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aktivne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politike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zapošljavnja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efekti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zapošljavanje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biće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utvrđeni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nakon</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usvajanja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zakona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budžetu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Sporazumu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učinku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NSZ</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w:t>
      </w:r>
      <w:r w:rsidR="00023383" w:rsidRPr="009B4AB4">
        <w:rPr>
          <w:rFonts w:ascii="Times New Roman" w:hAnsi="Times New Roman"/>
          <w:bCs/>
          <w:i w:val="0"/>
          <w:noProof/>
          <w:sz w:val="24"/>
          <w:szCs w:val="24"/>
          <w:lang w:val="sr-Latn-CS"/>
        </w:rPr>
        <w:t xml:space="preserve"> 2017. </w:t>
      </w:r>
      <w:r>
        <w:rPr>
          <w:rFonts w:ascii="Times New Roman" w:hAnsi="Times New Roman"/>
          <w:bCs/>
          <w:i w:val="0"/>
          <w:noProof/>
          <w:sz w:val="24"/>
          <w:szCs w:val="24"/>
          <w:lang w:val="sr-Latn-CS"/>
        </w:rPr>
        <w:t>godinu</w:t>
      </w:r>
      <w:r w:rsidR="00023383" w:rsidRPr="009B4AB4">
        <w:rPr>
          <w:rFonts w:ascii="Times New Roman" w:hAnsi="Times New Roman"/>
          <w:bCs/>
          <w:i w:val="0"/>
          <w:noProof/>
          <w:sz w:val="24"/>
          <w:szCs w:val="24"/>
          <w:lang w:val="sr-Latn-CS"/>
        </w:rPr>
        <w:t>.</w:t>
      </w:r>
    </w:p>
    <w:p w:rsidR="00023383" w:rsidRPr="009B4AB4" w:rsidRDefault="009B4AB4" w:rsidP="00AC3B96">
      <w:pPr>
        <w:spacing w:after="0" w:line="240" w:lineRule="auto"/>
        <w:ind w:firstLine="708"/>
        <w:jc w:val="both"/>
        <w:rPr>
          <w:rFonts w:ascii="Times New Roman" w:hAnsi="Times New Roman"/>
          <w:bCs/>
          <w:i w:val="0"/>
          <w:noProof/>
          <w:sz w:val="24"/>
          <w:szCs w:val="24"/>
          <w:lang w:val="sr-Latn-CS"/>
        </w:rPr>
      </w:pPr>
      <w:r>
        <w:rPr>
          <w:rFonts w:ascii="Times New Roman" w:hAnsi="Times New Roman"/>
          <w:bCs/>
          <w:i w:val="0"/>
          <w:noProof/>
          <w:sz w:val="24"/>
          <w:szCs w:val="24"/>
          <w:lang w:val="sr-Latn-CS"/>
        </w:rPr>
        <w:t>Realizaciju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programa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mera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aktivne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politike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zapošljavanja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koje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rezultat</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imaju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zasnivanje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radnog</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odnosa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neodređeno</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vreme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kod</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poslodavca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korisnika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sredstava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NSZ</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prati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najmanje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godinu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dana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od</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dana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zasnivanja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radnog</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odnosa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kod</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tog</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poslodavca</w:t>
      </w:r>
      <w:r w:rsidR="00023383" w:rsidRPr="009B4AB4">
        <w:rPr>
          <w:rFonts w:ascii="Times New Roman" w:hAnsi="Times New Roman"/>
          <w:bCs/>
          <w:i w:val="0"/>
          <w:noProof/>
          <w:sz w:val="24"/>
          <w:szCs w:val="24"/>
          <w:lang w:val="sr-Latn-CS"/>
        </w:rPr>
        <w:t>.</w:t>
      </w:r>
    </w:p>
    <w:p w:rsidR="00023383" w:rsidRPr="009B4AB4" w:rsidRDefault="00023383" w:rsidP="00AC3B96">
      <w:pPr>
        <w:spacing w:after="0" w:line="240" w:lineRule="auto"/>
        <w:jc w:val="both"/>
        <w:rPr>
          <w:rFonts w:ascii="Times New Roman" w:hAnsi="Times New Roman"/>
          <w:b/>
          <w:bCs/>
          <w:noProof/>
          <w:sz w:val="24"/>
          <w:szCs w:val="24"/>
          <w:lang w:val="sr-Latn-CS"/>
        </w:rPr>
      </w:pPr>
    </w:p>
    <w:p w:rsidR="00023383" w:rsidRPr="009B4AB4" w:rsidRDefault="00023383" w:rsidP="00AC3B96">
      <w:pPr>
        <w:spacing w:after="0" w:line="240" w:lineRule="auto"/>
        <w:jc w:val="both"/>
        <w:rPr>
          <w:rFonts w:ascii="Times New Roman" w:hAnsi="Times New Roman"/>
          <w:b/>
          <w:bCs/>
          <w:i w:val="0"/>
          <w:noProof/>
          <w:sz w:val="28"/>
          <w:szCs w:val="28"/>
          <w:lang w:val="sr-Latn-CS"/>
        </w:rPr>
      </w:pPr>
      <w:r w:rsidRPr="009B4AB4">
        <w:rPr>
          <w:rFonts w:ascii="Times New Roman" w:hAnsi="Times New Roman"/>
          <w:b/>
          <w:bCs/>
          <w:i w:val="0"/>
          <w:noProof/>
          <w:sz w:val="28"/>
          <w:szCs w:val="28"/>
          <w:lang w:val="sr-Latn-CS"/>
        </w:rPr>
        <w:t xml:space="preserve">VI. </w:t>
      </w:r>
      <w:r w:rsidR="009B4AB4">
        <w:rPr>
          <w:rFonts w:ascii="Times New Roman" w:hAnsi="Times New Roman"/>
          <w:b/>
          <w:bCs/>
          <w:i w:val="0"/>
          <w:noProof/>
          <w:sz w:val="28"/>
          <w:szCs w:val="28"/>
          <w:lang w:val="sr-Latn-CS"/>
        </w:rPr>
        <w:t>NOSIOCI</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POSLOVA</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REALIZACIJE</w:t>
      </w:r>
      <w:r w:rsidRPr="009B4AB4">
        <w:rPr>
          <w:rFonts w:ascii="Times New Roman" w:hAnsi="Times New Roman"/>
          <w:b/>
          <w:bCs/>
          <w:i w:val="0"/>
          <w:noProof/>
          <w:sz w:val="28"/>
          <w:szCs w:val="28"/>
          <w:lang w:val="sr-Latn-CS"/>
        </w:rPr>
        <w:t xml:space="preserve"> </w:t>
      </w:r>
      <w:r w:rsidR="009B4AB4">
        <w:rPr>
          <w:rFonts w:ascii="Times New Roman" w:hAnsi="Times New Roman"/>
          <w:b/>
          <w:bCs/>
          <w:i w:val="0"/>
          <w:noProof/>
          <w:sz w:val="28"/>
          <w:szCs w:val="28"/>
          <w:lang w:val="sr-Latn-CS"/>
        </w:rPr>
        <w:t>NAPZ</w:t>
      </w:r>
    </w:p>
    <w:p w:rsidR="00023383" w:rsidRPr="009B4AB4" w:rsidRDefault="00023383" w:rsidP="004F7032">
      <w:pPr>
        <w:spacing w:after="0" w:line="240" w:lineRule="auto"/>
        <w:ind w:firstLine="708"/>
        <w:jc w:val="both"/>
        <w:rPr>
          <w:rFonts w:ascii="Times New Roman" w:hAnsi="Times New Roman"/>
          <w:i w:val="0"/>
          <w:noProof/>
          <w:sz w:val="24"/>
          <w:szCs w:val="24"/>
          <w:lang w:val="sr-Latn-CS"/>
        </w:rPr>
      </w:pPr>
    </w:p>
    <w:p w:rsidR="00023383" w:rsidRPr="009B4AB4" w:rsidRDefault="009B4AB4" w:rsidP="004F703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okviru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NAPZ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organi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institucije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partneri</w:t>
      </w:r>
      <w:r w:rsidR="00023383" w:rsidRPr="009B4AB4">
        <w:rPr>
          <w:rFonts w:ascii="Times New Roman" w:hAnsi="Times New Roman"/>
          <w:i w:val="0"/>
          <w:noProof/>
          <w:sz w:val="24"/>
          <w:szCs w:val="24"/>
          <w:lang w:val="sr-Latn-CS"/>
        </w:rPr>
        <w:t>.</w:t>
      </w:r>
    </w:p>
    <w:p w:rsidR="00023383" w:rsidRPr="009B4AB4" w:rsidRDefault="009B4AB4" w:rsidP="004F703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Efikasnost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efektivnost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NAPZ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putem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Sporazuma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učinku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Nacionalne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službe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osiguranju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zaključuje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između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sporazumom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bliže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uređuju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zadaci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rezultati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rokovi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pojedinih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odgovornosti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izveštavanje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w:t>
      </w:r>
      <w:r w:rsidR="00023383" w:rsidRPr="009B4AB4">
        <w:rPr>
          <w:rFonts w:ascii="Times New Roman" w:hAnsi="Times New Roman"/>
          <w:i w:val="0"/>
          <w:noProof/>
          <w:sz w:val="24"/>
          <w:szCs w:val="24"/>
          <w:lang w:val="sr-Latn-CS"/>
        </w:rPr>
        <w:t>.</w:t>
      </w:r>
    </w:p>
    <w:p w:rsidR="00023383" w:rsidRPr="009B4AB4" w:rsidRDefault="009B4AB4" w:rsidP="004F703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Centralnu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ulogu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praćenju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koordinaciji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upravljanju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implementacijom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NAPZ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izveštavanju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zavisnosti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vrste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nivoa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ministarstvo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direktno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pratiti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ostvaruju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nacionalnom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nivou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čije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ostvarivanje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nadležno</w:t>
      </w:r>
      <w:r w:rsidR="00023383" w:rsidRPr="009B4AB4">
        <w:rPr>
          <w:rFonts w:ascii="Times New Roman" w:hAnsi="Times New Roman"/>
          <w:i w:val="0"/>
          <w:noProof/>
          <w:sz w:val="24"/>
          <w:szCs w:val="24"/>
          <w:lang w:val="sr-Latn-CS"/>
        </w:rPr>
        <w:t xml:space="preserve">. </w:t>
      </w:r>
    </w:p>
    <w:p w:rsidR="00023383" w:rsidRPr="009B4AB4" w:rsidRDefault="009B4AB4" w:rsidP="00767049">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Ključnu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ulogu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izveštavanja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p>
    <w:p w:rsidR="00023383" w:rsidRPr="009B4AB4" w:rsidRDefault="00023383" w:rsidP="00767049">
      <w:pPr>
        <w:spacing w:after="0" w:line="240" w:lineRule="auto"/>
        <w:ind w:firstLine="708"/>
        <w:jc w:val="both"/>
        <w:rPr>
          <w:rFonts w:ascii="Times New Roman" w:hAnsi="Times New Roman"/>
          <w:i w:val="0"/>
          <w:noProof/>
          <w:sz w:val="24"/>
          <w:szCs w:val="24"/>
          <w:lang w:val="sr-Latn-CS"/>
        </w:rPr>
      </w:pPr>
    </w:p>
    <w:p w:rsidR="00023383" w:rsidRPr="009B4AB4" w:rsidRDefault="00023383" w:rsidP="00767049">
      <w:pPr>
        <w:spacing w:after="0" w:line="240" w:lineRule="auto"/>
        <w:ind w:firstLine="708"/>
        <w:jc w:val="both"/>
        <w:rPr>
          <w:rFonts w:ascii="Times New Roman" w:hAnsi="Times New Roman"/>
          <w:i w:val="0"/>
          <w:noProof/>
          <w:sz w:val="24"/>
          <w:szCs w:val="24"/>
          <w:lang w:val="sr-Latn-CS"/>
        </w:rPr>
      </w:pPr>
    </w:p>
    <w:p w:rsidR="00023383" w:rsidRPr="009B4AB4" w:rsidRDefault="00023383" w:rsidP="00767049">
      <w:pPr>
        <w:spacing w:after="0" w:line="240" w:lineRule="auto"/>
        <w:ind w:firstLine="708"/>
        <w:jc w:val="both"/>
        <w:rPr>
          <w:rFonts w:ascii="Times New Roman" w:hAnsi="Times New Roman"/>
          <w:i w:val="0"/>
          <w:noProof/>
          <w:sz w:val="24"/>
          <w:szCs w:val="24"/>
          <w:lang w:val="sr-Latn-CS"/>
        </w:rPr>
      </w:pPr>
    </w:p>
    <w:p w:rsidR="00023383" w:rsidRPr="009B4AB4" w:rsidRDefault="00023383" w:rsidP="00767049">
      <w:pPr>
        <w:spacing w:after="0" w:line="240" w:lineRule="auto"/>
        <w:ind w:firstLine="708"/>
        <w:jc w:val="both"/>
        <w:rPr>
          <w:rFonts w:ascii="Times New Roman" w:hAnsi="Times New Roman"/>
          <w:i w:val="0"/>
          <w:noProof/>
          <w:sz w:val="24"/>
          <w:szCs w:val="24"/>
          <w:lang w:val="sr-Latn-CS"/>
        </w:rPr>
      </w:pPr>
    </w:p>
    <w:p w:rsidR="00023383" w:rsidRPr="009B4AB4" w:rsidRDefault="00023383" w:rsidP="00767049">
      <w:pPr>
        <w:spacing w:after="0" w:line="240" w:lineRule="auto"/>
        <w:ind w:firstLine="708"/>
        <w:jc w:val="both"/>
        <w:rPr>
          <w:rFonts w:ascii="Times New Roman" w:hAnsi="Times New Roman"/>
          <w:i w:val="0"/>
          <w:noProof/>
          <w:sz w:val="24"/>
          <w:szCs w:val="24"/>
          <w:lang w:val="sr-Latn-CS"/>
        </w:rPr>
      </w:pPr>
    </w:p>
    <w:p w:rsidR="00023383" w:rsidRPr="009B4AB4" w:rsidRDefault="00023383" w:rsidP="00767049">
      <w:pPr>
        <w:spacing w:after="0" w:line="240" w:lineRule="auto"/>
        <w:ind w:firstLine="708"/>
        <w:jc w:val="both"/>
        <w:rPr>
          <w:rFonts w:ascii="Times New Roman" w:hAnsi="Times New Roman"/>
          <w:i w:val="0"/>
          <w:noProof/>
          <w:sz w:val="24"/>
          <w:szCs w:val="24"/>
          <w:lang w:val="sr-Latn-CS"/>
        </w:rPr>
      </w:pPr>
    </w:p>
    <w:p w:rsidR="00023383" w:rsidRPr="009B4AB4" w:rsidRDefault="00023383" w:rsidP="00767049">
      <w:pPr>
        <w:spacing w:after="0" w:line="240" w:lineRule="auto"/>
        <w:ind w:firstLine="708"/>
        <w:jc w:val="both"/>
        <w:rPr>
          <w:rFonts w:ascii="Times New Roman" w:hAnsi="Times New Roman"/>
          <w:i w:val="0"/>
          <w:noProof/>
          <w:sz w:val="24"/>
          <w:szCs w:val="24"/>
          <w:lang w:val="sr-Latn-CS"/>
        </w:rPr>
      </w:pPr>
    </w:p>
    <w:p w:rsidR="00023383" w:rsidRPr="009B4AB4" w:rsidRDefault="00023383" w:rsidP="00F022DF">
      <w:pPr>
        <w:rPr>
          <w:rFonts w:ascii="Times New Roman" w:hAnsi="Times New Roman"/>
          <w:b/>
          <w:i w:val="0"/>
          <w:noProof/>
          <w:sz w:val="28"/>
          <w:szCs w:val="28"/>
          <w:lang w:val="sr-Latn-CS"/>
        </w:rPr>
      </w:pPr>
      <w:r w:rsidRPr="009B4AB4">
        <w:rPr>
          <w:rFonts w:ascii="Times New Roman" w:hAnsi="Times New Roman"/>
          <w:b/>
          <w:i w:val="0"/>
          <w:noProof/>
          <w:sz w:val="28"/>
          <w:szCs w:val="28"/>
          <w:lang w:val="sr-Latn-CS"/>
        </w:rPr>
        <w:t xml:space="preserve">VII. </w:t>
      </w:r>
      <w:r w:rsidR="009B4AB4">
        <w:rPr>
          <w:rFonts w:ascii="Times New Roman" w:hAnsi="Times New Roman"/>
          <w:b/>
          <w:i w:val="0"/>
          <w:noProof/>
          <w:sz w:val="28"/>
          <w:szCs w:val="28"/>
          <w:lang w:val="sr-Latn-CS"/>
        </w:rPr>
        <w:t>KATEGORIJE</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TEŽE</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ZAPOŠLJIVIH</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LICA</w:t>
      </w:r>
    </w:p>
    <w:p w:rsidR="00023383" w:rsidRPr="009B4AB4" w:rsidRDefault="009B4AB4" w:rsidP="004F703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osiguranju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zbog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zdravstvenog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nedovoljnog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neodgovarajućeg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sociodemografskih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karakteristika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regionalne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neusklađenosti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ponude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zbog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drugih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objektivnih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okolnosti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nalaze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Određenim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podstiče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ravnopravniji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položaj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w:t>
      </w:r>
    </w:p>
    <w:p w:rsidR="00023383" w:rsidRPr="009B4AB4" w:rsidRDefault="009B4AB4" w:rsidP="005D622C">
      <w:pPr>
        <w:spacing w:after="0" w:line="240" w:lineRule="auto"/>
        <w:ind w:firstLine="708"/>
        <w:jc w:val="both"/>
        <w:rPr>
          <w:rFonts w:ascii="Times New Roman" w:hAnsi="Times New Roman"/>
          <w:b/>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status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prioritet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života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viškovi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50 </w:t>
      </w:r>
      <w:r>
        <w:rPr>
          <w:rFonts w:ascii="Times New Roman" w:hAnsi="Times New Roman"/>
          <w:i w:val="0"/>
          <w:noProof/>
          <w:sz w:val="24"/>
          <w:szCs w:val="24"/>
          <w:lang w:val="sr-Latn-CS"/>
        </w:rPr>
        <w:lastRenderedPageBreak/>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niskokvalifikovani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sposobni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korisnici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novčane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pomoći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dugoročno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evidenciji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12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18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w:t>
      </w:r>
      <w:r w:rsidR="00023383" w:rsidRPr="009B4AB4">
        <w:rPr>
          <w:rFonts w:ascii="Times New Roman" w:hAnsi="Times New Roman"/>
          <w:b/>
          <w:i w:val="0"/>
          <w:noProof/>
          <w:sz w:val="24"/>
          <w:szCs w:val="24"/>
          <w:lang w:val="sr-Latn-CS"/>
        </w:rPr>
        <w:t xml:space="preserve"> </w:t>
      </w:r>
      <w:r>
        <w:rPr>
          <w:rFonts w:ascii="Times New Roman" w:hAnsi="Times New Roman"/>
          <w:i w:val="0"/>
          <w:noProof/>
          <w:sz w:val="24"/>
          <w:szCs w:val="24"/>
          <w:lang w:val="sr-Latn-CS"/>
        </w:rPr>
        <w:t>mladi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statusom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palih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boraca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mladi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imali</w:t>
      </w:r>
      <w:r w:rsidR="00023383" w:rsidRPr="009B4AB4">
        <w:rPr>
          <w:rFonts w:ascii="Times New Roman" w:hAnsi="Times New Roman"/>
          <w:i w:val="0"/>
          <w:noProof/>
          <w:sz w:val="24"/>
          <w:szCs w:val="24"/>
          <w:lang w:val="sr-Latn-CS"/>
        </w:rPr>
        <w:t>/</w:t>
      </w:r>
      <w:r>
        <w:rPr>
          <w:rFonts w:ascii="Times New Roman" w:hAnsi="Times New Roman"/>
          <w:i w:val="0"/>
          <w:noProof/>
          <w:sz w:val="24"/>
          <w:szCs w:val="24"/>
          <w:lang w:val="sr-Latn-CS"/>
        </w:rPr>
        <w:t>imaju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status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deteta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roditeljskog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žrtve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trgovine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ljudima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žrtve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porodičnog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nasilja</w:t>
      </w:r>
      <w:r w:rsidR="00023383" w:rsidRPr="009B4AB4">
        <w:rPr>
          <w:rFonts w:ascii="Times New Roman" w:hAnsi="Times New Roman"/>
          <w:i w:val="0"/>
          <w:noProof/>
          <w:sz w:val="24"/>
          <w:szCs w:val="24"/>
          <w:lang w:val="sr-Latn-CS"/>
        </w:rPr>
        <w:t>.</w:t>
      </w:r>
    </w:p>
    <w:p w:rsidR="00023383" w:rsidRPr="009B4AB4" w:rsidRDefault="009B4AB4" w:rsidP="00DD1E6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Takođe</w:t>
      </w:r>
      <w:r w:rsidR="00023383" w:rsidRPr="009B4AB4">
        <w:rPr>
          <w:rFonts w:ascii="Times New Roman" w:hAnsi="Times New Roman"/>
          <w:i w:val="0"/>
          <w:noProof/>
          <w:sz w:val="24"/>
          <w:szCs w:val="24"/>
          <w:lang w:val="sr-Latn-CS"/>
        </w:rPr>
        <w:t>,</w:t>
      </w:r>
      <w:r w:rsidR="00023383" w:rsidRPr="009B4AB4">
        <w:rPr>
          <w:rFonts w:ascii="Times New Roman" w:hAnsi="Times New Roman"/>
          <w:b/>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politike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ostala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osetljivih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što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ruralno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stanovništvo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izbegla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raseljena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povratnici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sporazumu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readmisiji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samohrani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roditelji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supružnici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porodice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kojoj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supružnika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roditelji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smetnjama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način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omogućava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njihova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integracija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poboljšanje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kvaliteta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života</w:t>
      </w:r>
      <w:r w:rsidR="00023383" w:rsidRPr="009B4AB4">
        <w:rPr>
          <w:rFonts w:ascii="Times New Roman" w:hAnsi="Times New Roman"/>
          <w:i w:val="0"/>
          <w:noProof/>
          <w:sz w:val="24"/>
          <w:szCs w:val="24"/>
          <w:lang w:val="sr-Latn-CS"/>
        </w:rPr>
        <w:t xml:space="preserve">. </w:t>
      </w:r>
    </w:p>
    <w:p w:rsidR="00023383" w:rsidRPr="009B4AB4" w:rsidRDefault="00023383" w:rsidP="00D74385">
      <w:pPr>
        <w:spacing w:after="0" w:line="240" w:lineRule="auto"/>
        <w:jc w:val="both"/>
        <w:rPr>
          <w:rFonts w:ascii="Times New Roman" w:hAnsi="Times New Roman"/>
          <w:i w:val="0"/>
          <w:noProof/>
          <w:sz w:val="14"/>
          <w:szCs w:val="14"/>
          <w:lang w:val="sr-Latn-CS"/>
        </w:rPr>
      </w:pPr>
    </w:p>
    <w:p w:rsidR="00023383" w:rsidRPr="009B4AB4" w:rsidRDefault="00023383" w:rsidP="00D74385">
      <w:pPr>
        <w:spacing w:after="0" w:line="240" w:lineRule="auto"/>
        <w:jc w:val="both"/>
        <w:rPr>
          <w:rFonts w:ascii="Times New Roman" w:hAnsi="Times New Roman"/>
          <w:b/>
          <w:i w:val="0"/>
          <w:noProof/>
          <w:sz w:val="28"/>
          <w:szCs w:val="28"/>
          <w:lang w:val="sr-Latn-CS"/>
        </w:rPr>
      </w:pPr>
      <w:r w:rsidRPr="009B4AB4">
        <w:rPr>
          <w:rFonts w:ascii="Times New Roman" w:hAnsi="Times New Roman"/>
          <w:b/>
          <w:i w:val="0"/>
          <w:noProof/>
          <w:sz w:val="28"/>
          <w:szCs w:val="28"/>
          <w:lang w:val="sr-Latn-CS"/>
        </w:rPr>
        <w:t xml:space="preserve">VIII. </w:t>
      </w:r>
      <w:r w:rsidR="009B4AB4">
        <w:rPr>
          <w:rFonts w:ascii="Times New Roman" w:hAnsi="Times New Roman"/>
          <w:b/>
          <w:i w:val="0"/>
          <w:noProof/>
          <w:sz w:val="28"/>
          <w:szCs w:val="28"/>
          <w:lang w:val="sr-Latn-CS"/>
        </w:rPr>
        <w:t>GODIŠNJI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PROGRAM</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DODATNOG</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OBRAZOVANJA</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OBUKE</w:t>
      </w:r>
    </w:p>
    <w:p w:rsidR="00023383" w:rsidRPr="009B4AB4" w:rsidRDefault="00023383" w:rsidP="00DD1E63">
      <w:pPr>
        <w:spacing w:after="0" w:line="240" w:lineRule="auto"/>
        <w:ind w:firstLine="708"/>
        <w:jc w:val="both"/>
        <w:rPr>
          <w:rFonts w:ascii="Times New Roman" w:hAnsi="Times New Roman"/>
          <w:i w:val="0"/>
          <w:noProof/>
          <w:sz w:val="14"/>
          <w:szCs w:val="14"/>
          <w:lang w:val="sr-Latn-CS"/>
        </w:rPr>
      </w:pPr>
    </w:p>
    <w:p w:rsidR="00023383" w:rsidRPr="009B4AB4" w:rsidRDefault="009B4AB4" w:rsidP="00DD1E6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Godišnjim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realizovati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godini</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jc w:val="both"/>
        <w:rPr>
          <w:rFonts w:ascii="Times New Roman" w:hAnsi="Times New Roman"/>
          <w:i w:val="0"/>
          <w:noProof/>
          <w:sz w:val="24"/>
          <w:szCs w:val="24"/>
          <w:lang w:val="sr-Latn-CS"/>
        </w:rPr>
      </w:pPr>
      <w:r>
        <w:rPr>
          <w:rFonts w:ascii="Times New Roman" w:hAnsi="Times New Roman"/>
          <w:i w:val="0"/>
          <w:noProof/>
          <w:sz w:val="24"/>
          <w:szCs w:val="24"/>
          <w:lang w:val="sr-Latn-CS"/>
        </w:rPr>
        <w:t>Realizacija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Godišnjeg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podrazumeva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sprovođenje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pojedinačnih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aktivnosti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stiču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iskustvo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stvaranja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mogućnosti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samozapošljavanje</w:t>
      </w:r>
      <w:r w:rsidR="00023383" w:rsidRPr="009B4AB4">
        <w:rPr>
          <w:rFonts w:ascii="Times New Roman" w:hAnsi="Times New Roman"/>
          <w:i w:val="0"/>
          <w:noProof/>
          <w:sz w:val="24"/>
          <w:szCs w:val="24"/>
          <w:lang w:val="sr-Latn-CS"/>
        </w:rPr>
        <w:t>.</w:t>
      </w:r>
    </w:p>
    <w:p w:rsidR="00023383" w:rsidRPr="009B4AB4" w:rsidRDefault="009B4AB4" w:rsidP="004F703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Godišnji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analizi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pogledu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neophodnih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konkretnih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kontaktima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realizovaće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područja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postoji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deficit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w:t>
      </w:r>
    </w:p>
    <w:p w:rsidR="00023383" w:rsidRPr="009B4AB4" w:rsidRDefault="009B4AB4" w:rsidP="004F703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Godišnji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sprovodi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sledećih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mera</w:t>
      </w:r>
      <w:r w:rsidR="00023383" w:rsidRPr="009B4AB4">
        <w:rPr>
          <w:rFonts w:ascii="Times New Roman" w:hAnsi="Times New Roman"/>
          <w:i w:val="0"/>
          <w:noProof/>
          <w:sz w:val="24"/>
          <w:szCs w:val="24"/>
          <w:lang w:val="sr-Latn-CS"/>
        </w:rPr>
        <w:t>:</w:t>
      </w:r>
    </w:p>
    <w:p w:rsidR="00023383" w:rsidRPr="009B4AB4" w:rsidRDefault="00023383" w:rsidP="00D66112">
      <w:pPr>
        <w:spacing w:after="0" w:line="240" w:lineRule="auto"/>
        <w:jc w:val="both"/>
        <w:rPr>
          <w:rFonts w:ascii="Times New Roman" w:hAnsi="Times New Roman"/>
          <w:noProof/>
          <w:sz w:val="14"/>
          <w:szCs w:val="14"/>
          <w:lang w:val="sr-Latn-C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8971"/>
      </w:tblGrid>
      <w:tr w:rsidR="00023383" w:rsidRPr="009B4AB4" w:rsidTr="00F022DF">
        <w:trPr>
          <w:trHeight w:val="557"/>
        </w:trPr>
        <w:tc>
          <w:tcPr>
            <w:tcW w:w="599" w:type="dxa"/>
            <w:shd w:val="clear" w:color="auto" w:fill="FFFFFF"/>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1.</w:t>
            </w:r>
          </w:p>
        </w:tc>
        <w:tc>
          <w:tcPr>
            <w:tcW w:w="8971" w:type="dxa"/>
            <w:shd w:val="clear" w:color="auto" w:fill="FFFFFF"/>
          </w:tcPr>
          <w:p w:rsidR="00023383" w:rsidRPr="009B4AB4" w:rsidRDefault="009B4AB4" w:rsidP="00A24C98">
            <w:pPr>
              <w:spacing w:after="0" w:line="240" w:lineRule="auto"/>
              <w:jc w:val="both"/>
              <w:rPr>
                <w:rFonts w:ascii="Times New Roman" w:hAnsi="Times New Roman"/>
                <w:i w:val="0"/>
                <w:noProof/>
                <w:sz w:val="24"/>
                <w:szCs w:val="24"/>
                <w:lang w:val="sr-Latn-CS"/>
              </w:rPr>
            </w:pPr>
            <w:r>
              <w:rPr>
                <w:rFonts w:ascii="Times New Roman" w:hAnsi="Times New Roman"/>
                <w:b/>
                <w:i w:val="0"/>
                <w:noProof/>
                <w:sz w:val="24"/>
                <w:szCs w:val="24"/>
                <w:lang w:val="sr-Latn-CS"/>
              </w:rPr>
              <w:t>Program</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stručne</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prakse</w:t>
            </w:r>
            <w:r w:rsidR="00023383" w:rsidRPr="009B4AB4">
              <w:rPr>
                <w:rFonts w:ascii="Times New Roman" w:hAnsi="Times New Roman"/>
                <w:noProof/>
                <w:sz w:val="24"/>
                <w:szCs w:val="24"/>
                <w:lang w:val="sr-Latn-CS"/>
              </w:rPr>
              <w:t xml:space="preserve"> – </w:t>
            </w:r>
            <w:r>
              <w:rPr>
                <w:rFonts w:ascii="Times New Roman" w:hAnsi="Times New Roman"/>
                <w:i w:val="0"/>
                <w:noProof/>
                <w:sz w:val="24"/>
                <w:szCs w:val="24"/>
                <w:lang w:val="sr-Latn-CS"/>
              </w:rPr>
              <w:t>podrazumeva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osposobljavanje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samostalan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stečeno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odgovarajuće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kvalifikacija</w:t>
            </w:r>
            <w:r w:rsidR="00023383" w:rsidRPr="009B4AB4">
              <w:rPr>
                <w:rFonts w:ascii="Times New Roman" w:hAnsi="Times New Roman"/>
                <w:i w:val="0"/>
                <w:noProof/>
                <w:sz w:val="24"/>
                <w:szCs w:val="24"/>
                <w:lang w:val="sr-Latn-CS"/>
              </w:rPr>
              <w:t xml:space="preserve">, </w:t>
            </w:r>
            <w:r>
              <w:rPr>
                <w:rFonts w:ascii="Times New Roman" w:hAnsi="Times New Roman"/>
                <w:i w:val="0"/>
                <w:iCs w:val="0"/>
                <w:noProof/>
                <w:sz w:val="24"/>
                <w:szCs w:val="24"/>
                <w:lang w:val="sr-Latn-CS"/>
              </w:rPr>
              <w:t>radi</w:t>
            </w:r>
            <w:r w:rsidR="00023383" w:rsidRPr="009B4AB4">
              <w:rPr>
                <w:rFonts w:ascii="Times New Roman" w:hAnsi="Times New Roman"/>
                <w:i w:val="0"/>
                <w:iCs w:val="0"/>
                <w:noProof/>
                <w:sz w:val="24"/>
                <w:szCs w:val="24"/>
                <w:lang w:val="sr-Latn-CS"/>
              </w:rPr>
              <w:t xml:space="preserve"> </w:t>
            </w:r>
            <w:r>
              <w:rPr>
                <w:rFonts w:ascii="Times New Roman" w:hAnsi="Times New Roman"/>
                <w:i w:val="0"/>
                <w:iCs w:val="0"/>
                <w:noProof/>
                <w:sz w:val="24"/>
                <w:szCs w:val="24"/>
                <w:lang w:val="sr-Latn-CS"/>
              </w:rPr>
              <w:t>obavljanja</w:t>
            </w:r>
            <w:r w:rsidR="00023383" w:rsidRPr="009B4AB4">
              <w:rPr>
                <w:rFonts w:ascii="Times New Roman" w:hAnsi="Times New Roman"/>
                <w:i w:val="0"/>
                <w:iCs w:val="0"/>
                <w:noProof/>
                <w:sz w:val="24"/>
                <w:szCs w:val="24"/>
                <w:lang w:val="sr-Latn-CS"/>
              </w:rPr>
              <w:t xml:space="preserve"> </w:t>
            </w:r>
            <w:r>
              <w:rPr>
                <w:rFonts w:ascii="Times New Roman" w:hAnsi="Times New Roman"/>
                <w:i w:val="0"/>
                <w:iCs w:val="0"/>
                <w:noProof/>
                <w:sz w:val="24"/>
                <w:szCs w:val="24"/>
                <w:lang w:val="sr-Latn-CS"/>
              </w:rPr>
              <w:t>pripravničkog</w:t>
            </w:r>
            <w:r w:rsidR="00023383" w:rsidRPr="009B4AB4">
              <w:rPr>
                <w:rFonts w:ascii="Times New Roman" w:hAnsi="Times New Roman"/>
                <w:i w:val="0"/>
                <w:iCs w:val="0"/>
                <w:noProof/>
                <w:sz w:val="24"/>
                <w:szCs w:val="24"/>
                <w:lang w:val="sr-Latn-CS"/>
              </w:rPr>
              <w:t xml:space="preserve"> </w:t>
            </w:r>
            <w:r>
              <w:rPr>
                <w:rFonts w:ascii="Times New Roman" w:hAnsi="Times New Roman"/>
                <w:i w:val="0"/>
                <w:iCs w:val="0"/>
                <w:noProof/>
                <w:sz w:val="24"/>
                <w:szCs w:val="24"/>
                <w:lang w:val="sr-Latn-CS"/>
              </w:rPr>
              <w:t>staža</w:t>
            </w:r>
            <w:r w:rsidR="00023383" w:rsidRPr="009B4AB4">
              <w:rPr>
                <w:rFonts w:ascii="Times New Roman" w:hAnsi="Times New Roman"/>
                <w:i w:val="0"/>
                <w:iCs w:val="0"/>
                <w:noProof/>
                <w:sz w:val="24"/>
                <w:szCs w:val="24"/>
                <w:lang w:val="sr-Latn-CS"/>
              </w:rPr>
              <w:t xml:space="preserve">, </w:t>
            </w:r>
            <w:r>
              <w:rPr>
                <w:rFonts w:ascii="Times New Roman" w:hAnsi="Times New Roman"/>
                <w:i w:val="0"/>
                <w:iCs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w:t>
            </w:r>
            <w:r w:rsidR="00023383" w:rsidRPr="009B4AB4">
              <w:rPr>
                <w:rFonts w:ascii="Times New Roman" w:hAnsi="Times New Roman"/>
                <w:i w:val="0"/>
                <w:noProof/>
                <w:sz w:val="24"/>
                <w:szCs w:val="24"/>
                <w:lang w:val="sr-Latn-CS"/>
              </w:rPr>
              <w:t xml:space="preserve">a </w:t>
            </w:r>
            <w:r>
              <w:rPr>
                <w:rFonts w:ascii="Times New Roman" w:hAnsi="Times New Roman"/>
                <w:i w:val="0"/>
                <w:noProof/>
                <w:sz w:val="24"/>
                <w:szCs w:val="24"/>
                <w:lang w:val="sr-Latn-CS"/>
              </w:rPr>
              <w:t>uslova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polaganje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ispita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pravilnikom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predviđeno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poseban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uslov</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samostalan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struci</w:t>
            </w:r>
            <w:r w:rsidR="00023383" w:rsidRPr="009B4AB4">
              <w:rPr>
                <w:rFonts w:ascii="Times New Roman" w:hAnsi="Times New Roman"/>
                <w:i w:val="0"/>
                <w:noProof/>
                <w:sz w:val="24"/>
                <w:szCs w:val="24"/>
                <w:lang w:val="sr-Latn-CS"/>
              </w:rPr>
              <w:t>.</w:t>
            </w:r>
          </w:p>
          <w:p w:rsidR="00023383" w:rsidRPr="009B4AB4" w:rsidRDefault="009B4AB4" w:rsidP="00A24C98">
            <w:pPr>
              <w:spacing w:after="0" w:line="240" w:lineRule="auto"/>
              <w:jc w:val="both"/>
              <w:rPr>
                <w:rFonts w:ascii="Times New Roman" w:hAnsi="Times New Roman"/>
                <w:i w:val="0"/>
                <w:noProof/>
                <w:sz w:val="24"/>
                <w:szCs w:val="24"/>
                <w:lang w:val="sr-Latn-CS"/>
              </w:rPr>
            </w:pP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godina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iskustva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najmanje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srednjim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odnosa</w:t>
            </w:r>
            <w:r w:rsidR="00023383" w:rsidRPr="009B4AB4">
              <w:rPr>
                <w:rFonts w:ascii="Times New Roman" w:hAnsi="Times New Roman"/>
                <w:i w:val="0"/>
                <w:noProof/>
                <w:sz w:val="24"/>
                <w:szCs w:val="24"/>
                <w:lang w:val="sr-Latn-CS"/>
              </w:rPr>
              <w:t>.</w:t>
            </w:r>
          </w:p>
          <w:p w:rsidR="00023383" w:rsidRPr="009B4AB4" w:rsidRDefault="009B4AB4" w:rsidP="00A24C98">
            <w:pPr>
              <w:spacing w:after="0" w:line="240" w:lineRule="auto"/>
              <w:jc w:val="both"/>
              <w:rPr>
                <w:rFonts w:ascii="Times New Roman" w:hAnsi="Times New Roman"/>
                <w:b/>
                <w:i w:val="0"/>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obzira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starosti</w:t>
            </w:r>
            <w:r w:rsidR="00023383" w:rsidRPr="009B4AB4">
              <w:rPr>
                <w:rFonts w:ascii="Times New Roman" w:hAnsi="Times New Roman"/>
                <w:i w:val="0"/>
                <w:noProof/>
                <w:sz w:val="24"/>
                <w:szCs w:val="24"/>
                <w:lang w:val="sr-Latn-CS"/>
              </w:rPr>
              <w:t xml:space="preserve">. </w:t>
            </w:r>
          </w:p>
          <w:p w:rsidR="00023383" w:rsidRPr="009B4AB4" w:rsidRDefault="009B4AB4" w:rsidP="00A24C98">
            <w:pPr>
              <w:spacing w:after="0" w:line="240" w:lineRule="auto"/>
              <w:jc w:val="both"/>
              <w:rPr>
                <w:rFonts w:ascii="Times New Roman" w:hAnsi="Times New Roman"/>
                <w:i w:val="0"/>
                <w:noProof/>
                <w:sz w:val="24"/>
                <w:szCs w:val="24"/>
                <w:lang w:val="sr-Latn-CS"/>
              </w:rPr>
            </w:pP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dok</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najviše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30% </w:t>
            </w:r>
            <w:r>
              <w:rPr>
                <w:rFonts w:ascii="Times New Roman" w:hAnsi="Times New Roman"/>
                <w:i w:val="0"/>
                <w:noProof/>
                <w:sz w:val="24"/>
                <w:szCs w:val="24"/>
                <w:lang w:val="sr-Latn-CS"/>
              </w:rPr>
              <w:t>ukupno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ovaj</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angažovati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isključivo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oblasti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zdravstva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socijalne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zaštite</w:t>
            </w:r>
            <w:r w:rsidR="00023383" w:rsidRPr="009B4AB4">
              <w:rPr>
                <w:rFonts w:ascii="Times New Roman" w:hAnsi="Times New Roman"/>
                <w:i w:val="0"/>
                <w:noProof/>
                <w:sz w:val="24"/>
                <w:szCs w:val="24"/>
                <w:lang w:val="sr-Latn-CS"/>
              </w:rPr>
              <w:t>.</w:t>
            </w:r>
          </w:p>
          <w:p w:rsidR="00023383" w:rsidRPr="009B4AB4" w:rsidRDefault="009B4AB4" w:rsidP="005C0734">
            <w:pPr>
              <w:spacing w:after="0" w:line="240" w:lineRule="auto"/>
              <w:jc w:val="both"/>
              <w:rPr>
                <w:rFonts w:ascii="Times New Roman" w:hAnsi="Times New Roman"/>
                <w:i w:val="0"/>
                <w:noProof/>
                <w:sz w:val="24"/>
                <w:szCs w:val="24"/>
                <w:lang w:val="sr-Latn-CS"/>
              </w:rPr>
            </w:pPr>
            <w:r>
              <w:rPr>
                <w:rFonts w:ascii="Times New Roman" w:hAnsi="Times New Roman"/>
                <w:i w:val="0"/>
                <w:noProof/>
                <w:sz w:val="24"/>
                <w:szCs w:val="24"/>
                <w:lang w:val="sr-Latn-CS"/>
              </w:rPr>
              <w:t>Izuzetno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teritoriji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AP</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Kosovo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Metohija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javnom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sektoru</w:t>
            </w:r>
            <w:r w:rsidR="00023383" w:rsidRPr="009B4AB4">
              <w:rPr>
                <w:rFonts w:ascii="Times New Roman" w:hAnsi="Times New Roman"/>
                <w:i w:val="0"/>
                <w:noProof/>
                <w:sz w:val="24"/>
                <w:szCs w:val="24"/>
                <w:lang w:val="sr-Latn-CS"/>
              </w:rPr>
              <w:t>.</w:t>
            </w:r>
          </w:p>
          <w:p w:rsidR="00023383" w:rsidRPr="009B4AB4" w:rsidRDefault="009B4AB4" w:rsidP="00D66112">
            <w:pPr>
              <w:spacing w:after="0" w:line="240" w:lineRule="auto"/>
              <w:jc w:val="both"/>
              <w:rPr>
                <w:rFonts w:ascii="Times New Roman" w:hAnsi="Times New Roman"/>
                <w:noProof/>
                <w:sz w:val="24"/>
                <w:szCs w:val="24"/>
                <w:lang w:val="sr-Latn-CS"/>
              </w:rPr>
            </w:pPr>
            <w:r>
              <w:rPr>
                <w:rFonts w:ascii="Times New Roman" w:hAnsi="Times New Roman"/>
                <w:i w:val="0"/>
                <w:noProof/>
                <w:sz w:val="24"/>
                <w:szCs w:val="24"/>
                <w:lang w:val="sr-Latn-CS"/>
              </w:rPr>
              <w:t>Trajanje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pravilnikom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najduže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12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p>
        </w:tc>
      </w:tr>
      <w:tr w:rsidR="00023383" w:rsidRPr="009B4AB4" w:rsidTr="00F022DF">
        <w:trPr>
          <w:trHeight w:val="699"/>
        </w:trPr>
        <w:tc>
          <w:tcPr>
            <w:tcW w:w="599" w:type="dxa"/>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2.</w:t>
            </w:r>
          </w:p>
        </w:tc>
        <w:tc>
          <w:tcPr>
            <w:tcW w:w="8971" w:type="dxa"/>
          </w:tcPr>
          <w:p w:rsidR="00023383" w:rsidRPr="009B4AB4" w:rsidRDefault="009B4AB4" w:rsidP="00A1228B">
            <w:pPr>
              <w:spacing w:after="0" w:line="240" w:lineRule="auto"/>
              <w:jc w:val="both"/>
              <w:rPr>
                <w:rFonts w:ascii="Times New Roman" w:hAnsi="Times New Roman"/>
                <w:i w:val="0"/>
                <w:noProof/>
                <w:sz w:val="24"/>
                <w:szCs w:val="24"/>
                <w:lang w:val="sr-Latn-CS"/>
              </w:rPr>
            </w:pPr>
            <w:r>
              <w:rPr>
                <w:rFonts w:ascii="Times New Roman" w:hAnsi="Times New Roman"/>
                <w:b/>
                <w:i w:val="0"/>
                <w:noProof/>
                <w:sz w:val="24"/>
                <w:szCs w:val="24"/>
                <w:lang w:val="sr-Latn-CS"/>
              </w:rPr>
              <w:t>Program</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sticanja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praktičnih</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znanja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za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viškove</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zaposlenih</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i</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dugoročno</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nezaposlena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lica</w:t>
            </w:r>
            <w:r w:rsidR="00023383" w:rsidRPr="009B4AB4">
              <w:rPr>
                <w:rFonts w:ascii="Times New Roman" w:hAnsi="Times New Roman"/>
                <w:b/>
                <w:noProof/>
                <w:sz w:val="24"/>
                <w:szCs w:val="24"/>
                <w:lang w:val="sr-Latn-CS"/>
              </w:rPr>
              <w:t xml:space="preserve"> </w:t>
            </w:r>
            <w:r w:rsidR="00023383" w:rsidRPr="009B4AB4">
              <w:rPr>
                <w:rFonts w:ascii="Times New Roman" w:hAnsi="Times New Roman"/>
                <w:b/>
                <w:i w:val="0"/>
                <w:noProof/>
                <w:sz w:val="24"/>
                <w:szCs w:val="24"/>
                <w:lang w:val="sr-Latn-CS"/>
              </w:rPr>
              <w:t xml:space="preserve">– </w:t>
            </w:r>
            <w:r>
              <w:rPr>
                <w:rFonts w:ascii="Times New Roman" w:hAnsi="Times New Roman"/>
                <w:i w:val="0"/>
                <w:noProof/>
                <w:sz w:val="24"/>
                <w:szCs w:val="24"/>
                <w:lang w:val="sr-Latn-CS"/>
              </w:rPr>
              <w:t>podrazumeva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praktičnih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konkretnih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okviru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izvan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sektoru</w:t>
            </w:r>
            <w:r w:rsidR="00023383" w:rsidRPr="009B4AB4">
              <w:rPr>
                <w:rFonts w:ascii="Times New Roman" w:hAnsi="Times New Roman"/>
                <w:i w:val="0"/>
                <w:noProof/>
                <w:sz w:val="24"/>
                <w:szCs w:val="24"/>
                <w:lang w:val="sr-Latn-CS"/>
              </w:rPr>
              <w:t xml:space="preserve">. </w:t>
            </w:r>
          </w:p>
          <w:p w:rsidR="00023383" w:rsidRPr="009B4AB4" w:rsidRDefault="009B4AB4" w:rsidP="00A1228B">
            <w:pPr>
              <w:spacing w:after="0" w:line="240" w:lineRule="auto"/>
              <w:jc w:val="both"/>
              <w:rPr>
                <w:rFonts w:ascii="Times New Roman" w:hAnsi="Times New Roman"/>
                <w:i w:val="0"/>
                <w:noProof/>
                <w:sz w:val="24"/>
                <w:szCs w:val="24"/>
                <w:lang w:val="sr-Latn-CS"/>
              </w:rPr>
            </w:pP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najmanje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srednjim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obzira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života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stečeno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iskustvo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nemaju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adekvatna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primenljiva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kompetencije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specifičnih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uključiti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isključivo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kategorije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viška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nalaze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evidenciji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duže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18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w:t>
            </w:r>
          </w:p>
          <w:p w:rsidR="00023383" w:rsidRPr="009B4AB4" w:rsidRDefault="009B4AB4" w:rsidP="00AF7652">
            <w:pPr>
              <w:spacing w:after="0" w:line="240" w:lineRule="auto"/>
              <w:jc w:val="both"/>
              <w:rPr>
                <w:rFonts w:ascii="Times New Roman" w:hAnsi="Times New Roman"/>
                <w:b/>
                <w:i w:val="0"/>
                <w:noProof/>
                <w:sz w:val="24"/>
                <w:szCs w:val="24"/>
                <w:lang w:val="sr-Latn-CS"/>
              </w:rPr>
            </w:pP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ostvaruje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zarade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trajanju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6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Nakon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isteka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perioda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praktičnih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izda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potvrdu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stečenim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praktičnim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stečenim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kompentencijama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zadrži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još</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najmanje</w:t>
            </w:r>
            <w:r w:rsidR="00023383" w:rsidRPr="009B4AB4">
              <w:rPr>
                <w:rFonts w:ascii="Times New Roman" w:hAnsi="Times New Roman"/>
                <w:i w:val="0"/>
                <w:noProof/>
                <w:sz w:val="24"/>
                <w:szCs w:val="24"/>
                <w:lang w:val="sr-Latn-CS"/>
              </w:rPr>
              <w:t xml:space="preserve"> 6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nakon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završetka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w:t>
            </w:r>
          </w:p>
        </w:tc>
      </w:tr>
      <w:tr w:rsidR="00023383" w:rsidRPr="009B4AB4" w:rsidTr="00F022DF">
        <w:tc>
          <w:tcPr>
            <w:tcW w:w="599" w:type="dxa"/>
            <w:shd w:val="clear" w:color="auto" w:fill="FFFFFF"/>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lastRenderedPageBreak/>
              <w:t>3.</w:t>
            </w:r>
          </w:p>
        </w:tc>
        <w:tc>
          <w:tcPr>
            <w:tcW w:w="8971" w:type="dxa"/>
            <w:shd w:val="clear" w:color="auto" w:fill="FFFFFF"/>
          </w:tcPr>
          <w:p w:rsidR="00023383" w:rsidRPr="009B4AB4" w:rsidRDefault="009B4AB4" w:rsidP="009B1E04">
            <w:pPr>
              <w:spacing w:after="0" w:line="240" w:lineRule="auto"/>
              <w:jc w:val="both"/>
              <w:rPr>
                <w:rFonts w:ascii="Times New Roman" w:hAnsi="Times New Roman"/>
                <w:i w:val="0"/>
                <w:noProof/>
                <w:sz w:val="24"/>
                <w:szCs w:val="24"/>
                <w:lang w:val="sr-Latn-CS"/>
              </w:rPr>
            </w:pPr>
            <w:r>
              <w:rPr>
                <w:rFonts w:ascii="Times New Roman" w:hAnsi="Times New Roman"/>
                <w:b/>
                <w:i w:val="0"/>
                <w:noProof/>
                <w:sz w:val="24"/>
                <w:szCs w:val="24"/>
                <w:lang w:val="sr-Latn-CS"/>
              </w:rPr>
              <w:t>Program</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sticanja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praktičnih</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b/>
                <w:i w:val="0"/>
                <w:noProof/>
                <w:sz w:val="24"/>
                <w:szCs w:val="24"/>
                <w:lang w:val="sr-Latn-CS"/>
              </w:rPr>
              <w:t>za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nekvalifikovana</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lica</w:t>
            </w:r>
            <w:r w:rsidR="00023383" w:rsidRPr="009B4AB4">
              <w:rPr>
                <w:rFonts w:ascii="Times New Roman" w:hAnsi="Times New Roman"/>
                <w:noProof/>
                <w:sz w:val="24"/>
                <w:szCs w:val="24"/>
                <w:lang w:val="sr-Latn-CS"/>
              </w:rPr>
              <w:t xml:space="preserve"> – </w:t>
            </w:r>
            <w:r>
              <w:rPr>
                <w:rFonts w:ascii="Times New Roman" w:hAnsi="Times New Roman"/>
                <w:i w:val="0"/>
                <w:noProof/>
                <w:sz w:val="24"/>
                <w:szCs w:val="24"/>
                <w:lang w:val="sr-Latn-CS"/>
              </w:rPr>
              <w:t>podrazumeva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praktičnih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konkretnih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sektoru</w:t>
            </w:r>
            <w:r w:rsidR="00023383" w:rsidRPr="009B4AB4">
              <w:rPr>
                <w:rFonts w:ascii="Times New Roman" w:hAnsi="Times New Roman"/>
                <w:i w:val="0"/>
                <w:noProof/>
                <w:sz w:val="24"/>
                <w:szCs w:val="24"/>
                <w:lang w:val="sr-Latn-CS"/>
              </w:rPr>
              <w:t>.</w:t>
            </w:r>
          </w:p>
          <w:p w:rsidR="00023383" w:rsidRPr="009B4AB4" w:rsidRDefault="009B4AB4" w:rsidP="009B1E04">
            <w:pPr>
              <w:spacing w:after="0" w:line="240" w:lineRule="auto"/>
              <w:jc w:val="both"/>
              <w:rPr>
                <w:rFonts w:ascii="Times New Roman" w:hAnsi="Times New Roman"/>
                <w:i w:val="0"/>
                <w:noProof/>
                <w:sz w:val="24"/>
                <w:szCs w:val="24"/>
                <w:lang w:val="sr-Latn-CS"/>
              </w:rPr>
            </w:pP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škole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završila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funkcionalno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odraslih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obzira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godine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života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zasniva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određeno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vreme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ostvaruje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zarade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uključena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trajanju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3 </w:t>
            </w:r>
            <w:r>
              <w:rPr>
                <w:rFonts w:ascii="Times New Roman" w:hAnsi="Times New Roman"/>
                <w:i w:val="0"/>
                <w:noProof/>
                <w:sz w:val="24"/>
                <w:szCs w:val="24"/>
                <w:lang w:val="sr-Latn-CS"/>
              </w:rPr>
              <w:t>meseca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zadrži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još</w:t>
            </w:r>
            <w:r w:rsidR="00023383" w:rsidRPr="009B4AB4">
              <w:rPr>
                <w:rFonts w:ascii="Times New Roman" w:hAnsi="Times New Roman"/>
                <w:i w:val="0"/>
                <w:noProof/>
                <w:sz w:val="24"/>
                <w:szCs w:val="24"/>
                <w:lang w:val="sr-Latn-CS"/>
              </w:rPr>
              <w:t xml:space="preserve"> 3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nakon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završetka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w:t>
            </w:r>
          </w:p>
          <w:p w:rsidR="00023383" w:rsidRPr="009B4AB4" w:rsidRDefault="009B4AB4" w:rsidP="004B005F">
            <w:pPr>
              <w:spacing w:after="0" w:line="240" w:lineRule="auto"/>
              <w:jc w:val="both"/>
              <w:rPr>
                <w:rFonts w:ascii="Times New Roman" w:hAnsi="Times New Roman"/>
                <w:noProof/>
                <w:sz w:val="24"/>
                <w:szCs w:val="24"/>
                <w:lang w:val="sr-Latn-CS"/>
              </w:rPr>
            </w:pP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slučaju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neodređeno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vreme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početku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isteka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trećeg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meseca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završetka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pravo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naknadu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zarade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još</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meseca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ukupnom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trajanju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6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zadrži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još</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najmanje</w:t>
            </w:r>
            <w:r w:rsidR="00023383" w:rsidRPr="009B4AB4">
              <w:rPr>
                <w:rFonts w:ascii="Times New Roman" w:hAnsi="Times New Roman"/>
                <w:i w:val="0"/>
                <w:noProof/>
                <w:sz w:val="24"/>
                <w:szCs w:val="24"/>
                <w:lang w:val="sr-Latn-CS"/>
              </w:rPr>
              <w:t xml:space="preserve"> 6 </w:t>
            </w:r>
            <w:r>
              <w:rPr>
                <w:rFonts w:ascii="Times New Roman" w:hAnsi="Times New Roman"/>
                <w:i w:val="0"/>
                <w:noProof/>
                <w:sz w:val="24"/>
                <w:szCs w:val="24"/>
                <w:lang w:val="sr-Latn-CS"/>
              </w:rPr>
              <w:t>meseci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nakon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isteka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finansiranja</w:t>
            </w:r>
            <w:r w:rsidR="00023383" w:rsidRPr="009B4AB4">
              <w:rPr>
                <w:rFonts w:ascii="Times New Roman" w:hAnsi="Times New Roman"/>
                <w:i w:val="0"/>
                <w:noProof/>
                <w:sz w:val="24"/>
                <w:szCs w:val="24"/>
                <w:lang w:val="sr-Latn-CS"/>
              </w:rPr>
              <w:t>.</w:t>
            </w:r>
          </w:p>
        </w:tc>
      </w:tr>
      <w:tr w:rsidR="00023383" w:rsidRPr="009B4AB4" w:rsidTr="00F022DF">
        <w:tc>
          <w:tcPr>
            <w:tcW w:w="599" w:type="dxa"/>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4.</w:t>
            </w:r>
          </w:p>
        </w:tc>
        <w:tc>
          <w:tcPr>
            <w:tcW w:w="8971" w:type="dxa"/>
          </w:tcPr>
          <w:p w:rsidR="00023383" w:rsidRPr="009B4AB4" w:rsidRDefault="009B4AB4" w:rsidP="004B005F">
            <w:pPr>
              <w:spacing w:after="0" w:line="240" w:lineRule="auto"/>
              <w:jc w:val="both"/>
              <w:rPr>
                <w:rFonts w:ascii="Times New Roman" w:hAnsi="Times New Roman"/>
                <w:i w:val="0"/>
                <w:noProof/>
                <w:sz w:val="24"/>
                <w:szCs w:val="24"/>
                <w:lang w:val="sr-Latn-CS"/>
              </w:rPr>
            </w:pPr>
            <w:r>
              <w:rPr>
                <w:rFonts w:ascii="Times New Roman" w:hAnsi="Times New Roman"/>
                <w:b/>
                <w:i w:val="0"/>
                <w:noProof/>
                <w:sz w:val="24"/>
                <w:szCs w:val="24"/>
                <w:lang w:val="sr-Latn-CS"/>
              </w:rPr>
              <w:t>Kratke</w:t>
            </w:r>
            <w:r w:rsidR="00023383" w:rsidRPr="009B4AB4">
              <w:rPr>
                <w:rFonts w:ascii="Times New Roman" w:hAnsi="Times New Roman"/>
                <w:b/>
                <w:i w:val="0"/>
                <w:noProof/>
                <w:sz w:val="24"/>
                <w:szCs w:val="24"/>
                <w:lang w:val="sr-Latn-CS"/>
              </w:rPr>
              <w:t xml:space="preserve"> </w:t>
            </w:r>
            <w:r>
              <w:rPr>
                <w:rFonts w:ascii="Times New Roman" w:hAnsi="Times New Roman"/>
                <w:b/>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kompetencija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sposobnosti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stavova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povećanja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nivoa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konkurentnosti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razvoja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daljeg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mogućnost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teže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nedostajućim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iskazanim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strane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konkretna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Tokom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obučavanja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akcenat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stavljen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praktičnu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obuku</w:t>
            </w:r>
            <w:r w:rsidR="00023383" w:rsidRPr="009B4AB4">
              <w:rPr>
                <w:rFonts w:ascii="Times New Roman" w:hAnsi="Times New Roman"/>
                <w:i w:val="0"/>
                <w:noProof/>
                <w:sz w:val="24"/>
                <w:szCs w:val="24"/>
                <w:lang w:val="sr-Latn-CS"/>
              </w:rPr>
              <w:t>.</w:t>
            </w:r>
            <w:r w:rsidR="00023383" w:rsidRPr="009B4AB4">
              <w:rPr>
                <w:rFonts w:ascii="Times New Roman" w:hAnsi="Times New Roman"/>
                <w:b/>
                <w:noProof/>
                <w:sz w:val="24"/>
                <w:szCs w:val="24"/>
                <w:lang w:val="sr-Latn-CS"/>
              </w:rPr>
              <w:t xml:space="preserve"> </w:t>
            </w:r>
          </w:p>
        </w:tc>
      </w:tr>
      <w:tr w:rsidR="00023383" w:rsidRPr="009B4AB4" w:rsidTr="00F022DF">
        <w:tc>
          <w:tcPr>
            <w:tcW w:w="599" w:type="dxa"/>
            <w:shd w:val="clear" w:color="auto" w:fill="FFFFFF"/>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4.1.</w:t>
            </w:r>
          </w:p>
        </w:tc>
        <w:tc>
          <w:tcPr>
            <w:tcW w:w="8971" w:type="dxa"/>
            <w:shd w:val="clear" w:color="auto" w:fill="FFFFFF"/>
          </w:tcPr>
          <w:p w:rsidR="00023383" w:rsidRPr="009B4AB4" w:rsidRDefault="009B4AB4" w:rsidP="003F7349">
            <w:pPr>
              <w:spacing w:after="0" w:line="240" w:lineRule="auto"/>
              <w:jc w:val="both"/>
              <w:rPr>
                <w:rFonts w:ascii="Times New Roman" w:hAnsi="Times New Roman"/>
                <w:noProof/>
                <w:sz w:val="24"/>
                <w:szCs w:val="24"/>
                <w:lang w:val="sr-Latn-CS"/>
              </w:rPr>
            </w:pPr>
            <w:r>
              <w:rPr>
                <w:rFonts w:ascii="Times New Roman" w:hAnsi="Times New Roman"/>
                <w:b/>
                <w:bCs/>
                <w:i w:val="0"/>
                <w:noProof/>
                <w:sz w:val="24"/>
                <w:szCs w:val="24"/>
                <w:lang w:val="sr-Latn-CS"/>
              </w:rPr>
              <w:t>Obuke</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za</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tržište</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rada</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za</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osobe</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sa</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invaliditetom</w:t>
            </w:r>
            <w:r w:rsidR="00023383" w:rsidRPr="009B4AB4">
              <w:rPr>
                <w:rFonts w:ascii="Times New Roman" w:hAnsi="Times New Roman"/>
                <w:b/>
                <w:bCs/>
                <w:noProof/>
                <w:sz w:val="24"/>
                <w:szCs w:val="24"/>
                <w:lang w:val="sr-Latn-CS"/>
              </w:rPr>
              <w:t xml:space="preserve"> - </w:t>
            </w:r>
            <w:r>
              <w:rPr>
                <w:rFonts w:ascii="Times New Roman" w:hAnsi="Times New Roman"/>
                <w:i w:val="0"/>
                <w:noProof/>
                <w:sz w:val="24"/>
                <w:szCs w:val="24"/>
                <w:lang w:val="sr-Latn-CS"/>
              </w:rPr>
              <w:t>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teorijskih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praktičnih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poslodavaca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ciljem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podizanja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zapošljivosti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konkurentnijeg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istupanja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osoba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invaliditetom</w:t>
            </w:r>
            <w:r w:rsidR="00023383" w:rsidRPr="009B4AB4">
              <w:rPr>
                <w:rFonts w:ascii="Times New Roman" w:hAnsi="Times New Roman"/>
                <w:i w:val="0"/>
                <w:noProof/>
                <w:sz w:val="24"/>
                <w:szCs w:val="24"/>
                <w:lang w:val="sr-Latn-CS"/>
              </w:rPr>
              <w:t>.</w:t>
            </w:r>
          </w:p>
        </w:tc>
      </w:tr>
      <w:tr w:rsidR="00023383" w:rsidRPr="009B4AB4" w:rsidTr="00F022DF">
        <w:tc>
          <w:tcPr>
            <w:tcW w:w="599" w:type="dxa"/>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4.2.</w:t>
            </w:r>
          </w:p>
        </w:tc>
        <w:tc>
          <w:tcPr>
            <w:tcW w:w="8971" w:type="dxa"/>
          </w:tcPr>
          <w:p w:rsidR="00023383" w:rsidRPr="009B4AB4" w:rsidRDefault="009B4AB4" w:rsidP="0097476C">
            <w:pPr>
              <w:spacing w:after="0" w:line="240" w:lineRule="auto"/>
              <w:jc w:val="both"/>
              <w:rPr>
                <w:rFonts w:ascii="Times New Roman" w:hAnsi="Times New Roman"/>
                <w:i w:val="0"/>
                <w:noProof/>
                <w:sz w:val="24"/>
                <w:szCs w:val="24"/>
                <w:lang w:val="sr-Latn-CS"/>
              </w:rPr>
            </w:pPr>
            <w:r>
              <w:rPr>
                <w:rFonts w:ascii="Times New Roman" w:hAnsi="Times New Roman"/>
                <w:b/>
                <w:bCs/>
                <w:i w:val="0"/>
                <w:noProof/>
                <w:sz w:val="24"/>
                <w:szCs w:val="24"/>
                <w:lang w:val="sr-Latn-CS"/>
              </w:rPr>
              <w:t>Obuke</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na</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zahtev</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poslodavca</w:t>
            </w:r>
            <w:r w:rsidR="00023383" w:rsidRPr="009B4AB4">
              <w:rPr>
                <w:rFonts w:ascii="Times New Roman" w:hAnsi="Times New Roman"/>
                <w:b/>
                <w:bCs/>
                <w:noProof/>
                <w:sz w:val="24"/>
                <w:szCs w:val="24"/>
                <w:lang w:val="sr-Latn-CS"/>
              </w:rPr>
              <w:t xml:space="preserve"> - </w:t>
            </w:r>
            <w:r>
              <w:rPr>
                <w:rFonts w:ascii="Times New Roman" w:hAnsi="Times New Roman"/>
                <w:i w:val="0"/>
                <w:noProof/>
                <w:sz w:val="24"/>
                <w:szCs w:val="24"/>
                <w:lang w:val="sr-Latn-CS"/>
              </w:rPr>
              <w:t>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konkretnom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mestu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zahtev</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pripada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privatnom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sektoru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preduzeća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profesionalnu</w:t>
            </w:r>
            <w:r w:rsidR="00023383" w:rsidRPr="009B4AB4">
              <w:rPr>
                <w:rFonts w:ascii="Times New Roman" w:hAnsi="Times New Roman"/>
                <w:i w:val="0"/>
                <w:noProof/>
                <w:sz w:val="24"/>
                <w:szCs w:val="24"/>
                <w:lang w:val="sr-Latn-CS"/>
              </w:rPr>
              <w:t xml:space="preserve"> </w:t>
            </w:r>
            <w:r>
              <w:rPr>
                <w:rFonts w:ascii="Times New Roman" w:hAnsi="Times New Roman"/>
                <w:bCs/>
                <w:i w:val="0"/>
                <w:noProof/>
                <w:sz w:val="24"/>
                <w:szCs w:val="24"/>
                <w:lang w:val="sr-Latn-CS"/>
              </w:rPr>
              <w:t>rehabilitaciju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i</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zapošljavanje</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osoba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invaliditetom</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koja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posluju</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sa</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većinskim</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državnim</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kapitalom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ukoliko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evidenciji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Obaveza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poslodavca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neodređeno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vreme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mogućnost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podnetog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obrazloženog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zahteva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zasnuje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vreme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trajanja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p>
          <w:p w:rsidR="00023383" w:rsidRPr="009B4AB4" w:rsidRDefault="00023383" w:rsidP="0097476C">
            <w:pPr>
              <w:spacing w:after="0" w:line="240" w:lineRule="auto"/>
              <w:jc w:val="both"/>
              <w:rPr>
                <w:rFonts w:ascii="Times New Roman" w:hAnsi="Times New Roman"/>
                <w:i w:val="0"/>
                <w:noProof/>
                <w:sz w:val="24"/>
                <w:szCs w:val="24"/>
                <w:lang w:val="sr-Latn-CS"/>
              </w:rPr>
            </w:pPr>
          </w:p>
          <w:p w:rsidR="00023383" w:rsidRPr="009B4AB4" w:rsidRDefault="00023383" w:rsidP="0097476C">
            <w:pPr>
              <w:spacing w:after="0" w:line="240" w:lineRule="auto"/>
              <w:jc w:val="both"/>
              <w:rPr>
                <w:rFonts w:ascii="Times New Roman" w:hAnsi="Times New Roman"/>
                <w:b/>
                <w:bCs/>
                <w:i w:val="0"/>
                <w:noProof/>
                <w:sz w:val="24"/>
                <w:szCs w:val="24"/>
                <w:lang w:val="sr-Latn-CS"/>
              </w:rPr>
            </w:pPr>
          </w:p>
        </w:tc>
      </w:tr>
      <w:tr w:rsidR="00023383" w:rsidRPr="009B4AB4" w:rsidTr="00F022DF">
        <w:tc>
          <w:tcPr>
            <w:tcW w:w="599" w:type="dxa"/>
            <w:shd w:val="clear" w:color="auto" w:fill="FFFFFF"/>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5.</w:t>
            </w:r>
          </w:p>
        </w:tc>
        <w:tc>
          <w:tcPr>
            <w:tcW w:w="8971" w:type="dxa"/>
            <w:shd w:val="clear" w:color="auto" w:fill="FFFFFF"/>
          </w:tcPr>
          <w:p w:rsidR="00023383" w:rsidRPr="009B4AB4" w:rsidRDefault="009B4AB4" w:rsidP="00CE4075">
            <w:pPr>
              <w:spacing w:after="0" w:line="240" w:lineRule="auto"/>
              <w:jc w:val="both"/>
              <w:rPr>
                <w:rFonts w:ascii="Times New Roman" w:hAnsi="Times New Roman"/>
                <w:b/>
                <w:bCs/>
                <w:noProof/>
                <w:sz w:val="24"/>
                <w:szCs w:val="24"/>
                <w:lang w:val="sr-Latn-CS"/>
              </w:rPr>
            </w:pPr>
            <w:r>
              <w:rPr>
                <w:rFonts w:ascii="Times New Roman" w:hAnsi="Times New Roman"/>
                <w:b/>
                <w:bCs/>
                <w:i w:val="0"/>
                <w:noProof/>
                <w:sz w:val="24"/>
                <w:szCs w:val="24"/>
                <w:lang w:val="sr-Latn-CS"/>
              </w:rPr>
              <w:t>Funkcionalno</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osnovno</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obrazovanje</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odraslih</w:t>
            </w:r>
            <w:r w:rsidR="00023383" w:rsidRPr="009B4AB4">
              <w:rPr>
                <w:rFonts w:ascii="Times New Roman" w:hAnsi="Times New Roman"/>
                <w:b/>
                <w:bCs/>
                <w:noProof/>
                <w:sz w:val="24"/>
                <w:szCs w:val="24"/>
                <w:lang w:val="sr-Latn-CS"/>
              </w:rPr>
              <w:t xml:space="preserve"> </w:t>
            </w:r>
            <w:r w:rsidR="00023383" w:rsidRPr="009B4AB4">
              <w:rPr>
                <w:rFonts w:ascii="Times New Roman" w:hAnsi="Times New Roman"/>
                <w:bCs/>
                <w:i w:val="0"/>
                <w:noProof/>
                <w:sz w:val="24"/>
                <w:szCs w:val="24"/>
                <w:lang w:val="sr-Latn-CS"/>
              </w:rPr>
              <w:t xml:space="preserve">- </w:t>
            </w:r>
            <w:r>
              <w:rPr>
                <w:rFonts w:ascii="Times New Roman" w:hAnsi="Times New Roman"/>
                <w:bCs/>
                <w:i w:val="0"/>
                <w:noProof/>
                <w:sz w:val="24"/>
                <w:szCs w:val="24"/>
                <w:lang w:val="sr-Latn-CS"/>
              </w:rPr>
              <w:t>s</w:t>
            </w:r>
            <w:r>
              <w:rPr>
                <w:rFonts w:ascii="Times New Roman" w:hAnsi="Times New Roman"/>
                <w:i w:val="0"/>
                <w:noProof/>
                <w:sz w:val="24"/>
                <w:szCs w:val="24"/>
                <w:lang w:val="sr-Latn-CS"/>
              </w:rPr>
              <w:t>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zakonom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mogućnost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sticanja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kompetencije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obavljanje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jednostavnih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poslova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osnovnog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w:t>
            </w:r>
            <w:r w:rsidR="00023383" w:rsidRPr="009B4AB4">
              <w:rPr>
                <w:rFonts w:ascii="Times New Roman" w:hAnsi="Times New Roman"/>
                <w:noProof/>
                <w:sz w:val="24"/>
                <w:szCs w:val="24"/>
                <w:lang w:val="sr-Latn-CS"/>
              </w:rPr>
              <w:t xml:space="preserve"> </w:t>
            </w:r>
          </w:p>
        </w:tc>
      </w:tr>
      <w:tr w:rsidR="00023383" w:rsidRPr="009B4AB4" w:rsidTr="00DD1E63">
        <w:tc>
          <w:tcPr>
            <w:tcW w:w="599" w:type="dxa"/>
          </w:tcPr>
          <w:p w:rsidR="00023383" w:rsidRPr="009B4AB4" w:rsidRDefault="00023383" w:rsidP="00D66112">
            <w:pPr>
              <w:spacing w:after="0" w:line="240" w:lineRule="auto"/>
              <w:jc w:val="both"/>
              <w:rPr>
                <w:rFonts w:ascii="Times New Roman" w:hAnsi="Times New Roman"/>
                <w:b/>
                <w:bCs/>
                <w:i w:val="0"/>
                <w:noProof/>
                <w:sz w:val="24"/>
                <w:szCs w:val="24"/>
                <w:lang w:val="sr-Latn-CS"/>
              </w:rPr>
            </w:pPr>
            <w:r w:rsidRPr="009B4AB4">
              <w:rPr>
                <w:rFonts w:ascii="Times New Roman" w:hAnsi="Times New Roman"/>
                <w:b/>
                <w:bCs/>
                <w:i w:val="0"/>
                <w:noProof/>
                <w:sz w:val="24"/>
                <w:szCs w:val="24"/>
                <w:lang w:val="sr-Latn-CS"/>
              </w:rPr>
              <w:t>6.</w:t>
            </w:r>
          </w:p>
        </w:tc>
        <w:tc>
          <w:tcPr>
            <w:tcW w:w="8971" w:type="dxa"/>
          </w:tcPr>
          <w:p w:rsidR="00023383" w:rsidRPr="009B4AB4" w:rsidRDefault="009B4AB4" w:rsidP="00CE4075">
            <w:pPr>
              <w:spacing w:after="0" w:line="240" w:lineRule="auto"/>
              <w:jc w:val="both"/>
              <w:rPr>
                <w:rFonts w:ascii="Times New Roman" w:hAnsi="Times New Roman"/>
                <w:i w:val="0"/>
                <w:noProof/>
                <w:sz w:val="24"/>
                <w:szCs w:val="24"/>
                <w:lang w:val="sr-Latn-CS"/>
              </w:rPr>
            </w:pPr>
            <w:r>
              <w:rPr>
                <w:rFonts w:ascii="Times New Roman" w:hAnsi="Times New Roman"/>
                <w:b/>
                <w:bCs/>
                <w:i w:val="0"/>
                <w:noProof/>
                <w:sz w:val="24"/>
                <w:szCs w:val="24"/>
                <w:lang w:val="sr-Latn-CS"/>
              </w:rPr>
              <w:t>Priznavanje</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prethodnog</w:t>
            </w:r>
            <w:r w:rsidR="00023383" w:rsidRPr="009B4AB4">
              <w:rPr>
                <w:rFonts w:ascii="Times New Roman" w:hAnsi="Times New Roman"/>
                <w:b/>
                <w:bCs/>
                <w:i w:val="0"/>
                <w:noProof/>
                <w:sz w:val="24"/>
                <w:szCs w:val="24"/>
                <w:lang w:val="sr-Latn-CS"/>
              </w:rPr>
              <w:t xml:space="preserve"> </w:t>
            </w:r>
            <w:r>
              <w:rPr>
                <w:rFonts w:ascii="Times New Roman" w:hAnsi="Times New Roman"/>
                <w:b/>
                <w:bCs/>
                <w:i w:val="0"/>
                <w:noProof/>
                <w:sz w:val="24"/>
                <w:szCs w:val="24"/>
                <w:lang w:val="sr-Latn-CS"/>
              </w:rPr>
              <w:t>učenja</w:t>
            </w:r>
            <w:r w:rsidR="00023383" w:rsidRPr="009B4AB4">
              <w:rPr>
                <w:rFonts w:ascii="Times New Roman" w:hAnsi="Times New Roman"/>
                <w:b/>
                <w:bCs/>
                <w:noProof/>
                <w:sz w:val="24"/>
                <w:szCs w:val="24"/>
                <w:lang w:val="sr-Latn-CS"/>
              </w:rPr>
              <w:t xml:space="preserve"> - </w:t>
            </w:r>
            <w:r>
              <w:rPr>
                <w:rFonts w:ascii="Times New Roman" w:hAnsi="Times New Roman"/>
                <w:i w:val="0"/>
                <w:noProof/>
                <w:sz w:val="24"/>
                <w:szCs w:val="24"/>
                <w:lang w:val="sr-Latn-CS"/>
              </w:rPr>
              <w:t>sticanje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njenog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dela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ključne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stručne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kompetencije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utvrđenim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standardom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namenjen</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nezaposlenim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završene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škole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odnosno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bez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kvalifikacija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podrazumeva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finansiranje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procene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znanja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veština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stavova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sposobnosti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stečenih</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učenjem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životnim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ili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iskustvom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Pilotiranje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koncepta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priznavanja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prethodnog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biće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podržano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kroz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programski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ciklus</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IPA</w:t>
            </w:r>
            <w:r w:rsidR="00023383" w:rsidRPr="009B4AB4">
              <w:rPr>
                <w:rFonts w:ascii="Times New Roman" w:hAnsi="Times New Roman"/>
                <w:i w:val="0"/>
                <w:noProof/>
                <w:sz w:val="24"/>
                <w:szCs w:val="24"/>
                <w:lang w:val="sr-Latn-CS"/>
              </w:rPr>
              <w:t xml:space="preserve"> 2014.</w:t>
            </w:r>
          </w:p>
        </w:tc>
      </w:tr>
    </w:tbl>
    <w:p w:rsidR="00023383" w:rsidRPr="009B4AB4" w:rsidRDefault="00023383" w:rsidP="00D66112">
      <w:pPr>
        <w:spacing w:after="0" w:line="240" w:lineRule="auto"/>
        <w:jc w:val="both"/>
        <w:rPr>
          <w:rFonts w:ascii="Times New Roman" w:hAnsi="Times New Roman"/>
          <w:noProof/>
          <w:lang w:val="sr-Latn-CS"/>
        </w:rPr>
      </w:pPr>
    </w:p>
    <w:p w:rsidR="00023383" w:rsidRPr="009B4AB4" w:rsidRDefault="009B4AB4" w:rsidP="004F7032">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Vrstu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obuhvat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koja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uključuju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određuje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prethodno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sprovedenom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analizom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potreba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tržišta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w:t>
      </w:r>
    </w:p>
    <w:p w:rsidR="00023383" w:rsidRPr="009B4AB4" w:rsidRDefault="009B4AB4" w:rsidP="00411673">
      <w:pPr>
        <w:spacing w:after="0" w:line="240" w:lineRule="auto"/>
        <w:ind w:firstLine="708"/>
        <w:jc w:val="both"/>
        <w:rPr>
          <w:rFonts w:ascii="Times New Roman" w:hAnsi="Times New Roman"/>
          <w:i w:val="0"/>
          <w:noProof/>
          <w:sz w:val="24"/>
          <w:szCs w:val="24"/>
          <w:lang w:val="sr-Latn-CS"/>
        </w:rPr>
      </w:pPr>
      <w:r>
        <w:rPr>
          <w:rFonts w:ascii="Times New Roman" w:hAnsi="Times New Roman"/>
          <w:i w:val="0"/>
          <w:noProof/>
          <w:sz w:val="24"/>
          <w:szCs w:val="24"/>
          <w:lang w:val="sr-Latn-CS"/>
        </w:rPr>
        <w:t>Naknada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kao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visina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učešća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troškovima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realizacije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dodatnog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obrazovanja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obuke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zavisnosti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od</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vrste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definišu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Programom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rada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skladu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raspoloživim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sredstvima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obuhvatom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lica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planiranim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Sporazumom</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o</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učinku</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NSZ</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za</w:t>
      </w:r>
      <w:r w:rsidR="00023383" w:rsidRPr="009B4AB4">
        <w:rPr>
          <w:rFonts w:ascii="Times New Roman" w:hAnsi="Times New Roman"/>
          <w:i w:val="0"/>
          <w:noProof/>
          <w:sz w:val="24"/>
          <w:szCs w:val="24"/>
          <w:lang w:val="sr-Latn-CS"/>
        </w:rPr>
        <w:t xml:space="preserve"> 2017. </w:t>
      </w:r>
      <w:r>
        <w:rPr>
          <w:rFonts w:ascii="Times New Roman" w:hAnsi="Times New Roman"/>
          <w:i w:val="0"/>
          <w:noProof/>
          <w:sz w:val="24"/>
          <w:szCs w:val="24"/>
          <w:lang w:val="sr-Latn-CS"/>
        </w:rPr>
        <w:t>godinu</w:t>
      </w:r>
      <w:r w:rsidR="00023383" w:rsidRPr="009B4AB4">
        <w:rPr>
          <w:rFonts w:ascii="Times New Roman" w:hAnsi="Times New Roman"/>
          <w:i w:val="0"/>
          <w:noProof/>
          <w:sz w:val="24"/>
          <w:szCs w:val="24"/>
          <w:lang w:val="sr-Latn-CS"/>
        </w:rPr>
        <w:t>.</w:t>
      </w:r>
    </w:p>
    <w:p w:rsidR="00023383" w:rsidRPr="009B4AB4" w:rsidRDefault="00023383" w:rsidP="004A02F3">
      <w:pPr>
        <w:spacing w:after="0" w:line="240" w:lineRule="auto"/>
        <w:jc w:val="both"/>
        <w:rPr>
          <w:rFonts w:ascii="Times New Roman" w:hAnsi="Times New Roman"/>
          <w:noProof/>
          <w:sz w:val="24"/>
          <w:szCs w:val="24"/>
          <w:lang w:val="sr-Latn-CS"/>
        </w:rPr>
        <w:sectPr w:rsidR="00023383" w:rsidRPr="009B4AB4" w:rsidSect="004E347B">
          <w:headerReference w:type="even" r:id="rId9"/>
          <w:headerReference w:type="default" r:id="rId10"/>
          <w:footerReference w:type="even" r:id="rId11"/>
          <w:footerReference w:type="default" r:id="rId12"/>
          <w:headerReference w:type="first" r:id="rId13"/>
          <w:footerReference w:type="first" r:id="rId14"/>
          <w:pgSz w:w="11906" w:h="16838"/>
          <w:pgMar w:top="993" w:right="1196" w:bottom="284" w:left="1417" w:header="708" w:footer="454" w:gutter="0"/>
          <w:pgNumType w:start="1"/>
          <w:cols w:space="708"/>
          <w:titlePg/>
          <w:docGrid w:linePitch="360"/>
        </w:sectPr>
      </w:pPr>
    </w:p>
    <w:p w:rsidR="00023383" w:rsidRPr="009B4AB4" w:rsidRDefault="00023383" w:rsidP="004A02F3">
      <w:pPr>
        <w:spacing w:after="0" w:line="240" w:lineRule="auto"/>
        <w:jc w:val="both"/>
        <w:rPr>
          <w:rFonts w:ascii="Times New Roman" w:hAnsi="Times New Roman"/>
          <w:noProof/>
          <w:sz w:val="16"/>
          <w:szCs w:val="16"/>
          <w:lang w:val="sr-Latn-CS"/>
        </w:rPr>
      </w:pPr>
    </w:p>
    <w:p w:rsidR="00023383" w:rsidRPr="009B4AB4" w:rsidRDefault="00023383" w:rsidP="004A02F3">
      <w:pPr>
        <w:spacing w:after="0" w:line="240" w:lineRule="auto"/>
        <w:jc w:val="both"/>
        <w:rPr>
          <w:rFonts w:ascii="Times New Roman" w:hAnsi="Times New Roman"/>
          <w:noProof/>
          <w:sz w:val="16"/>
          <w:szCs w:val="16"/>
          <w:lang w:val="sr-Latn-CS"/>
        </w:rPr>
      </w:pPr>
    </w:p>
    <w:p w:rsidR="00023383" w:rsidRPr="009B4AB4" w:rsidRDefault="00023383" w:rsidP="004A02F3">
      <w:pPr>
        <w:spacing w:after="0" w:line="240" w:lineRule="auto"/>
        <w:jc w:val="both"/>
        <w:rPr>
          <w:rFonts w:ascii="Times New Roman" w:hAnsi="Times New Roman"/>
          <w:b/>
          <w:i w:val="0"/>
          <w:noProof/>
          <w:sz w:val="28"/>
          <w:szCs w:val="28"/>
          <w:lang w:val="sr-Latn-CS"/>
        </w:rPr>
      </w:pPr>
      <w:r w:rsidRPr="009B4AB4">
        <w:rPr>
          <w:rFonts w:ascii="Times New Roman" w:hAnsi="Times New Roman"/>
          <w:b/>
          <w:i w:val="0"/>
          <w:noProof/>
          <w:sz w:val="28"/>
          <w:szCs w:val="28"/>
          <w:lang w:val="sr-Latn-CS"/>
        </w:rPr>
        <w:t xml:space="preserve">IX. </w:t>
      </w:r>
      <w:r w:rsidR="009B4AB4">
        <w:rPr>
          <w:rFonts w:ascii="Times New Roman" w:hAnsi="Times New Roman"/>
          <w:b/>
          <w:i w:val="0"/>
          <w:noProof/>
          <w:sz w:val="28"/>
          <w:szCs w:val="28"/>
          <w:lang w:val="sr-Latn-CS"/>
        </w:rPr>
        <w:t>PRIORITETI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MERE</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AKTIVNOSTI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ZA</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REALIZACIJU</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NAPZ</w:t>
      </w:r>
    </w:p>
    <w:p w:rsidR="00023383" w:rsidRPr="009B4AB4" w:rsidRDefault="00023383" w:rsidP="004A02F3">
      <w:pPr>
        <w:spacing w:after="0" w:line="240" w:lineRule="auto"/>
        <w:jc w:val="both"/>
        <w:rPr>
          <w:rFonts w:ascii="Times New Roman" w:hAnsi="Times New Roman"/>
          <w:noProof/>
          <w:sz w:val="16"/>
          <w:szCs w:val="16"/>
          <w:lang w:val="sr-Latn-C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6237"/>
        <w:gridCol w:w="2268"/>
        <w:gridCol w:w="142"/>
        <w:gridCol w:w="2126"/>
      </w:tblGrid>
      <w:tr w:rsidR="00023383" w:rsidRPr="009B4AB4" w:rsidTr="003D665B">
        <w:trPr>
          <w:trHeight w:val="481"/>
        </w:trPr>
        <w:tc>
          <w:tcPr>
            <w:tcW w:w="14743" w:type="dxa"/>
            <w:gridSpan w:val="5"/>
            <w:shd w:val="clear" w:color="auto" w:fill="FFFFFF"/>
            <w:vAlign w:val="center"/>
          </w:tcPr>
          <w:p w:rsidR="00023383" w:rsidRPr="009B4AB4" w:rsidRDefault="00023383" w:rsidP="00E93EC3">
            <w:pPr>
              <w:spacing w:after="0" w:line="240" w:lineRule="auto"/>
              <w:jc w:val="center"/>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I. </w:t>
            </w:r>
            <w:r w:rsidR="009B4AB4">
              <w:rPr>
                <w:rFonts w:ascii="Times New Roman" w:hAnsi="Times New Roman"/>
                <w:b/>
                <w:bCs/>
                <w:i w:val="0"/>
                <w:noProof/>
                <w:sz w:val="22"/>
                <w:szCs w:val="22"/>
                <w:lang w:val="sr-Latn-CS"/>
              </w:rPr>
              <w:t>POBOLJŠANJE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USLOVA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TRŽIŠTU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UNAPREĐENJE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INSTITUCIJA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TRŽIŠTA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RADA</w:t>
            </w:r>
          </w:p>
        </w:tc>
      </w:tr>
      <w:tr w:rsidR="00023383" w:rsidRPr="009B4AB4" w:rsidTr="003D665B">
        <w:trPr>
          <w:trHeight w:val="558"/>
        </w:trPr>
        <w:tc>
          <w:tcPr>
            <w:tcW w:w="3970" w:type="dxa"/>
            <w:tcBorders>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Mera</w:t>
            </w:r>
            <w:r w:rsidR="00023383" w:rsidRPr="009B4AB4">
              <w:rPr>
                <w:rFonts w:ascii="Times New Roman" w:hAnsi="Times New Roman"/>
                <w:b/>
                <w:bCs/>
                <w:i w:val="0"/>
                <w:noProof/>
                <w:sz w:val="22"/>
                <w:szCs w:val="22"/>
                <w:lang w:val="sr-Latn-CS"/>
              </w:rPr>
              <w:t>/</w:t>
            </w:r>
            <w:r>
              <w:rPr>
                <w:rFonts w:ascii="Times New Roman" w:hAnsi="Times New Roman"/>
                <w:b/>
                <w:bCs/>
                <w:i w:val="0"/>
                <w:noProof/>
                <w:sz w:val="22"/>
                <w:szCs w:val="22"/>
                <w:lang w:val="sr-Latn-CS"/>
              </w:rPr>
              <w:t>aktivnost</w:t>
            </w:r>
          </w:p>
        </w:tc>
        <w:tc>
          <w:tcPr>
            <w:tcW w:w="6237" w:type="dxa"/>
            <w:tcBorders>
              <w:left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Ishod</w:t>
            </w:r>
            <w:r w:rsidR="00023383" w:rsidRPr="009B4AB4">
              <w:rPr>
                <w:rFonts w:ascii="Times New Roman" w:hAnsi="Times New Roman"/>
                <w:b/>
                <w:bCs/>
                <w:i w:val="0"/>
                <w:noProof/>
                <w:sz w:val="22"/>
                <w:szCs w:val="22"/>
                <w:lang w:val="sr-Latn-CS"/>
              </w:rPr>
              <w:t xml:space="preserve"> / </w:t>
            </w:r>
            <w:r>
              <w:rPr>
                <w:rFonts w:ascii="Times New Roman" w:hAnsi="Times New Roman"/>
                <w:b/>
                <w:bCs/>
                <w:i w:val="0"/>
                <w:noProof/>
                <w:sz w:val="22"/>
                <w:szCs w:val="22"/>
                <w:lang w:val="sr-Latn-CS"/>
              </w:rPr>
              <w:t>Očekivani</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rezultat</w:t>
            </w:r>
          </w:p>
        </w:tc>
        <w:tc>
          <w:tcPr>
            <w:tcW w:w="2410" w:type="dxa"/>
            <w:gridSpan w:val="2"/>
            <w:tcBorders>
              <w:left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Nosioci</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aktivnosti</w:t>
            </w:r>
          </w:p>
        </w:tc>
        <w:tc>
          <w:tcPr>
            <w:tcW w:w="2126" w:type="dxa"/>
            <w:tcBorders>
              <w:lef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Izvor</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finansiranja</w:t>
            </w:r>
          </w:p>
        </w:tc>
      </w:tr>
      <w:tr w:rsidR="00023383" w:rsidRPr="009B4AB4" w:rsidTr="009770B6">
        <w:tc>
          <w:tcPr>
            <w:tcW w:w="3970" w:type="dxa"/>
            <w:shd w:val="clear" w:color="auto" w:fill="FFFFFF"/>
            <w:vAlign w:val="center"/>
          </w:tcPr>
          <w:p w:rsidR="00023383" w:rsidRPr="009B4AB4" w:rsidRDefault="00023383" w:rsidP="00F70AC6">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1.1. </w:t>
            </w:r>
            <w:r w:rsidR="009B4AB4">
              <w:rPr>
                <w:rFonts w:ascii="Times New Roman" w:hAnsi="Times New Roman"/>
                <w:b/>
                <w:bCs/>
                <w:i w:val="0"/>
                <w:noProof/>
                <w:sz w:val="22"/>
                <w:szCs w:val="22"/>
                <w:lang w:val="sr-Latn-CS"/>
              </w:rPr>
              <w:t>Unaprediti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strateški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zakonodavni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okvir</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oblasti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p>
        </w:tc>
        <w:tc>
          <w:tcPr>
            <w:tcW w:w="6237" w:type="dxa"/>
            <w:shd w:val="clear" w:color="auto" w:fill="FFFFFF"/>
            <w:vAlign w:val="center"/>
          </w:tcPr>
          <w:p w:rsidR="00023383" w:rsidRPr="009B4AB4" w:rsidRDefault="009B4AB4" w:rsidP="00DD1E63">
            <w:pPr>
              <w:spacing w:after="0" w:line="240" w:lineRule="auto"/>
              <w:jc w:val="both"/>
              <w:rPr>
                <w:rFonts w:ascii="Times New Roman" w:hAnsi="Times New Roman"/>
                <w:b/>
                <w:i w:val="0"/>
                <w:noProof/>
                <w:sz w:val="22"/>
                <w:szCs w:val="22"/>
                <w:shd w:val="clear" w:color="auto" w:fill="FFFFFF"/>
                <w:lang w:val="sr-Latn-CS"/>
              </w:rPr>
            </w:pPr>
            <w:r>
              <w:rPr>
                <w:rFonts w:ascii="Times New Roman" w:hAnsi="Times New Roman"/>
                <w:i w:val="0"/>
                <w:noProof/>
                <w:sz w:val="22"/>
                <w:szCs w:val="22"/>
                <w:shd w:val="clear" w:color="auto" w:fill="FFFFFF"/>
                <w:lang w:val="sr-Latn-CS"/>
              </w:rPr>
              <w:t>Utvrđeni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dalji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pravci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razvoja</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politike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zapošljavanja</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do</w:t>
            </w:r>
            <w:r w:rsidR="00023383" w:rsidRPr="009B4AB4">
              <w:rPr>
                <w:rFonts w:ascii="Times New Roman" w:hAnsi="Times New Roman"/>
                <w:i w:val="0"/>
                <w:noProof/>
                <w:sz w:val="22"/>
                <w:szCs w:val="22"/>
                <w:shd w:val="clear" w:color="auto" w:fill="FFFFFF"/>
                <w:lang w:val="sr-Latn-CS"/>
              </w:rPr>
              <w:t xml:space="preserve"> 2020. </w:t>
            </w:r>
            <w:r>
              <w:rPr>
                <w:rFonts w:ascii="Times New Roman" w:hAnsi="Times New Roman"/>
                <w:i w:val="0"/>
                <w:noProof/>
                <w:sz w:val="22"/>
                <w:szCs w:val="22"/>
                <w:shd w:val="clear" w:color="auto" w:fill="FFFFFF"/>
                <w:lang w:val="sr-Latn-CS"/>
              </w:rPr>
              <w:t>godine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predloženi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u</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okviru</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Revizije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procene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uspešnosti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Nacionalne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strategije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zapošljavanja</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za</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period</w:t>
            </w:r>
            <w:r w:rsidR="00023383" w:rsidRPr="009B4AB4">
              <w:rPr>
                <w:rFonts w:ascii="Times New Roman" w:hAnsi="Times New Roman"/>
                <w:i w:val="0"/>
                <w:noProof/>
                <w:sz w:val="22"/>
                <w:szCs w:val="22"/>
                <w:shd w:val="clear" w:color="auto" w:fill="FFFFFF"/>
                <w:lang w:val="sr-Latn-CS"/>
              </w:rPr>
              <w:t xml:space="preserve"> 2011-2020. </w:t>
            </w:r>
            <w:r>
              <w:rPr>
                <w:rFonts w:ascii="Times New Roman" w:hAnsi="Times New Roman"/>
                <w:i w:val="0"/>
                <w:noProof/>
                <w:sz w:val="22"/>
                <w:szCs w:val="22"/>
                <w:shd w:val="clear" w:color="auto" w:fill="FFFFFF"/>
                <w:lang w:val="sr-Latn-CS"/>
              </w:rPr>
              <w:t>godine</w:t>
            </w:r>
            <w:r w:rsidR="00023383" w:rsidRPr="009B4AB4">
              <w:rPr>
                <w:rFonts w:ascii="Times New Roman" w:hAnsi="Times New Roman"/>
                <w:i w:val="0"/>
                <w:noProof/>
                <w:sz w:val="22"/>
                <w:szCs w:val="22"/>
                <w:shd w:val="clear" w:color="auto" w:fill="FFFFFF"/>
                <w:lang w:val="sr-Latn-CS"/>
              </w:rPr>
              <w:t xml:space="preserve"> – </w:t>
            </w:r>
            <w:r>
              <w:rPr>
                <w:rFonts w:ascii="Times New Roman" w:hAnsi="Times New Roman"/>
                <w:i w:val="0"/>
                <w:noProof/>
                <w:sz w:val="22"/>
                <w:szCs w:val="22"/>
                <w:shd w:val="clear" w:color="auto" w:fill="FFFFFF"/>
                <w:lang w:val="sr-Latn-CS"/>
              </w:rPr>
              <w:t>za</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prvih</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pet</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godina</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implementacije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primenjuju</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se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u</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procesu</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izrade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NAPZ</w:t>
            </w:r>
            <w:r w:rsidR="00023383" w:rsidRPr="009B4AB4">
              <w:rPr>
                <w:rFonts w:ascii="Times New Roman" w:hAnsi="Times New Roman"/>
                <w:i w:val="0"/>
                <w:noProof/>
                <w:sz w:val="22"/>
                <w:szCs w:val="22"/>
                <w:shd w:val="clear" w:color="auto" w:fill="FFFFFF"/>
                <w:lang w:val="sr-Latn-CS"/>
              </w:rPr>
              <w: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Pripremljena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zakonska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rešenja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doprinosi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poboljšanju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regulatornog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okvira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oblasti</w:t>
            </w:r>
            <w:r w:rsidR="00023383" w:rsidRPr="009B4AB4">
              <w:rPr>
                <w:rFonts w:ascii="Times New Roman" w:hAnsi="Times New Roman"/>
                <w:i w:val="0"/>
                <w:strike/>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nacrti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zakona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agencijama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privremeno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privremenom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angažovanju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sezonskim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štrajku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mirnom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rešavanju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sporova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Socijalno</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ekonomskom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savetu</w:t>
            </w:r>
            <w:r w:rsidR="00023383" w:rsidRPr="009B4AB4">
              <w:rPr>
                <w:rFonts w:ascii="Times New Roman" w:hAnsi="Times New Roman"/>
                <w:i w:val="0"/>
                <w:noProof/>
                <w:sz w:val="22"/>
                <w:szCs w:val="22"/>
                <w:lang w:val="sr-Latn-CS"/>
              </w:rPr>
              <w:t>).</w:t>
            </w:r>
          </w:p>
          <w:p w:rsidR="00023383" w:rsidRPr="009B4AB4" w:rsidRDefault="009B4AB4" w:rsidP="00DD1E63">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Pripremljena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zakonska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rešenja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doprinose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poboljšanju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preduzetništva</w:t>
            </w:r>
            <w:r w:rsidR="00023383" w:rsidRPr="009B4AB4">
              <w:rPr>
                <w:rFonts w:ascii="Times New Roman" w:hAnsi="Times New Roman"/>
                <w:i w:val="0"/>
                <w:noProof/>
                <w:sz w:val="22"/>
                <w:szCs w:val="22"/>
                <w:lang w:val="sr-Latn-CS"/>
              </w:rPr>
              <w:t>.</w:t>
            </w:r>
          </w:p>
        </w:tc>
        <w:tc>
          <w:tcPr>
            <w:tcW w:w="2410" w:type="dxa"/>
            <w:gridSpan w:val="2"/>
            <w:shd w:val="clear" w:color="auto" w:fill="FFFFFF"/>
          </w:tcPr>
          <w:p w:rsidR="00023383" w:rsidRPr="009B4AB4" w:rsidRDefault="00023383" w:rsidP="00BF3606">
            <w:pPr>
              <w:spacing w:after="0" w:line="240" w:lineRule="auto"/>
              <w:jc w:val="center"/>
              <w:rPr>
                <w:rFonts w:ascii="Times New Roman" w:hAnsi="Times New Roman"/>
                <w:i w:val="0"/>
                <w:noProof/>
                <w:sz w:val="22"/>
                <w:szCs w:val="22"/>
                <w:lang w:val="sr-Latn-CS"/>
              </w:rPr>
            </w:pPr>
          </w:p>
          <w:p w:rsidR="00023383" w:rsidRPr="009B4AB4" w:rsidRDefault="00023383" w:rsidP="00BF3606">
            <w:pPr>
              <w:spacing w:after="0" w:line="240" w:lineRule="auto"/>
              <w:jc w:val="center"/>
              <w:rPr>
                <w:rFonts w:ascii="Times New Roman" w:hAnsi="Times New Roman"/>
                <w:i w:val="0"/>
                <w:noProof/>
                <w:sz w:val="22"/>
                <w:szCs w:val="22"/>
                <w:lang w:val="sr-Latn-CS"/>
              </w:rPr>
            </w:pP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023383" w:rsidP="00BF3606">
            <w:pPr>
              <w:spacing w:after="0" w:line="240" w:lineRule="auto"/>
              <w:jc w:val="center"/>
              <w:rPr>
                <w:rFonts w:ascii="Times New Roman" w:hAnsi="Times New Roman"/>
                <w:i w:val="0"/>
                <w:noProof/>
                <w:sz w:val="22"/>
                <w:szCs w:val="22"/>
                <w:lang w:val="sr-Latn-CS"/>
              </w:rPr>
            </w:pPr>
          </w:p>
          <w:p w:rsidR="00023383" w:rsidRPr="009B4AB4" w:rsidRDefault="009B4AB4" w:rsidP="00BF3606">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Nadležna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ministarstva</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023383" w:rsidP="00BF3606">
            <w:pPr>
              <w:spacing w:after="0" w:line="240" w:lineRule="auto"/>
              <w:jc w:val="center"/>
              <w:rPr>
                <w:rFonts w:ascii="Times New Roman" w:hAnsi="Times New Roman"/>
                <w:i w:val="0"/>
                <w:noProof/>
                <w:sz w:val="22"/>
                <w:szCs w:val="22"/>
                <w:lang w:val="sr-Latn-CS"/>
              </w:rPr>
            </w:pPr>
          </w:p>
        </w:tc>
        <w:tc>
          <w:tcPr>
            <w:tcW w:w="2126" w:type="dxa"/>
            <w:shd w:val="clear" w:color="auto" w:fill="FFFFFF"/>
          </w:tcPr>
          <w:p w:rsidR="00023383" w:rsidRPr="009B4AB4" w:rsidRDefault="00023383" w:rsidP="00BF3606">
            <w:pPr>
              <w:spacing w:after="0" w:line="240" w:lineRule="auto"/>
              <w:jc w:val="center"/>
              <w:rPr>
                <w:rFonts w:ascii="Times New Roman" w:hAnsi="Times New Roman"/>
                <w:i w:val="0"/>
                <w:noProof/>
                <w:sz w:val="22"/>
                <w:szCs w:val="22"/>
                <w:lang w:val="sr-Latn-CS"/>
              </w:rPr>
            </w:pPr>
          </w:p>
          <w:p w:rsidR="00023383" w:rsidRPr="009B4AB4" w:rsidRDefault="00023383" w:rsidP="00BF3606">
            <w:pPr>
              <w:spacing w:after="0" w:line="240" w:lineRule="auto"/>
              <w:jc w:val="center"/>
              <w:rPr>
                <w:rFonts w:ascii="Times New Roman" w:hAnsi="Times New Roman"/>
                <w:i w:val="0"/>
                <w:noProof/>
                <w:sz w:val="22"/>
                <w:szCs w:val="22"/>
                <w:lang w:val="sr-Latn-CS"/>
              </w:rPr>
            </w:pP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023383" w:rsidP="00BF3606">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i w:val="0"/>
                <w:noProof/>
                <w:sz w:val="22"/>
                <w:szCs w:val="22"/>
                <w:lang w:val="sr-Latn-CS"/>
              </w:rPr>
            </w:pPr>
            <w:r w:rsidRPr="009B4AB4">
              <w:rPr>
                <w:rFonts w:ascii="Times New Roman" w:hAnsi="Times New Roman"/>
                <w:b/>
                <w:i w:val="0"/>
                <w:noProof/>
                <w:sz w:val="22"/>
                <w:szCs w:val="22"/>
                <w:lang w:val="sr-Latn-CS"/>
              </w:rPr>
              <w:t xml:space="preserve">1.2. </w:t>
            </w:r>
            <w:r w:rsidR="009B4AB4">
              <w:rPr>
                <w:rFonts w:ascii="Times New Roman" w:hAnsi="Times New Roman"/>
                <w:b/>
                <w:i w:val="0"/>
                <w:noProof/>
                <w:sz w:val="22"/>
                <w:szCs w:val="22"/>
                <w:lang w:val="sr-Latn-CS"/>
              </w:rPr>
              <w:t>Primena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Programa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reformi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politike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zapošljavanja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socijalne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politike</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Sprovedene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reformske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oblasti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023383" w:rsidP="00BF3606">
            <w:pPr>
              <w:spacing w:after="0" w:line="240" w:lineRule="auto"/>
              <w:rPr>
                <w:rFonts w:ascii="Times New Roman" w:hAnsi="Times New Roman"/>
                <w:b/>
                <w:i w:val="0"/>
                <w:noProof/>
                <w:sz w:val="22"/>
                <w:szCs w:val="22"/>
                <w:lang w:val="sr-Latn-CS"/>
              </w:rPr>
            </w:pPr>
          </w:p>
          <w:p w:rsidR="00023383" w:rsidRPr="009B4AB4" w:rsidRDefault="009B4AB4" w:rsidP="00BF3606">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Nadležna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ministarstva</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Organizacije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civilnog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društva</w:t>
            </w:r>
          </w:p>
        </w:tc>
        <w:tc>
          <w:tcPr>
            <w:tcW w:w="2126" w:type="dxa"/>
            <w:shd w:val="clear" w:color="auto" w:fill="FFFFFF"/>
          </w:tcPr>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Višekorisnička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2015</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UN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agencije</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SDC</w:t>
            </w:r>
          </w:p>
        </w:tc>
      </w:tr>
      <w:tr w:rsidR="00023383" w:rsidRPr="009B4AB4" w:rsidTr="009770B6">
        <w:tc>
          <w:tcPr>
            <w:tcW w:w="3970" w:type="dxa"/>
            <w:shd w:val="clear" w:color="auto" w:fill="FFFFFF"/>
            <w:vAlign w:val="center"/>
          </w:tcPr>
          <w:p w:rsidR="00023383" w:rsidRPr="009B4AB4" w:rsidRDefault="00023383" w:rsidP="00F168E6">
            <w:pPr>
              <w:spacing w:after="0" w:line="240" w:lineRule="auto"/>
              <w:rPr>
                <w:rFonts w:ascii="Times New Roman" w:hAnsi="Times New Roman"/>
                <w:b/>
                <w:i w:val="0"/>
                <w:noProof/>
                <w:sz w:val="22"/>
                <w:szCs w:val="22"/>
                <w:shd w:val="clear" w:color="auto" w:fill="FFFFFF"/>
                <w:lang w:val="sr-Latn-CS"/>
              </w:rPr>
            </w:pPr>
            <w:r w:rsidRPr="009B4AB4">
              <w:rPr>
                <w:rFonts w:ascii="Times New Roman" w:hAnsi="Times New Roman"/>
                <w:b/>
                <w:i w:val="0"/>
                <w:noProof/>
                <w:sz w:val="22"/>
                <w:szCs w:val="22"/>
                <w:shd w:val="clear" w:color="auto" w:fill="FFFFFF"/>
                <w:lang w:val="sr-Latn-CS"/>
              </w:rPr>
              <w:t xml:space="preserve">1.3. </w:t>
            </w:r>
            <w:r w:rsidR="009B4AB4">
              <w:rPr>
                <w:rFonts w:ascii="Times New Roman" w:hAnsi="Times New Roman"/>
                <w:b/>
                <w:i w:val="0"/>
                <w:noProof/>
                <w:sz w:val="22"/>
                <w:szCs w:val="22"/>
                <w:shd w:val="clear" w:color="auto" w:fill="FFFFFF"/>
                <w:lang w:val="sr-Latn-CS"/>
              </w:rPr>
              <w:t>Primena</w:t>
            </w:r>
            <w:r w:rsidRPr="009B4AB4">
              <w:rPr>
                <w:rFonts w:ascii="Times New Roman" w:hAnsi="Times New Roman"/>
                <w:b/>
                <w:i w:val="0"/>
                <w:noProof/>
                <w:sz w:val="22"/>
                <w:szCs w:val="22"/>
                <w:shd w:val="clear" w:color="auto" w:fill="FFFFFF"/>
                <w:lang w:val="sr-Latn-CS"/>
              </w:rPr>
              <w:t xml:space="preserve"> </w:t>
            </w:r>
            <w:r w:rsidR="009B4AB4">
              <w:rPr>
                <w:rFonts w:ascii="Times New Roman" w:hAnsi="Times New Roman"/>
                <w:b/>
                <w:i w:val="0"/>
                <w:noProof/>
                <w:sz w:val="22"/>
                <w:szCs w:val="22"/>
                <w:shd w:val="clear" w:color="auto" w:fill="FFFFFF"/>
                <w:lang w:val="sr-Latn-CS"/>
              </w:rPr>
              <w:t>Programa</w:t>
            </w:r>
            <w:r w:rsidRPr="009B4AB4">
              <w:rPr>
                <w:rFonts w:ascii="Times New Roman" w:hAnsi="Times New Roman"/>
                <w:b/>
                <w:i w:val="0"/>
                <w:noProof/>
                <w:sz w:val="22"/>
                <w:szCs w:val="22"/>
                <w:shd w:val="clear" w:color="auto" w:fill="FFFFFF"/>
                <w:lang w:val="sr-Latn-CS"/>
              </w:rPr>
              <w:t xml:space="preserve"> </w:t>
            </w:r>
            <w:r w:rsidR="009B4AB4">
              <w:rPr>
                <w:rFonts w:ascii="Times New Roman" w:hAnsi="Times New Roman"/>
                <w:b/>
                <w:i w:val="0"/>
                <w:noProof/>
                <w:sz w:val="22"/>
                <w:szCs w:val="22"/>
                <w:shd w:val="clear" w:color="auto" w:fill="FFFFFF"/>
                <w:lang w:val="sr-Latn-CS"/>
              </w:rPr>
              <w:t>ekonomskih</w:t>
            </w:r>
            <w:r w:rsidRPr="009B4AB4">
              <w:rPr>
                <w:rFonts w:ascii="Times New Roman" w:hAnsi="Times New Roman"/>
                <w:b/>
                <w:i w:val="0"/>
                <w:noProof/>
                <w:sz w:val="22"/>
                <w:szCs w:val="22"/>
                <w:shd w:val="clear" w:color="auto" w:fill="FFFFFF"/>
                <w:lang w:val="sr-Latn-CS"/>
              </w:rPr>
              <w:t xml:space="preserve"> </w:t>
            </w:r>
            <w:r w:rsidR="009B4AB4">
              <w:rPr>
                <w:rFonts w:ascii="Times New Roman" w:hAnsi="Times New Roman"/>
                <w:b/>
                <w:i w:val="0"/>
                <w:noProof/>
                <w:sz w:val="22"/>
                <w:szCs w:val="22"/>
                <w:shd w:val="clear" w:color="auto" w:fill="FFFFFF"/>
                <w:lang w:val="sr-Latn-CS"/>
              </w:rPr>
              <w:t>reformi</w:t>
            </w:r>
            <w:r w:rsidRPr="009B4AB4">
              <w:rPr>
                <w:rFonts w:ascii="Times New Roman" w:hAnsi="Times New Roman"/>
                <w:b/>
                <w:i w:val="0"/>
                <w:noProof/>
                <w:sz w:val="22"/>
                <w:szCs w:val="22"/>
                <w:shd w:val="clear" w:color="auto" w:fill="FFFFFF"/>
                <w:lang w:val="sr-Latn-CS"/>
              </w:rPr>
              <w:t xml:space="preserve"> </w:t>
            </w:r>
            <w:r w:rsidR="009B4AB4">
              <w:rPr>
                <w:rFonts w:ascii="Times New Roman" w:hAnsi="Times New Roman"/>
                <w:b/>
                <w:i w:val="0"/>
                <w:noProof/>
                <w:sz w:val="22"/>
                <w:szCs w:val="22"/>
                <w:shd w:val="clear" w:color="auto" w:fill="FFFFFF"/>
                <w:lang w:val="sr-Latn-CS"/>
              </w:rPr>
              <w:t>za</w:t>
            </w:r>
            <w:r w:rsidRPr="009B4AB4">
              <w:rPr>
                <w:rFonts w:ascii="Times New Roman" w:hAnsi="Times New Roman"/>
                <w:b/>
                <w:i w:val="0"/>
                <w:noProof/>
                <w:sz w:val="22"/>
                <w:szCs w:val="22"/>
                <w:shd w:val="clear" w:color="auto" w:fill="FFFFFF"/>
                <w:lang w:val="sr-Latn-CS"/>
              </w:rPr>
              <w:t xml:space="preserve"> </w:t>
            </w:r>
            <w:r w:rsidR="009B4AB4">
              <w:rPr>
                <w:rFonts w:ascii="Times New Roman" w:hAnsi="Times New Roman"/>
                <w:b/>
                <w:i w:val="0"/>
                <w:noProof/>
                <w:sz w:val="22"/>
                <w:szCs w:val="22"/>
                <w:shd w:val="clear" w:color="auto" w:fill="FFFFFF"/>
                <w:lang w:val="sr-Latn-CS"/>
              </w:rPr>
              <w:t>period</w:t>
            </w:r>
            <w:r w:rsidRPr="009B4AB4">
              <w:rPr>
                <w:rFonts w:ascii="Times New Roman" w:hAnsi="Times New Roman"/>
                <w:b/>
                <w:i w:val="0"/>
                <w:noProof/>
                <w:sz w:val="22"/>
                <w:szCs w:val="22"/>
                <w:shd w:val="clear" w:color="auto" w:fill="FFFFFF"/>
                <w:lang w:val="sr-Latn-CS"/>
              </w:rPr>
              <w:t xml:space="preserve"> </w:t>
            </w:r>
            <w:r w:rsidR="009B4AB4">
              <w:rPr>
                <w:rFonts w:ascii="Times New Roman" w:hAnsi="Times New Roman"/>
                <w:b/>
                <w:i w:val="0"/>
                <w:noProof/>
                <w:sz w:val="22"/>
                <w:szCs w:val="22"/>
                <w:shd w:val="clear" w:color="auto" w:fill="FFFFFF"/>
                <w:lang w:val="sr-Latn-CS"/>
              </w:rPr>
              <w:t>od</w:t>
            </w:r>
            <w:r w:rsidRPr="009B4AB4">
              <w:rPr>
                <w:rFonts w:ascii="Times New Roman" w:hAnsi="Times New Roman"/>
                <w:b/>
                <w:i w:val="0"/>
                <w:noProof/>
                <w:sz w:val="22"/>
                <w:szCs w:val="22"/>
                <w:shd w:val="clear" w:color="auto" w:fill="FFFFFF"/>
                <w:lang w:val="sr-Latn-CS"/>
              </w:rPr>
              <w:t xml:space="preserve"> 2016. </w:t>
            </w:r>
            <w:r w:rsidR="009B4AB4">
              <w:rPr>
                <w:rFonts w:ascii="Times New Roman" w:hAnsi="Times New Roman"/>
                <w:b/>
                <w:i w:val="0"/>
                <w:noProof/>
                <w:sz w:val="22"/>
                <w:szCs w:val="22"/>
                <w:shd w:val="clear" w:color="auto" w:fill="FFFFFF"/>
                <w:lang w:val="sr-Latn-CS"/>
              </w:rPr>
              <w:t>do</w:t>
            </w:r>
            <w:r w:rsidRPr="009B4AB4">
              <w:rPr>
                <w:rFonts w:ascii="Times New Roman" w:hAnsi="Times New Roman"/>
                <w:b/>
                <w:i w:val="0"/>
                <w:noProof/>
                <w:sz w:val="22"/>
                <w:szCs w:val="22"/>
                <w:shd w:val="clear" w:color="auto" w:fill="FFFFFF"/>
                <w:lang w:val="sr-Latn-CS"/>
              </w:rPr>
              <w:t xml:space="preserve"> 2018. </w:t>
            </w:r>
            <w:r w:rsidR="009B4AB4">
              <w:rPr>
                <w:rFonts w:ascii="Times New Roman" w:hAnsi="Times New Roman"/>
                <w:b/>
                <w:i w:val="0"/>
                <w:noProof/>
                <w:sz w:val="22"/>
                <w:szCs w:val="22"/>
                <w:shd w:val="clear" w:color="auto" w:fill="FFFFFF"/>
                <w:lang w:val="sr-Latn-CS"/>
              </w:rPr>
              <w:t>godine</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shd w:val="clear" w:color="auto" w:fill="FFFFFF"/>
                <w:lang w:val="sr-Latn-CS"/>
              </w:rPr>
            </w:pPr>
            <w:r>
              <w:rPr>
                <w:rFonts w:ascii="Times New Roman" w:hAnsi="Times New Roman"/>
                <w:i w:val="0"/>
                <w:noProof/>
                <w:sz w:val="22"/>
                <w:szCs w:val="22"/>
                <w:shd w:val="clear" w:color="auto" w:fill="FFFFFF"/>
                <w:lang w:val="sr-Latn-CS"/>
              </w:rPr>
              <w:t>Sprovedene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reformske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aktivnosti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u</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oblasti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politike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zapošljavanja</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i</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socijalne</w:t>
            </w:r>
            <w:r w:rsidR="00023383" w:rsidRPr="009B4AB4">
              <w:rPr>
                <w:rFonts w:ascii="Times New Roman" w:hAnsi="Times New Roman"/>
                <w:i w:val="0"/>
                <w:noProof/>
                <w:sz w:val="22"/>
                <w:szCs w:val="22"/>
                <w:shd w:val="clear" w:color="auto" w:fill="FFFFFF"/>
                <w:lang w:val="sr-Latn-CS"/>
              </w:rPr>
              <w:t xml:space="preserve"> </w:t>
            </w:r>
            <w:r>
              <w:rPr>
                <w:rFonts w:ascii="Times New Roman" w:hAnsi="Times New Roman"/>
                <w:i w:val="0"/>
                <w:noProof/>
                <w:sz w:val="22"/>
                <w:szCs w:val="22"/>
                <w:shd w:val="clear" w:color="auto" w:fill="FFFFFF"/>
                <w:lang w:val="sr-Latn-CS"/>
              </w:rPr>
              <w:t>politike</w:t>
            </w:r>
            <w:r w:rsidR="00023383" w:rsidRPr="009B4AB4">
              <w:rPr>
                <w:rFonts w:ascii="Times New Roman" w:hAnsi="Times New Roman"/>
                <w:i w:val="0"/>
                <w:noProof/>
                <w:sz w:val="22"/>
                <w:szCs w:val="22"/>
                <w:shd w:val="clear" w:color="auto" w:fill="FFFFFF"/>
                <w:lang w:val="sr-Latn-CS"/>
              </w:rPr>
              <w:t>.</w:t>
            </w:r>
          </w:p>
        </w:tc>
        <w:tc>
          <w:tcPr>
            <w:tcW w:w="2410" w:type="dxa"/>
            <w:gridSpan w:val="2"/>
            <w:shd w:val="clear" w:color="auto" w:fill="FFFFFF"/>
            <w:vAlign w:val="center"/>
          </w:tcPr>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BF3606">
            <w:pPr>
              <w:spacing w:after="0" w:line="240" w:lineRule="auto"/>
              <w:rPr>
                <w:rFonts w:ascii="Times New Roman" w:hAnsi="Times New Roman"/>
                <w:i w:val="0"/>
                <w:noProof/>
                <w:sz w:val="22"/>
                <w:szCs w:val="22"/>
                <w:lang w:val="sr-Latn-CS"/>
              </w:rPr>
            </w:pPr>
          </w:p>
          <w:p w:rsidR="00023383" w:rsidRPr="009B4AB4" w:rsidRDefault="009B4AB4" w:rsidP="00BF3606">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Nadležna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ministarstva</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RSJP</w:t>
            </w:r>
          </w:p>
          <w:p w:rsidR="00023383" w:rsidRPr="009B4AB4" w:rsidRDefault="00023383" w:rsidP="00352218">
            <w:pPr>
              <w:spacing w:after="0" w:line="240" w:lineRule="auto"/>
              <w:jc w:val="center"/>
              <w:rPr>
                <w:rFonts w:ascii="Times New Roman" w:hAnsi="Times New Roman"/>
                <w:i w:val="0"/>
                <w:noProof/>
                <w:sz w:val="22"/>
                <w:szCs w:val="22"/>
                <w:lang w:val="sr-Latn-CS"/>
              </w:rPr>
            </w:pPr>
          </w:p>
        </w:tc>
        <w:tc>
          <w:tcPr>
            <w:tcW w:w="2126" w:type="dxa"/>
            <w:shd w:val="clear" w:color="auto" w:fill="FFFFFF"/>
            <w:vAlign w:val="center"/>
          </w:tcPr>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027BA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Donacije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međunarodne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finansijske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institucije</w:t>
            </w:r>
          </w:p>
          <w:p w:rsidR="00023383" w:rsidRPr="009B4AB4" w:rsidRDefault="009B4AB4" w:rsidP="00027BA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Svetska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banka</w:t>
            </w:r>
          </w:p>
          <w:p w:rsidR="00023383" w:rsidRPr="009B4AB4" w:rsidRDefault="00023383" w:rsidP="00027BAF">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1.4. </w:t>
            </w:r>
            <w:r w:rsidR="009B4AB4">
              <w:rPr>
                <w:rFonts w:ascii="Times New Roman" w:hAnsi="Times New Roman"/>
                <w:b/>
                <w:bCs/>
                <w:i w:val="0"/>
                <w:noProof/>
                <w:sz w:val="22"/>
                <w:szCs w:val="22"/>
                <w:lang w:val="sr-Latn-CS"/>
              </w:rPr>
              <w:t>Unaprediti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kapacitete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NSZ</w:t>
            </w:r>
            <w:r w:rsidRPr="009B4AB4">
              <w:rPr>
                <w:rFonts w:ascii="Times New Roman" w:hAnsi="Times New Roman"/>
                <w:b/>
                <w:bCs/>
                <w:i w:val="0"/>
                <w:noProof/>
                <w:sz w:val="22"/>
                <w:szCs w:val="22"/>
                <w:lang w:val="sr-Latn-CS"/>
              </w:rPr>
              <w:t xml:space="preserve"> </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Povećanje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direktno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tražiocima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unutrašnju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reorganizaciju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Donet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osposobljavanja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usavršavanja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sistem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provere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osposobljenosti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primeni</w:t>
            </w:r>
            <w:r w:rsidR="00023383" w:rsidRPr="009B4AB4">
              <w:rPr>
                <w:rFonts w:ascii="Times New Roman" w:hAnsi="Times New Roman"/>
                <w:i w:val="0"/>
                <w:noProof/>
                <w:sz w:val="22"/>
                <w:szCs w:val="22"/>
                <w:lang w:val="sr-Latn-CS"/>
              </w:rPr>
              <w:t xml:space="preserve">. </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NSZ</w:t>
            </w:r>
          </w:p>
          <w:p w:rsidR="00023383" w:rsidRPr="009B4AB4" w:rsidRDefault="00023383" w:rsidP="00352218">
            <w:pPr>
              <w:spacing w:after="0" w:line="240" w:lineRule="auto"/>
              <w:jc w:val="center"/>
              <w:rPr>
                <w:rFonts w:ascii="Times New Roman" w:hAnsi="Times New Roman"/>
                <w:i w:val="0"/>
                <w:noProof/>
                <w:sz w:val="22"/>
                <w:szCs w:val="22"/>
                <w:lang w:val="sr-Latn-CS"/>
              </w:rPr>
            </w:pPr>
          </w:p>
        </w:tc>
        <w:tc>
          <w:tcPr>
            <w:tcW w:w="2126"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Svetska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banka</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1.5. </w:t>
            </w:r>
            <w:r w:rsidR="009B4AB4">
              <w:rPr>
                <w:rFonts w:ascii="Times New Roman" w:hAnsi="Times New Roman"/>
                <w:b/>
                <w:bCs/>
                <w:i w:val="0"/>
                <w:noProof/>
                <w:sz w:val="22"/>
                <w:szCs w:val="22"/>
                <w:lang w:val="sr-Latn-CS"/>
              </w:rPr>
              <w:t>Unaprediti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kvalitet</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efikasnost</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usluga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posredovanja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NSZ</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Akcioni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kvaliteta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pružaju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usvojen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primeni</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Organizovane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poslodavcima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Organizovane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savremenih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metoda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metoda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tehnika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zapošljivih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fokusom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profilisanje</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Unapređeno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upravljanje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obimom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klijenata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filijala</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tc>
        <w:tc>
          <w:tcPr>
            <w:tcW w:w="2126"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Svetska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banka</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1.6. </w:t>
            </w:r>
            <w:r w:rsidR="009B4AB4">
              <w:rPr>
                <w:rFonts w:ascii="Times New Roman" w:hAnsi="Times New Roman"/>
                <w:b/>
                <w:bCs/>
                <w:i w:val="0"/>
                <w:noProof/>
                <w:sz w:val="22"/>
                <w:szCs w:val="22"/>
                <w:lang w:val="sr-Latn-CS"/>
              </w:rPr>
              <w:t>Unaprediti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kvalitet</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efikasnost</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usluga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karijernog</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vođenja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savetovanja</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Obezbeđeni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ljudski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materijalni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resursi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planiranje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informisanje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Obezbeđeni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resursi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realizovanje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svim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filijalama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uključujući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novootvorene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Centre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informisanje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savetovanje</w:t>
            </w:r>
            <w:r w:rsidR="00023383" w:rsidRPr="009B4AB4">
              <w:rPr>
                <w:rFonts w:ascii="Times New Roman" w:hAnsi="Times New Roman"/>
                <w:i w:val="0"/>
                <w:noProof/>
                <w:sz w:val="22"/>
                <w:szCs w:val="22"/>
                <w:lang w:val="sr-Latn-CS"/>
              </w:rPr>
              <w:t xml:space="preserve">. </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Ojačani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kapaciteti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Kancelarije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Povećan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vođenja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BF3606">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Kancelarije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023383" w:rsidP="00352218">
            <w:pPr>
              <w:spacing w:after="0" w:line="240" w:lineRule="auto"/>
              <w:jc w:val="center"/>
              <w:rPr>
                <w:rFonts w:ascii="Times New Roman" w:hAnsi="Times New Roman"/>
                <w:i w:val="0"/>
                <w:noProof/>
                <w:sz w:val="22"/>
                <w:szCs w:val="22"/>
                <w:lang w:val="sr-Latn-CS"/>
              </w:rPr>
            </w:pPr>
          </w:p>
        </w:tc>
        <w:tc>
          <w:tcPr>
            <w:tcW w:w="2126" w:type="dxa"/>
            <w:shd w:val="clear" w:color="auto" w:fill="FFFFFF"/>
          </w:tcPr>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2012</w:t>
            </w:r>
          </w:p>
          <w:p w:rsidR="00023383" w:rsidRPr="009B4AB4" w:rsidRDefault="00023383" w:rsidP="00BF3606">
            <w:pPr>
              <w:spacing w:after="0" w:line="240" w:lineRule="auto"/>
              <w:jc w:val="center"/>
              <w:rPr>
                <w:rFonts w:ascii="Times New Roman" w:hAnsi="Times New Roman"/>
                <w:i w:val="0"/>
                <w:noProof/>
                <w:sz w:val="22"/>
                <w:szCs w:val="22"/>
                <w:lang w:val="sr-Latn-CS"/>
              </w:rPr>
            </w:pP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023383" w:rsidP="00BF3606">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1.7. </w:t>
            </w:r>
            <w:r w:rsidR="009B4AB4">
              <w:rPr>
                <w:rFonts w:ascii="Times New Roman" w:hAnsi="Times New Roman"/>
                <w:b/>
                <w:bCs/>
                <w:i w:val="0"/>
                <w:noProof/>
                <w:sz w:val="22"/>
                <w:szCs w:val="22"/>
                <w:lang w:val="sr-Latn-CS"/>
              </w:rPr>
              <w:t>Unaprediti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kapacitete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agencija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razviti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različite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oblike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saradnje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agencija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NSZ</w:t>
            </w: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Ojačani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kapaciteti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agencija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obavljanje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orijentacije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planiranju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Nastavak</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pripremnih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pristupanje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EURES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mreži</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023383" w:rsidP="00BF3606">
            <w:pPr>
              <w:spacing w:after="0" w:line="240" w:lineRule="auto"/>
              <w:jc w:val="center"/>
              <w:rPr>
                <w:rFonts w:ascii="Times New Roman" w:hAnsi="Times New Roman"/>
                <w:b/>
                <w:i w:val="0"/>
                <w:noProof/>
                <w:sz w:val="22"/>
                <w:szCs w:val="22"/>
                <w:lang w:val="sr-Latn-CS"/>
              </w:rPr>
            </w:pPr>
          </w:p>
          <w:p w:rsidR="00023383" w:rsidRPr="009B4AB4" w:rsidRDefault="009B4AB4" w:rsidP="00BF3606">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Agencije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p>
        </w:tc>
        <w:tc>
          <w:tcPr>
            <w:tcW w:w="2126" w:type="dxa"/>
          </w:tcPr>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Višekorisnička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2015</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1.8. </w:t>
            </w:r>
            <w:r w:rsidR="009B4AB4">
              <w:rPr>
                <w:rFonts w:ascii="Times New Roman" w:hAnsi="Times New Roman"/>
                <w:b/>
                <w:bCs/>
                <w:i w:val="0"/>
                <w:noProof/>
                <w:sz w:val="22"/>
                <w:szCs w:val="22"/>
                <w:lang w:val="sr-Latn-CS"/>
              </w:rPr>
              <w:t>Jačati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kapacitete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lokalnih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saveta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podsticati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dijalog</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saradnju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regionalnom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nivou</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Razvijena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partnerstva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razmene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dobre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prakse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koordinacije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Formirani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zajednički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udruživanjem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regionalnom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Razvijanje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standarda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modela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uključivanje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predstavnika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privrednog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omladinskog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sektora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kancelarija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w:t>
            </w:r>
            <w:r w:rsidR="00023383" w:rsidRPr="009B4AB4">
              <w:rPr>
                <w:rFonts w:ascii="Times New Roman" w:hAnsi="Times New Roman"/>
                <w:i w:val="0"/>
                <w:noProof/>
                <w:sz w:val="22"/>
                <w:szCs w:val="22"/>
                <w:lang w:val="sr-Latn-CS"/>
              </w:rPr>
              <w:t xml:space="preserve">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svojstvu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stalnih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članova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saveta</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BF3606">
            <w:pPr>
              <w:spacing w:after="0" w:line="240" w:lineRule="auto"/>
              <w:jc w:val="center"/>
              <w:rPr>
                <w:rFonts w:ascii="Times New Roman" w:hAnsi="Times New Roman"/>
                <w:i w:val="0"/>
                <w:noProof/>
                <w:sz w:val="22"/>
                <w:szCs w:val="22"/>
                <w:lang w:val="sr-Latn-CS"/>
              </w:rPr>
            </w:pPr>
          </w:p>
          <w:p w:rsidR="00023383" w:rsidRPr="009B4AB4" w:rsidRDefault="009B4AB4" w:rsidP="00BF3606">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Stalna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konferencija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gradova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opština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SKGO</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MOS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Kancelarije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tc>
        <w:tc>
          <w:tcPr>
            <w:tcW w:w="2126" w:type="dxa"/>
            <w:shd w:val="clear" w:color="auto" w:fill="FFFFFF"/>
          </w:tcPr>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SDC</w:t>
            </w:r>
          </w:p>
          <w:p w:rsidR="00023383" w:rsidRPr="009B4AB4" w:rsidRDefault="009B4AB4" w:rsidP="00BF360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GIZ</w:t>
            </w:r>
          </w:p>
          <w:p w:rsidR="00023383" w:rsidRPr="009B4AB4" w:rsidRDefault="00023383" w:rsidP="00BF3606">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lastRenderedPageBreak/>
              <w:t xml:space="preserve">1.9. </w:t>
            </w:r>
            <w:r w:rsidR="009B4AB4">
              <w:rPr>
                <w:rFonts w:ascii="Times New Roman" w:hAnsi="Times New Roman"/>
                <w:b/>
                <w:bCs/>
                <w:i w:val="0"/>
                <w:noProof/>
                <w:sz w:val="22"/>
                <w:szCs w:val="22"/>
                <w:lang w:val="sr-Latn-CS"/>
              </w:rPr>
              <w:t>Jačati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kapacitete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preduzeća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profesionalnu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rehabilitaciju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osoba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invaliditetom</w:t>
            </w:r>
          </w:p>
        </w:tc>
        <w:tc>
          <w:tcPr>
            <w:tcW w:w="6237" w:type="dxa"/>
            <w:shd w:val="clear" w:color="auto" w:fill="FFFFFF"/>
            <w:vAlign w:val="center"/>
          </w:tcPr>
          <w:p w:rsidR="00023383" w:rsidRPr="009B4AB4" w:rsidDel="00115F30"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Pružena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pomoć</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obezbeđena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finansijska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poboljšanje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nosilaca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rehabilitacije</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Preduzeća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rehabilitaciju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Udruženje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invalidskih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preduzeća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Srbije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UIPS</w:t>
            </w:r>
            <w:r w:rsidR="00023383" w:rsidRPr="009B4AB4">
              <w:rPr>
                <w:rFonts w:ascii="Times New Roman" w:hAnsi="Times New Roman"/>
                <w:i w:val="0"/>
                <w:noProof/>
                <w:sz w:val="22"/>
                <w:szCs w:val="22"/>
                <w:lang w:val="sr-Latn-CS"/>
              </w:rPr>
              <w:t>)</w:t>
            </w:r>
          </w:p>
        </w:tc>
        <w:tc>
          <w:tcPr>
            <w:tcW w:w="2126" w:type="dxa"/>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fond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rehabilitaciju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2013</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1.10. </w:t>
            </w:r>
            <w:r w:rsidR="009B4AB4">
              <w:rPr>
                <w:rFonts w:ascii="Times New Roman" w:hAnsi="Times New Roman"/>
                <w:b/>
                <w:bCs/>
                <w:i w:val="0"/>
                <w:noProof/>
                <w:sz w:val="22"/>
                <w:szCs w:val="22"/>
                <w:lang w:val="sr-Latn-CS"/>
              </w:rPr>
              <w:t>Unaprediti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metode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evaluacija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mera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aktivne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politike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APZ</w:t>
            </w:r>
            <w:r w:rsidRPr="009B4AB4">
              <w:rPr>
                <w:rFonts w:ascii="Times New Roman" w:hAnsi="Times New Roman"/>
                <w:b/>
                <w:bCs/>
                <w:i w:val="0"/>
                <w:noProof/>
                <w:sz w:val="22"/>
                <w:szCs w:val="22"/>
                <w:lang w:val="sr-Latn-CS"/>
              </w:rPr>
              <w:t>)</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Primenjuje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revidirana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metodologija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monitoringa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evaluacije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skladu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Akcionim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monitoring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evaluaciju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usvojenim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Sprovedene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evaluacije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Izrađeni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evaluacioni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izveštaji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Evaluacioni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izveštaji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koriste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kreiranja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izrade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NAPZ</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tc>
        <w:tc>
          <w:tcPr>
            <w:tcW w:w="2126"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Svetska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banka</w:t>
            </w:r>
          </w:p>
          <w:p w:rsidR="00023383" w:rsidRPr="009B4AB4" w:rsidRDefault="00023383" w:rsidP="00352218">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1.11. </w:t>
            </w:r>
            <w:r w:rsidR="009B4AB4">
              <w:rPr>
                <w:rFonts w:ascii="Times New Roman" w:hAnsi="Times New Roman"/>
                <w:b/>
                <w:bCs/>
                <w:i w:val="0"/>
                <w:noProof/>
                <w:sz w:val="22"/>
                <w:szCs w:val="22"/>
                <w:lang w:val="sr-Latn-CS"/>
              </w:rPr>
              <w:t>Sprovođenje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ankete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praćenje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potreba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prognoziranja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kretanja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tržištu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unapređenje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procedura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planiranje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nacionalnom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lokalnom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nivou</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Sprovedena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anketa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zanimanjima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znanjima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veštinama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snage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nameravaju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filijala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Izrađeni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prognostički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izveštaji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Izveštaji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prognozama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kretanja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koriste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kreiranja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izrade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izrade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filijala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Udruženja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poslodavaca</w:t>
            </w:r>
          </w:p>
        </w:tc>
        <w:tc>
          <w:tcPr>
            <w:tcW w:w="2126" w:type="dxa"/>
            <w:shd w:val="clear" w:color="auto" w:fill="FFFFFF"/>
          </w:tcPr>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023383" w:rsidP="004A796D">
            <w:pPr>
              <w:spacing w:after="0" w:line="240" w:lineRule="auto"/>
              <w:jc w:val="center"/>
              <w:rPr>
                <w:rFonts w:ascii="Times New Roman" w:hAnsi="Times New Roman"/>
                <w:i w:val="0"/>
                <w:noProof/>
                <w:sz w:val="22"/>
                <w:szCs w:val="22"/>
                <w:lang w:val="sr-Latn-CS"/>
              </w:rPr>
            </w:pPr>
          </w:p>
        </w:tc>
      </w:tr>
      <w:tr w:rsidR="00023383" w:rsidRPr="009B4AB4" w:rsidTr="003D665B">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1.12. </w:t>
            </w:r>
            <w:r w:rsidR="009B4AB4">
              <w:rPr>
                <w:rFonts w:ascii="Times New Roman" w:hAnsi="Times New Roman"/>
                <w:b/>
                <w:bCs/>
                <w:i w:val="0"/>
                <w:noProof/>
                <w:sz w:val="22"/>
                <w:szCs w:val="22"/>
                <w:lang w:val="sr-Latn-CS"/>
              </w:rPr>
              <w:t>Aktivacija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radno</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sposobnih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korisnika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novčane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socijalne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pomoći</w:t>
            </w:r>
            <w:r w:rsidRPr="009B4AB4">
              <w:rPr>
                <w:rFonts w:ascii="Times New Roman" w:hAnsi="Times New Roman"/>
                <w:b/>
                <w:bCs/>
                <w:i w:val="0"/>
                <w:noProof/>
                <w:sz w:val="22"/>
                <w:szCs w:val="22"/>
                <w:lang w:val="sr-Latn-CS"/>
              </w:rPr>
              <w:t xml:space="preserve"> </w:t>
            </w: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Uspostavljena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centara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ustanova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kancelarija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unapređene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procedure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pružanje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integrisanih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Potpisani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sporazumi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između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filijala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centara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r w:rsidR="00023383" w:rsidRPr="009B4AB4">
              <w:rPr>
                <w:rFonts w:ascii="Times New Roman" w:hAnsi="Times New Roman"/>
                <w:i w:val="0"/>
                <w:noProof/>
                <w:sz w:val="22"/>
                <w:szCs w:val="22"/>
                <w:lang w:val="sr-Latn-CS"/>
              </w:rPr>
              <w:t>.</w:t>
            </w:r>
          </w:p>
        </w:tc>
        <w:tc>
          <w:tcPr>
            <w:tcW w:w="2410"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MPNTR</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MOS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Centri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Kancelarije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p>
        </w:tc>
        <w:tc>
          <w:tcPr>
            <w:tcW w:w="2126" w:type="dxa"/>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Svetska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banka</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UN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agencije</w:t>
            </w:r>
          </w:p>
        </w:tc>
      </w:tr>
      <w:tr w:rsidR="00023383" w:rsidRPr="009B4AB4" w:rsidTr="003D665B">
        <w:trPr>
          <w:trHeight w:val="677"/>
        </w:trPr>
        <w:tc>
          <w:tcPr>
            <w:tcW w:w="14743" w:type="dxa"/>
            <w:gridSpan w:val="5"/>
            <w:tcBorders>
              <w:bottom w:val="nil"/>
            </w:tcBorders>
            <w:shd w:val="clear" w:color="auto" w:fill="FFFFFF"/>
            <w:vAlign w:val="center"/>
          </w:tcPr>
          <w:p w:rsidR="00023383" w:rsidRPr="009B4AB4" w:rsidRDefault="00023383" w:rsidP="0026599E">
            <w:pPr>
              <w:spacing w:after="0" w:line="240" w:lineRule="auto"/>
              <w:jc w:val="center"/>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lastRenderedPageBreak/>
              <w:t xml:space="preserve">II. </w:t>
            </w:r>
            <w:r w:rsidR="009B4AB4">
              <w:rPr>
                <w:rFonts w:ascii="Times New Roman" w:hAnsi="Times New Roman"/>
                <w:b/>
                <w:bCs/>
                <w:i w:val="0"/>
                <w:noProof/>
                <w:sz w:val="22"/>
                <w:szCs w:val="22"/>
                <w:lang w:val="sr-Latn-CS"/>
              </w:rPr>
              <w:t>PODSTICANJE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UKLJUČIVANJA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TEŽE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ZAPOŠLJIVIH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LICA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TRŽIŠTE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PODRŠKA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REGIONALNOJ</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LOKALNOJ</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POLITICI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p>
        </w:tc>
      </w:tr>
      <w:tr w:rsidR="00023383" w:rsidRPr="009B4AB4" w:rsidTr="003D665B">
        <w:trPr>
          <w:trHeight w:val="574"/>
        </w:trPr>
        <w:tc>
          <w:tcPr>
            <w:tcW w:w="3970" w:type="dxa"/>
            <w:tcBorders>
              <w:top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Mera</w:t>
            </w:r>
            <w:r w:rsidR="00023383" w:rsidRPr="009B4AB4">
              <w:rPr>
                <w:rFonts w:ascii="Times New Roman" w:hAnsi="Times New Roman"/>
                <w:b/>
                <w:bCs/>
                <w:i w:val="0"/>
                <w:noProof/>
                <w:sz w:val="22"/>
                <w:szCs w:val="22"/>
                <w:lang w:val="sr-Latn-CS"/>
              </w:rPr>
              <w:t>/</w:t>
            </w:r>
            <w:r>
              <w:rPr>
                <w:rFonts w:ascii="Times New Roman" w:hAnsi="Times New Roman"/>
                <w:b/>
                <w:bCs/>
                <w:i w:val="0"/>
                <w:noProof/>
                <w:sz w:val="22"/>
                <w:szCs w:val="22"/>
                <w:lang w:val="sr-Latn-CS"/>
              </w:rPr>
              <w:t>aktivnost</w:t>
            </w:r>
          </w:p>
        </w:tc>
        <w:tc>
          <w:tcPr>
            <w:tcW w:w="6237" w:type="dxa"/>
            <w:tcBorders>
              <w:top w:val="nil"/>
              <w:left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highlight w:val="lightGray"/>
                <w:lang w:val="sr-Latn-CS"/>
              </w:rPr>
            </w:pPr>
            <w:r>
              <w:rPr>
                <w:rFonts w:ascii="Times New Roman" w:hAnsi="Times New Roman"/>
                <w:b/>
                <w:bCs/>
                <w:i w:val="0"/>
                <w:noProof/>
                <w:sz w:val="22"/>
                <w:szCs w:val="22"/>
                <w:lang w:val="sr-Latn-CS"/>
              </w:rPr>
              <w:t>Ishod</w:t>
            </w:r>
            <w:r w:rsidR="00023383" w:rsidRPr="009B4AB4">
              <w:rPr>
                <w:rFonts w:ascii="Times New Roman" w:hAnsi="Times New Roman"/>
                <w:b/>
                <w:bCs/>
                <w:i w:val="0"/>
                <w:noProof/>
                <w:sz w:val="22"/>
                <w:szCs w:val="22"/>
                <w:lang w:val="sr-Latn-CS"/>
              </w:rPr>
              <w:t xml:space="preserve"> / </w:t>
            </w:r>
            <w:r>
              <w:rPr>
                <w:rFonts w:ascii="Times New Roman" w:hAnsi="Times New Roman"/>
                <w:b/>
                <w:bCs/>
                <w:i w:val="0"/>
                <w:noProof/>
                <w:sz w:val="22"/>
                <w:szCs w:val="22"/>
                <w:lang w:val="sr-Latn-CS"/>
              </w:rPr>
              <w:t>Očekivani</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rezultat</w:t>
            </w:r>
          </w:p>
        </w:tc>
        <w:tc>
          <w:tcPr>
            <w:tcW w:w="2268" w:type="dxa"/>
            <w:tcBorders>
              <w:top w:val="nil"/>
              <w:left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Nosioci</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aktivnosti</w:t>
            </w:r>
          </w:p>
        </w:tc>
        <w:tc>
          <w:tcPr>
            <w:tcW w:w="2268" w:type="dxa"/>
            <w:gridSpan w:val="2"/>
            <w:tcBorders>
              <w:top w:val="nil"/>
              <w:lef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Izvor</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finansiranja</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 </w:t>
            </w:r>
            <w:r w:rsidR="009B4AB4">
              <w:rPr>
                <w:rFonts w:ascii="Times New Roman" w:hAnsi="Times New Roman"/>
                <w:b/>
                <w:bCs/>
                <w:i w:val="0"/>
                <w:noProof/>
                <w:sz w:val="22"/>
                <w:szCs w:val="22"/>
                <w:lang w:val="sr-Latn-CS"/>
              </w:rPr>
              <w:t>Poboljšati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shd w:val="clear" w:color="auto" w:fill="FFFFFF"/>
                <w:lang w:val="sr-Latn-CS"/>
              </w:rPr>
              <w:t>efikasnost</w:t>
            </w:r>
            <w:r w:rsidRPr="009B4AB4">
              <w:rPr>
                <w:rFonts w:ascii="Times New Roman" w:hAnsi="Times New Roman"/>
                <w:b/>
                <w:bCs/>
                <w:i w:val="0"/>
                <w:noProof/>
                <w:sz w:val="22"/>
                <w:szCs w:val="22"/>
                <w:shd w:val="clear" w:color="auto" w:fill="FFFFFF"/>
                <w:lang w:val="sr-Latn-CS"/>
              </w:rPr>
              <w:t xml:space="preserve"> </w:t>
            </w:r>
            <w:r w:rsidR="009B4AB4">
              <w:rPr>
                <w:rFonts w:ascii="Times New Roman" w:hAnsi="Times New Roman"/>
                <w:b/>
                <w:bCs/>
                <w:i w:val="0"/>
                <w:noProof/>
                <w:sz w:val="22"/>
                <w:szCs w:val="22"/>
                <w:lang w:val="sr-Latn-CS"/>
              </w:rPr>
              <w:t>posredovanja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posebnim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fokusom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kategorije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teže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zapošljivih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lica</w:t>
            </w:r>
            <w:r w:rsidRPr="009B4AB4">
              <w:rPr>
                <w:rFonts w:ascii="Times New Roman" w:hAnsi="Times New Roman"/>
                <w:b/>
                <w:bCs/>
                <w:i w:val="0"/>
                <w:noProof/>
                <w:sz w:val="22"/>
                <w:szCs w:val="22"/>
                <w:shd w:val="clear" w:color="auto" w:fill="FFFFFF"/>
                <w:lang w:val="sr-Latn-CS"/>
              </w:rPr>
              <w:t xml:space="preserve"> </w:t>
            </w:r>
          </w:p>
        </w:tc>
        <w:tc>
          <w:tcPr>
            <w:tcW w:w="6237" w:type="dxa"/>
            <w:vAlign w:val="center"/>
          </w:tcPr>
          <w:p w:rsidR="00023383" w:rsidRPr="009B4AB4" w:rsidRDefault="009B4AB4" w:rsidP="00AA5F47">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Posredovano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poslodavaca</w:t>
            </w:r>
            <w:r w:rsidR="00023383" w:rsidRPr="009B4AB4">
              <w:rPr>
                <w:rFonts w:ascii="Times New Roman" w:hAnsi="Times New Roman"/>
                <w:i w:val="0"/>
                <w:noProof/>
                <w:sz w:val="22"/>
                <w:szCs w:val="22"/>
                <w:lang w:val="sr-Latn-CS"/>
              </w:rPr>
              <w:t>.</w:t>
            </w:r>
          </w:p>
          <w:p w:rsidR="00023383" w:rsidRPr="009B4AB4" w:rsidRDefault="009B4AB4" w:rsidP="00AA5F47">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Informisani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ostvarivanju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olakšica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mogućnostima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zapošljivih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50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niskokvalifikovani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osobe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invaliditetom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sposobni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novčane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pomoći</w:t>
            </w:r>
            <w:r w:rsidR="00023383" w:rsidRPr="009B4AB4">
              <w:rPr>
                <w:rFonts w:ascii="Times New Roman" w:hAnsi="Times New Roman"/>
                <w:i w:val="0"/>
                <w:noProof/>
                <w:sz w:val="22"/>
                <w:szCs w:val="22"/>
                <w:lang w:val="sr-Latn-CS"/>
              </w:rPr>
              <w:t>,</w:t>
            </w:r>
            <w:r w:rsidR="00023383" w:rsidRPr="009B4AB4">
              <w:rPr>
                <w:rFonts w:ascii="Times New Roman" w:hAnsi="Times New Roman"/>
                <w:i w:val="0"/>
                <w:noProof/>
                <w:sz w:val="24"/>
                <w:szCs w:val="24"/>
                <w:lang w:val="sr-Latn-CS"/>
              </w:rPr>
              <w:t xml:space="preserve"> </w:t>
            </w:r>
            <w:r>
              <w:rPr>
                <w:rFonts w:ascii="Times New Roman" w:hAnsi="Times New Roman"/>
                <w:i w:val="0"/>
                <w:noProof/>
                <w:sz w:val="22"/>
                <w:szCs w:val="22"/>
                <w:lang w:val="sr-Latn-CS"/>
              </w:rPr>
              <w:t>mladi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palih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imali</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deteta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roditeljskog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4"/>
                <w:szCs w:val="24"/>
                <w:lang w:val="sr-Latn-CS"/>
              </w:rPr>
              <w:t>žrtve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trgovine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ljudima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žrtve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porodičnog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nasilja</w:t>
            </w:r>
            <w:r w:rsidR="00023383" w:rsidRPr="009B4AB4">
              <w:rPr>
                <w:rFonts w:ascii="Times New Roman" w:hAnsi="Times New Roman"/>
                <w:i w:val="0"/>
                <w:noProof/>
                <w:sz w:val="24"/>
                <w:szCs w:val="24"/>
                <w:lang w:val="sr-Latn-CS"/>
              </w:rPr>
              <w:t>).</w:t>
            </w:r>
            <w:r w:rsidR="00023383" w:rsidRPr="009B4AB4">
              <w:rPr>
                <w:rFonts w:ascii="Times New Roman" w:hAnsi="Times New Roman"/>
                <w:i w:val="0"/>
                <w:noProof/>
                <w:color w:val="FF0000"/>
                <w:sz w:val="24"/>
                <w:szCs w:val="24"/>
                <w:lang w:val="sr-Latn-CS"/>
              </w:rPr>
              <w:t xml:space="preserve"> </w:t>
            </w:r>
          </w:p>
        </w:tc>
        <w:tc>
          <w:tcPr>
            <w:tcW w:w="2268" w:type="dxa"/>
            <w:vAlign w:val="center"/>
          </w:tcPr>
          <w:p w:rsidR="00023383" w:rsidRPr="009B4AB4" w:rsidRDefault="009B4AB4" w:rsidP="00352218">
            <w:pPr>
              <w:spacing w:after="0" w:line="240" w:lineRule="auto"/>
              <w:jc w:val="center"/>
              <w:rPr>
                <w:rFonts w:ascii="Times New Roman" w:hAnsi="Times New Roman"/>
                <w:i w:val="0"/>
                <w:noProof/>
                <w:sz w:val="22"/>
                <w:szCs w:val="22"/>
                <w:highlight w:val="lightGray"/>
                <w:lang w:val="sr-Latn-CS"/>
              </w:rPr>
            </w:pPr>
            <w:r>
              <w:rPr>
                <w:rFonts w:ascii="Times New Roman" w:hAnsi="Times New Roman"/>
                <w:i w:val="0"/>
                <w:noProof/>
                <w:sz w:val="22"/>
                <w:szCs w:val="22"/>
                <w:lang w:val="sr-Latn-CS"/>
              </w:rPr>
              <w:t>NSZ</w:t>
            </w:r>
          </w:p>
        </w:tc>
        <w:tc>
          <w:tcPr>
            <w:tcW w:w="2268" w:type="dxa"/>
            <w:gridSpan w:val="2"/>
            <w:vAlign w:val="center"/>
          </w:tcPr>
          <w:p w:rsidR="00023383" w:rsidRPr="009B4AB4" w:rsidRDefault="009B4AB4" w:rsidP="009E007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2.2. </w:t>
            </w:r>
            <w:r w:rsidR="009B4AB4">
              <w:rPr>
                <w:rFonts w:ascii="Times New Roman" w:hAnsi="Times New Roman"/>
                <w:b/>
                <w:bCs/>
                <w:i w:val="0"/>
                <w:noProof/>
                <w:sz w:val="22"/>
                <w:szCs w:val="22"/>
                <w:lang w:val="sr-Latn-CS"/>
              </w:rPr>
              <w:t>Podsticati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teže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zapošljivih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lica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korišćenjem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subvencija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zapošljavanje</w:t>
            </w:r>
            <w:r w:rsidRPr="009B4AB4">
              <w:rPr>
                <w:rFonts w:ascii="Times New Roman" w:hAnsi="Times New Roman"/>
                <w:b/>
                <w:bCs/>
                <w:i w:val="0"/>
                <w:noProof/>
                <w:sz w:val="22"/>
                <w:szCs w:val="22"/>
                <w:lang w:val="sr-Latn-CS"/>
              </w:rPr>
              <w:t xml:space="preserve"> </w:t>
            </w:r>
          </w:p>
        </w:tc>
        <w:tc>
          <w:tcPr>
            <w:tcW w:w="6237" w:type="dxa"/>
            <w:shd w:val="clear" w:color="auto" w:fill="FFFFFF"/>
            <w:vAlign w:val="center"/>
          </w:tcPr>
          <w:p w:rsidR="00023383" w:rsidRPr="009B4AB4" w:rsidRDefault="009B4AB4" w:rsidP="00AA5F47">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kategorije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zapošljivih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traže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12 </w:t>
            </w:r>
            <w:r>
              <w:rPr>
                <w:rFonts w:ascii="Times New Roman" w:hAnsi="Times New Roman"/>
                <w:i w:val="0"/>
                <w:noProof/>
                <w:sz w:val="22"/>
                <w:szCs w:val="22"/>
                <w:lang w:val="sr-Latn-CS"/>
              </w:rPr>
              <w:t>meseci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50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osobe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invaliditetom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sposobni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novčane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pomoći</w:t>
            </w:r>
            <w:r w:rsidR="00023383" w:rsidRPr="009B4AB4">
              <w:rPr>
                <w:rFonts w:ascii="Times New Roman" w:hAnsi="Times New Roman"/>
                <w:i w:val="0"/>
                <w:noProof/>
                <w:sz w:val="22"/>
                <w:szCs w:val="22"/>
                <w:lang w:val="sr-Latn-CS"/>
              </w:rPr>
              <w:t>,</w:t>
            </w:r>
            <w:r w:rsidR="00023383" w:rsidRPr="009B4AB4">
              <w:rPr>
                <w:rFonts w:ascii="Times New Roman" w:hAnsi="Times New Roman"/>
                <w:i w:val="0"/>
                <w:noProof/>
                <w:sz w:val="24"/>
                <w:szCs w:val="24"/>
                <w:lang w:val="sr-Latn-CS"/>
              </w:rPr>
              <w:t xml:space="preserve"> </w:t>
            </w:r>
            <w:r>
              <w:rPr>
                <w:rFonts w:ascii="Times New Roman" w:hAnsi="Times New Roman"/>
                <w:i w:val="0"/>
                <w:noProof/>
                <w:sz w:val="22"/>
                <w:szCs w:val="22"/>
                <w:lang w:val="sr-Latn-CS"/>
              </w:rPr>
              <w:t>mladi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palih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imali</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deteta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roditeljskog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staranja</w:t>
            </w:r>
            <w:r w:rsidR="00023383" w:rsidRPr="009B4AB4">
              <w:rPr>
                <w:rFonts w:ascii="Times New Roman" w:hAnsi="Times New Roman"/>
                <w:i w:val="0"/>
                <w:noProof/>
                <w:sz w:val="22"/>
                <w:szCs w:val="22"/>
                <w:lang w:val="sr-Latn-CS"/>
              </w:rPr>
              <w:t>,</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žrtve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trgovine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ljudima</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i</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žrtve</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porodičnog</w:t>
            </w:r>
            <w:r w:rsidR="00023383" w:rsidRPr="009B4AB4">
              <w:rPr>
                <w:rFonts w:ascii="Times New Roman" w:hAnsi="Times New Roman"/>
                <w:i w:val="0"/>
                <w:noProof/>
                <w:sz w:val="24"/>
                <w:szCs w:val="24"/>
                <w:lang w:val="sr-Latn-CS"/>
              </w:rPr>
              <w:t xml:space="preserve"> </w:t>
            </w:r>
            <w:r>
              <w:rPr>
                <w:rFonts w:ascii="Times New Roman" w:hAnsi="Times New Roman"/>
                <w:i w:val="0"/>
                <w:noProof/>
                <w:sz w:val="24"/>
                <w:szCs w:val="24"/>
                <w:lang w:val="sr-Latn-CS"/>
              </w:rPr>
              <w:t>nasilja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tc>
        <w:tc>
          <w:tcPr>
            <w:tcW w:w="2268"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2013</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023383" w:rsidP="00352218">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2.3. </w:t>
            </w:r>
            <w:r w:rsidR="009B4AB4">
              <w:rPr>
                <w:rFonts w:ascii="Times New Roman" w:hAnsi="Times New Roman"/>
                <w:b/>
                <w:bCs/>
                <w:i w:val="0"/>
                <w:noProof/>
                <w:sz w:val="22"/>
                <w:szCs w:val="22"/>
                <w:lang w:val="sr-Latn-CS"/>
              </w:rPr>
              <w:t>Razvoj</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koncepta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programa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mobilnosti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nezaposlenih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lica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traženju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posla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uključujući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sezonske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poslove</w:t>
            </w: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Predložene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povećanja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mobilnosti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teže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zapošljivih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razvijenim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opštinama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pilot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osnovi</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Predložene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kroz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angažovanje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sezonskim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poslovima</w:t>
            </w:r>
            <w:r w:rsidR="00023383" w:rsidRPr="009B4AB4">
              <w:rPr>
                <w:rFonts w:ascii="Times New Roman" w:hAnsi="Times New Roman"/>
                <w:i w:val="0"/>
                <w:noProof/>
                <w:sz w:val="22"/>
                <w:szCs w:val="22"/>
                <w:lang w:val="sr-Latn-CS"/>
              </w:rPr>
              <w:t>.</w:t>
            </w:r>
          </w:p>
        </w:tc>
        <w:tc>
          <w:tcPr>
            <w:tcW w:w="2268" w:type="dxa"/>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tc>
        <w:tc>
          <w:tcPr>
            <w:tcW w:w="2268" w:type="dxa"/>
            <w:gridSpan w:val="2"/>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IOM</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2.4. </w:t>
            </w:r>
            <w:r w:rsidR="009B4AB4">
              <w:rPr>
                <w:rFonts w:ascii="Times New Roman" w:hAnsi="Times New Roman"/>
                <w:b/>
                <w:bCs/>
                <w:i w:val="0"/>
                <w:noProof/>
                <w:sz w:val="22"/>
                <w:szCs w:val="22"/>
                <w:lang w:val="sr-Latn-CS"/>
              </w:rPr>
              <w:t>Sprovođenje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paketa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usluga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p>
          <w:p w:rsidR="00023383" w:rsidRPr="009B4AB4" w:rsidRDefault="009B4AB4" w:rsidP="0026599E">
            <w:pPr>
              <w:spacing w:after="0" w:line="240" w:lineRule="auto"/>
              <w:rPr>
                <w:rFonts w:ascii="Times New Roman" w:hAnsi="Times New Roman"/>
                <w:b/>
                <w:bCs/>
                <w:i w:val="0"/>
                <w:noProof/>
                <w:sz w:val="22"/>
                <w:szCs w:val="22"/>
                <w:lang w:val="sr-Latn-CS"/>
              </w:rPr>
            </w:pPr>
            <w:r>
              <w:rPr>
                <w:rFonts w:ascii="Times New Roman" w:hAnsi="Times New Roman"/>
                <w:b/>
                <w:bCs/>
                <w:i w:val="0"/>
                <w:noProof/>
                <w:sz w:val="22"/>
                <w:szCs w:val="22"/>
                <w:lang w:val="sr-Latn-CS"/>
              </w:rPr>
              <w:t>viškove</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zaposlenih</w:t>
            </w:r>
            <w:r w:rsidR="00023383" w:rsidRPr="009B4AB4">
              <w:rPr>
                <w:rFonts w:ascii="Times New Roman" w:hAnsi="Times New Roman"/>
                <w:b/>
                <w:bCs/>
                <w:i w:val="0"/>
                <w:noProof/>
                <w:sz w:val="22"/>
                <w:szCs w:val="22"/>
                <w:lang w:val="sr-Latn-CS"/>
              </w:rPr>
              <w:t xml:space="preserve"> </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Intenzivirana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strike/>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prevencije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pasivizacije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kategorije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paketom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prioritetno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uključuju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tc>
        <w:tc>
          <w:tcPr>
            <w:tcW w:w="2268" w:type="dxa"/>
            <w:gridSpan w:val="2"/>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Svetska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banka</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023383" w:rsidP="004A796D">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lastRenderedPageBreak/>
              <w:t xml:space="preserve">2.5. </w:t>
            </w:r>
            <w:r w:rsidR="009B4AB4">
              <w:rPr>
                <w:rFonts w:ascii="Times New Roman" w:hAnsi="Times New Roman"/>
                <w:b/>
                <w:bCs/>
                <w:i w:val="0"/>
                <w:noProof/>
                <w:sz w:val="22"/>
                <w:szCs w:val="22"/>
                <w:lang w:val="sr-Latn-CS"/>
              </w:rPr>
              <w:t>Uključivati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nezaposlena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lica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starija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od</w:t>
            </w:r>
            <w:r w:rsidRPr="009B4AB4">
              <w:rPr>
                <w:rFonts w:ascii="Times New Roman" w:hAnsi="Times New Roman"/>
                <w:b/>
                <w:bCs/>
                <w:i w:val="0"/>
                <w:noProof/>
                <w:sz w:val="22"/>
                <w:szCs w:val="22"/>
                <w:lang w:val="sr-Latn-CS"/>
              </w:rPr>
              <w:t xml:space="preserve"> 50 </w:t>
            </w:r>
            <w:r w:rsidR="009B4AB4">
              <w:rPr>
                <w:rFonts w:ascii="Times New Roman" w:hAnsi="Times New Roman"/>
                <w:b/>
                <w:bCs/>
                <w:i w:val="0"/>
                <w:noProof/>
                <w:sz w:val="22"/>
                <w:szCs w:val="22"/>
                <w:lang w:val="sr-Latn-CS"/>
              </w:rPr>
              <w:t>godina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mere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aktivne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politike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strike/>
                <w:noProof/>
                <w:sz w:val="22"/>
                <w:szCs w:val="22"/>
                <w:lang w:val="sr-Latn-CS"/>
              </w:rPr>
            </w:pPr>
            <w:r>
              <w:rPr>
                <w:rFonts w:ascii="Times New Roman" w:hAnsi="Times New Roman"/>
                <w:i w:val="0"/>
                <w:noProof/>
                <w:sz w:val="22"/>
                <w:szCs w:val="22"/>
                <w:lang w:val="sr-Latn-CS"/>
              </w:rPr>
              <w:t>Povećan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50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samozapošljanje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tc>
        <w:tc>
          <w:tcPr>
            <w:tcW w:w="2268" w:type="dxa"/>
            <w:gridSpan w:val="2"/>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2013</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2.6. </w:t>
            </w:r>
            <w:r w:rsidR="009B4AB4">
              <w:rPr>
                <w:rFonts w:ascii="Times New Roman" w:hAnsi="Times New Roman"/>
                <w:b/>
                <w:bCs/>
                <w:i w:val="0"/>
                <w:noProof/>
                <w:sz w:val="22"/>
                <w:szCs w:val="22"/>
                <w:lang w:val="sr-Latn-CS"/>
              </w:rPr>
              <w:t>Sprovođenje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paketa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usluga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mlade</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strike/>
                <w:noProof/>
                <w:sz w:val="22"/>
                <w:szCs w:val="22"/>
                <w:lang w:val="sr-Latn-CS"/>
              </w:rPr>
            </w:pPr>
            <w:r>
              <w:rPr>
                <w:rFonts w:ascii="Times New Roman" w:hAnsi="Times New Roman"/>
                <w:i w:val="0"/>
                <w:noProof/>
                <w:sz w:val="22"/>
                <w:szCs w:val="22"/>
                <w:lang w:val="sr-Latn-CS"/>
              </w:rPr>
              <w:t>Povećan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prakse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povećano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traže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12 </w:t>
            </w:r>
            <w:r>
              <w:rPr>
                <w:rFonts w:ascii="Times New Roman" w:hAnsi="Times New Roman"/>
                <w:i w:val="0"/>
                <w:noProof/>
                <w:sz w:val="22"/>
                <w:szCs w:val="22"/>
                <w:lang w:val="sr-Latn-CS"/>
              </w:rPr>
              <w:t>meseci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MOS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Kancelarije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Organizacije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civilnog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društva</w:t>
            </w:r>
          </w:p>
        </w:tc>
        <w:tc>
          <w:tcPr>
            <w:tcW w:w="2268" w:type="dxa"/>
            <w:gridSpan w:val="2"/>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2012</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SDC</w:t>
            </w:r>
          </w:p>
          <w:p w:rsidR="00023383" w:rsidRPr="009B4AB4" w:rsidRDefault="00023383" w:rsidP="004A796D">
            <w:pPr>
              <w:spacing w:after="0" w:line="240" w:lineRule="auto"/>
              <w:jc w:val="center"/>
              <w:rPr>
                <w:rFonts w:ascii="Times New Roman" w:hAnsi="Times New Roman"/>
                <w:i w:val="0"/>
                <w:noProof/>
                <w:sz w:val="22"/>
                <w:szCs w:val="22"/>
                <w:lang w:val="sr-Latn-CS"/>
              </w:rPr>
            </w:pPr>
          </w:p>
        </w:tc>
      </w:tr>
      <w:tr w:rsidR="00023383" w:rsidRPr="009B4AB4" w:rsidTr="009770B6">
        <w:tc>
          <w:tcPr>
            <w:tcW w:w="3970" w:type="dxa"/>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2.7. </w:t>
            </w:r>
            <w:r w:rsidR="009B4AB4">
              <w:rPr>
                <w:rFonts w:ascii="Times New Roman" w:hAnsi="Times New Roman"/>
                <w:b/>
                <w:bCs/>
                <w:i w:val="0"/>
                <w:noProof/>
                <w:sz w:val="22"/>
                <w:szCs w:val="22"/>
                <w:lang w:val="sr-Latn-CS"/>
              </w:rPr>
              <w:t>Promovisati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podsticati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preduzetništvo</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među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mladima</w:t>
            </w:r>
            <w:r w:rsidRPr="009B4AB4">
              <w:rPr>
                <w:rFonts w:ascii="Times New Roman" w:hAnsi="Times New Roman"/>
                <w:b/>
                <w:bCs/>
                <w:i w:val="0"/>
                <w:noProof/>
                <w:sz w:val="22"/>
                <w:szCs w:val="22"/>
                <w:lang w:val="sr-Latn-CS"/>
              </w:rPr>
              <w:t xml:space="preserve"> </w:t>
            </w:r>
          </w:p>
        </w:tc>
        <w:tc>
          <w:tcPr>
            <w:tcW w:w="6237"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Povećan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palih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imali</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deteta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roditeljskog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staranja</w:t>
            </w:r>
            <w:r w:rsidR="00023383" w:rsidRPr="009B4AB4">
              <w:rPr>
                <w:rFonts w:ascii="Times New Roman" w:hAnsi="Times New Roman"/>
                <w:i w:val="0"/>
                <w:noProof/>
                <w:sz w:val="24"/>
                <w:szCs w:val="24"/>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informisani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mogućnostima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samozapošljavanje</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Pružena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preduzetnicima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putem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specijalističkih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dodele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mentoringa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toku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godine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poslovanja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Razvijeni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mehanizami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finansijsku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pokretanju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sopstvenog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biznisa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finansiranjem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start</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ap</w:t>
            </w:r>
            <w:r w:rsidR="00023383" w:rsidRPr="009B4AB4">
              <w:rPr>
                <w:rFonts w:ascii="Times New Roman" w:hAnsi="Times New Roman"/>
                <w:i w:val="0"/>
                <w:noProof/>
                <w:sz w:val="22"/>
                <w:szCs w:val="22"/>
                <w:lang w:val="sr-Latn-CS"/>
              </w:rPr>
              <w:t xml:space="preserve"> (Startup), </w:t>
            </w:r>
            <w:r>
              <w:rPr>
                <w:rFonts w:ascii="Times New Roman" w:hAnsi="Times New Roman"/>
                <w:i w:val="0"/>
                <w:noProof/>
                <w:sz w:val="22"/>
                <w:szCs w:val="22"/>
                <w:lang w:val="sr-Latn-CS"/>
              </w:rPr>
              <w:t>socijalnog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inovativnog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preduzetništva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različitim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vidovima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udruživanja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ruralnim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područjima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Razvijene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afirmativne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namenjene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ženama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žele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postanu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preduzetnice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ruralnim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razvijenim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područjima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Unapređeni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podržani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različiti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vidovi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omladinskog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đačkog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studentskog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udruživanja</w:t>
            </w:r>
            <w:r w:rsidR="00023383" w:rsidRPr="009B4AB4">
              <w:rPr>
                <w:rFonts w:ascii="Times New Roman" w:hAnsi="Times New Roman"/>
                <w:i w:val="0"/>
                <w:noProof/>
                <w:sz w:val="22"/>
                <w:szCs w:val="22"/>
                <w:lang w:val="sr-Latn-CS"/>
              </w:rPr>
              <w:t>.</w:t>
            </w:r>
          </w:p>
        </w:tc>
        <w:tc>
          <w:tcPr>
            <w:tcW w:w="2268" w:type="dxa"/>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9B4AB4" w:rsidP="00A143E3">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MOS</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MPNTR</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Kancelarije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Organizacije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civilnog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društva</w:t>
            </w:r>
          </w:p>
        </w:tc>
        <w:tc>
          <w:tcPr>
            <w:tcW w:w="2268" w:type="dxa"/>
            <w:gridSpan w:val="2"/>
          </w:tcPr>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8B6DA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2013</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8B6DA5">
            <w:pPr>
              <w:spacing w:after="0" w:line="240" w:lineRule="auto"/>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SDC</w:t>
            </w:r>
          </w:p>
          <w:p w:rsidR="00023383" w:rsidRPr="009B4AB4" w:rsidRDefault="00023383" w:rsidP="004A796D">
            <w:pPr>
              <w:spacing w:after="0" w:line="240" w:lineRule="auto"/>
              <w:jc w:val="center"/>
              <w:rPr>
                <w:rFonts w:ascii="Times New Roman" w:hAnsi="Times New Roman"/>
                <w:i w:val="0"/>
                <w:noProof/>
                <w:sz w:val="22"/>
                <w:szCs w:val="22"/>
                <w:lang w:val="sr-Latn-CS"/>
              </w:rPr>
            </w:pPr>
          </w:p>
        </w:tc>
      </w:tr>
      <w:tr w:rsidR="00023383" w:rsidRPr="009B4AB4" w:rsidTr="009770B6">
        <w:trPr>
          <w:trHeight w:val="1329"/>
        </w:trPr>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lastRenderedPageBreak/>
              <w:t xml:space="preserve">2.8. </w:t>
            </w:r>
            <w:r w:rsidR="009B4AB4">
              <w:rPr>
                <w:rFonts w:ascii="Times New Roman" w:hAnsi="Times New Roman"/>
                <w:b/>
                <w:bCs/>
                <w:i w:val="0"/>
                <w:noProof/>
                <w:sz w:val="22"/>
                <w:szCs w:val="22"/>
                <w:lang w:val="sr-Latn-CS"/>
              </w:rPr>
              <w:t>Sprovođenje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paketa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usluga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lica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bez</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kvalifikacija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niskokvalifikovane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dugoročno</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nezaposlene</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niskokvalifikovani</w:t>
            </w:r>
            <w:r w:rsidR="00023383" w:rsidRPr="009B4AB4">
              <w:rPr>
                <w:rFonts w:ascii="Times New Roman" w:hAnsi="Times New Roman"/>
                <w:i w:val="0"/>
                <w:noProof/>
                <w:sz w:val="22"/>
                <w:szCs w:val="22"/>
                <w:lang w:val="sr-Latn-CS"/>
              </w:rPr>
              <w:t xml:space="preserve"> </w:t>
            </w:r>
            <w:r>
              <w:rPr>
                <w:rFonts w:ascii="Times New Roman" w:hAnsi="Times New Roman"/>
                <w:bCs/>
                <w:i w:val="0"/>
                <w:noProof/>
                <w:sz w:val="22"/>
                <w:szCs w:val="22"/>
                <w:lang w:val="sr-Latn-CS"/>
              </w:rPr>
              <w:t>i</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dugoročno</w:t>
            </w:r>
            <w:r w:rsidR="00023383" w:rsidRPr="009B4AB4">
              <w:rPr>
                <w:rFonts w:ascii="Times New Roman" w:hAnsi="Times New Roman"/>
                <w:bCs/>
                <w:i w:val="0"/>
                <w:noProof/>
                <w:sz w:val="22"/>
                <w:szCs w:val="22"/>
                <w:lang w:val="sr-Latn-CS"/>
              </w:rPr>
              <w:t xml:space="preserve"> </w:t>
            </w:r>
            <w:r>
              <w:rPr>
                <w:rFonts w:ascii="Times New Roman" w:hAnsi="Times New Roman"/>
                <w:bCs/>
                <w:i w:val="0"/>
                <w:noProof/>
                <w:sz w:val="22"/>
                <w:szCs w:val="22"/>
                <w:lang w:val="sr-Latn-CS"/>
              </w:rPr>
              <w:t>nezaposleni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dodatnog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druge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MPNTR</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023383" w:rsidP="00352218">
            <w:pPr>
              <w:spacing w:after="0" w:line="240" w:lineRule="auto"/>
              <w:jc w:val="center"/>
              <w:rPr>
                <w:rFonts w:ascii="Times New Roman" w:hAnsi="Times New Roman"/>
                <w:b/>
                <w:bCs/>
                <w:i w:val="0"/>
                <w:noProof/>
                <w:sz w:val="22"/>
                <w:szCs w:val="22"/>
                <w:lang w:val="sr-Latn-CS"/>
              </w:rPr>
            </w:pPr>
          </w:p>
        </w:tc>
        <w:tc>
          <w:tcPr>
            <w:tcW w:w="2268" w:type="dxa"/>
            <w:gridSpan w:val="2"/>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8B6DA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2013</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2.9. </w:t>
            </w:r>
            <w:r w:rsidR="009B4AB4">
              <w:rPr>
                <w:rFonts w:ascii="Times New Roman" w:hAnsi="Times New Roman"/>
                <w:b/>
                <w:bCs/>
                <w:i w:val="0"/>
                <w:noProof/>
                <w:sz w:val="22"/>
                <w:szCs w:val="22"/>
                <w:lang w:val="sr-Latn-CS"/>
              </w:rPr>
              <w:t>Sprovođenje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paketa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usluga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osobe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invaliditetom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OSI</w:t>
            </w:r>
            <w:r w:rsidRPr="009B4AB4">
              <w:rPr>
                <w:rFonts w:ascii="Times New Roman" w:hAnsi="Times New Roman"/>
                <w:b/>
                <w:bCs/>
                <w:i w:val="0"/>
                <w:noProof/>
                <w:sz w:val="22"/>
                <w:szCs w:val="22"/>
                <w:lang w:val="sr-Latn-CS"/>
              </w:rPr>
              <w:t>).</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Obezbeđena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podignut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mogu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uslovima</w:t>
            </w:r>
            <w:r w:rsidR="00023383" w:rsidRPr="009B4AB4">
              <w:rPr>
                <w:rFonts w:ascii="Times New Roman" w:hAnsi="Times New Roman"/>
                <w:i w:val="0"/>
                <w:noProof/>
                <w:sz w:val="22"/>
                <w:szCs w:val="22"/>
                <w:lang w:val="sr-Latn-CS"/>
              </w:rPr>
              <w:t>.</w:t>
            </w:r>
          </w:p>
        </w:tc>
        <w:tc>
          <w:tcPr>
            <w:tcW w:w="2268" w:type="dxa"/>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MRZSP</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Udruženja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p>
        </w:tc>
        <w:tc>
          <w:tcPr>
            <w:tcW w:w="2268"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fond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rehabilitaciju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2013</w:t>
            </w:r>
          </w:p>
        </w:tc>
      </w:tr>
      <w:tr w:rsidR="00023383" w:rsidRPr="009B4AB4" w:rsidTr="009770B6">
        <w:tc>
          <w:tcPr>
            <w:tcW w:w="3970" w:type="dxa"/>
            <w:shd w:val="clear" w:color="auto" w:fill="FFFFFF"/>
            <w:vAlign w:val="center"/>
          </w:tcPr>
          <w:p w:rsidR="00023383" w:rsidRPr="009B4AB4" w:rsidRDefault="00023383" w:rsidP="002731CC">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2.10. </w:t>
            </w:r>
            <w:r w:rsidR="009B4AB4">
              <w:rPr>
                <w:rFonts w:ascii="Times New Roman" w:hAnsi="Times New Roman"/>
                <w:b/>
                <w:i w:val="0"/>
                <w:noProof/>
                <w:sz w:val="22"/>
                <w:szCs w:val="22"/>
                <w:lang w:val="sr-Latn-CS"/>
              </w:rPr>
              <w:t>Podrška</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OSI</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koje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se</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zapošljavaju</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pod</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posebnim</w:t>
            </w:r>
            <w:r w:rsidRPr="009B4AB4">
              <w:rPr>
                <w:rFonts w:ascii="Times New Roman" w:hAnsi="Times New Roman"/>
                <w:b/>
                <w:i w:val="0"/>
                <w:noProof/>
                <w:sz w:val="22"/>
                <w:szCs w:val="22"/>
                <w:lang w:val="sr-Latn-CS"/>
              </w:rPr>
              <w:t xml:space="preserve"> </w:t>
            </w:r>
            <w:r w:rsidR="009B4AB4">
              <w:rPr>
                <w:rFonts w:ascii="Times New Roman" w:hAnsi="Times New Roman"/>
                <w:b/>
                <w:i w:val="0"/>
                <w:noProof/>
                <w:sz w:val="22"/>
                <w:szCs w:val="22"/>
                <w:lang w:val="sr-Latn-CS"/>
              </w:rPr>
              <w:t>uslovima</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Povećan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prilagođenih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mesta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uslovima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otvorenom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obezbeđena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refundaciju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primerenih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troškova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prilagođavanja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mesta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Pružena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novozaposlenoj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asistencija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uvođenja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posao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mestu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obezbeđena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refundaciju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troškova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zarade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angažovano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pružanju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podrške</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ind w:firstLine="708"/>
              <w:jc w:val="center"/>
              <w:rPr>
                <w:rFonts w:ascii="Times New Roman" w:hAnsi="Times New Roman"/>
                <w:i w:val="0"/>
                <w:noProof/>
                <w:sz w:val="22"/>
                <w:szCs w:val="22"/>
                <w:lang w:val="sr-Latn-CS"/>
              </w:rPr>
            </w:pPr>
          </w:p>
        </w:tc>
        <w:tc>
          <w:tcPr>
            <w:tcW w:w="2268"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fond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rehabilitaciju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p>
        </w:tc>
      </w:tr>
      <w:tr w:rsidR="00023383" w:rsidRPr="009B4AB4" w:rsidTr="009770B6">
        <w:tc>
          <w:tcPr>
            <w:tcW w:w="3970" w:type="dxa"/>
            <w:vAlign w:val="center"/>
          </w:tcPr>
          <w:p w:rsidR="00023383" w:rsidRPr="009B4AB4" w:rsidRDefault="00023383" w:rsidP="00CC057F">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2.11. </w:t>
            </w:r>
            <w:r w:rsidR="009B4AB4">
              <w:rPr>
                <w:rFonts w:ascii="Times New Roman" w:hAnsi="Times New Roman"/>
                <w:b/>
                <w:bCs/>
                <w:i w:val="0"/>
                <w:noProof/>
                <w:sz w:val="22"/>
                <w:szCs w:val="22"/>
                <w:lang w:val="sr-Latn-CS"/>
              </w:rPr>
              <w:t>Promovisati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OSI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skladu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olakšicama</w:t>
            </w:r>
          </w:p>
        </w:tc>
        <w:tc>
          <w:tcPr>
            <w:tcW w:w="6237" w:type="dxa"/>
            <w:vAlign w:val="center"/>
          </w:tcPr>
          <w:p w:rsidR="00023383" w:rsidRPr="009B4AB4" w:rsidRDefault="009B4AB4" w:rsidP="009E0075">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Informisani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mogućnostima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korišćenja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zarade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trajanju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12 </w:t>
            </w:r>
            <w:r>
              <w:rPr>
                <w:rFonts w:ascii="Times New Roman" w:hAnsi="Times New Roman"/>
                <w:i w:val="0"/>
                <w:noProof/>
                <w:sz w:val="22"/>
                <w:szCs w:val="22"/>
                <w:lang w:val="sr-Latn-CS"/>
              </w:rPr>
              <w:t>meseci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iskustva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neodređeno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vreme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skladu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Zakonom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rehabilitaciji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osoba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invaliditetom</w:t>
            </w:r>
            <w:r w:rsidR="00023383" w:rsidRPr="009B4AB4">
              <w:rPr>
                <w:rFonts w:ascii="Times New Roman" w:hAnsi="Times New Roman"/>
                <w:i w:val="0"/>
                <w:noProof/>
                <w:sz w:val="22"/>
                <w:szCs w:val="22"/>
                <w:lang w:val="sr-Latn-CS"/>
              </w:rPr>
              <w:t>.</w:t>
            </w:r>
          </w:p>
          <w:p w:rsidR="00023383" w:rsidRPr="009B4AB4" w:rsidRDefault="009B4AB4" w:rsidP="009E0075">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Informisani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mogućnosti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korišćenja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olakšica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doprinosa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poreza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dohodak</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građana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skladu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Zakonom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doprinosima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obavezno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osiguranje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Zakonom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porezu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dohodak</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građana</w:t>
            </w:r>
            <w:r w:rsidR="00023383" w:rsidRPr="009B4AB4">
              <w:rPr>
                <w:rFonts w:ascii="Times New Roman" w:hAnsi="Times New Roman"/>
                <w:i w:val="0"/>
                <w:noProof/>
                <w:sz w:val="22"/>
                <w:szCs w:val="22"/>
                <w:lang w:val="sr-Latn-CS"/>
              </w:rPr>
              <w:t>.</w:t>
            </w:r>
          </w:p>
          <w:p w:rsidR="00023383" w:rsidRPr="009B4AB4" w:rsidRDefault="00023383" w:rsidP="009E0075">
            <w:pPr>
              <w:spacing w:after="0" w:line="240" w:lineRule="auto"/>
              <w:jc w:val="both"/>
              <w:rPr>
                <w:rFonts w:ascii="Times New Roman" w:hAnsi="Times New Roman"/>
                <w:i w:val="0"/>
                <w:noProof/>
                <w:sz w:val="22"/>
                <w:szCs w:val="22"/>
                <w:lang w:val="sr-Latn-CS"/>
              </w:rPr>
            </w:pPr>
          </w:p>
        </w:tc>
        <w:tc>
          <w:tcPr>
            <w:tcW w:w="2268" w:type="dxa"/>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Poreska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uprava</w:t>
            </w:r>
          </w:p>
        </w:tc>
        <w:tc>
          <w:tcPr>
            <w:tcW w:w="2268" w:type="dxa"/>
            <w:gridSpan w:val="2"/>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fond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rehabilitaciju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zapošljavanja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p>
        </w:tc>
      </w:tr>
      <w:tr w:rsidR="00023383" w:rsidRPr="009B4AB4" w:rsidTr="009770B6">
        <w:tc>
          <w:tcPr>
            <w:tcW w:w="3970" w:type="dxa"/>
            <w:shd w:val="clear" w:color="auto" w:fill="FFFFFF"/>
            <w:vAlign w:val="center"/>
          </w:tcPr>
          <w:p w:rsidR="00023383" w:rsidRPr="009B4AB4" w:rsidRDefault="00023383" w:rsidP="00CC057F">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2.12. </w:t>
            </w:r>
            <w:r w:rsidR="009B4AB4">
              <w:rPr>
                <w:rFonts w:ascii="Times New Roman" w:hAnsi="Times New Roman"/>
                <w:b/>
                <w:bCs/>
                <w:i w:val="0"/>
                <w:noProof/>
                <w:sz w:val="22"/>
                <w:szCs w:val="22"/>
                <w:lang w:val="sr-Latn-CS"/>
              </w:rPr>
              <w:t>Intenzivirati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aktivnosti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usmerene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povećanju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motivacije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uključivanje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tržište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Roma</w:t>
            </w:r>
            <w:r w:rsidRPr="009B4AB4">
              <w:rPr>
                <w:rFonts w:ascii="Times New Roman" w:hAnsi="Times New Roman"/>
                <w:b/>
                <w:bCs/>
                <w:i w:val="0"/>
                <w:noProof/>
                <w:sz w:val="22"/>
                <w:szCs w:val="22"/>
                <w:lang w:val="sr-Latn-CS"/>
              </w:rPr>
              <w:t xml:space="preserve"> – </w:t>
            </w:r>
            <w:r w:rsidR="009B4AB4">
              <w:rPr>
                <w:rFonts w:ascii="Times New Roman" w:hAnsi="Times New Roman"/>
                <w:b/>
                <w:bCs/>
                <w:i w:val="0"/>
                <w:noProof/>
                <w:sz w:val="22"/>
                <w:szCs w:val="22"/>
                <w:lang w:val="sr-Latn-CS"/>
              </w:rPr>
              <w:lastRenderedPageBreak/>
              <w:t>radno</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sposobnih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korisnika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novčane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socijalne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pomoći</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Povećan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traže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posao</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Povećan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Realizovani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edukativni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seminari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preduzetništvu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Rome</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Centri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Romske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nevladine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organizacije</w:t>
            </w:r>
          </w:p>
        </w:tc>
        <w:tc>
          <w:tcPr>
            <w:tcW w:w="2268" w:type="dxa"/>
            <w:gridSpan w:val="2"/>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Donatori</w:t>
            </w:r>
          </w:p>
        </w:tc>
      </w:tr>
      <w:tr w:rsidR="00023383" w:rsidRPr="009B4AB4" w:rsidTr="009770B6">
        <w:tc>
          <w:tcPr>
            <w:tcW w:w="3970" w:type="dxa"/>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2.13. </w:t>
            </w:r>
            <w:r w:rsidR="009B4AB4">
              <w:rPr>
                <w:rFonts w:ascii="Times New Roman" w:hAnsi="Times New Roman"/>
                <w:b/>
                <w:bCs/>
                <w:i w:val="0"/>
                <w:noProof/>
                <w:sz w:val="22"/>
                <w:szCs w:val="22"/>
                <w:lang w:val="sr-Latn-CS"/>
              </w:rPr>
              <w:t>Podsticati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nezaposlenih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žena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iz</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posebno</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osetljivih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kategorija</w:t>
            </w:r>
          </w:p>
        </w:tc>
        <w:tc>
          <w:tcPr>
            <w:tcW w:w="6237"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Nezaposlene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osetljivih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kategorija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to</w:t>
            </w:r>
            <w:r w:rsidR="00023383" w:rsidRPr="009B4AB4">
              <w:rPr>
                <w:rFonts w:ascii="Times New Roman" w:hAnsi="Times New Roman"/>
                <w:i w:val="0"/>
                <w:noProof/>
                <w:sz w:val="22"/>
                <w:szCs w:val="22"/>
                <w:lang w:val="sr-Latn-CS"/>
              </w:rPr>
              <w:t>:</w:t>
            </w:r>
          </w:p>
          <w:p w:rsidR="00023383" w:rsidRPr="009B4AB4" w:rsidRDefault="009B4AB4" w:rsidP="00352218">
            <w:pPr>
              <w:pStyle w:val="ListParagraph"/>
              <w:numPr>
                <w:ilvl w:val="0"/>
                <w:numId w:val="20"/>
              </w:numPr>
              <w:spacing w:after="0" w:line="240" w:lineRule="auto"/>
              <w:ind w:left="343"/>
              <w:rPr>
                <w:rFonts w:ascii="Times New Roman" w:hAnsi="Times New Roman"/>
                <w:i w:val="0"/>
                <w:iCs/>
                <w:noProof/>
                <w:sz w:val="22"/>
                <w:szCs w:val="22"/>
                <w:lang w:eastAsia="en-GB"/>
              </w:rPr>
            </w:pPr>
            <w:r>
              <w:rPr>
                <w:rFonts w:ascii="Times New Roman" w:hAnsi="Times New Roman"/>
                <w:i w:val="0"/>
                <w:iCs/>
                <w:noProof/>
                <w:sz w:val="22"/>
                <w:szCs w:val="22"/>
                <w:lang w:eastAsia="en-GB"/>
              </w:rPr>
              <w:t>samohrane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majke</w:t>
            </w:r>
            <w:r w:rsidR="00023383" w:rsidRPr="009B4AB4">
              <w:rPr>
                <w:rFonts w:ascii="Times New Roman" w:hAnsi="Times New Roman"/>
                <w:i w:val="0"/>
                <w:iCs/>
                <w:noProof/>
                <w:sz w:val="22"/>
                <w:szCs w:val="22"/>
                <w:lang w:eastAsia="en-GB"/>
              </w:rPr>
              <w:t>,</w:t>
            </w:r>
          </w:p>
          <w:p w:rsidR="00023383" w:rsidRPr="009B4AB4" w:rsidRDefault="009B4AB4" w:rsidP="00352218">
            <w:pPr>
              <w:pStyle w:val="ListParagraph"/>
              <w:numPr>
                <w:ilvl w:val="0"/>
                <w:numId w:val="20"/>
              </w:numPr>
              <w:spacing w:after="0" w:line="240" w:lineRule="auto"/>
              <w:ind w:left="343"/>
              <w:rPr>
                <w:rFonts w:ascii="Times New Roman" w:hAnsi="Times New Roman"/>
                <w:i w:val="0"/>
                <w:iCs/>
                <w:noProof/>
                <w:sz w:val="22"/>
                <w:szCs w:val="22"/>
                <w:lang w:eastAsia="en-GB"/>
              </w:rPr>
            </w:pPr>
            <w:r>
              <w:rPr>
                <w:rFonts w:ascii="Times New Roman" w:hAnsi="Times New Roman"/>
                <w:i w:val="0"/>
                <w:iCs/>
                <w:noProof/>
                <w:sz w:val="22"/>
                <w:szCs w:val="22"/>
                <w:lang w:eastAsia="en-GB"/>
              </w:rPr>
              <w:t>starije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žene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koje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su</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ostale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bez</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posla</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preko</w:t>
            </w:r>
            <w:r w:rsidR="00023383" w:rsidRPr="009B4AB4">
              <w:rPr>
                <w:rFonts w:ascii="Times New Roman" w:hAnsi="Times New Roman"/>
                <w:i w:val="0"/>
                <w:iCs/>
                <w:noProof/>
                <w:sz w:val="22"/>
                <w:szCs w:val="22"/>
                <w:lang w:eastAsia="en-GB"/>
              </w:rPr>
              <w:t xml:space="preserve"> 45 </w:t>
            </w:r>
            <w:r>
              <w:rPr>
                <w:rFonts w:ascii="Times New Roman" w:hAnsi="Times New Roman"/>
                <w:i w:val="0"/>
                <w:iCs/>
                <w:noProof/>
                <w:sz w:val="22"/>
                <w:szCs w:val="22"/>
                <w:lang w:eastAsia="en-GB"/>
              </w:rPr>
              <w:t>godina</w:t>
            </w:r>
            <w:r w:rsidR="00023383" w:rsidRPr="009B4AB4">
              <w:rPr>
                <w:rFonts w:ascii="Times New Roman" w:hAnsi="Times New Roman"/>
                <w:i w:val="0"/>
                <w:iCs/>
                <w:noProof/>
                <w:sz w:val="22"/>
                <w:szCs w:val="22"/>
                <w:lang w:eastAsia="en-GB"/>
              </w:rPr>
              <w:t>),</w:t>
            </w:r>
          </w:p>
          <w:p w:rsidR="00023383" w:rsidRPr="009B4AB4" w:rsidRDefault="009B4AB4" w:rsidP="00352218">
            <w:pPr>
              <w:pStyle w:val="ListParagraph"/>
              <w:numPr>
                <w:ilvl w:val="0"/>
                <w:numId w:val="20"/>
              </w:numPr>
              <w:spacing w:after="0" w:line="240" w:lineRule="auto"/>
              <w:ind w:left="343"/>
              <w:rPr>
                <w:rFonts w:ascii="Times New Roman" w:hAnsi="Times New Roman"/>
                <w:i w:val="0"/>
                <w:iCs/>
                <w:noProof/>
                <w:sz w:val="22"/>
                <w:szCs w:val="22"/>
                <w:lang w:eastAsia="en-GB"/>
              </w:rPr>
            </w:pPr>
            <w:r>
              <w:rPr>
                <w:rFonts w:ascii="Times New Roman" w:hAnsi="Times New Roman"/>
                <w:i w:val="0"/>
                <w:iCs/>
                <w:noProof/>
                <w:sz w:val="22"/>
                <w:szCs w:val="22"/>
                <w:lang w:eastAsia="en-GB"/>
              </w:rPr>
              <w:t>mlade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žene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bez</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radnog</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iskustva</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do</w:t>
            </w:r>
            <w:r w:rsidR="00023383" w:rsidRPr="009B4AB4">
              <w:rPr>
                <w:rFonts w:ascii="Times New Roman" w:hAnsi="Times New Roman"/>
                <w:i w:val="0"/>
                <w:iCs/>
                <w:noProof/>
                <w:sz w:val="22"/>
                <w:szCs w:val="22"/>
                <w:lang w:eastAsia="en-GB"/>
              </w:rPr>
              <w:t xml:space="preserve"> 30 </w:t>
            </w:r>
            <w:r>
              <w:rPr>
                <w:rFonts w:ascii="Times New Roman" w:hAnsi="Times New Roman"/>
                <w:i w:val="0"/>
                <w:iCs/>
                <w:noProof/>
                <w:sz w:val="22"/>
                <w:szCs w:val="22"/>
                <w:lang w:eastAsia="en-GB"/>
              </w:rPr>
              <w:t>godina</w:t>
            </w:r>
            <w:r w:rsidR="00023383" w:rsidRPr="009B4AB4">
              <w:rPr>
                <w:rFonts w:ascii="Times New Roman" w:hAnsi="Times New Roman"/>
                <w:i w:val="0"/>
                <w:iCs/>
                <w:noProof/>
                <w:sz w:val="22"/>
                <w:szCs w:val="22"/>
                <w:lang w:eastAsia="en-GB"/>
              </w:rPr>
              <w:t>),</w:t>
            </w:r>
          </w:p>
          <w:p w:rsidR="00023383" w:rsidRPr="009B4AB4" w:rsidRDefault="009B4AB4" w:rsidP="00352218">
            <w:pPr>
              <w:pStyle w:val="ListParagraph"/>
              <w:numPr>
                <w:ilvl w:val="0"/>
                <w:numId w:val="20"/>
              </w:numPr>
              <w:spacing w:after="0" w:line="240" w:lineRule="auto"/>
              <w:ind w:left="343"/>
              <w:rPr>
                <w:rFonts w:ascii="Times New Roman" w:hAnsi="Times New Roman"/>
                <w:i w:val="0"/>
                <w:iCs/>
                <w:noProof/>
                <w:sz w:val="22"/>
                <w:szCs w:val="22"/>
                <w:lang w:eastAsia="en-GB"/>
              </w:rPr>
            </w:pPr>
            <w:r>
              <w:rPr>
                <w:rFonts w:ascii="Times New Roman" w:hAnsi="Times New Roman"/>
                <w:i w:val="0"/>
                <w:iCs/>
                <w:noProof/>
                <w:sz w:val="22"/>
                <w:szCs w:val="22"/>
                <w:lang w:eastAsia="en-GB"/>
              </w:rPr>
              <w:t>korisnice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novčane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socijalne</w:t>
            </w:r>
            <w:r w:rsidR="00023383" w:rsidRPr="009B4AB4">
              <w:rPr>
                <w:rFonts w:ascii="Times New Roman" w:hAnsi="Times New Roman"/>
                <w:i w:val="0"/>
                <w:iCs/>
                <w:noProof/>
                <w:sz w:val="22"/>
                <w:szCs w:val="22"/>
                <w:lang w:eastAsia="en-GB"/>
              </w:rPr>
              <w:t xml:space="preserve"> </w:t>
            </w:r>
            <w:r>
              <w:rPr>
                <w:rFonts w:ascii="Times New Roman" w:hAnsi="Times New Roman"/>
                <w:i w:val="0"/>
                <w:iCs/>
                <w:noProof/>
                <w:sz w:val="22"/>
                <w:szCs w:val="22"/>
                <w:lang w:eastAsia="en-GB"/>
              </w:rPr>
              <w:t>pomoći</w:t>
            </w:r>
          </w:p>
          <w:p w:rsidR="00023383" w:rsidRPr="009B4AB4" w:rsidRDefault="009B4AB4" w:rsidP="00352218">
            <w:pPr>
              <w:pStyle w:val="ListParagraph"/>
              <w:numPr>
                <w:ilvl w:val="0"/>
                <w:numId w:val="20"/>
              </w:numPr>
              <w:spacing w:after="0" w:line="240" w:lineRule="auto"/>
              <w:ind w:left="343"/>
              <w:rPr>
                <w:rFonts w:ascii="Times New Roman" w:hAnsi="Times New Roman"/>
                <w:i w:val="0"/>
                <w:iCs/>
                <w:noProof/>
                <w:sz w:val="22"/>
                <w:szCs w:val="22"/>
                <w:lang w:eastAsia="en-GB"/>
              </w:rPr>
            </w:pPr>
            <w:r>
              <w:rPr>
                <w:rFonts w:ascii="Times New Roman" w:hAnsi="Times New Roman"/>
                <w:i w:val="0"/>
                <w:iCs/>
                <w:noProof/>
                <w:sz w:val="22"/>
                <w:szCs w:val="22"/>
                <w:lang w:eastAsia="en-GB"/>
              </w:rPr>
              <w:t>Romkinje</w:t>
            </w:r>
            <w:r w:rsidR="00023383" w:rsidRPr="009B4AB4">
              <w:rPr>
                <w:rFonts w:ascii="Times New Roman" w:hAnsi="Times New Roman"/>
                <w:i w:val="0"/>
                <w:iCs/>
                <w:noProof/>
                <w:sz w:val="22"/>
                <w:szCs w:val="22"/>
                <w:lang w:eastAsia="en-GB"/>
              </w:rPr>
              <w:t>.</w:t>
            </w:r>
          </w:p>
        </w:tc>
        <w:tc>
          <w:tcPr>
            <w:tcW w:w="2268" w:type="dxa"/>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Organizacije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civilnog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društva</w:t>
            </w:r>
          </w:p>
        </w:tc>
        <w:tc>
          <w:tcPr>
            <w:tcW w:w="2268" w:type="dxa"/>
            <w:gridSpan w:val="2"/>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Donatori</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2.14. </w:t>
            </w:r>
            <w:r w:rsidR="009B4AB4">
              <w:rPr>
                <w:rFonts w:ascii="Times New Roman" w:hAnsi="Times New Roman"/>
                <w:b/>
                <w:bCs/>
                <w:i w:val="0"/>
                <w:noProof/>
                <w:sz w:val="22"/>
                <w:szCs w:val="22"/>
                <w:lang w:val="sr-Latn-CS"/>
              </w:rPr>
              <w:t>Podsticati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žensko</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preduzetništvo</w:t>
            </w:r>
          </w:p>
        </w:tc>
        <w:tc>
          <w:tcPr>
            <w:tcW w:w="6237" w:type="dxa"/>
            <w:shd w:val="clear" w:color="auto" w:fill="FFFFFF"/>
            <w:vAlign w:val="center"/>
          </w:tcPr>
          <w:p w:rsidR="00023383" w:rsidRPr="009B4AB4" w:rsidRDefault="009B4AB4" w:rsidP="00AA5F47">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Organizovane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preduzetništvo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dodeljene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subvencije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ženama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preduzetnicama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realizovan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mentoringa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toku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godine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poslovanja</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4A796D">
            <w:pPr>
              <w:spacing w:after="0" w:line="240" w:lineRule="auto"/>
              <w:jc w:val="center"/>
              <w:rPr>
                <w:rFonts w:ascii="Times New Roman" w:hAnsi="Times New Roman"/>
                <w:i w:val="0"/>
                <w:noProof/>
                <w:sz w:val="22"/>
                <w:szCs w:val="22"/>
                <w:lang w:val="sr-Latn-CS"/>
              </w:rPr>
            </w:pPr>
          </w:p>
          <w:p w:rsidR="00023383" w:rsidRPr="009B4AB4" w:rsidRDefault="009B4AB4" w:rsidP="004A796D">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iRAS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Organizacije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civilnog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društva</w:t>
            </w:r>
          </w:p>
        </w:tc>
        <w:tc>
          <w:tcPr>
            <w:tcW w:w="2268" w:type="dxa"/>
            <w:gridSpan w:val="2"/>
            <w:shd w:val="clear" w:color="auto" w:fill="FFFFFF"/>
          </w:tcPr>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4A796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Donatori</w:t>
            </w:r>
          </w:p>
        </w:tc>
      </w:tr>
      <w:tr w:rsidR="00023383" w:rsidRPr="009B4AB4" w:rsidTr="009770B6">
        <w:tc>
          <w:tcPr>
            <w:tcW w:w="3970" w:type="dxa"/>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2.15. </w:t>
            </w:r>
            <w:r w:rsidR="009B4AB4">
              <w:rPr>
                <w:rFonts w:ascii="Times New Roman" w:hAnsi="Times New Roman"/>
                <w:b/>
                <w:bCs/>
                <w:i w:val="0"/>
                <w:noProof/>
                <w:sz w:val="22"/>
                <w:szCs w:val="22"/>
                <w:lang w:val="sr-Latn-CS"/>
              </w:rPr>
              <w:t>Intenzivirati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aktivnosti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smanjenju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obima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neformalne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ekonomije</w:t>
            </w: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preventivnih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svi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poslodavci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formalnoj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ekonomiji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podizanje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svesti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negativnim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posledicama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neprijavljenog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jačanje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podsticaja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razmena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iskustava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državama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regionu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lastRenderedPageBreak/>
              <w:t>najboljih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mogućih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rešenja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efikasno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suzbijanje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crno</w:t>
            </w:r>
            <w:r w:rsidR="00023383" w:rsidRPr="009B4AB4">
              <w:rPr>
                <w:rFonts w:ascii="Times New Roman" w:hAnsi="Times New Roman"/>
                <w:i w:val="0"/>
                <w:noProof/>
                <w:sz w:val="22"/>
                <w:szCs w:val="22"/>
                <w:lang w:val="sr-Latn-CS"/>
              </w:rPr>
              <w:t xml:space="preserve">...), </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Sprovođenje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borbu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protiv</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sive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ekonomije</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Intenziviran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nadležnih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inspekcijskih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službi</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Unapređena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nadležnih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institucija</w:t>
            </w:r>
            <w:r w:rsidR="00023383" w:rsidRPr="009B4AB4">
              <w:rPr>
                <w:rFonts w:ascii="Times New Roman" w:hAnsi="Times New Roman"/>
                <w:i w:val="0"/>
                <w:noProof/>
                <w:sz w:val="22"/>
                <w:szCs w:val="22"/>
                <w:lang w:val="sr-Latn-CS"/>
              </w:rPr>
              <w:t>.</w:t>
            </w:r>
          </w:p>
        </w:tc>
        <w:tc>
          <w:tcPr>
            <w:tcW w:w="2268" w:type="dxa"/>
            <w:vAlign w:val="center"/>
          </w:tcPr>
          <w:p w:rsidR="00023383" w:rsidRPr="009B4AB4" w:rsidRDefault="009B4AB4" w:rsidP="00D625B2">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MRZBSP</w:t>
            </w:r>
          </w:p>
          <w:p w:rsidR="00023383" w:rsidRPr="009B4AB4" w:rsidRDefault="00023383" w:rsidP="00D625B2">
            <w:pPr>
              <w:spacing w:after="0" w:line="240" w:lineRule="auto"/>
              <w:jc w:val="center"/>
              <w:rPr>
                <w:rFonts w:ascii="Times New Roman" w:hAnsi="Times New Roman"/>
                <w:i w:val="0"/>
                <w:noProof/>
                <w:sz w:val="22"/>
                <w:szCs w:val="22"/>
                <w:lang w:val="sr-Latn-CS"/>
              </w:rPr>
            </w:pPr>
          </w:p>
          <w:p w:rsidR="00023383" w:rsidRPr="009B4AB4" w:rsidRDefault="009B4AB4" w:rsidP="00D625B2">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MF</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MDULS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RSJP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Inspektorat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CROSO</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9B4AB4" w:rsidP="00352218">
            <w:pPr>
              <w:spacing w:after="0" w:line="240" w:lineRule="auto"/>
              <w:jc w:val="center"/>
              <w:rPr>
                <w:rFonts w:ascii="Times New Roman" w:hAnsi="Times New Roman"/>
                <w:i w:val="0"/>
                <w:strike/>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tc>
        <w:tc>
          <w:tcPr>
            <w:tcW w:w="2268" w:type="dxa"/>
            <w:gridSpan w:val="2"/>
            <w:vAlign w:val="center"/>
          </w:tcPr>
          <w:p w:rsidR="00023383" w:rsidRPr="009B4AB4" w:rsidRDefault="009B4AB4" w:rsidP="009E007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tc>
      </w:tr>
      <w:tr w:rsidR="00023383" w:rsidRPr="009B4AB4" w:rsidTr="003D665B">
        <w:tc>
          <w:tcPr>
            <w:tcW w:w="3970" w:type="dxa"/>
            <w:shd w:val="clear" w:color="auto" w:fill="FFFFFF"/>
            <w:vAlign w:val="center"/>
          </w:tcPr>
          <w:p w:rsidR="00023383" w:rsidRPr="009B4AB4" w:rsidRDefault="00023383" w:rsidP="00104816">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2.16. </w:t>
            </w:r>
            <w:r w:rsidR="009B4AB4">
              <w:rPr>
                <w:rFonts w:ascii="Times New Roman" w:hAnsi="Times New Roman"/>
                <w:b/>
                <w:bCs/>
                <w:i w:val="0"/>
                <w:noProof/>
                <w:sz w:val="22"/>
                <w:szCs w:val="22"/>
                <w:lang w:val="sr-Latn-CS"/>
              </w:rPr>
              <w:t>Sufinansiranje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programa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mera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APZ</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predviđenih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LAPZ</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sredstvima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iz</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budžeta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Republike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Srbije</w:t>
            </w: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Odobrena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autonomnoj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pokrajini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jedinici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finansiranju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predviđenih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republičkog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budžeta</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D625B2">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Autonomna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pokrajina</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jedinica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tc>
        <w:tc>
          <w:tcPr>
            <w:tcW w:w="2268"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autonomne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pokrajine</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jedinice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lokalne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samouprave</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023383" w:rsidP="00352218">
            <w:pPr>
              <w:spacing w:after="0" w:line="240" w:lineRule="auto"/>
              <w:jc w:val="center"/>
              <w:rPr>
                <w:rFonts w:ascii="Times New Roman" w:hAnsi="Times New Roman"/>
                <w:i w:val="0"/>
                <w:noProof/>
                <w:sz w:val="22"/>
                <w:szCs w:val="22"/>
                <w:lang w:val="sr-Latn-CS"/>
              </w:rPr>
            </w:pPr>
          </w:p>
        </w:tc>
      </w:tr>
      <w:tr w:rsidR="00023383" w:rsidRPr="009B4AB4" w:rsidTr="003D665B">
        <w:trPr>
          <w:trHeight w:val="481"/>
        </w:trPr>
        <w:tc>
          <w:tcPr>
            <w:tcW w:w="14743" w:type="dxa"/>
            <w:gridSpan w:val="5"/>
            <w:tcBorders>
              <w:bottom w:val="nil"/>
            </w:tcBorders>
            <w:shd w:val="clear" w:color="auto" w:fill="FFFFFF"/>
            <w:vAlign w:val="center"/>
          </w:tcPr>
          <w:p w:rsidR="00023383" w:rsidRPr="009B4AB4" w:rsidRDefault="00023383" w:rsidP="0026599E">
            <w:pPr>
              <w:spacing w:after="0" w:line="240" w:lineRule="auto"/>
              <w:jc w:val="center"/>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lastRenderedPageBreak/>
              <w:t xml:space="preserve">III. </w:t>
            </w:r>
            <w:r w:rsidR="009B4AB4">
              <w:rPr>
                <w:rFonts w:ascii="Times New Roman" w:hAnsi="Times New Roman"/>
                <w:b/>
                <w:bCs/>
                <w:i w:val="0"/>
                <w:noProof/>
                <w:sz w:val="22"/>
                <w:szCs w:val="22"/>
                <w:lang w:val="sr-Latn-CS"/>
              </w:rPr>
              <w:t>UNAPREĐENJE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KVALITETA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RADNE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SNAGE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ULAGANJE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LJUDSKI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KAPITAL</w:t>
            </w:r>
          </w:p>
        </w:tc>
      </w:tr>
      <w:tr w:rsidR="00023383" w:rsidRPr="009B4AB4" w:rsidTr="003D665B">
        <w:trPr>
          <w:trHeight w:val="574"/>
        </w:trPr>
        <w:tc>
          <w:tcPr>
            <w:tcW w:w="3970" w:type="dxa"/>
            <w:tcBorders>
              <w:top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Mera</w:t>
            </w:r>
            <w:r w:rsidR="00023383" w:rsidRPr="009B4AB4">
              <w:rPr>
                <w:rFonts w:ascii="Times New Roman" w:hAnsi="Times New Roman"/>
                <w:b/>
                <w:bCs/>
                <w:i w:val="0"/>
                <w:noProof/>
                <w:sz w:val="22"/>
                <w:szCs w:val="22"/>
                <w:lang w:val="sr-Latn-CS"/>
              </w:rPr>
              <w:t>/</w:t>
            </w:r>
            <w:r>
              <w:rPr>
                <w:rFonts w:ascii="Times New Roman" w:hAnsi="Times New Roman"/>
                <w:b/>
                <w:bCs/>
                <w:i w:val="0"/>
                <w:noProof/>
                <w:sz w:val="22"/>
                <w:szCs w:val="22"/>
                <w:lang w:val="sr-Latn-CS"/>
              </w:rPr>
              <w:t>aktivnost</w:t>
            </w:r>
          </w:p>
        </w:tc>
        <w:tc>
          <w:tcPr>
            <w:tcW w:w="6237" w:type="dxa"/>
            <w:tcBorders>
              <w:top w:val="nil"/>
              <w:left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Ishod</w:t>
            </w:r>
            <w:r w:rsidR="00023383" w:rsidRPr="009B4AB4">
              <w:rPr>
                <w:rFonts w:ascii="Times New Roman" w:hAnsi="Times New Roman"/>
                <w:b/>
                <w:bCs/>
                <w:i w:val="0"/>
                <w:noProof/>
                <w:sz w:val="22"/>
                <w:szCs w:val="22"/>
                <w:lang w:val="sr-Latn-CS"/>
              </w:rPr>
              <w:t xml:space="preserve"> / </w:t>
            </w:r>
            <w:r>
              <w:rPr>
                <w:rFonts w:ascii="Times New Roman" w:hAnsi="Times New Roman"/>
                <w:b/>
                <w:bCs/>
                <w:i w:val="0"/>
                <w:noProof/>
                <w:sz w:val="22"/>
                <w:szCs w:val="22"/>
                <w:lang w:val="sr-Latn-CS"/>
              </w:rPr>
              <w:t>Očekivani</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rezultat</w:t>
            </w:r>
          </w:p>
        </w:tc>
        <w:tc>
          <w:tcPr>
            <w:tcW w:w="2268" w:type="dxa"/>
            <w:tcBorders>
              <w:top w:val="nil"/>
              <w:left w:val="nil"/>
              <w:righ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Nosioci</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aktivnosti</w:t>
            </w:r>
          </w:p>
        </w:tc>
        <w:tc>
          <w:tcPr>
            <w:tcW w:w="2268" w:type="dxa"/>
            <w:gridSpan w:val="2"/>
            <w:tcBorders>
              <w:top w:val="nil"/>
              <w:left w:val="nil"/>
            </w:tcBorders>
            <w:shd w:val="clear" w:color="auto" w:fill="FFFFFF"/>
            <w:vAlign w:val="center"/>
          </w:tcPr>
          <w:p w:rsidR="00023383" w:rsidRPr="009B4AB4" w:rsidRDefault="009B4AB4" w:rsidP="00926A6E">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Izvor</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finansiranja</w:t>
            </w:r>
          </w:p>
        </w:tc>
      </w:tr>
      <w:tr w:rsidR="00023383" w:rsidRPr="009B4AB4" w:rsidTr="009770B6">
        <w:tc>
          <w:tcPr>
            <w:tcW w:w="3970" w:type="dxa"/>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3.1. </w:t>
            </w:r>
            <w:r w:rsidR="009B4AB4">
              <w:rPr>
                <w:rFonts w:ascii="Times New Roman" w:hAnsi="Times New Roman"/>
                <w:b/>
                <w:bCs/>
                <w:i w:val="0"/>
                <w:noProof/>
                <w:sz w:val="22"/>
                <w:szCs w:val="22"/>
                <w:lang w:val="sr-Latn-CS"/>
              </w:rPr>
              <w:t>Promovisati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dalje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razvijati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karijerno</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vođenje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savetovanje</w:t>
            </w:r>
          </w:p>
          <w:p w:rsidR="00023383" w:rsidRPr="009B4AB4" w:rsidRDefault="00023383" w:rsidP="0026599E">
            <w:pPr>
              <w:spacing w:after="0" w:line="240" w:lineRule="auto"/>
              <w:rPr>
                <w:rFonts w:ascii="Times New Roman" w:hAnsi="Times New Roman"/>
                <w:b/>
                <w:bCs/>
                <w:i w:val="0"/>
                <w:noProof/>
                <w:sz w:val="22"/>
                <w:szCs w:val="22"/>
                <w:lang w:val="sr-Latn-CS"/>
              </w:rPr>
            </w:pP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Obezbediti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praćenje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skladu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metodologijom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vođenja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sistemu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srednjeg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visokog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Aktivno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sprovođenju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strategija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potpisani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protokoli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saradnji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realizacije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konkretnih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Formirani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timovi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vođenje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osnovnim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srednjim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visokoškolskim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ustanovama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Organizovani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sajmovi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profesionalne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orijentacije</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Organizovane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medijske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kampanje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promociju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vođenja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Pripremljeno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uputstvo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srednjim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školama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smernicama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vođenja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savetovanja</w:t>
            </w:r>
            <w:r w:rsidR="00023383" w:rsidRPr="009B4AB4">
              <w:rPr>
                <w:rFonts w:ascii="Times New Roman" w:hAnsi="Times New Roman"/>
                <w:i w:val="0"/>
                <w:noProof/>
                <w:sz w:val="22"/>
                <w:szCs w:val="22"/>
                <w:lang w:val="sr-Latn-CS"/>
              </w:rPr>
              <w:t>.</w:t>
            </w:r>
          </w:p>
          <w:p w:rsidR="00023383" w:rsidRPr="009B4AB4" w:rsidRDefault="00023383" w:rsidP="00352218">
            <w:pPr>
              <w:spacing w:after="0" w:line="240" w:lineRule="auto"/>
              <w:jc w:val="both"/>
              <w:rPr>
                <w:rFonts w:ascii="Times New Roman" w:hAnsi="Times New Roman"/>
                <w:i w:val="0"/>
                <w:noProof/>
                <w:sz w:val="22"/>
                <w:szCs w:val="22"/>
                <w:lang w:val="sr-Latn-CS"/>
              </w:rPr>
            </w:pPr>
          </w:p>
          <w:p w:rsidR="00023383" w:rsidRPr="009B4AB4" w:rsidRDefault="00023383" w:rsidP="00352218">
            <w:pPr>
              <w:spacing w:after="0" w:line="240" w:lineRule="auto"/>
              <w:jc w:val="both"/>
              <w:rPr>
                <w:rFonts w:ascii="Times New Roman" w:hAnsi="Times New Roman"/>
                <w:i w:val="0"/>
                <w:noProof/>
                <w:sz w:val="22"/>
                <w:szCs w:val="22"/>
                <w:lang w:val="sr-Latn-CS"/>
              </w:rPr>
            </w:pPr>
          </w:p>
        </w:tc>
        <w:tc>
          <w:tcPr>
            <w:tcW w:w="2268" w:type="dxa"/>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MPNTR</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MOS</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D625B2">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D625B2">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ZUOV</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Univerzitetski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drugi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karijerni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centri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Organizacije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civilnog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društva</w:t>
            </w:r>
          </w:p>
        </w:tc>
        <w:tc>
          <w:tcPr>
            <w:tcW w:w="2268" w:type="dxa"/>
            <w:gridSpan w:val="2"/>
            <w:vAlign w:val="center"/>
          </w:tcPr>
          <w:p w:rsidR="00023383" w:rsidRPr="009B4AB4" w:rsidRDefault="009B4AB4" w:rsidP="00527E4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lastRenderedPageBreak/>
              <w:t xml:space="preserve">3.2. </w:t>
            </w:r>
            <w:r w:rsidR="009B4AB4">
              <w:rPr>
                <w:rFonts w:ascii="Times New Roman" w:hAnsi="Times New Roman"/>
                <w:b/>
                <w:bCs/>
                <w:i w:val="0"/>
                <w:noProof/>
                <w:sz w:val="22"/>
                <w:szCs w:val="22"/>
                <w:lang w:val="sr-Latn-CS"/>
              </w:rPr>
              <w:t>Dalje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razvijati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nacionalni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sistem</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klasifikacije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zanimanja</w:t>
            </w:r>
          </w:p>
          <w:p w:rsidR="00023383" w:rsidRPr="009B4AB4" w:rsidRDefault="00023383" w:rsidP="0026599E">
            <w:pPr>
              <w:spacing w:after="0" w:line="240" w:lineRule="auto"/>
              <w:rPr>
                <w:rFonts w:ascii="Times New Roman" w:hAnsi="Times New Roman"/>
                <w:b/>
                <w:bCs/>
                <w:i w:val="0"/>
                <w:noProof/>
                <w:sz w:val="22"/>
                <w:szCs w:val="22"/>
                <w:lang w:val="sr-Latn-CS"/>
              </w:rPr>
            </w:pP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Uspostavena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grupa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finalizaciju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opisa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pojedinačnih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zanimanja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osnovu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podataka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prikupljenih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tokom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istraživanja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zanimanjima</w:t>
            </w:r>
            <w:r w:rsidR="00023383" w:rsidRPr="009B4AB4">
              <w:rPr>
                <w:rFonts w:ascii="Times New Roman" w:hAnsi="Times New Roman"/>
                <w:i w:val="0"/>
                <w:noProof/>
                <w:sz w:val="22"/>
                <w:szCs w:val="22"/>
                <w:lang w:val="sr-Latn-CS"/>
              </w:rPr>
              <w:t>. (</w:t>
            </w:r>
            <w:r>
              <w:rPr>
                <w:rFonts w:ascii="Times New Roman" w:hAnsi="Times New Roman"/>
                <w:i w:val="0"/>
                <w:noProof/>
                <w:sz w:val="22"/>
                <w:szCs w:val="22"/>
                <w:lang w:val="sr-Latn-CS"/>
              </w:rPr>
              <w:t>NSKZ</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Inovirani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opisi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zanimanja</w:t>
            </w:r>
            <w:r w:rsidR="00023383" w:rsidRPr="009B4AB4">
              <w:rPr>
                <w:rFonts w:ascii="Times New Roman" w:hAnsi="Times New Roman"/>
                <w:i w:val="0"/>
                <w:noProof/>
                <w:sz w:val="22"/>
                <w:szCs w:val="22"/>
                <w:lang w:val="sr-Latn-CS"/>
              </w:rPr>
              <w:t xml:space="preserve">. </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Inovirana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klasifikacija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zanimanja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formalno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usvojena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NSZ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drugi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uslužni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sistemi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primenjuju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klasifikaciju</w:t>
            </w:r>
            <w:r w:rsidR="00023383" w:rsidRPr="009B4AB4">
              <w:rPr>
                <w:rFonts w:ascii="Times New Roman" w:hAnsi="Times New Roman"/>
                <w:i w:val="0"/>
                <w:noProof/>
                <w:sz w:val="22"/>
                <w:szCs w:val="22"/>
                <w:lang w:val="sr-Latn-CS"/>
              </w:rPr>
              <w:t xml:space="preserve">. </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MPNTR</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D625B2">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ZUOV</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p>
        </w:tc>
        <w:tc>
          <w:tcPr>
            <w:tcW w:w="2268"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SDC</w:t>
            </w:r>
          </w:p>
        </w:tc>
      </w:tr>
      <w:tr w:rsidR="00023383" w:rsidRPr="009B4AB4" w:rsidTr="009770B6">
        <w:tc>
          <w:tcPr>
            <w:tcW w:w="3970" w:type="dxa"/>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3.3. </w:t>
            </w:r>
            <w:r w:rsidR="009B4AB4">
              <w:rPr>
                <w:rFonts w:ascii="Times New Roman" w:hAnsi="Times New Roman"/>
                <w:b/>
                <w:bCs/>
                <w:i w:val="0"/>
                <w:noProof/>
                <w:sz w:val="22"/>
                <w:szCs w:val="22"/>
                <w:lang w:val="sr-Latn-CS"/>
              </w:rPr>
              <w:t>Dalje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razvijati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nacionalni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okvir</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kvalifikacija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NOK</w:t>
            </w:r>
            <w:r w:rsidRPr="009B4AB4">
              <w:rPr>
                <w:rFonts w:ascii="Times New Roman" w:hAnsi="Times New Roman"/>
                <w:b/>
                <w:bCs/>
                <w:i w:val="0"/>
                <w:noProof/>
                <w:sz w:val="22"/>
                <w:szCs w:val="22"/>
                <w:lang w:val="sr-Latn-CS"/>
              </w:rPr>
              <w:t>)</w:t>
            </w:r>
          </w:p>
          <w:p w:rsidR="00023383" w:rsidRPr="009B4AB4" w:rsidRDefault="00023383" w:rsidP="0026599E">
            <w:pPr>
              <w:spacing w:after="0" w:line="240" w:lineRule="auto"/>
              <w:rPr>
                <w:rFonts w:ascii="Times New Roman" w:hAnsi="Times New Roman"/>
                <w:b/>
                <w:bCs/>
                <w:i w:val="0"/>
                <w:noProof/>
                <w:sz w:val="22"/>
                <w:szCs w:val="22"/>
                <w:lang w:val="sr-Latn-CS"/>
              </w:rPr>
            </w:pP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Jedinica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MPNTR</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pripremila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opise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bazu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Stručni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pripremu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integrisanog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NOKS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celoživotno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pripremio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izveštaj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referenciranju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samoreferenciranju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NOKS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kod</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Evropskog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okvira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EOK</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Pripremljena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profila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sektora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uspostavljanje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sektorska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veća</w:t>
            </w:r>
            <w:r w:rsidR="00023383" w:rsidRPr="009B4AB4">
              <w:rPr>
                <w:rFonts w:ascii="Times New Roman" w:hAnsi="Times New Roman"/>
                <w:i w:val="0"/>
                <w:noProof/>
                <w:sz w:val="22"/>
                <w:szCs w:val="22"/>
                <w:lang w:val="sr-Latn-CS"/>
              </w:rPr>
              <w:t xml:space="preserve">. </w:t>
            </w:r>
          </w:p>
        </w:tc>
        <w:tc>
          <w:tcPr>
            <w:tcW w:w="2268" w:type="dxa"/>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MPNTR</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602D3">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ZUOV</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Savet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stručno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odraslih</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Nacionalni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visoko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obrazovanje</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023383" w:rsidP="00352218">
            <w:pPr>
              <w:spacing w:after="0" w:line="240" w:lineRule="auto"/>
              <w:jc w:val="center"/>
              <w:rPr>
                <w:rFonts w:ascii="Times New Roman" w:hAnsi="Times New Roman"/>
                <w:i w:val="0"/>
                <w:noProof/>
                <w:sz w:val="22"/>
                <w:szCs w:val="22"/>
                <w:lang w:val="sr-Latn-CS"/>
              </w:rPr>
            </w:pPr>
          </w:p>
        </w:tc>
        <w:tc>
          <w:tcPr>
            <w:tcW w:w="2268" w:type="dxa"/>
            <w:gridSpan w:val="2"/>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SDC</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2014</w:t>
            </w:r>
          </w:p>
        </w:tc>
      </w:tr>
      <w:tr w:rsidR="00023383" w:rsidRPr="009B4AB4" w:rsidTr="009770B6">
        <w:tc>
          <w:tcPr>
            <w:tcW w:w="3970" w:type="dxa"/>
            <w:shd w:val="clear" w:color="auto" w:fill="FFFFFF"/>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3.4. </w:t>
            </w:r>
            <w:r w:rsidR="009B4AB4">
              <w:rPr>
                <w:rFonts w:ascii="Times New Roman" w:hAnsi="Times New Roman"/>
                <w:b/>
                <w:bCs/>
                <w:i w:val="0"/>
                <w:noProof/>
                <w:sz w:val="22"/>
                <w:szCs w:val="22"/>
                <w:lang w:val="sr-Latn-CS"/>
              </w:rPr>
              <w:t>Promovisati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koncept</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celoživotnog</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učenja</w:t>
            </w:r>
          </w:p>
          <w:p w:rsidR="00023383" w:rsidRPr="009B4AB4" w:rsidRDefault="00023383" w:rsidP="0026599E">
            <w:pPr>
              <w:spacing w:after="0" w:line="240" w:lineRule="auto"/>
              <w:rPr>
                <w:rFonts w:ascii="Times New Roman" w:hAnsi="Times New Roman"/>
                <w:b/>
                <w:bCs/>
                <w:i w:val="0"/>
                <w:noProof/>
                <w:sz w:val="22"/>
                <w:szCs w:val="22"/>
                <w:lang w:val="sr-Latn-CS"/>
              </w:rPr>
            </w:pP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shd w:val="clear" w:color="auto" w:fill="FFFFFF"/>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Pokrenuti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pilot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projekti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sistema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priznavanja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prethodnog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učenja</w:t>
            </w:r>
            <w:r w:rsidR="00023383" w:rsidRPr="009B4AB4">
              <w:rPr>
                <w:rFonts w:ascii="Times New Roman" w:hAnsi="Times New Roman"/>
                <w:i w:val="0"/>
                <w:noProof/>
                <w:sz w:val="22"/>
                <w:szCs w:val="22"/>
                <w:lang w:val="sr-Latn-CS"/>
              </w:rPr>
              <w:t xml:space="preserve">. </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Određeni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proces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pilotiranja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koncepta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priznavanje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prethodnog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učenja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Sprovedene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promovisanju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koncepta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celoživotnog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posebno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mladima</w:t>
            </w:r>
            <w:r w:rsidR="00023383" w:rsidRPr="009B4AB4">
              <w:rPr>
                <w:rFonts w:ascii="Times New Roman" w:hAnsi="Times New Roman"/>
                <w:i w:val="0"/>
                <w:noProof/>
                <w:sz w:val="22"/>
                <w:szCs w:val="22"/>
                <w:lang w:val="sr-Latn-CS"/>
              </w:rPr>
              <w:t>.</w:t>
            </w:r>
          </w:p>
        </w:tc>
        <w:tc>
          <w:tcPr>
            <w:tcW w:w="2268" w:type="dxa"/>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MPNTR</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9B4AB4" w:rsidP="00DD747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ZUOV</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602D3">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4602D3">
            <w:pPr>
              <w:spacing w:after="0" w:line="240" w:lineRule="auto"/>
              <w:jc w:val="center"/>
              <w:rPr>
                <w:rFonts w:ascii="Times New Roman" w:hAnsi="Times New Roman"/>
                <w:b/>
                <w:i w:val="0"/>
                <w:noProof/>
                <w:sz w:val="22"/>
                <w:szCs w:val="22"/>
                <w:lang w:val="sr-Latn-CS"/>
              </w:rPr>
            </w:pPr>
            <w:r>
              <w:rPr>
                <w:rFonts w:ascii="Times New Roman" w:hAnsi="Times New Roman"/>
                <w:i w:val="0"/>
                <w:noProof/>
                <w:sz w:val="22"/>
                <w:szCs w:val="22"/>
                <w:lang w:val="sr-Latn-CS"/>
              </w:rPr>
              <w:t>MOS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Organizacije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civilnog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društva</w:t>
            </w:r>
          </w:p>
        </w:tc>
        <w:tc>
          <w:tcPr>
            <w:tcW w:w="2268" w:type="dxa"/>
            <w:gridSpan w:val="2"/>
            <w:shd w:val="clear" w:color="auto" w:fill="FFFFFF"/>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IPA</w:t>
            </w:r>
            <w:r w:rsidR="00023383" w:rsidRPr="009B4AB4">
              <w:rPr>
                <w:rFonts w:ascii="Times New Roman" w:hAnsi="Times New Roman"/>
                <w:i w:val="0"/>
                <w:noProof/>
                <w:sz w:val="22"/>
                <w:szCs w:val="22"/>
                <w:lang w:val="sr-Latn-CS"/>
              </w:rPr>
              <w:t xml:space="preserve"> 2014</w:t>
            </w:r>
          </w:p>
        </w:tc>
      </w:tr>
      <w:tr w:rsidR="00023383" w:rsidRPr="009B4AB4" w:rsidTr="00027BAF">
        <w:tc>
          <w:tcPr>
            <w:tcW w:w="3970" w:type="dxa"/>
            <w:vAlign w:val="center"/>
          </w:tcPr>
          <w:p w:rsidR="00023383" w:rsidRPr="009B4AB4" w:rsidRDefault="00023383" w:rsidP="0026599E">
            <w:pPr>
              <w:spacing w:after="0" w:line="240" w:lineRule="auto"/>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3.5. </w:t>
            </w:r>
            <w:r w:rsidR="009B4AB4">
              <w:rPr>
                <w:rFonts w:ascii="Times New Roman" w:hAnsi="Times New Roman"/>
                <w:b/>
                <w:bCs/>
                <w:i w:val="0"/>
                <w:noProof/>
                <w:sz w:val="22"/>
                <w:szCs w:val="22"/>
                <w:lang w:val="sr-Latn-CS"/>
              </w:rPr>
              <w:t>Nastavak</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reforme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stručnog</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obrazovanja</w:t>
            </w:r>
            <w:r w:rsidRPr="009B4AB4">
              <w:rPr>
                <w:rFonts w:ascii="Times New Roman" w:hAnsi="Times New Roman"/>
                <w:b/>
                <w:bCs/>
                <w:i w:val="0"/>
                <w:noProof/>
                <w:sz w:val="22"/>
                <w:szCs w:val="22"/>
                <w:lang w:val="sr-Latn-CS"/>
              </w:rPr>
              <w:t xml:space="preserve"> </w:t>
            </w:r>
          </w:p>
          <w:p w:rsidR="00023383" w:rsidRPr="009B4AB4" w:rsidRDefault="00023383" w:rsidP="0026599E">
            <w:pPr>
              <w:spacing w:after="0" w:line="240" w:lineRule="auto"/>
              <w:rPr>
                <w:rFonts w:ascii="Times New Roman" w:hAnsi="Times New Roman"/>
                <w:b/>
                <w:bCs/>
                <w:i w:val="0"/>
                <w:noProof/>
                <w:sz w:val="22"/>
                <w:szCs w:val="22"/>
                <w:lang w:val="sr-Latn-CS"/>
              </w:rPr>
            </w:pPr>
          </w:p>
          <w:p w:rsidR="00023383" w:rsidRPr="009B4AB4" w:rsidRDefault="00023383" w:rsidP="0026599E">
            <w:pPr>
              <w:spacing w:after="0" w:line="240" w:lineRule="auto"/>
              <w:rPr>
                <w:rFonts w:ascii="Times New Roman" w:hAnsi="Times New Roman"/>
                <w:b/>
                <w:bCs/>
                <w:i w:val="0"/>
                <w:noProof/>
                <w:sz w:val="22"/>
                <w:szCs w:val="22"/>
                <w:lang w:val="sr-Latn-CS"/>
              </w:rPr>
            </w:pPr>
          </w:p>
        </w:tc>
        <w:tc>
          <w:tcPr>
            <w:tcW w:w="6237"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Razmenjene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informacije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planiranja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razvoja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politike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formalnog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cilju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boljeg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odgovora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Razvijen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određen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obuka</w:t>
            </w:r>
            <w:r w:rsidR="00023383" w:rsidRPr="009B4AB4">
              <w:rPr>
                <w:rFonts w:ascii="Times New Roman" w:hAnsi="Times New Roman"/>
                <w:i w:val="0"/>
                <w:noProof/>
                <w:sz w:val="22"/>
                <w:szCs w:val="22"/>
                <w:lang w:val="sr-Latn-CS"/>
              </w:rPr>
              <w:t xml:space="preserve"> -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skladu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identifikovanim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Sprovedene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čiji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ishodi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skladu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standardom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odnosno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stvarnim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potrebama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tržišta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rada</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Uspostavljanje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programa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učeničkih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studentskih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praksi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nacionalnom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Redovno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sprovodi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postupak</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akreditacije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javno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priznatih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izvođača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obuka</w:t>
            </w:r>
            <w:r w:rsidR="00023383" w:rsidRPr="009B4AB4">
              <w:rPr>
                <w:rFonts w:ascii="Times New Roman" w:hAnsi="Times New Roman"/>
                <w:i w:val="0"/>
                <w:noProof/>
                <w:sz w:val="22"/>
                <w:szCs w:val="22"/>
                <w:lang w:val="sr-Latn-CS"/>
              </w:rPr>
              <w:t xml:space="preserve">. </w:t>
            </w:r>
          </w:p>
        </w:tc>
        <w:tc>
          <w:tcPr>
            <w:tcW w:w="2268" w:type="dxa"/>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MPNTR</w:t>
            </w:r>
          </w:p>
          <w:p w:rsidR="00023383" w:rsidRPr="009B4AB4" w:rsidRDefault="009B4AB4" w:rsidP="00DD747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ZUOV</w:t>
            </w:r>
          </w:p>
          <w:p w:rsidR="00023383" w:rsidRPr="009B4AB4" w:rsidRDefault="00023383" w:rsidP="00352218">
            <w:pPr>
              <w:spacing w:after="0" w:line="240" w:lineRule="auto"/>
              <w:jc w:val="center"/>
              <w:rPr>
                <w:rFonts w:ascii="Times New Roman" w:hAnsi="Times New Roman"/>
                <w:i w:val="0"/>
                <w:noProof/>
                <w:sz w:val="22"/>
                <w:szCs w:val="22"/>
                <w:lang w:val="sr-Latn-CS"/>
              </w:rPr>
            </w:pPr>
          </w:p>
          <w:p w:rsidR="00023383" w:rsidRPr="009B4AB4" w:rsidRDefault="009B4AB4" w:rsidP="004602D3">
            <w:pPr>
              <w:spacing w:after="0" w:line="240" w:lineRule="auto"/>
              <w:jc w:val="center"/>
              <w:rPr>
                <w:rFonts w:ascii="Times New Roman" w:hAnsi="Times New Roman"/>
                <w:b/>
                <w:i w:val="0"/>
                <w:noProof/>
                <w:sz w:val="22"/>
                <w:szCs w:val="22"/>
                <w:lang w:val="sr-Latn-CS"/>
              </w:rPr>
            </w:pPr>
            <w:r>
              <w:rPr>
                <w:rFonts w:ascii="Times New Roman" w:hAnsi="Times New Roman"/>
                <w:b/>
                <w:i w:val="0"/>
                <w:noProof/>
                <w:sz w:val="22"/>
                <w:szCs w:val="22"/>
                <w:lang w:val="sr-Latn-CS"/>
              </w:rPr>
              <w:t>Učesnici</w:t>
            </w:r>
            <w:r w:rsidR="00023383" w:rsidRPr="009B4AB4">
              <w:rPr>
                <w:rFonts w:ascii="Times New Roman" w:hAnsi="Times New Roman"/>
                <w:b/>
                <w:i w:val="0"/>
                <w:noProof/>
                <w:sz w:val="22"/>
                <w:szCs w:val="22"/>
                <w:lang w:val="sr-Latn-CS"/>
              </w:rPr>
              <w:t>/</w:t>
            </w:r>
            <w:r>
              <w:rPr>
                <w:rFonts w:ascii="Times New Roman" w:hAnsi="Times New Roman"/>
                <w:b/>
                <w:i w:val="0"/>
                <w:noProof/>
                <w:sz w:val="22"/>
                <w:szCs w:val="22"/>
                <w:lang w:val="sr-Latn-CS"/>
              </w:rPr>
              <w:t>partneri</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Nacionalni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saveti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oblasti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obrazovanja</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MRZBSP</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Socijalni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partneri</w:t>
            </w:r>
          </w:p>
        </w:tc>
        <w:tc>
          <w:tcPr>
            <w:tcW w:w="2268" w:type="dxa"/>
            <w:gridSpan w:val="2"/>
            <w:vAlign w:val="center"/>
          </w:tcPr>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Budžet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GIZ</w:t>
            </w:r>
          </w:p>
          <w:p w:rsidR="00023383" w:rsidRPr="009B4AB4" w:rsidRDefault="009B4AB4" w:rsidP="00352218">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Drugi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donatori</w:t>
            </w:r>
          </w:p>
        </w:tc>
      </w:tr>
    </w:tbl>
    <w:p w:rsidR="00023383" w:rsidRPr="009B4AB4" w:rsidRDefault="00023383" w:rsidP="0026599E">
      <w:pPr>
        <w:spacing w:after="0" w:line="240" w:lineRule="auto"/>
        <w:jc w:val="both"/>
        <w:rPr>
          <w:rFonts w:ascii="Times New Roman" w:hAnsi="Times New Roman"/>
          <w:b/>
          <w:bCs/>
          <w:noProof/>
          <w:sz w:val="24"/>
          <w:szCs w:val="24"/>
          <w:lang w:val="sr-Latn-CS"/>
        </w:rPr>
        <w:sectPr w:rsidR="00023383" w:rsidRPr="009B4AB4" w:rsidSect="009F2B7E">
          <w:pgSz w:w="16838" w:h="11906" w:orient="landscape"/>
          <w:pgMar w:top="1417" w:right="1417" w:bottom="1417" w:left="1417" w:header="708" w:footer="708" w:gutter="0"/>
          <w:cols w:space="708"/>
          <w:rtlGutter/>
          <w:docGrid w:linePitch="360"/>
        </w:sectPr>
      </w:pPr>
      <w:r w:rsidRPr="009B4AB4">
        <w:rPr>
          <w:rFonts w:ascii="Times New Roman" w:hAnsi="Times New Roman"/>
          <w:noProof/>
          <w:sz w:val="24"/>
          <w:szCs w:val="24"/>
          <w:lang w:val="sr-Latn-CS"/>
        </w:rPr>
        <w:t>.</w:t>
      </w:r>
    </w:p>
    <w:p w:rsidR="00023383" w:rsidRPr="009B4AB4" w:rsidRDefault="00023383" w:rsidP="0026599E">
      <w:pPr>
        <w:spacing w:after="0" w:line="240" w:lineRule="auto"/>
        <w:jc w:val="both"/>
        <w:rPr>
          <w:rFonts w:ascii="Times New Roman" w:hAnsi="Times New Roman"/>
          <w:noProof/>
          <w:sz w:val="18"/>
          <w:szCs w:val="18"/>
          <w:lang w:val="sr-Latn-CS"/>
        </w:rPr>
      </w:pPr>
    </w:p>
    <w:p w:rsidR="00023383" w:rsidRPr="009B4AB4" w:rsidRDefault="00023383" w:rsidP="0026599E">
      <w:pPr>
        <w:spacing w:after="0" w:line="240" w:lineRule="auto"/>
        <w:jc w:val="both"/>
        <w:rPr>
          <w:rFonts w:ascii="Times New Roman" w:hAnsi="Times New Roman"/>
          <w:noProof/>
          <w:sz w:val="18"/>
          <w:szCs w:val="18"/>
          <w:lang w:val="sr-Latn-CS"/>
        </w:rPr>
      </w:pPr>
    </w:p>
    <w:p w:rsidR="00023383" w:rsidRPr="009B4AB4" w:rsidRDefault="00023383" w:rsidP="0026599E">
      <w:pPr>
        <w:spacing w:after="0" w:line="240" w:lineRule="auto"/>
        <w:jc w:val="both"/>
        <w:rPr>
          <w:rFonts w:ascii="Times New Roman" w:hAnsi="Times New Roman"/>
          <w:noProof/>
          <w:sz w:val="18"/>
          <w:szCs w:val="18"/>
          <w:lang w:val="sr-Latn-CS"/>
        </w:rPr>
      </w:pPr>
    </w:p>
    <w:p w:rsidR="00023383" w:rsidRPr="009B4AB4" w:rsidRDefault="00023383" w:rsidP="0026599E">
      <w:pPr>
        <w:spacing w:after="0" w:line="240" w:lineRule="auto"/>
        <w:jc w:val="both"/>
        <w:rPr>
          <w:rFonts w:ascii="Times New Roman" w:hAnsi="Times New Roman"/>
          <w:b/>
          <w:i w:val="0"/>
          <w:noProof/>
          <w:sz w:val="28"/>
          <w:szCs w:val="28"/>
          <w:lang w:val="sr-Latn-CS"/>
        </w:rPr>
      </w:pPr>
      <w:r w:rsidRPr="009B4AB4">
        <w:rPr>
          <w:rFonts w:ascii="Times New Roman" w:hAnsi="Times New Roman"/>
          <w:b/>
          <w:i w:val="0"/>
          <w:noProof/>
          <w:sz w:val="28"/>
          <w:szCs w:val="28"/>
          <w:lang w:val="sr-Latn-CS"/>
        </w:rPr>
        <w:t xml:space="preserve">X. </w:t>
      </w:r>
      <w:r w:rsidR="009B4AB4">
        <w:rPr>
          <w:rFonts w:ascii="Times New Roman" w:hAnsi="Times New Roman"/>
          <w:b/>
          <w:i w:val="0"/>
          <w:noProof/>
          <w:sz w:val="28"/>
          <w:szCs w:val="28"/>
          <w:lang w:val="sr-Latn-CS"/>
        </w:rPr>
        <w:t>INDIKATORI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USPEHA</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U</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PRIMENI</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NAPZ</w:t>
      </w:r>
      <w:r w:rsidRPr="009B4AB4">
        <w:rPr>
          <w:rFonts w:ascii="Times New Roman" w:hAnsi="Times New Roman"/>
          <w:b/>
          <w:i w:val="0"/>
          <w:noProof/>
          <w:sz w:val="28"/>
          <w:szCs w:val="28"/>
          <w:lang w:val="sr-Latn-CS"/>
        </w:rPr>
        <w:t xml:space="preserve"> </w:t>
      </w:r>
      <w:r w:rsidR="009B4AB4">
        <w:rPr>
          <w:rFonts w:ascii="Times New Roman" w:hAnsi="Times New Roman"/>
          <w:b/>
          <w:i w:val="0"/>
          <w:noProof/>
          <w:sz w:val="28"/>
          <w:szCs w:val="28"/>
          <w:lang w:val="sr-Latn-CS"/>
        </w:rPr>
        <w:t>ZA</w:t>
      </w:r>
      <w:r w:rsidRPr="009B4AB4">
        <w:rPr>
          <w:rFonts w:ascii="Times New Roman" w:hAnsi="Times New Roman"/>
          <w:b/>
          <w:i w:val="0"/>
          <w:noProof/>
          <w:sz w:val="28"/>
          <w:szCs w:val="28"/>
          <w:lang w:val="sr-Latn-CS"/>
        </w:rPr>
        <w:t xml:space="preserve"> 2017. </w:t>
      </w:r>
      <w:r w:rsidR="009B4AB4">
        <w:rPr>
          <w:rFonts w:ascii="Times New Roman" w:hAnsi="Times New Roman"/>
          <w:b/>
          <w:i w:val="0"/>
          <w:noProof/>
          <w:sz w:val="28"/>
          <w:szCs w:val="28"/>
          <w:lang w:val="sr-Latn-CS"/>
        </w:rPr>
        <w:t>GODINU</w:t>
      </w:r>
    </w:p>
    <w:p w:rsidR="00023383" w:rsidRPr="009B4AB4" w:rsidRDefault="00023383" w:rsidP="0026599E">
      <w:pPr>
        <w:spacing w:after="0" w:line="240" w:lineRule="auto"/>
        <w:jc w:val="both"/>
        <w:rPr>
          <w:rFonts w:ascii="Times New Roman" w:hAnsi="Times New Roman"/>
          <w:noProof/>
          <w:sz w:val="18"/>
          <w:szCs w:val="18"/>
          <w:lang w:val="sr-Latn-CS"/>
        </w:rPr>
      </w:pPr>
    </w:p>
    <w:p w:rsidR="00023383" w:rsidRPr="009B4AB4" w:rsidRDefault="00023383" w:rsidP="0026599E">
      <w:pPr>
        <w:spacing w:after="0" w:line="240" w:lineRule="auto"/>
        <w:jc w:val="both"/>
        <w:rPr>
          <w:rFonts w:ascii="Times New Roman" w:hAnsi="Times New Roman"/>
          <w:noProof/>
          <w:sz w:val="18"/>
          <w:szCs w:val="18"/>
          <w:lang w:val="sr-Latn-C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6428"/>
        <w:gridCol w:w="1368"/>
      </w:tblGrid>
      <w:tr w:rsidR="00023383" w:rsidRPr="009B4AB4" w:rsidTr="00261586">
        <w:trPr>
          <w:trHeight w:val="225"/>
          <w:jc w:val="center"/>
        </w:trPr>
        <w:tc>
          <w:tcPr>
            <w:tcW w:w="10392" w:type="dxa"/>
            <w:gridSpan w:val="3"/>
            <w:shd w:val="clear" w:color="auto" w:fill="FFFFFF"/>
            <w:vAlign w:val="center"/>
          </w:tcPr>
          <w:p w:rsidR="00023383" w:rsidRPr="009B4AB4" w:rsidRDefault="00023383" w:rsidP="002721DF">
            <w:pPr>
              <w:spacing w:after="0" w:line="240" w:lineRule="auto"/>
              <w:jc w:val="center"/>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I. </w:t>
            </w:r>
            <w:r w:rsidR="009B4AB4">
              <w:rPr>
                <w:rFonts w:ascii="Times New Roman" w:hAnsi="Times New Roman"/>
                <w:b/>
                <w:bCs/>
                <w:i w:val="0"/>
                <w:noProof/>
                <w:sz w:val="22"/>
                <w:szCs w:val="22"/>
                <w:lang w:val="sr-Latn-CS"/>
              </w:rPr>
              <w:t>POBOLJŠANJE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USLOVA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NA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TRŽIŠTU</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RADA</w:t>
            </w:r>
          </w:p>
        </w:tc>
      </w:tr>
      <w:tr w:rsidR="00023383" w:rsidRPr="009B4AB4" w:rsidTr="00261586">
        <w:trPr>
          <w:trHeight w:val="558"/>
          <w:jc w:val="center"/>
        </w:trPr>
        <w:tc>
          <w:tcPr>
            <w:tcW w:w="2596" w:type="dxa"/>
            <w:shd w:val="clear" w:color="auto" w:fill="FFFFFF"/>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CILJ</w:t>
            </w:r>
          </w:p>
        </w:tc>
        <w:tc>
          <w:tcPr>
            <w:tcW w:w="6428" w:type="dxa"/>
            <w:shd w:val="clear" w:color="auto" w:fill="FFFFFF"/>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INDIKATOR</w:t>
            </w:r>
          </w:p>
        </w:tc>
        <w:tc>
          <w:tcPr>
            <w:tcW w:w="1368" w:type="dxa"/>
            <w:shd w:val="clear" w:color="auto" w:fill="FFFFFF"/>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Izvor</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podataka</w:t>
            </w: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i w:val="0"/>
                <w:noProof/>
                <w:sz w:val="22"/>
                <w:szCs w:val="22"/>
                <w:lang w:val="sr-Latn-CS"/>
              </w:rPr>
              <w:t>Povećanje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stope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15</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64</w:t>
            </w:r>
          </w:p>
        </w:tc>
        <w:tc>
          <w:tcPr>
            <w:tcW w:w="6428" w:type="dxa"/>
          </w:tcPr>
          <w:p w:rsidR="00023383" w:rsidRPr="009B4AB4" w:rsidRDefault="009B4AB4" w:rsidP="009B211F">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Povećanje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stope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zaposlenosti</w:t>
            </w:r>
            <w:r w:rsidR="00023383" w:rsidRPr="009B4AB4">
              <w:rPr>
                <w:rFonts w:ascii="Times New Roman" w:hAnsi="Times New Roman"/>
                <w:i w:val="0"/>
                <w:noProof/>
                <w:sz w:val="22"/>
                <w:szCs w:val="22"/>
                <w:lang w:val="sr-Latn-CS"/>
              </w:rPr>
              <w:t xml:space="preserve"> 15</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64</w:t>
            </w:r>
          </w:p>
        </w:tc>
        <w:tc>
          <w:tcPr>
            <w:tcW w:w="6428" w:type="dxa"/>
          </w:tcPr>
          <w:p w:rsidR="00023383" w:rsidRPr="009B4AB4" w:rsidRDefault="009B4AB4" w:rsidP="009B211F">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zaposlenosti</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Smanjenje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stope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15</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64</w:t>
            </w:r>
          </w:p>
        </w:tc>
        <w:tc>
          <w:tcPr>
            <w:tcW w:w="6428" w:type="dxa"/>
          </w:tcPr>
          <w:p w:rsidR="00023383" w:rsidRPr="009B4AB4" w:rsidRDefault="009B4AB4" w:rsidP="009B211F">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Smanjivanje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p>
        </w:tc>
        <w:tc>
          <w:tcPr>
            <w:tcW w:w="6428" w:type="dxa"/>
          </w:tcPr>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udeo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preko</w:t>
            </w:r>
            <w:r w:rsidR="00023383" w:rsidRPr="009B4AB4">
              <w:rPr>
                <w:rFonts w:ascii="Times New Roman" w:hAnsi="Times New Roman"/>
                <w:i w:val="0"/>
                <w:noProof/>
                <w:sz w:val="22"/>
                <w:szCs w:val="22"/>
                <w:lang w:val="sr-Latn-CS"/>
              </w:rPr>
              <w:t xml:space="preserve"> 12 </w:t>
            </w:r>
            <w:r>
              <w:rPr>
                <w:rFonts w:ascii="Times New Roman" w:hAnsi="Times New Roman"/>
                <w:i w:val="0"/>
                <w:noProof/>
                <w:sz w:val="22"/>
                <w:szCs w:val="22"/>
                <w:lang w:val="sr-Latn-CS"/>
              </w:rPr>
              <w:t>meseci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preko</w:t>
            </w:r>
            <w:r w:rsidR="00023383" w:rsidRPr="009B4AB4">
              <w:rPr>
                <w:rFonts w:ascii="Times New Roman" w:hAnsi="Times New Roman"/>
                <w:i w:val="0"/>
                <w:noProof/>
                <w:sz w:val="22"/>
                <w:szCs w:val="22"/>
                <w:lang w:val="sr-Latn-CS"/>
              </w:rPr>
              <w:t xml:space="preserve"> 12 </w:t>
            </w:r>
            <w:r>
              <w:rPr>
                <w:rFonts w:ascii="Times New Roman" w:hAnsi="Times New Roman"/>
                <w:i w:val="0"/>
                <w:noProof/>
                <w:sz w:val="22"/>
                <w:szCs w:val="22"/>
                <w:lang w:val="sr-Latn-CS"/>
              </w:rPr>
              <w:t>meseci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dugoročno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Smanjenje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regionalnih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razlika</w:t>
            </w:r>
          </w:p>
        </w:tc>
        <w:tc>
          <w:tcPr>
            <w:tcW w:w="6428" w:type="dxa"/>
          </w:tcPr>
          <w:p w:rsidR="00023383" w:rsidRPr="009B4AB4" w:rsidRDefault="009B4AB4" w:rsidP="009B211F">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regionima</w:t>
            </w:r>
          </w:p>
          <w:p w:rsidR="00023383" w:rsidRPr="009B4AB4" w:rsidRDefault="009B4AB4" w:rsidP="009B211F">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regionima</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tc>
      </w:tr>
      <w:tr w:rsidR="00023383" w:rsidRPr="009B4AB4" w:rsidTr="00261586">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Smanjenje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udela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neformalne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ekonomije</w:t>
            </w:r>
          </w:p>
        </w:tc>
        <w:tc>
          <w:tcPr>
            <w:tcW w:w="6428" w:type="dxa"/>
          </w:tcPr>
          <w:p w:rsidR="00023383" w:rsidRPr="009B4AB4" w:rsidRDefault="009B4AB4" w:rsidP="009B211F">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neformalnoj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ekonomiji</w:t>
            </w:r>
          </w:p>
          <w:p w:rsidR="00023383" w:rsidRPr="009B4AB4" w:rsidRDefault="009B4AB4" w:rsidP="009B211F">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neformalno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tc>
      </w:tr>
      <w:tr w:rsidR="00023383" w:rsidRPr="009B4AB4" w:rsidTr="00261586">
        <w:trPr>
          <w:jc w:val="center"/>
        </w:trPr>
        <w:tc>
          <w:tcPr>
            <w:tcW w:w="10392" w:type="dxa"/>
            <w:gridSpan w:val="3"/>
            <w:shd w:val="clear" w:color="auto" w:fill="FFFFFF"/>
          </w:tcPr>
          <w:p w:rsidR="00023383" w:rsidRPr="009B4AB4" w:rsidRDefault="00023383" w:rsidP="002721DF">
            <w:pPr>
              <w:spacing w:after="0" w:line="240" w:lineRule="auto"/>
              <w:jc w:val="center"/>
              <w:rPr>
                <w:rFonts w:ascii="Times New Roman" w:hAnsi="Times New Roman"/>
                <w:b/>
                <w:bCs/>
                <w:i w:val="0"/>
                <w:noProof/>
                <w:sz w:val="22"/>
                <w:szCs w:val="22"/>
                <w:lang w:val="sr-Latn-CS"/>
              </w:rPr>
            </w:pPr>
            <w:r w:rsidRPr="009B4AB4">
              <w:rPr>
                <w:rFonts w:ascii="Times New Roman" w:hAnsi="Times New Roman"/>
                <w:b/>
                <w:bCs/>
                <w:i w:val="0"/>
                <w:noProof/>
                <w:sz w:val="22"/>
                <w:szCs w:val="22"/>
                <w:lang w:val="sr-Latn-CS"/>
              </w:rPr>
              <w:t xml:space="preserve">II. </w:t>
            </w:r>
            <w:r w:rsidR="009B4AB4">
              <w:rPr>
                <w:rFonts w:ascii="Times New Roman" w:hAnsi="Times New Roman"/>
                <w:b/>
                <w:bCs/>
                <w:i w:val="0"/>
                <w:noProof/>
                <w:sz w:val="22"/>
                <w:szCs w:val="22"/>
                <w:lang w:val="sr-Latn-CS"/>
              </w:rPr>
              <w:t>PODSTICANJE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ZAPOŠLJAVANJA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I</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UKLJUČIVANJA</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TEŽE</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ZAPOŠLJIVIH</w:t>
            </w:r>
            <w:r w:rsidRPr="009B4AB4">
              <w:rPr>
                <w:rFonts w:ascii="Times New Roman" w:hAnsi="Times New Roman"/>
                <w:b/>
                <w:bCs/>
                <w:i w:val="0"/>
                <w:noProof/>
                <w:sz w:val="22"/>
                <w:szCs w:val="22"/>
                <w:lang w:val="sr-Latn-CS"/>
              </w:rPr>
              <w:t xml:space="preserve"> </w:t>
            </w:r>
            <w:r w:rsidR="009B4AB4">
              <w:rPr>
                <w:rFonts w:ascii="Times New Roman" w:hAnsi="Times New Roman"/>
                <w:b/>
                <w:bCs/>
                <w:i w:val="0"/>
                <w:noProof/>
                <w:sz w:val="22"/>
                <w:szCs w:val="22"/>
                <w:lang w:val="sr-Latn-CS"/>
              </w:rPr>
              <w:t>LICA</w:t>
            </w:r>
            <w:r w:rsidRPr="009B4AB4">
              <w:rPr>
                <w:rFonts w:ascii="Times New Roman" w:hAnsi="Times New Roman"/>
                <w:b/>
                <w:bCs/>
                <w:i w:val="0"/>
                <w:noProof/>
                <w:sz w:val="22"/>
                <w:szCs w:val="22"/>
                <w:lang w:val="sr-Latn-CS"/>
              </w:rPr>
              <w:t xml:space="preserve"> </w:t>
            </w:r>
          </w:p>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NA</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TRŽIŠTE</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RADA</w:t>
            </w:r>
          </w:p>
        </w:tc>
      </w:tr>
      <w:tr w:rsidR="00023383" w:rsidRPr="009B4AB4" w:rsidTr="00261586">
        <w:trPr>
          <w:trHeight w:val="558"/>
          <w:jc w:val="center"/>
        </w:trPr>
        <w:tc>
          <w:tcPr>
            <w:tcW w:w="2596" w:type="dxa"/>
            <w:shd w:val="clear" w:color="auto" w:fill="FFFFFF"/>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CILJ</w:t>
            </w:r>
          </w:p>
        </w:tc>
        <w:tc>
          <w:tcPr>
            <w:tcW w:w="6428" w:type="dxa"/>
            <w:shd w:val="clear" w:color="auto" w:fill="FFFFFF"/>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INDIKATOR</w:t>
            </w:r>
          </w:p>
        </w:tc>
        <w:tc>
          <w:tcPr>
            <w:tcW w:w="1368" w:type="dxa"/>
            <w:shd w:val="clear" w:color="auto" w:fill="FFFFFF"/>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b/>
                <w:bCs/>
                <w:i w:val="0"/>
                <w:noProof/>
                <w:sz w:val="22"/>
                <w:szCs w:val="22"/>
                <w:lang w:val="sr-Latn-CS"/>
              </w:rPr>
              <w:t>Izvor</w:t>
            </w:r>
            <w:r w:rsidR="00023383" w:rsidRPr="009B4AB4">
              <w:rPr>
                <w:rFonts w:ascii="Times New Roman" w:hAnsi="Times New Roman"/>
                <w:b/>
                <w:bCs/>
                <w:i w:val="0"/>
                <w:noProof/>
                <w:sz w:val="22"/>
                <w:szCs w:val="22"/>
                <w:lang w:val="sr-Latn-CS"/>
              </w:rPr>
              <w:t xml:space="preserve"> </w:t>
            </w:r>
            <w:r>
              <w:rPr>
                <w:rFonts w:ascii="Times New Roman" w:hAnsi="Times New Roman"/>
                <w:b/>
                <w:bCs/>
                <w:i w:val="0"/>
                <w:noProof/>
                <w:sz w:val="22"/>
                <w:szCs w:val="22"/>
                <w:lang w:val="sr-Latn-CS"/>
              </w:rPr>
              <w:t>podataka</w:t>
            </w:r>
          </w:p>
        </w:tc>
      </w:tr>
      <w:tr w:rsidR="00023383" w:rsidRPr="009B4AB4" w:rsidTr="00A062F2">
        <w:trPr>
          <w:jc w:val="center"/>
        </w:trPr>
        <w:tc>
          <w:tcPr>
            <w:tcW w:w="2596" w:type="dxa"/>
            <w:shd w:val="clear" w:color="auto" w:fill="FFFFFF"/>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Izdvajanje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većeg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iznosa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finansijskih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tc>
        <w:tc>
          <w:tcPr>
            <w:tcW w:w="6428"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Iznos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budžetu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finansijskih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sredstava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izdvojenih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godišnjem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nivou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BDP</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MF</w:t>
            </w:r>
          </w:p>
        </w:tc>
      </w:tr>
      <w:tr w:rsidR="00023383" w:rsidRPr="009B4AB4" w:rsidTr="00A062F2">
        <w:trPr>
          <w:jc w:val="center"/>
        </w:trPr>
        <w:tc>
          <w:tcPr>
            <w:tcW w:w="2596" w:type="dxa"/>
            <w:shd w:val="clear" w:color="auto" w:fill="FFFFFF"/>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Veći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tc>
        <w:tc>
          <w:tcPr>
            <w:tcW w:w="6428" w:type="dxa"/>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toku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jedne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godine</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prosečnom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tc>
      </w:tr>
      <w:tr w:rsidR="00023383" w:rsidRPr="009B4AB4" w:rsidTr="00A062F2">
        <w:trPr>
          <w:jc w:val="center"/>
        </w:trPr>
        <w:tc>
          <w:tcPr>
            <w:tcW w:w="2596" w:type="dxa"/>
            <w:shd w:val="clear" w:color="auto" w:fill="FFFFFF"/>
            <w:vAlign w:val="center"/>
          </w:tcPr>
          <w:p w:rsidR="00023383" w:rsidRPr="009B4AB4" w:rsidRDefault="009B4AB4" w:rsidP="004A0602">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Veći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nakon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uključivanja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tc>
        <w:tc>
          <w:tcPr>
            <w:tcW w:w="6428"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šest</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meseci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nakon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uključivanja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tc>
      </w:tr>
      <w:tr w:rsidR="00023383" w:rsidRPr="009B4AB4" w:rsidTr="00A062F2">
        <w:trPr>
          <w:jc w:val="center"/>
        </w:trPr>
        <w:tc>
          <w:tcPr>
            <w:tcW w:w="2596" w:type="dxa"/>
            <w:shd w:val="clear" w:color="auto" w:fill="FFFFFF"/>
            <w:vAlign w:val="center"/>
          </w:tcPr>
          <w:p w:rsidR="00023383" w:rsidRPr="009B4AB4" w:rsidRDefault="009B4AB4" w:rsidP="002721DF">
            <w:pPr>
              <w:spacing w:after="0" w:line="240" w:lineRule="auto"/>
              <w:jc w:val="center"/>
              <w:rPr>
                <w:rFonts w:ascii="Times New Roman" w:hAnsi="Times New Roman"/>
                <w:b/>
                <w:bCs/>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p>
        </w:tc>
        <w:tc>
          <w:tcPr>
            <w:tcW w:w="6428" w:type="dxa"/>
          </w:tcPr>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15–24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15–24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15–24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(15-30)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(15-30)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(15-30)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p w:rsidR="00023383" w:rsidRPr="009B4AB4" w:rsidRDefault="00023383" w:rsidP="0026599E">
            <w:pPr>
              <w:spacing w:after="0" w:line="240" w:lineRule="auto"/>
              <w:jc w:val="both"/>
              <w:rPr>
                <w:rFonts w:ascii="Times New Roman" w:hAnsi="Times New Roman"/>
                <w:i w:val="0"/>
                <w:noProof/>
                <w:sz w:val="22"/>
                <w:szCs w:val="22"/>
                <w:lang w:val="sr-Latn-CS"/>
              </w:rPr>
            </w:pP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D90676">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shd w:val="clear" w:color="auto" w:fill="FFFFFF"/>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lastRenderedPageBreak/>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p>
        </w:tc>
        <w:tc>
          <w:tcPr>
            <w:tcW w:w="6428" w:type="dxa"/>
            <w:vAlign w:val="center"/>
          </w:tcPr>
          <w:p w:rsidR="00023383" w:rsidRPr="009B4AB4" w:rsidRDefault="009B4AB4" w:rsidP="00D90676">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D90676">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D90676">
            <w:pPr>
              <w:spacing w:after="0" w:line="240" w:lineRule="auto"/>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viškova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2721DF">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lica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50 </w:t>
            </w:r>
            <w:r>
              <w:rPr>
                <w:rFonts w:ascii="Times New Roman" w:hAnsi="Times New Roman"/>
                <w:i w:val="0"/>
                <w:noProof/>
                <w:sz w:val="22"/>
                <w:szCs w:val="22"/>
                <w:lang w:val="sr-Latn-CS"/>
              </w:rPr>
              <w:t>godina</w:t>
            </w:r>
          </w:p>
        </w:tc>
        <w:tc>
          <w:tcPr>
            <w:tcW w:w="6428" w:type="dxa"/>
          </w:tcPr>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proporcija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50–64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50–64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Stopa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w:t>
            </w:r>
            <w:r w:rsidR="00023383" w:rsidRPr="009B4AB4">
              <w:rPr>
                <w:rFonts w:ascii="Times New Roman" w:hAnsi="Times New Roman"/>
                <w:i w:val="0"/>
                <w:noProof/>
                <w:sz w:val="22"/>
                <w:szCs w:val="22"/>
                <w:lang w:val="sr-Latn-CS"/>
              </w:rPr>
              <w:sym w:font="Symbol" w:char="F02D"/>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50–64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aktivnom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stanovništvu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uzrasta</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(50–65)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(50–65)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26599E">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starijih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od</w:t>
            </w:r>
            <w:r w:rsidR="00023383" w:rsidRPr="009B4AB4">
              <w:rPr>
                <w:rFonts w:ascii="Times New Roman" w:hAnsi="Times New Roman"/>
                <w:i w:val="0"/>
                <w:noProof/>
                <w:sz w:val="22"/>
                <w:szCs w:val="22"/>
                <w:lang w:val="sr-Latn-CS"/>
              </w:rPr>
              <w:t xml:space="preserve"> 50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RZS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ARS</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2721DF">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shd w:val="clear" w:color="auto" w:fill="FFFFFF"/>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niskokvalifikovanih</w:t>
            </w:r>
          </w:p>
        </w:tc>
        <w:tc>
          <w:tcPr>
            <w:tcW w:w="6428" w:type="dxa"/>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niskokvalifikovanih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niskokvalifikovanih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kvalifikacija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niskokvalifikovanih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osoba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invaliditetom</w:t>
            </w:r>
          </w:p>
          <w:p w:rsidR="00023383" w:rsidRPr="009B4AB4" w:rsidRDefault="00023383" w:rsidP="002721DF">
            <w:pPr>
              <w:spacing w:after="0" w:line="240" w:lineRule="auto"/>
              <w:jc w:val="center"/>
              <w:rPr>
                <w:rFonts w:ascii="Times New Roman" w:hAnsi="Times New Roman"/>
                <w:i w:val="0"/>
                <w:noProof/>
                <w:sz w:val="22"/>
                <w:szCs w:val="22"/>
                <w:lang w:val="sr-Latn-CS"/>
              </w:rPr>
            </w:pPr>
            <w:r w:rsidRPr="009B4AB4">
              <w:rPr>
                <w:rFonts w:ascii="Times New Roman" w:hAnsi="Times New Roman"/>
                <w:i w:val="0"/>
                <w:noProof/>
                <w:sz w:val="22"/>
                <w:szCs w:val="22"/>
                <w:lang w:val="sr-Latn-CS"/>
              </w:rPr>
              <w:t>(</w:t>
            </w:r>
            <w:r w:rsidR="009B4AB4">
              <w:rPr>
                <w:rFonts w:ascii="Times New Roman" w:hAnsi="Times New Roman"/>
                <w:i w:val="0"/>
                <w:noProof/>
                <w:sz w:val="22"/>
                <w:szCs w:val="22"/>
                <w:lang w:val="sr-Latn-CS"/>
              </w:rPr>
              <w:t>OSI</w:t>
            </w:r>
            <w:r w:rsidRPr="009B4AB4">
              <w:rPr>
                <w:rFonts w:ascii="Times New Roman" w:hAnsi="Times New Roman"/>
                <w:i w:val="0"/>
                <w:noProof/>
                <w:sz w:val="22"/>
                <w:szCs w:val="22"/>
                <w:lang w:val="sr-Latn-CS"/>
              </w:rPr>
              <w:t>)</w:t>
            </w:r>
          </w:p>
        </w:tc>
        <w:tc>
          <w:tcPr>
            <w:tcW w:w="6428" w:type="dxa"/>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OSI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Roma</w:t>
            </w:r>
          </w:p>
        </w:tc>
        <w:tc>
          <w:tcPr>
            <w:tcW w:w="6428"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2721DF">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vAlign w:val="center"/>
          </w:tcPr>
          <w:p w:rsidR="00023383" w:rsidRPr="009B4AB4" w:rsidRDefault="009B4AB4" w:rsidP="002721DF">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radno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sposobnih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novčane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socijalne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pomoći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NSP</w:t>
            </w:r>
            <w:r w:rsidR="00023383" w:rsidRPr="009B4AB4">
              <w:rPr>
                <w:rFonts w:ascii="Times New Roman" w:hAnsi="Times New Roman"/>
                <w:i w:val="0"/>
                <w:noProof/>
                <w:sz w:val="22"/>
                <w:szCs w:val="22"/>
                <w:lang w:val="sr-Latn-CS"/>
              </w:rPr>
              <w:t>)</w:t>
            </w:r>
          </w:p>
        </w:tc>
        <w:tc>
          <w:tcPr>
            <w:tcW w:w="6428" w:type="dxa"/>
            <w:vAlign w:val="center"/>
          </w:tcPr>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NSP</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NSP</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352218">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korisnika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NSP</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3635E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3635E6">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2721DF">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vAlign w:val="center"/>
          </w:tcPr>
          <w:p w:rsidR="00023383" w:rsidRPr="009B4AB4" w:rsidRDefault="009B4AB4" w:rsidP="00D83F0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palih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boraca</w:t>
            </w:r>
            <w:r w:rsidR="00023383" w:rsidRPr="009B4AB4">
              <w:rPr>
                <w:rFonts w:ascii="Times New Roman" w:hAnsi="Times New Roman"/>
                <w:i w:val="0"/>
                <w:noProof/>
                <w:sz w:val="22"/>
                <w:szCs w:val="22"/>
                <w:lang w:val="sr-Latn-CS"/>
              </w:rPr>
              <w:t xml:space="preserve"> </w:t>
            </w:r>
          </w:p>
        </w:tc>
        <w:tc>
          <w:tcPr>
            <w:tcW w:w="6428" w:type="dxa"/>
            <w:vAlign w:val="center"/>
          </w:tcPr>
          <w:p w:rsidR="00023383" w:rsidRPr="009B4AB4" w:rsidRDefault="009B4AB4" w:rsidP="00B57EEA">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palih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B57EEA">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palih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D83F0D">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dece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palih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boraca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B57EEA">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B57EEA">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635E6">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vAlign w:val="center"/>
          </w:tcPr>
          <w:p w:rsidR="00023383" w:rsidRPr="009B4AB4" w:rsidRDefault="009B4AB4" w:rsidP="00D83F0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imali</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deteta</w:t>
            </w:r>
          </w:p>
          <w:p w:rsidR="00023383" w:rsidRPr="009B4AB4" w:rsidRDefault="009B4AB4" w:rsidP="00D83F0D">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roditeljskog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staranja</w:t>
            </w:r>
          </w:p>
        </w:tc>
        <w:tc>
          <w:tcPr>
            <w:tcW w:w="6428" w:type="dxa"/>
            <w:vAlign w:val="center"/>
          </w:tcPr>
          <w:p w:rsidR="00023383" w:rsidRPr="009B4AB4" w:rsidRDefault="009B4AB4" w:rsidP="00D83F0D">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imali</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deteta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roditeljskog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D83F0D">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imali</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deteta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roditeljskog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D83F0D">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mladih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do</w:t>
            </w:r>
            <w:r w:rsidR="00023383" w:rsidRPr="009B4AB4">
              <w:rPr>
                <w:rFonts w:ascii="Times New Roman" w:hAnsi="Times New Roman"/>
                <w:i w:val="0"/>
                <w:noProof/>
                <w:sz w:val="22"/>
                <w:szCs w:val="22"/>
                <w:lang w:val="sr-Latn-CS"/>
              </w:rPr>
              <w:t xml:space="preserve"> 30 </w:t>
            </w:r>
            <w:r>
              <w:rPr>
                <w:rFonts w:ascii="Times New Roman" w:hAnsi="Times New Roman"/>
                <w:i w:val="0"/>
                <w:noProof/>
                <w:sz w:val="22"/>
                <w:szCs w:val="22"/>
                <w:lang w:val="sr-Latn-CS"/>
              </w:rPr>
              <w:t>godina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starosti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koji</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imali</w:t>
            </w:r>
            <w:r w:rsidR="00023383" w:rsidRPr="009B4AB4">
              <w:rPr>
                <w:rFonts w:ascii="Times New Roman" w:hAnsi="Times New Roman"/>
                <w:i w:val="0"/>
                <w:noProof/>
                <w:sz w:val="22"/>
                <w:szCs w:val="22"/>
                <w:lang w:val="sr-Latn-CS"/>
              </w:rPr>
              <w:t>/</w:t>
            </w:r>
            <w:r>
              <w:rPr>
                <w:rFonts w:ascii="Times New Roman" w:hAnsi="Times New Roman"/>
                <w:i w:val="0"/>
                <w:noProof/>
                <w:sz w:val="22"/>
                <w:szCs w:val="22"/>
                <w:lang w:val="sr-Latn-CS"/>
              </w:rPr>
              <w:t>imaju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status</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deteta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bez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roditeljskog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staranja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p w:rsidR="00023383" w:rsidRPr="009B4AB4" w:rsidRDefault="00023383" w:rsidP="00D83F0D">
            <w:pPr>
              <w:spacing w:after="0" w:line="240" w:lineRule="auto"/>
              <w:jc w:val="both"/>
              <w:rPr>
                <w:rFonts w:ascii="Times New Roman" w:hAnsi="Times New Roman"/>
                <w:i w:val="0"/>
                <w:noProof/>
                <w:sz w:val="22"/>
                <w:szCs w:val="22"/>
                <w:lang w:val="sr-Latn-CS"/>
              </w:rPr>
            </w:pPr>
          </w:p>
          <w:p w:rsidR="00023383" w:rsidRPr="009B4AB4" w:rsidRDefault="00023383" w:rsidP="00D83F0D">
            <w:pPr>
              <w:spacing w:after="0" w:line="240" w:lineRule="auto"/>
              <w:jc w:val="both"/>
              <w:rPr>
                <w:rFonts w:ascii="Times New Roman" w:hAnsi="Times New Roman"/>
                <w:i w:val="0"/>
                <w:noProof/>
                <w:sz w:val="22"/>
                <w:szCs w:val="22"/>
                <w:lang w:val="sr-Latn-CS"/>
              </w:rPr>
            </w:pPr>
          </w:p>
          <w:p w:rsidR="00023383" w:rsidRPr="009B4AB4" w:rsidRDefault="00023383" w:rsidP="00D83F0D">
            <w:pPr>
              <w:spacing w:after="0" w:line="240" w:lineRule="auto"/>
              <w:jc w:val="both"/>
              <w:rPr>
                <w:rFonts w:ascii="Times New Roman" w:hAnsi="Times New Roman"/>
                <w:i w:val="0"/>
                <w:noProof/>
                <w:sz w:val="22"/>
                <w:szCs w:val="22"/>
                <w:lang w:val="sr-Latn-CS"/>
              </w:rPr>
            </w:pPr>
          </w:p>
        </w:tc>
        <w:tc>
          <w:tcPr>
            <w:tcW w:w="1368" w:type="dxa"/>
            <w:vAlign w:val="center"/>
          </w:tcPr>
          <w:p w:rsidR="00023383" w:rsidRPr="009B4AB4" w:rsidRDefault="009B4AB4" w:rsidP="00DE52C1">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DE52C1">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B57EEA">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vAlign w:val="center"/>
          </w:tcPr>
          <w:p w:rsidR="00023383" w:rsidRPr="009B4AB4" w:rsidRDefault="00023383" w:rsidP="00B57EEA">
            <w:pPr>
              <w:spacing w:after="0" w:line="240" w:lineRule="auto"/>
              <w:jc w:val="center"/>
              <w:rPr>
                <w:rFonts w:ascii="Times New Roman" w:hAnsi="Times New Roman"/>
                <w:i w:val="0"/>
                <w:noProof/>
                <w:sz w:val="22"/>
                <w:szCs w:val="22"/>
                <w:lang w:val="sr-Latn-CS"/>
              </w:rPr>
            </w:pPr>
          </w:p>
          <w:p w:rsidR="00023383" w:rsidRPr="009B4AB4" w:rsidRDefault="009B4AB4" w:rsidP="00E02360">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trgovine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ljudima</w:t>
            </w:r>
            <w:r w:rsidR="00023383" w:rsidRPr="009B4AB4">
              <w:rPr>
                <w:rFonts w:ascii="Times New Roman" w:hAnsi="Times New Roman"/>
                <w:i w:val="0"/>
                <w:noProof/>
                <w:sz w:val="22"/>
                <w:szCs w:val="22"/>
                <w:lang w:val="sr-Latn-CS"/>
              </w:rPr>
              <w:t xml:space="preserve"> </w:t>
            </w:r>
          </w:p>
        </w:tc>
        <w:tc>
          <w:tcPr>
            <w:tcW w:w="6428" w:type="dxa"/>
            <w:vAlign w:val="center"/>
          </w:tcPr>
          <w:p w:rsidR="00023383" w:rsidRPr="009B4AB4" w:rsidRDefault="009B4AB4" w:rsidP="00B57EEA">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trgovine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ljudima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B57EEA">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trgovine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ljudima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E02360">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trgovine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ljudima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B57EEA">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B57EEA">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3635E6">
            <w:pPr>
              <w:spacing w:after="0" w:line="240" w:lineRule="auto"/>
              <w:jc w:val="center"/>
              <w:rPr>
                <w:rFonts w:ascii="Times New Roman" w:hAnsi="Times New Roman"/>
                <w:i w:val="0"/>
                <w:noProof/>
                <w:sz w:val="22"/>
                <w:szCs w:val="22"/>
                <w:lang w:val="sr-Latn-CS"/>
              </w:rPr>
            </w:pPr>
          </w:p>
        </w:tc>
      </w:tr>
      <w:tr w:rsidR="00023383" w:rsidRPr="009B4AB4" w:rsidTr="00A062F2">
        <w:trPr>
          <w:jc w:val="center"/>
        </w:trPr>
        <w:tc>
          <w:tcPr>
            <w:tcW w:w="2596" w:type="dxa"/>
            <w:vAlign w:val="center"/>
          </w:tcPr>
          <w:p w:rsidR="00023383" w:rsidRPr="009B4AB4" w:rsidRDefault="009B4AB4" w:rsidP="009E7869">
            <w:pPr>
              <w:spacing w:after="0" w:line="240" w:lineRule="auto"/>
              <w:jc w:val="center"/>
              <w:rPr>
                <w:rFonts w:ascii="Times New Roman" w:hAnsi="Times New Roman"/>
                <w:b/>
                <w:i w:val="0"/>
                <w:noProof/>
                <w:sz w:val="22"/>
                <w:szCs w:val="22"/>
                <w:lang w:val="sr-Latn-CS"/>
              </w:rPr>
            </w:pPr>
            <w:r>
              <w:rPr>
                <w:rFonts w:ascii="Times New Roman" w:hAnsi="Times New Roman"/>
                <w:i w:val="0"/>
                <w:noProof/>
                <w:sz w:val="22"/>
                <w:szCs w:val="22"/>
                <w:lang w:val="sr-Latn-CS"/>
              </w:rPr>
              <w:t>Zapošljavanje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porodičnog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nasilja</w:t>
            </w:r>
          </w:p>
          <w:p w:rsidR="00023383" w:rsidRPr="009B4AB4" w:rsidRDefault="00023383" w:rsidP="00B57EEA">
            <w:pPr>
              <w:spacing w:after="0" w:line="240" w:lineRule="auto"/>
              <w:jc w:val="center"/>
              <w:rPr>
                <w:rFonts w:ascii="Times New Roman" w:hAnsi="Times New Roman"/>
                <w:i w:val="0"/>
                <w:noProof/>
                <w:sz w:val="22"/>
                <w:szCs w:val="22"/>
                <w:lang w:val="sr-Latn-CS"/>
              </w:rPr>
            </w:pPr>
          </w:p>
        </w:tc>
        <w:tc>
          <w:tcPr>
            <w:tcW w:w="6428" w:type="dxa"/>
            <w:vAlign w:val="center"/>
          </w:tcPr>
          <w:p w:rsidR="00023383" w:rsidRPr="009B4AB4" w:rsidRDefault="009B4AB4" w:rsidP="008B6DA5">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porodičnog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nasilja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obuhvaćenih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razvrstan</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merama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8B6DA5">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Učešće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porodičnog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nasilja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ukupnom</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broju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nezaposlenih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uključenih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u</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mere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APZ</w:t>
            </w:r>
          </w:p>
          <w:p w:rsidR="00023383" w:rsidRPr="009B4AB4" w:rsidRDefault="009B4AB4" w:rsidP="00D83F0D">
            <w:pPr>
              <w:spacing w:after="0" w:line="240" w:lineRule="auto"/>
              <w:jc w:val="both"/>
              <w:rPr>
                <w:rFonts w:ascii="Times New Roman" w:hAnsi="Times New Roman"/>
                <w:i w:val="0"/>
                <w:noProof/>
                <w:sz w:val="22"/>
                <w:szCs w:val="22"/>
                <w:lang w:val="sr-Latn-CS"/>
              </w:rPr>
            </w:pPr>
            <w:r>
              <w:rPr>
                <w:rFonts w:ascii="Times New Roman" w:hAnsi="Times New Roman"/>
                <w:i w:val="0"/>
                <w:noProof/>
                <w:sz w:val="22"/>
                <w:szCs w:val="22"/>
                <w:lang w:val="sr-Latn-CS"/>
              </w:rPr>
              <w:t>Broj</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žrtava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porodičnog</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nasilja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zaposlenih</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sa</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evidencije</w:t>
            </w:r>
            <w:r w:rsidR="00023383" w:rsidRPr="009B4AB4">
              <w:rPr>
                <w:rFonts w:ascii="Times New Roman" w:hAnsi="Times New Roman"/>
                <w:i w:val="0"/>
                <w:noProof/>
                <w:sz w:val="22"/>
                <w:szCs w:val="22"/>
                <w:lang w:val="sr-Latn-CS"/>
              </w:rPr>
              <w:t xml:space="preserve"> </w:t>
            </w:r>
            <w:r>
              <w:rPr>
                <w:rFonts w:ascii="Times New Roman" w:hAnsi="Times New Roman"/>
                <w:i w:val="0"/>
                <w:noProof/>
                <w:sz w:val="22"/>
                <w:szCs w:val="22"/>
                <w:lang w:val="sr-Latn-CS"/>
              </w:rPr>
              <w:t>NSZ</w:t>
            </w:r>
          </w:p>
        </w:tc>
        <w:tc>
          <w:tcPr>
            <w:tcW w:w="1368" w:type="dxa"/>
            <w:vAlign w:val="center"/>
          </w:tcPr>
          <w:p w:rsidR="00023383" w:rsidRPr="009B4AB4" w:rsidRDefault="009B4AB4" w:rsidP="008B6DA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MRZBSP</w:t>
            </w:r>
          </w:p>
          <w:p w:rsidR="00023383" w:rsidRPr="009B4AB4" w:rsidRDefault="009B4AB4" w:rsidP="008B6DA5">
            <w:pPr>
              <w:spacing w:after="0" w:line="240" w:lineRule="auto"/>
              <w:jc w:val="center"/>
              <w:rPr>
                <w:rFonts w:ascii="Times New Roman" w:hAnsi="Times New Roman"/>
                <w:i w:val="0"/>
                <w:noProof/>
                <w:sz w:val="22"/>
                <w:szCs w:val="22"/>
                <w:lang w:val="sr-Latn-CS"/>
              </w:rPr>
            </w:pPr>
            <w:r>
              <w:rPr>
                <w:rFonts w:ascii="Times New Roman" w:hAnsi="Times New Roman"/>
                <w:i w:val="0"/>
                <w:noProof/>
                <w:sz w:val="22"/>
                <w:szCs w:val="22"/>
                <w:lang w:val="sr-Latn-CS"/>
              </w:rPr>
              <w:t>NSZ</w:t>
            </w:r>
          </w:p>
          <w:p w:rsidR="00023383" w:rsidRPr="009B4AB4" w:rsidRDefault="00023383" w:rsidP="008B6DA5">
            <w:pPr>
              <w:spacing w:after="0" w:line="240" w:lineRule="auto"/>
              <w:jc w:val="center"/>
              <w:rPr>
                <w:rFonts w:ascii="Times New Roman" w:hAnsi="Times New Roman"/>
                <w:i w:val="0"/>
                <w:noProof/>
                <w:sz w:val="22"/>
                <w:szCs w:val="22"/>
                <w:lang w:val="sr-Latn-CS"/>
              </w:rPr>
            </w:pPr>
          </w:p>
        </w:tc>
      </w:tr>
    </w:tbl>
    <w:p w:rsidR="00023383" w:rsidRPr="009B4AB4" w:rsidRDefault="00023383" w:rsidP="00D83F0D">
      <w:pPr>
        <w:spacing w:after="0" w:line="240" w:lineRule="auto"/>
        <w:jc w:val="both"/>
        <w:rPr>
          <w:rFonts w:ascii="Times New Roman" w:hAnsi="Times New Roman"/>
          <w:i w:val="0"/>
          <w:noProof/>
          <w:sz w:val="24"/>
          <w:szCs w:val="24"/>
          <w:lang w:val="sr-Latn-CS"/>
        </w:rPr>
      </w:pPr>
    </w:p>
    <w:p w:rsidR="00023383" w:rsidRPr="009B4AB4" w:rsidRDefault="00023383" w:rsidP="00D83F0D">
      <w:pPr>
        <w:spacing w:after="0" w:line="240" w:lineRule="auto"/>
        <w:jc w:val="both"/>
        <w:rPr>
          <w:rFonts w:ascii="Times New Roman" w:hAnsi="Times New Roman"/>
          <w:i w:val="0"/>
          <w:noProof/>
          <w:sz w:val="24"/>
          <w:szCs w:val="24"/>
          <w:lang w:val="sr-Latn-CS"/>
        </w:rPr>
        <w:sectPr w:rsidR="00023383" w:rsidRPr="009B4AB4" w:rsidSect="009F2B7E">
          <w:pgSz w:w="11906" w:h="16838"/>
          <w:pgMar w:top="1417" w:right="1417" w:bottom="1417" w:left="1417" w:header="708" w:footer="708" w:gutter="0"/>
          <w:cols w:space="708"/>
          <w:rtlGutter/>
          <w:docGrid w:linePitch="360"/>
        </w:sectPr>
      </w:pPr>
    </w:p>
    <w:p w:rsidR="00023383" w:rsidRPr="009B4AB4" w:rsidRDefault="00023383" w:rsidP="0074574A">
      <w:pPr>
        <w:pStyle w:val="NoSpacing"/>
        <w:rPr>
          <w:rFonts w:ascii="Times New Roman" w:hAnsi="Times New Roman"/>
          <w:b/>
          <w:i w:val="0"/>
          <w:noProof/>
          <w:sz w:val="28"/>
          <w:szCs w:val="28"/>
        </w:rPr>
      </w:pPr>
      <w:r w:rsidRPr="009B4AB4">
        <w:rPr>
          <w:rFonts w:ascii="Times New Roman" w:hAnsi="Times New Roman"/>
          <w:b/>
          <w:noProof/>
          <w:sz w:val="28"/>
          <w:szCs w:val="28"/>
        </w:rPr>
        <w:lastRenderedPageBreak/>
        <w:tab/>
      </w:r>
      <w:r w:rsidRPr="009B4AB4">
        <w:rPr>
          <w:rFonts w:ascii="Times New Roman" w:hAnsi="Times New Roman"/>
          <w:b/>
          <w:i w:val="0"/>
          <w:noProof/>
          <w:sz w:val="28"/>
          <w:szCs w:val="28"/>
        </w:rPr>
        <w:t xml:space="preserve">XI. </w:t>
      </w:r>
      <w:r w:rsidR="009B4AB4">
        <w:rPr>
          <w:rFonts w:ascii="Times New Roman" w:hAnsi="Times New Roman"/>
          <w:b/>
          <w:i w:val="0"/>
          <w:noProof/>
          <w:sz w:val="28"/>
          <w:szCs w:val="28"/>
        </w:rPr>
        <w:t>SKRAĆENICE</w:t>
      </w:r>
    </w:p>
    <w:p w:rsidR="00023383" w:rsidRPr="009B4AB4" w:rsidRDefault="00023383" w:rsidP="0074574A">
      <w:pPr>
        <w:pStyle w:val="NoSpacing"/>
        <w:rPr>
          <w:rFonts w:ascii="Times New Roman" w:hAnsi="Times New Roman"/>
          <w:i w:val="0"/>
          <w:noProof/>
        </w:rPr>
      </w:pPr>
    </w:p>
    <w:tbl>
      <w:tblPr>
        <w:tblW w:w="9214" w:type="dxa"/>
        <w:tblInd w:w="392" w:type="dxa"/>
        <w:tblLook w:val="0000" w:firstRow="0" w:lastRow="0" w:firstColumn="0" w:lastColumn="0" w:noHBand="0" w:noVBand="0"/>
      </w:tblPr>
      <w:tblGrid>
        <w:gridCol w:w="1695"/>
        <w:gridCol w:w="7519"/>
      </w:tblGrid>
      <w:tr w:rsidR="00023383" w:rsidRPr="009B4AB4" w:rsidTr="00E04093">
        <w:trPr>
          <w:trHeight w:val="258"/>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APZ</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Aktivna</w:t>
            </w:r>
            <w:r w:rsidR="00023383" w:rsidRPr="009B4AB4">
              <w:rPr>
                <w:rFonts w:ascii="Times New Roman" w:hAnsi="Times New Roman"/>
                <w:i w:val="0"/>
                <w:noProof/>
              </w:rPr>
              <w:t xml:space="preserve"> </w:t>
            </w:r>
            <w:r>
              <w:rPr>
                <w:rFonts w:ascii="Times New Roman" w:hAnsi="Times New Roman"/>
                <w:i w:val="0"/>
                <w:noProof/>
              </w:rPr>
              <w:t>politika</w:t>
            </w:r>
            <w:r w:rsidR="00023383" w:rsidRPr="009B4AB4">
              <w:rPr>
                <w:rFonts w:ascii="Times New Roman" w:hAnsi="Times New Roman"/>
                <w:i w:val="0"/>
                <w:noProof/>
              </w:rPr>
              <w:t xml:space="preserve"> </w:t>
            </w:r>
            <w:r>
              <w:rPr>
                <w:rFonts w:ascii="Times New Roman" w:hAnsi="Times New Roman"/>
                <w:i w:val="0"/>
                <w:noProof/>
              </w:rPr>
              <w:t>zapošljavanja</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ARS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Anketa</w:t>
            </w:r>
            <w:r w:rsidR="00023383" w:rsidRPr="009B4AB4">
              <w:rPr>
                <w:rFonts w:ascii="Times New Roman" w:hAnsi="Times New Roman"/>
                <w:i w:val="0"/>
                <w:noProof/>
              </w:rPr>
              <w:t xml:space="preserve"> </w:t>
            </w:r>
            <w:r>
              <w:rPr>
                <w:rFonts w:ascii="Times New Roman" w:hAnsi="Times New Roman"/>
                <w:i w:val="0"/>
                <w:noProof/>
              </w:rPr>
              <w:t>o</w:t>
            </w:r>
            <w:r w:rsidR="00023383" w:rsidRPr="009B4AB4">
              <w:rPr>
                <w:rFonts w:ascii="Times New Roman" w:hAnsi="Times New Roman"/>
                <w:i w:val="0"/>
                <w:noProof/>
              </w:rPr>
              <w:t xml:space="preserve"> </w:t>
            </w:r>
            <w:r>
              <w:rPr>
                <w:rFonts w:ascii="Times New Roman" w:hAnsi="Times New Roman"/>
                <w:i w:val="0"/>
                <w:noProof/>
              </w:rPr>
              <w:t>radnoj</w:t>
            </w:r>
            <w:r w:rsidR="00023383" w:rsidRPr="009B4AB4">
              <w:rPr>
                <w:rFonts w:ascii="Times New Roman" w:hAnsi="Times New Roman"/>
                <w:i w:val="0"/>
                <w:noProof/>
              </w:rPr>
              <w:t xml:space="preserve"> </w:t>
            </w:r>
            <w:r>
              <w:rPr>
                <w:rFonts w:ascii="Times New Roman" w:hAnsi="Times New Roman"/>
                <w:i w:val="0"/>
                <w:noProof/>
              </w:rPr>
              <w:t>snazi</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BDP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Bruto</w:t>
            </w:r>
            <w:r w:rsidR="00023383" w:rsidRPr="009B4AB4">
              <w:rPr>
                <w:rFonts w:ascii="Times New Roman" w:hAnsi="Times New Roman"/>
                <w:i w:val="0"/>
                <w:noProof/>
              </w:rPr>
              <w:t xml:space="preserve"> </w:t>
            </w:r>
            <w:r>
              <w:rPr>
                <w:rFonts w:ascii="Times New Roman" w:hAnsi="Times New Roman"/>
                <w:i w:val="0"/>
                <w:noProof/>
              </w:rPr>
              <w:t>domaći</w:t>
            </w:r>
            <w:r w:rsidR="00023383" w:rsidRPr="009B4AB4">
              <w:rPr>
                <w:rFonts w:ascii="Times New Roman" w:hAnsi="Times New Roman"/>
                <w:i w:val="0"/>
                <w:noProof/>
              </w:rPr>
              <w:t xml:space="preserve"> </w:t>
            </w:r>
            <w:r>
              <w:rPr>
                <w:rFonts w:ascii="Times New Roman" w:hAnsi="Times New Roman"/>
                <w:i w:val="0"/>
                <w:noProof/>
              </w:rPr>
              <w:t>proizvod</w:t>
            </w:r>
          </w:p>
        </w:tc>
      </w:tr>
      <w:tr w:rsidR="00023383" w:rsidRPr="009B4AB4" w:rsidTr="00E04093">
        <w:trPr>
          <w:trHeight w:val="264"/>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GIZ</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Nemačka</w:t>
            </w:r>
            <w:r w:rsidR="00023383" w:rsidRPr="009B4AB4">
              <w:rPr>
                <w:rFonts w:ascii="Times New Roman" w:hAnsi="Times New Roman"/>
                <w:i w:val="0"/>
                <w:noProof/>
              </w:rPr>
              <w:t xml:space="preserve"> </w:t>
            </w:r>
            <w:r>
              <w:rPr>
                <w:rFonts w:ascii="Times New Roman" w:hAnsi="Times New Roman"/>
                <w:i w:val="0"/>
                <w:noProof/>
              </w:rPr>
              <w:t>organizacija</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međunarodnu</w:t>
            </w:r>
            <w:r w:rsidR="00023383" w:rsidRPr="009B4AB4">
              <w:rPr>
                <w:rFonts w:ascii="Times New Roman" w:hAnsi="Times New Roman"/>
                <w:i w:val="0"/>
                <w:noProof/>
              </w:rPr>
              <w:t xml:space="preserve"> </w:t>
            </w:r>
            <w:r>
              <w:rPr>
                <w:rFonts w:ascii="Times New Roman" w:hAnsi="Times New Roman"/>
                <w:i w:val="0"/>
                <w:noProof/>
              </w:rPr>
              <w:t>saradnju</w:t>
            </w:r>
          </w:p>
        </w:tc>
      </w:tr>
      <w:tr w:rsidR="00023383" w:rsidRPr="009B4AB4" w:rsidTr="00E04093">
        <w:trPr>
          <w:trHeight w:val="26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EOK</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Evropski</w:t>
            </w:r>
            <w:r w:rsidR="00023383" w:rsidRPr="009B4AB4">
              <w:rPr>
                <w:rFonts w:ascii="Times New Roman" w:hAnsi="Times New Roman"/>
                <w:i w:val="0"/>
                <w:noProof/>
              </w:rPr>
              <w:t xml:space="preserve"> </w:t>
            </w:r>
            <w:r>
              <w:rPr>
                <w:rFonts w:ascii="Times New Roman" w:hAnsi="Times New Roman"/>
                <w:i w:val="0"/>
                <w:noProof/>
              </w:rPr>
              <w:t>okvir</w:t>
            </w:r>
            <w:r w:rsidR="00023383" w:rsidRPr="009B4AB4">
              <w:rPr>
                <w:rFonts w:ascii="Times New Roman" w:hAnsi="Times New Roman"/>
                <w:i w:val="0"/>
                <w:noProof/>
              </w:rPr>
              <w:t xml:space="preserve"> </w:t>
            </w:r>
            <w:r>
              <w:rPr>
                <w:rFonts w:ascii="Times New Roman" w:hAnsi="Times New Roman"/>
                <w:i w:val="0"/>
                <w:noProof/>
              </w:rPr>
              <w:t>kvalifikacij</w:t>
            </w:r>
            <w:r w:rsidR="00023383" w:rsidRPr="009B4AB4">
              <w:rPr>
                <w:rFonts w:ascii="Times New Roman" w:hAnsi="Times New Roman"/>
                <w:i w:val="0"/>
                <w:noProof/>
              </w:rPr>
              <w:t>a</w:t>
            </w:r>
          </w:p>
        </w:tc>
      </w:tr>
      <w:tr w:rsidR="00023383" w:rsidRPr="009B4AB4" w:rsidTr="00E04093">
        <w:trPr>
          <w:trHeight w:val="26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ERP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Program</w:t>
            </w:r>
            <w:r w:rsidR="00023383" w:rsidRPr="009B4AB4">
              <w:rPr>
                <w:rFonts w:ascii="Times New Roman" w:hAnsi="Times New Roman"/>
                <w:i w:val="0"/>
                <w:noProof/>
              </w:rPr>
              <w:t xml:space="preserve"> </w:t>
            </w:r>
            <w:r>
              <w:rPr>
                <w:rFonts w:ascii="Times New Roman" w:hAnsi="Times New Roman"/>
                <w:i w:val="0"/>
                <w:noProof/>
              </w:rPr>
              <w:t>ekonomskih</w:t>
            </w:r>
            <w:r w:rsidR="00023383" w:rsidRPr="009B4AB4">
              <w:rPr>
                <w:rFonts w:ascii="Times New Roman" w:hAnsi="Times New Roman"/>
                <w:i w:val="0"/>
                <w:noProof/>
              </w:rPr>
              <w:t xml:space="preserve"> </w:t>
            </w:r>
            <w:r>
              <w:rPr>
                <w:rFonts w:ascii="Times New Roman" w:hAnsi="Times New Roman"/>
                <w:i w:val="0"/>
                <w:noProof/>
              </w:rPr>
              <w:t>reformi</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period</w:t>
            </w:r>
            <w:r w:rsidR="00023383" w:rsidRPr="009B4AB4">
              <w:rPr>
                <w:rFonts w:ascii="Times New Roman" w:hAnsi="Times New Roman"/>
                <w:i w:val="0"/>
                <w:noProof/>
              </w:rPr>
              <w:t xml:space="preserve"> 2016. </w:t>
            </w:r>
            <w:r>
              <w:rPr>
                <w:rFonts w:ascii="Times New Roman" w:hAnsi="Times New Roman"/>
                <w:i w:val="0"/>
                <w:noProof/>
              </w:rPr>
              <w:t>do</w:t>
            </w:r>
            <w:r w:rsidR="00023383" w:rsidRPr="009B4AB4">
              <w:rPr>
                <w:rFonts w:ascii="Times New Roman" w:hAnsi="Times New Roman"/>
                <w:i w:val="0"/>
                <w:noProof/>
              </w:rPr>
              <w:t xml:space="preserve"> 2018. </w:t>
            </w:r>
            <w:r>
              <w:rPr>
                <w:rFonts w:ascii="Times New Roman" w:hAnsi="Times New Roman"/>
                <w:i w:val="0"/>
                <w:noProof/>
              </w:rPr>
              <w:t>godine</w:t>
            </w:r>
          </w:p>
        </w:tc>
      </w:tr>
      <w:tr w:rsidR="00023383" w:rsidRPr="009B4AB4" w:rsidTr="00E04093">
        <w:trPr>
          <w:trHeight w:val="222"/>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ESAP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Platforma</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zapošljavanje</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socijalnu</w:t>
            </w:r>
            <w:r w:rsidR="00023383" w:rsidRPr="009B4AB4">
              <w:rPr>
                <w:rFonts w:ascii="Times New Roman" w:hAnsi="Times New Roman"/>
                <w:i w:val="0"/>
                <w:noProof/>
              </w:rPr>
              <w:t xml:space="preserve"> </w:t>
            </w:r>
            <w:r>
              <w:rPr>
                <w:rFonts w:ascii="Times New Roman" w:hAnsi="Times New Roman"/>
                <w:i w:val="0"/>
                <w:noProof/>
              </w:rPr>
              <w:t>politiku</w:t>
            </w:r>
          </w:p>
        </w:tc>
      </w:tr>
      <w:tr w:rsidR="00023383" w:rsidRPr="009B4AB4" w:rsidTr="00E04093">
        <w:trPr>
          <w:trHeight w:val="26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ESRP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Program</w:t>
            </w:r>
            <w:r w:rsidR="00023383" w:rsidRPr="009B4AB4">
              <w:rPr>
                <w:rFonts w:ascii="Times New Roman" w:hAnsi="Times New Roman"/>
                <w:i w:val="0"/>
                <w:noProof/>
              </w:rPr>
              <w:t xml:space="preserve"> </w:t>
            </w:r>
            <w:r>
              <w:rPr>
                <w:rFonts w:ascii="Times New Roman" w:hAnsi="Times New Roman"/>
                <w:i w:val="0"/>
                <w:noProof/>
              </w:rPr>
              <w:t>reformi</w:t>
            </w:r>
            <w:r w:rsidR="00023383" w:rsidRPr="009B4AB4">
              <w:rPr>
                <w:rFonts w:ascii="Times New Roman" w:hAnsi="Times New Roman"/>
                <w:i w:val="0"/>
                <w:noProof/>
              </w:rPr>
              <w:t xml:space="preserve"> </w:t>
            </w:r>
            <w:r>
              <w:rPr>
                <w:rFonts w:ascii="Times New Roman" w:hAnsi="Times New Roman"/>
                <w:i w:val="0"/>
                <w:noProof/>
              </w:rPr>
              <w:t>politike</w:t>
            </w:r>
            <w:r w:rsidR="00023383" w:rsidRPr="009B4AB4">
              <w:rPr>
                <w:rFonts w:ascii="Times New Roman" w:hAnsi="Times New Roman"/>
                <w:i w:val="0"/>
                <w:noProof/>
              </w:rPr>
              <w:t xml:space="preserve"> </w:t>
            </w:r>
            <w:r>
              <w:rPr>
                <w:rFonts w:ascii="Times New Roman" w:hAnsi="Times New Roman"/>
                <w:i w:val="0"/>
                <w:noProof/>
              </w:rPr>
              <w:t>zapošljav</w:t>
            </w:r>
            <w:r w:rsidR="00023383" w:rsidRPr="009B4AB4">
              <w:rPr>
                <w:rFonts w:ascii="Times New Roman" w:hAnsi="Times New Roman"/>
                <w:i w:val="0"/>
                <w:noProof/>
              </w:rPr>
              <w:t>a</w:t>
            </w:r>
            <w:r>
              <w:rPr>
                <w:rFonts w:ascii="Times New Roman" w:hAnsi="Times New Roman"/>
                <w:i w:val="0"/>
                <w:noProof/>
              </w:rPr>
              <w:t>nja</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socijalne</w:t>
            </w:r>
            <w:r w:rsidR="00023383" w:rsidRPr="009B4AB4">
              <w:rPr>
                <w:rFonts w:ascii="Times New Roman" w:hAnsi="Times New Roman"/>
                <w:i w:val="0"/>
                <w:noProof/>
              </w:rPr>
              <w:t xml:space="preserve"> </w:t>
            </w:r>
            <w:r>
              <w:rPr>
                <w:rFonts w:ascii="Times New Roman" w:hAnsi="Times New Roman"/>
                <w:i w:val="0"/>
                <w:noProof/>
              </w:rPr>
              <w:t>politike</w:t>
            </w:r>
          </w:p>
        </w:tc>
      </w:tr>
      <w:tr w:rsidR="00023383" w:rsidRPr="009B4AB4" w:rsidTr="00E04093">
        <w:trPr>
          <w:trHeight w:val="267"/>
        </w:trPr>
        <w:tc>
          <w:tcPr>
            <w:tcW w:w="1695" w:type="dxa"/>
            <w:noWrap/>
          </w:tcPr>
          <w:p w:rsidR="00023383" w:rsidRPr="009B4AB4" w:rsidRDefault="00023383" w:rsidP="0074574A">
            <w:pPr>
              <w:pStyle w:val="NoSpacing"/>
              <w:rPr>
                <w:rFonts w:ascii="Times New Roman" w:hAnsi="Times New Roman"/>
                <w:i w:val="0"/>
                <w:noProof/>
              </w:rPr>
            </w:pPr>
            <w:r w:rsidRPr="009B4AB4">
              <w:rPr>
                <w:rFonts w:ascii="Times New Roman" w:hAnsi="Times New Roman"/>
                <w:i w:val="0"/>
                <w:noProof/>
              </w:rPr>
              <w:t>E</w:t>
            </w:r>
            <w:r w:rsidR="009B4AB4">
              <w:rPr>
                <w:rFonts w:ascii="Times New Roman" w:hAnsi="Times New Roman"/>
                <w:i w:val="0"/>
                <w:noProof/>
              </w:rPr>
              <w:t>UD</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Delegacija</w:t>
            </w:r>
            <w:r w:rsidR="00023383" w:rsidRPr="009B4AB4">
              <w:rPr>
                <w:rFonts w:ascii="Times New Roman" w:hAnsi="Times New Roman"/>
                <w:i w:val="0"/>
                <w:noProof/>
              </w:rPr>
              <w:t xml:space="preserve"> </w:t>
            </w:r>
            <w:r>
              <w:rPr>
                <w:rFonts w:ascii="Times New Roman" w:hAnsi="Times New Roman"/>
                <w:i w:val="0"/>
                <w:noProof/>
              </w:rPr>
              <w:t>Evropske</w:t>
            </w:r>
            <w:r w:rsidR="00023383" w:rsidRPr="009B4AB4">
              <w:rPr>
                <w:rFonts w:ascii="Times New Roman" w:hAnsi="Times New Roman"/>
                <w:i w:val="0"/>
                <w:noProof/>
              </w:rPr>
              <w:t xml:space="preserve"> </w:t>
            </w:r>
            <w:r>
              <w:rPr>
                <w:rFonts w:ascii="Times New Roman" w:hAnsi="Times New Roman"/>
                <w:i w:val="0"/>
                <w:noProof/>
              </w:rPr>
              <w:t>unije</w:t>
            </w:r>
          </w:p>
        </w:tc>
      </w:tr>
      <w:tr w:rsidR="00023383" w:rsidRPr="009B4AB4" w:rsidTr="00E04093">
        <w:trPr>
          <w:trHeight w:val="228"/>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EURES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Evropska</w:t>
            </w:r>
            <w:r w:rsidR="00023383" w:rsidRPr="009B4AB4">
              <w:rPr>
                <w:rFonts w:ascii="Times New Roman" w:hAnsi="Times New Roman"/>
                <w:i w:val="0"/>
                <w:noProof/>
              </w:rPr>
              <w:t xml:space="preserve"> </w:t>
            </w:r>
            <w:r>
              <w:rPr>
                <w:rFonts w:ascii="Times New Roman" w:hAnsi="Times New Roman"/>
                <w:i w:val="0"/>
                <w:noProof/>
              </w:rPr>
              <w:t>mreža</w:t>
            </w:r>
            <w:r w:rsidR="00023383" w:rsidRPr="009B4AB4">
              <w:rPr>
                <w:rFonts w:ascii="Times New Roman" w:hAnsi="Times New Roman"/>
                <w:i w:val="0"/>
                <w:noProof/>
              </w:rPr>
              <w:t xml:space="preserve"> </w:t>
            </w:r>
            <w:r>
              <w:rPr>
                <w:rFonts w:ascii="Times New Roman" w:hAnsi="Times New Roman"/>
                <w:i w:val="0"/>
                <w:noProof/>
              </w:rPr>
              <w:t>javnih</w:t>
            </w:r>
            <w:r w:rsidR="00023383" w:rsidRPr="009B4AB4">
              <w:rPr>
                <w:rFonts w:ascii="Times New Roman" w:hAnsi="Times New Roman"/>
                <w:i w:val="0"/>
                <w:noProof/>
              </w:rPr>
              <w:t xml:space="preserve"> </w:t>
            </w:r>
            <w:r>
              <w:rPr>
                <w:rFonts w:ascii="Times New Roman" w:hAnsi="Times New Roman"/>
                <w:i w:val="0"/>
                <w:noProof/>
              </w:rPr>
              <w:t>službi</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zapošljavanje</w:t>
            </w:r>
          </w:p>
        </w:tc>
      </w:tr>
      <w:tr w:rsidR="00023383" w:rsidRPr="009B4AB4" w:rsidTr="00E04093">
        <w:trPr>
          <w:trHeight w:val="33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ZUOV</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Zavod</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unapređivanje</w:t>
            </w:r>
            <w:r w:rsidR="00023383" w:rsidRPr="009B4AB4">
              <w:rPr>
                <w:rFonts w:ascii="Times New Roman" w:hAnsi="Times New Roman"/>
                <w:i w:val="0"/>
                <w:noProof/>
              </w:rPr>
              <w:t xml:space="preserve"> </w:t>
            </w:r>
            <w:r>
              <w:rPr>
                <w:rFonts w:ascii="Times New Roman" w:hAnsi="Times New Roman"/>
                <w:i w:val="0"/>
                <w:noProof/>
              </w:rPr>
              <w:t>obrazovanja</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vaspitanja</w:t>
            </w:r>
          </w:p>
        </w:tc>
      </w:tr>
      <w:tr w:rsidR="00023383" w:rsidRPr="009B4AB4" w:rsidTr="00E04093">
        <w:trPr>
          <w:trHeight w:val="315"/>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I</w:t>
            </w:r>
            <w:r w:rsidR="00023383" w:rsidRPr="009B4AB4">
              <w:rPr>
                <w:rFonts w:ascii="Times New Roman" w:hAnsi="Times New Roman"/>
                <w:i w:val="0"/>
                <w:noProof/>
              </w:rPr>
              <w:t>OM</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Međunarodna</w:t>
            </w:r>
            <w:r w:rsidR="00023383" w:rsidRPr="009B4AB4">
              <w:rPr>
                <w:rFonts w:ascii="Times New Roman" w:hAnsi="Times New Roman"/>
                <w:i w:val="0"/>
                <w:noProof/>
              </w:rPr>
              <w:t xml:space="preserve"> </w:t>
            </w:r>
            <w:r>
              <w:rPr>
                <w:rFonts w:ascii="Times New Roman" w:hAnsi="Times New Roman"/>
                <w:i w:val="0"/>
                <w:noProof/>
              </w:rPr>
              <w:t>organizacija</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migracije</w:t>
            </w:r>
          </w:p>
        </w:tc>
      </w:tr>
      <w:tr w:rsidR="00023383" w:rsidRPr="009B4AB4" w:rsidTr="00E04093">
        <w:trPr>
          <w:trHeight w:val="318"/>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IPA</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Instrument</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pretpristupnu</w:t>
            </w:r>
            <w:r w:rsidR="00023383" w:rsidRPr="009B4AB4">
              <w:rPr>
                <w:rFonts w:ascii="Times New Roman" w:hAnsi="Times New Roman"/>
                <w:i w:val="0"/>
                <w:noProof/>
              </w:rPr>
              <w:t xml:space="preserve"> </w:t>
            </w:r>
            <w:r>
              <w:rPr>
                <w:rFonts w:ascii="Times New Roman" w:hAnsi="Times New Roman"/>
                <w:i w:val="0"/>
                <w:noProof/>
              </w:rPr>
              <w:t>pomoć</w:t>
            </w:r>
          </w:p>
        </w:tc>
      </w:tr>
      <w:tr w:rsidR="00023383" w:rsidRPr="009B4AB4" w:rsidTr="00E04093">
        <w:trPr>
          <w:trHeight w:val="23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LAPZ</w:t>
            </w:r>
            <w:r w:rsidR="00023383" w:rsidRPr="009B4AB4">
              <w:rPr>
                <w:rFonts w:ascii="Times New Roman" w:hAnsi="Times New Roman"/>
                <w:i w:val="0"/>
                <w:noProof/>
              </w:rPr>
              <w:t xml:space="preserve"> </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Lokalni</w:t>
            </w:r>
            <w:r w:rsidR="00023383" w:rsidRPr="009B4AB4">
              <w:rPr>
                <w:rFonts w:ascii="Times New Roman" w:hAnsi="Times New Roman"/>
                <w:i w:val="0"/>
                <w:noProof/>
              </w:rPr>
              <w:t xml:space="preserve"> </w:t>
            </w:r>
            <w:r>
              <w:rPr>
                <w:rFonts w:ascii="Times New Roman" w:hAnsi="Times New Roman"/>
                <w:i w:val="0"/>
                <w:noProof/>
              </w:rPr>
              <w:t>akcioni</w:t>
            </w:r>
            <w:r w:rsidR="00023383" w:rsidRPr="009B4AB4">
              <w:rPr>
                <w:rFonts w:ascii="Times New Roman" w:hAnsi="Times New Roman"/>
                <w:i w:val="0"/>
                <w:noProof/>
              </w:rPr>
              <w:t xml:space="preserve"> </w:t>
            </w:r>
            <w:r>
              <w:rPr>
                <w:rFonts w:ascii="Times New Roman" w:hAnsi="Times New Roman"/>
                <w:i w:val="0"/>
                <w:noProof/>
              </w:rPr>
              <w:t>plan</w:t>
            </w:r>
            <w:r w:rsidR="00023383" w:rsidRPr="009B4AB4">
              <w:rPr>
                <w:rFonts w:ascii="Times New Roman" w:hAnsi="Times New Roman"/>
                <w:i w:val="0"/>
                <w:noProof/>
              </w:rPr>
              <w:t xml:space="preserve"> </w:t>
            </w:r>
            <w:r>
              <w:rPr>
                <w:rFonts w:ascii="Times New Roman" w:hAnsi="Times New Roman"/>
                <w:i w:val="0"/>
                <w:noProof/>
              </w:rPr>
              <w:t>zapošljavanja</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MDULS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Ministarstvo</w:t>
            </w:r>
            <w:r w:rsidR="00023383" w:rsidRPr="009B4AB4">
              <w:rPr>
                <w:rFonts w:ascii="Times New Roman" w:hAnsi="Times New Roman"/>
                <w:i w:val="0"/>
                <w:noProof/>
              </w:rPr>
              <w:t xml:space="preserve"> </w:t>
            </w:r>
            <w:r>
              <w:rPr>
                <w:rFonts w:ascii="Times New Roman" w:hAnsi="Times New Roman"/>
                <w:i w:val="0"/>
                <w:noProof/>
              </w:rPr>
              <w:t>državne</w:t>
            </w:r>
            <w:r w:rsidR="00023383" w:rsidRPr="009B4AB4">
              <w:rPr>
                <w:rFonts w:ascii="Times New Roman" w:hAnsi="Times New Roman"/>
                <w:i w:val="0"/>
                <w:noProof/>
              </w:rPr>
              <w:t xml:space="preserve"> </w:t>
            </w:r>
            <w:r>
              <w:rPr>
                <w:rFonts w:ascii="Times New Roman" w:hAnsi="Times New Roman"/>
                <w:i w:val="0"/>
                <w:noProof/>
              </w:rPr>
              <w:t>uprave</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lokalne</w:t>
            </w:r>
            <w:r w:rsidR="00023383" w:rsidRPr="009B4AB4">
              <w:rPr>
                <w:rFonts w:ascii="Times New Roman" w:hAnsi="Times New Roman"/>
                <w:i w:val="0"/>
                <w:noProof/>
              </w:rPr>
              <w:t xml:space="preserve"> </w:t>
            </w:r>
            <w:r>
              <w:rPr>
                <w:rFonts w:ascii="Times New Roman" w:hAnsi="Times New Roman"/>
                <w:i w:val="0"/>
                <w:noProof/>
              </w:rPr>
              <w:t>samouprave</w:t>
            </w:r>
          </w:p>
        </w:tc>
      </w:tr>
      <w:tr w:rsidR="00023383" w:rsidRPr="009B4AB4" w:rsidTr="00E04093">
        <w:trPr>
          <w:trHeight w:val="317"/>
        </w:trPr>
        <w:tc>
          <w:tcPr>
            <w:tcW w:w="1695" w:type="dxa"/>
            <w:noWrap/>
          </w:tcPr>
          <w:p w:rsidR="00023383" w:rsidRPr="009B4AB4" w:rsidRDefault="00023383" w:rsidP="0074574A">
            <w:pPr>
              <w:pStyle w:val="NoSpacing"/>
              <w:rPr>
                <w:rFonts w:ascii="Times New Roman" w:hAnsi="Times New Roman"/>
                <w:i w:val="0"/>
                <w:noProof/>
              </w:rPr>
            </w:pPr>
            <w:r w:rsidRPr="009B4AB4">
              <w:rPr>
                <w:rFonts w:ascii="Times New Roman" w:hAnsi="Times New Roman"/>
                <w:i w:val="0"/>
                <w:noProof/>
              </w:rPr>
              <w:t>M</w:t>
            </w:r>
            <w:r w:rsidR="009B4AB4">
              <w:rPr>
                <w:rFonts w:ascii="Times New Roman" w:hAnsi="Times New Roman"/>
                <w:i w:val="0"/>
                <w:noProof/>
              </w:rPr>
              <w:t>OR</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Međunarodna</w:t>
            </w:r>
            <w:r w:rsidR="00023383" w:rsidRPr="009B4AB4">
              <w:rPr>
                <w:rFonts w:ascii="Times New Roman" w:hAnsi="Times New Roman"/>
                <w:i w:val="0"/>
                <w:noProof/>
              </w:rPr>
              <w:t xml:space="preserve"> </w:t>
            </w:r>
            <w:r>
              <w:rPr>
                <w:rFonts w:ascii="Times New Roman" w:hAnsi="Times New Roman"/>
                <w:i w:val="0"/>
                <w:noProof/>
              </w:rPr>
              <w:t>organizacija</w:t>
            </w:r>
            <w:r w:rsidR="00023383" w:rsidRPr="009B4AB4">
              <w:rPr>
                <w:rFonts w:ascii="Times New Roman" w:hAnsi="Times New Roman"/>
                <w:i w:val="0"/>
                <w:noProof/>
              </w:rPr>
              <w:t xml:space="preserve"> </w:t>
            </w:r>
            <w:r>
              <w:rPr>
                <w:rFonts w:ascii="Times New Roman" w:hAnsi="Times New Roman"/>
                <w:i w:val="0"/>
                <w:noProof/>
              </w:rPr>
              <w:t>rada</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MOS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Ministarstvo</w:t>
            </w:r>
            <w:r w:rsidR="00023383" w:rsidRPr="009B4AB4">
              <w:rPr>
                <w:rFonts w:ascii="Times New Roman" w:hAnsi="Times New Roman"/>
                <w:i w:val="0"/>
                <w:noProof/>
              </w:rPr>
              <w:t xml:space="preserve"> </w:t>
            </w:r>
            <w:r>
              <w:rPr>
                <w:rFonts w:ascii="Times New Roman" w:hAnsi="Times New Roman"/>
                <w:i w:val="0"/>
                <w:noProof/>
              </w:rPr>
              <w:t>omladine</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sporta</w:t>
            </w:r>
          </w:p>
        </w:tc>
      </w:tr>
      <w:tr w:rsidR="00023383" w:rsidRPr="009B4AB4" w:rsidTr="00E04093">
        <w:trPr>
          <w:trHeight w:val="33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Ministarstvo</w:t>
            </w:r>
            <w:r w:rsidR="00023383" w:rsidRPr="009B4AB4">
              <w:rPr>
                <w:rFonts w:ascii="Times New Roman" w:hAnsi="Times New Roman"/>
                <w:i w:val="0"/>
                <w:noProof/>
              </w:rPr>
              <w:t xml:space="preserve"> </w:t>
            </w:r>
            <w:r>
              <w:rPr>
                <w:rFonts w:ascii="Times New Roman" w:hAnsi="Times New Roman"/>
                <w:i w:val="0"/>
                <w:noProof/>
              </w:rPr>
              <w:t>privrede</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MPNTR</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Ministarstvo</w:t>
            </w:r>
            <w:r w:rsidR="00023383" w:rsidRPr="009B4AB4">
              <w:rPr>
                <w:rFonts w:ascii="Times New Roman" w:hAnsi="Times New Roman"/>
                <w:i w:val="0"/>
                <w:noProof/>
              </w:rPr>
              <w:t xml:space="preserve"> </w:t>
            </w:r>
            <w:r>
              <w:rPr>
                <w:rFonts w:ascii="Times New Roman" w:hAnsi="Times New Roman"/>
                <w:i w:val="0"/>
                <w:noProof/>
              </w:rPr>
              <w:t>prosvete</w:t>
            </w:r>
            <w:r w:rsidR="00023383" w:rsidRPr="009B4AB4">
              <w:rPr>
                <w:rFonts w:ascii="Times New Roman" w:hAnsi="Times New Roman"/>
                <w:i w:val="0"/>
                <w:noProof/>
              </w:rPr>
              <w:t xml:space="preserve">, </w:t>
            </w:r>
            <w:r>
              <w:rPr>
                <w:rFonts w:ascii="Times New Roman" w:hAnsi="Times New Roman"/>
                <w:i w:val="0"/>
                <w:noProof/>
              </w:rPr>
              <w:t>nauke</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tehnološkog</w:t>
            </w:r>
            <w:r w:rsidR="00023383" w:rsidRPr="009B4AB4">
              <w:rPr>
                <w:rFonts w:ascii="Times New Roman" w:hAnsi="Times New Roman"/>
                <w:i w:val="0"/>
                <w:noProof/>
              </w:rPr>
              <w:t xml:space="preserve"> </w:t>
            </w:r>
            <w:r>
              <w:rPr>
                <w:rFonts w:ascii="Times New Roman" w:hAnsi="Times New Roman"/>
                <w:i w:val="0"/>
                <w:noProof/>
              </w:rPr>
              <w:t>razvoja</w:t>
            </w:r>
            <w:r w:rsidR="00023383" w:rsidRPr="009B4AB4">
              <w:rPr>
                <w:rFonts w:ascii="Times New Roman" w:hAnsi="Times New Roman"/>
                <w:i w:val="0"/>
                <w:noProof/>
              </w:rPr>
              <w:t xml:space="preserve"> </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MRZBSP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Ministarstvo</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rad</w:t>
            </w:r>
            <w:r w:rsidR="00023383" w:rsidRPr="009B4AB4">
              <w:rPr>
                <w:rFonts w:ascii="Times New Roman" w:hAnsi="Times New Roman"/>
                <w:i w:val="0"/>
                <w:noProof/>
              </w:rPr>
              <w:t xml:space="preserve">, </w:t>
            </w:r>
            <w:r>
              <w:rPr>
                <w:rFonts w:ascii="Times New Roman" w:hAnsi="Times New Roman"/>
                <w:i w:val="0"/>
                <w:noProof/>
              </w:rPr>
              <w:t>zapošljavanje</w:t>
            </w:r>
            <w:r w:rsidR="00023383" w:rsidRPr="009B4AB4">
              <w:rPr>
                <w:rFonts w:ascii="Times New Roman" w:hAnsi="Times New Roman"/>
                <w:i w:val="0"/>
                <w:noProof/>
              </w:rPr>
              <w:t xml:space="preserve">, </w:t>
            </w:r>
            <w:r>
              <w:rPr>
                <w:rFonts w:ascii="Times New Roman" w:hAnsi="Times New Roman"/>
                <w:i w:val="0"/>
                <w:noProof/>
              </w:rPr>
              <w:t>boračka</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socijalna</w:t>
            </w:r>
            <w:r w:rsidR="00023383" w:rsidRPr="009B4AB4">
              <w:rPr>
                <w:rFonts w:ascii="Times New Roman" w:hAnsi="Times New Roman"/>
                <w:i w:val="0"/>
                <w:noProof/>
              </w:rPr>
              <w:t xml:space="preserve"> </w:t>
            </w:r>
            <w:r>
              <w:rPr>
                <w:rFonts w:ascii="Times New Roman" w:hAnsi="Times New Roman"/>
                <w:i w:val="0"/>
                <w:noProof/>
              </w:rPr>
              <w:t>pitanja</w:t>
            </w:r>
          </w:p>
        </w:tc>
      </w:tr>
      <w:tr w:rsidR="00023383" w:rsidRPr="009B4AB4" w:rsidTr="00E04093">
        <w:trPr>
          <w:trHeight w:val="20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MF</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Ministarstvo</w:t>
            </w:r>
            <w:r w:rsidR="00023383" w:rsidRPr="009B4AB4">
              <w:rPr>
                <w:rFonts w:ascii="Times New Roman" w:hAnsi="Times New Roman"/>
                <w:i w:val="0"/>
                <w:noProof/>
              </w:rPr>
              <w:t xml:space="preserve"> </w:t>
            </w:r>
            <w:r>
              <w:rPr>
                <w:rFonts w:ascii="Times New Roman" w:hAnsi="Times New Roman"/>
                <w:i w:val="0"/>
                <w:noProof/>
              </w:rPr>
              <w:t>finansija</w:t>
            </w:r>
          </w:p>
        </w:tc>
      </w:tr>
      <w:tr w:rsidR="00023383" w:rsidRPr="009B4AB4" w:rsidTr="00E04093">
        <w:trPr>
          <w:trHeight w:val="30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NAPZ</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Nacionalni</w:t>
            </w:r>
            <w:r w:rsidR="00023383" w:rsidRPr="009B4AB4">
              <w:rPr>
                <w:rFonts w:ascii="Times New Roman" w:hAnsi="Times New Roman"/>
                <w:i w:val="0"/>
                <w:noProof/>
              </w:rPr>
              <w:t xml:space="preserve"> </w:t>
            </w:r>
            <w:r>
              <w:rPr>
                <w:rFonts w:ascii="Times New Roman" w:hAnsi="Times New Roman"/>
                <w:i w:val="0"/>
                <w:noProof/>
              </w:rPr>
              <w:t>akcioni</w:t>
            </w:r>
            <w:r w:rsidR="00023383" w:rsidRPr="009B4AB4">
              <w:rPr>
                <w:rFonts w:ascii="Times New Roman" w:hAnsi="Times New Roman"/>
                <w:i w:val="0"/>
                <w:noProof/>
              </w:rPr>
              <w:t xml:space="preserve"> </w:t>
            </w:r>
            <w:r>
              <w:rPr>
                <w:rFonts w:ascii="Times New Roman" w:hAnsi="Times New Roman"/>
                <w:i w:val="0"/>
                <w:noProof/>
              </w:rPr>
              <w:t>plan</w:t>
            </w:r>
            <w:r w:rsidR="00023383" w:rsidRPr="009B4AB4">
              <w:rPr>
                <w:rFonts w:ascii="Times New Roman" w:hAnsi="Times New Roman"/>
                <w:i w:val="0"/>
                <w:noProof/>
              </w:rPr>
              <w:t xml:space="preserve"> </w:t>
            </w:r>
            <w:r>
              <w:rPr>
                <w:rFonts w:ascii="Times New Roman" w:hAnsi="Times New Roman"/>
                <w:i w:val="0"/>
                <w:noProof/>
              </w:rPr>
              <w:t>zapošljavanja</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NBS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Narodna</w:t>
            </w:r>
            <w:r w:rsidR="00023383" w:rsidRPr="009B4AB4">
              <w:rPr>
                <w:rFonts w:ascii="Times New Roman" w:hAnsi="Times New Roman"/>
                <w:i w:val="0"/>
                <w:noProof/>
              </w:rPr>
              <w:t xml:space="preserve"> </w:t>
            </w:r>
            <w:r>
              <w:rPr>
                <w:rFonts w:ascii="Times New Roman" w:hAnsi="Times New Roman"/>
                <w:i w:val="0"/>
                <w:noProof/>
              </w:rPr>
              <w:t>banka</w:t>
            </w:r>
            <w:r w:rsidR="00023383" w:rsidRPr="009B4AB4">
              <w:rPr>
                <w:rFonts w:ascii="Times New Roman" w:hAnsi="Times New Roman"/>
                <w:i w:val="0"/>
                <w:noProof/>
              </w:rPr>
              <w:t xml:space="preserve"> </w:t>
            </w:r>
            <w:r>
              <w:rPr>
                <w:rFonts w:ascii="Times New Roman" w:hAnsi="Times New Roman"/>
                <w:i w:val="0"/>
                <w:noProof/>
              </w:rPr>
              <w:t>Srbije</w:t>
            </w:r>
          </w:p>
        </w:tc>
      </w:tr>
      <w:tr w:rsidR="00023383" w:rsidRPr="009B4AB4" w:rsidTr="00E04093">
        <w:trPr>
          <w:trHeight w:val="27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NEET</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Lica</w:t>
            </w:r>
            <w:r w:rsidR="00023383" w:rsidRPr="009B4AB4">
              <w:rPr>
                <w:rFonts w:ascii="Times New Roman" w:hAnsi="Times New Roman"/>
                <w:i w:val="0"/>
                <w:noProof/>
              </w:rPr>
              <w:t xml:space="preserve"> </w:t>
            </w:r>
            <w:r>
              <w:rPr>
                <w:rFonts w:ascii="Times New Roman" w:hAnsi="Times New Roman"/>
                <w:i w:val="0"/>
                <w:noProof/>
              </w:rPr>
              <w:t>koja</w:t>
            </w:r>
            <w:r w:rsidR="00023383" w:rsidRPr="009B4AB4">
              <w:rPr>
                <w:rFonts w:ascii="Times New Roman" w:hAnsi="Times New Roman"/>
                <w:i w:val="0"/>
                <w:noProof/>
              </w:rPr>
              <w:t xml:space="preserve"> </w:t>
            </w:r>
            <w:r>
              <w:rPr>
                <w:rFonts w:ascii="Times New Roman" w:hAnsi="Times New Roman"/>
                <w:i w:val="0"/>
                <w:noProof/>
              </w:rPr>
              <w:t>nisu</w:t>
            </w:r>
            <w:r w:rsidR="00023383" w:rsidRPr="009B4AB4">
              <w:rPr>
                <w:rFonts w:ascii="Times New Roman" w:hAnsi="Times New Roman"/>
                <w:i w:val="0"/>
                <w:noProof/>
              </w:rPr>
              <w:t xml:space="preserve"> </w:t>
            </w:r>
            <w:r>
              <w:rPr>
                <w:rFonts w:ascii="Times New Roman" w:hAnsi="Times New Roman"/>
                <w:i w:val="0"/>
                <w:noProof/>
              </w:rPr>
              <w:t>zaposlena</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nisu</w:t>
            </w:r>
            <w:r w:rsidR="00023383" w:rsidRPr="009B4AB4">
              <w:rPr>
                <w:rFonts w:ascii="Times New Roman" w:hAnsi="Times New Roman"/>
                <w:i w:val="0"/>
                <w:noProof/>
              </w:rPr>
              <w:t xml:space="preserve"> </w:t>
            </w:r>
            <w:r>
              <w:rPr>
                <w:rFonts w:ascii="Times New Roman" w:hAnsi="Times New Roman"/>
                <w:i w:val="0"/>
                <w:noProof/>
              </w:rPr>
              <w:t>u</w:t>
            </w:r>
            <w:r w:rsidR="00023383" w:rsidRPr="009B4AB4">
              <w:rPr>
                <w:rFonts w:ascii="Times New Roman" w:hAnsi="Times New Roman"/>
                <w:i w:val="0"/>
                <w:noProof/>
              </w:rPr>
              <w:t xml:space="preserve"> </w:t>
            </w:r>
            <w:r>
              <w:rPr>
                <w:rFonts w:ascii="Times New Roman" w:hAnsi="Times New Roman"/>
                <w:i w:val="0"/>
                <w:noProof/>
              </w:rPr>
              <w:t>obrazovanju</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obuci</w:t>
            </w:r>
          </w:p>
        </w:tc>
      </w:tr>
      <w:tr w:rsidR="00023383" w:rsidRPr="009B4AB4" w:rsidTr="0074574A">
        <w:trPr>
          <w:trHeight w:val="443"/>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NOKS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Nacionalni</w:t>
            </w:r>
            <w:r w:rsidR="00023383" w:rsidRPr="009B4AB4">
              <w:rPr>
                <w:rFonts w:ascii="Times New Roman" w:hAnsi="Times New Roman"/>
                <w:i w:val="0"/>
                <w:noProof/>
              </w:rPr>
              <w:t xml:space="preserve"> </w:t>
            </w:r>
            <w:r>
              <w:rPr>
                <w:rFonts w:ascii="Times New Roman" w:hAnsi="Times New Roman"/>
                <w:i w:val="0"/>
                <w:noProof/>
              </w:rPr>
              <w:t>okvir</w:t>
            </w:r>
            <w:r w:rsidR="00023383" w:rsidRPr="009B4AB4">
              <w:rPr>
                <w:rFonts w:ascii="Times New Roman" w:hAnsi="Times New Roman"/>
                <w:i w:val="0"/>
                <w:noProof/>
              </w:rPr>
              <w:t xml:space="preserve"> </w:t>
            </w:r>
            <w:r>
              <w:rPr>
                <w:rFonts w:ascii="Times New Roman" w:hAnsi="Times New Roman"/>
                <w:i w:val="0"/>
                <w:noProof/>
              </w:rPr>
              <w:t>kvalifikacij</w:t>
            </w:r>
            <w:r w:rsidR="00023383" w:rsidRPr="009B4AB4">
              <w:rPr>
                <w:rFonts w:ascii="Times New Roman" w:hAnsi="Times New Roman"/>
                <w:i w:val="0"/>
                <w:noProof/>
              </w:rPr>
              <w:t xml:space="preserve">a </w:t>
            </w:r>
            <w:r>
              <w:rPr>
                <w:rFonts w:ascii="Times New Roman" w:hAnsi="Times New Roman"/>
                <w:i w:val="0"/>
                <w:noProof/>
              </w:rPr>
              <w:t>Srbije</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NSZ</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Nacionalna</w:t>
            </w:r>
            <w:r w:rsidR="00023383" w:rsidRPr="009B4AB4">
              <w:rPr>
                <w:rFonts w:ascii="Times New Roman" w:hAnsi="Times New Roman"/>
                <w:i w:val="0"/>
                <w:noProof/>
              </w:rPr>
              <w:t xml:space="preserve"> </w:t>
            </w:r>
            <w:r>
              <w:rPr>
                <w:rFonts w:ascii="Times New Roman" w:hAnsi="Times New Roman"/>
                <w:i w:val="0"/>
                <w:noProof/>
              </w:rPr>
              <w:t>služba</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zapošljavanje</w:t>
            </w:r>
          </w:p>
        </w:tc>
      </w:tr>
      <w:tr w:rsidR="00023383" w:rsidRPr="009B4AB4" w:rsidTr="00E04093">
        <w:trPr>
          <w:trHeight w:val="324"/>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NSKZ</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Nacionalni</w:t>
            </w:r>
            <w:r w:rsidR="00023383" w:rsidRPr="009B4AB4">
              <w:rPr>
                <w:rFonts w:ascii="Times New Roman" w:hAnsi="Times New Roman"/>
                <w:i w:val="0"/>
                <w:noProof/>
              </w:rPr>
              <w:t xml:space="preserve"> </w:t>
            </w:r>
            <w:r>
              <w:rPr>
                <w:rFonts w:ascii="Times New Roman" w:hAnsi="Times New Roman"/>
                <w:i w:val="0"/>
                <w:noProof/>
              </w:rPr>
              <w:t>sistem</w:t>
            </w:r>
            <w:r w:rsidR="00023383" w:rsidRPr="009B4AB4">
              <w:rPr>
                <w:rFonts w:ascii="Times New Roman" w:hAnsi="Times New Roman"/>
                <w:i w:val="0"/>
                <w:noProof/>
              </w:rPr>
              <w:t xml:space="preserve"> </w:t>
            </w:r>
            <w:r>
              <w:rPr>
                <w:rFonts w:ascii="Times New Roman" w:hAnsi="Times New Roman"/>
                <w:i w:val="0"/>
                <w:noProof/>
              </w:rPr>
              <w:t>klasifikacije</w:t>
            </w:r>
            <w:r w:rsidR="00023383" w:rsidRPr="009B4AB4">
              <w:rPr>
                <w:rFonts w:ascii="Times New Roman" w:hAnsi="Times New Roman"/>
                <w:i w:val="0"/>
                <w:noProof/>
              </w:rPr>
              <w:t xml:space="preserve"> </w:t>
            </w:r>
            <w:r>
              <w:rPr>
                <w:rFonts w:ascii="Times New Roman" w:hAnsi="Times New Roman"/>
                <w:i w:val="0"/>
                <w:noProof/>
              </w:rPr>
              <w:t>zanimanja</w:t>
            </w:r>
          </w:p>
        </w:tc>
      </w:tr>
      <w:tr w:rsidR="00023383" w:rsidRPr="009B4AB4" w:rsidTr="00E04093">
        <w:trPr>
          <w:trHeight w:val="27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NSP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Novčana</w:t>
            </w:r>
            <w:r w:rsidR="00023383" w:rsidRPr="009B4AB4">
              <w:rPr>
                <w:rFonts w:ascii="Times New Roman" w:hAnsi="Times New Roman"/>
                <w:i w:val="0"/>
                <w:noProof/>
              </w:rPr>
              <w:t xml:space="preserve"> </w:t>
            </w:r>
            <w:r>
              <w:rPr>
                <w:rFonts w:ascii="Times New Roman" w:hAnsi="Times New Roman"/>
                <w:i w:val="0"/>
                <w:noProof/>
              </w:rPr>
              <w:t>socijalna</w:t>
            </w:r>
            <w:r w:rsidR="00023383" w:rsidRPr="009B4AB4">
              <w:rPr>
                <w:rFonts w:ascii="Times New Roman" w:hAnsi="Times New Roman"/>
                <w:i w:val="0"/>
                <w:noProof/>
              </w:rPr>
              <w:t xml:space="preserve"> </w:t>
            </w:r>
            <w:r>
              <w:rPr>
                <w:rFonts w:ascii="Times New Roman" w:hAnsi="Times New Roman"/>
                <w:i w:val="0"/>
                <w:noProof/>
              </w:rPr>
              <w:t>pomoć</w:t>
            </w:r>
          </w:p>
        </w:tc>
      </w:tr>
      <w:tr w:rsidR="00023383" w:rsidRPr="009B4AB4" w:rsidTr="00E04093">
        <w:trPr>
          <w:trHeight w:val="279"/>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OSI</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Osobe</w:t>
            </w:r>
            <w:r w:rsidR="00023383" w:rsidRPr="009B4AB4">
              <w:rPr>
                <w:rFonts w:ascii="Times New Roman" w:hAnsi="Times New Roman"/>
                <w:i w:val="0"/>
                <w:noProof/>
              </w:rPr>
              <w:t xml:space="preserve"> </w:t>
            </w:r>
            <w:r>
              <w:rPr>
                <w:rFonts w:ascii="Times New Roman" w:hAnsi="Times New Roman"/>
                <w:i w:val="0"/>
                <w:noProof/>
              </w:rPr>
              <w:t>sa</w:t>
            </w:r>
            <w:r w:rsidR="00023383" w:rsidRPr="009B4AB4">
              <w:rPr>
                <w:rFonts w:ascii="Times New Roman" w:hAnsi="Times New Roman"/>
                <w:i w:val="0"/>
                <w:noProof/>
              </w:rPr>
              <w:t xml:space="preserve"> </w:t>
            </w:r>
            <w:r>
              <w:rPr>
                <w:rFonts w:ascii="Times New Roman" w:hAnsi="Times New Roman"/>
                <w:i w:val="0"/>
                <w:noProof/>
              </w:rPr>
              <w:t>invaliditetom</w:t>
            </w:r>
          </w:p>
        </w:tc>
      </w:tr>
      <w:tr w:rsidR="00023383" w:rsidRPr="009B4AB4" w:rsidTr="00E04093">
        <w:trPr>
          <w:trHeight w:val="21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RAS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Razvojna</w:t>
            </w:r>
            <w:r w:rsidR="00023383" w:rsidRPr="009B4AB4">
              <w:rPr>
                <w:rFonts w:ascii="Times New Roman" w:hAnsi="Times New Roman"/>
                <w:i w:val="0"/>
                <w:noProof/>
              </w:rPr>
              <w:t xml:space="preserve"> </w:t>
            </w:r>
            <w:r>
              <w:rPr>
                <w:rFonts w:ascii="Times New Roman" w:hAnsi="Times New Roman"/>
                <w:i w:val="0"/>
                <w:noProof/>
              </w:rPr>
              <w:t>agencija</w:t>
            </w:r>
            <w:r w:rsidR="00023383" w:rsidRPr="009B4AB4">
              <w:rPr>
                <w:rFonts w:ascii="Times New Roman" w:hAnsi="Times New Roman"/>
                <w:i w:val="0"/>
                <w:noProof/>
              </w:rPr>
              <w:t xml:space="preserve"> </w:t>
            </w:r>
            <w:r>
              <w:rPr>
                <w:rFonts w:ascii="Times New Roman" w:hAnsi="Times New Roman"/>
                <w:i w:val="0"/>
                <w:noProof/>
              </w:rPr>
              <w:t>Srbije</w:t>
            </w:r>
          </w:p>
        </w:tc>
      </w:tr>
      <w:tr w:rsidR="00023383" w:rsidRPr="009B4AB4" w:rsidTr="00E04093">
        <w:trPr>
          <w:trHeight w:val="255"/>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RZS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Republički</w:t>
            </w:r>
            <w:r w:rsidR="00023383" w:rsidRPr="009B4AB4">
              <w:rPr>
                <w:rFonts w:ascii="Times New Roman" w:hAnsi="Times New Roman"/>
                <w:i w:val="0"/>
                <w:noProof/>
              </w:rPr>
              <w:t xml:space="preserve"> </w:t>
            </w:r>
            <w:r>
              <w:rPr>
                <w:rFonts w:ascii="Times New Roman" w:hAnsi="Times New Roman"/>
                <w:i w:val="0"/>
                <w:noProof/>
              </w:rPr>
              <w:t>zavod</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statistiku</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Republika</w:t>
            </w:r>
            <w:r w:rsidR="00023383" w:rsidRPr="009B4AB4">
              <w:rPr>
                <w:rFonts w:ascii="Times New Roman" w:hAnsi="Times New Roman"/>
                <w:i w:val="0"/>
                <w:noProof/>
              </w:rPr>
              <w:t xml:space="preserve"> </w:t>
            </w:r>
            <w:r>
              <w:rPr>
                <w:rFonts w:ascii="Times New Roman" w:hAnsi="Times New Roman"/>
                <w:i w:val="0"/>
                <w:noProof/>
              </w:rPr>
              <w:t>Srbija</w:t>
            </w:r>
          </w:p>
        </w:tc>
      </w:tr>
      <w:tr w:rsidR="00023383" w:rsidRPr="009B4AB4" w:rsidTr="00E04093">
        <w:trPr>
          <w:trHeight w:val="27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RSJP</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Republički</w:t>
            </w:r>
            <w:r w:rsidR="00023383" w:rsidRPr="009B4AB4">
              <w:rPr>
                <w:rFonts w:ascii="Times New Roman" w:hAnsi="Times New Roman"/>
                <w:i w:val="0"/>
                <w:noProof/>
              </w:rPr>
              <w:t xml:space="preserve"> </w:t>
            </w:r>
            <w:r>
              <w:rPr>
                <w:rFonts w:ascii="Times New Roman" w:hAnsi="Times New Roman"/>
                <w:i w:val="0"/>
                <w:noProof/>
              </w:rPr>
              <w:t>sekretarijat</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javne</w:t>
            </w:r>
            <w:r w:rsidR="00023383" w:rsidRPr="009B4AB4">
              <w:rPr>
                <w:rFonts w:ascii="Times New Roman" w:hAnsi="Times New Roman"/>
                <w:i w:val="0"/>
                <w:noProof/>
              </w:rPr>
              <w:t xml:space="preserve"> </w:t>
            </w:r>
            <w:r>
              <w:rPr>
                <w:rFonts w:ascii="Times New Roman" w:hAnsi="Times New Roman"/>
                <w:i w:val="0"/>
                <w:noProof/>
              </w:rPr>
              <w:t>politike</w:t>
            </w:r>
          </w:p>
        </w:tc>
      </w:tr>
      <w:tr w:rsidR="00023383" w:rsidRPr="009B4AB4" w:rsidTr="00E04093">
        <w:trPr>
          <w:trHeight w:val="27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RSS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Regionalni</w:t>
            </w:r>
            <w:r w:rsidR="00023383" w:rsidRPr="009B4AB4">
              <w:rPr>
                <w:rFonts w:ascii="Times New Roman" w:hAnsi="Times New Roman"/>
                <w:i w:val="0"/>
                <w:noProof/>
              </w:rPr>
              <w:t xml:space="preserve"> </w:t>
            </w:r>
            <w:r>
              <w:rPr>
                <w:rFonts w:ascii="Times New Roman" w:hAnsi="Times New Roman"/>
                <w:i w:val="0"/>
                <w:noProof/>
              </w:rPr>
              <w:t>savet</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saradnju</w:t>
            </w:r>
          </w:p>
        </w:tc>
      </w:tr>
      <w:tr w:rsidR="00023383" w:rsidRPr="009B4AB4" w:rsidTr="00E04093">
        <w:trPr>
          <w:trHeight w:val="30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SDC</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Švajcarska</w:t>
            </w:r>
            <w:r w:rsidR="00023383" w:rsidRPr="009B4AB4">
              <w:rPr>
                <w:rFonts w:ascii="Times New Roman" w:hAnsi="Times New Roman"/>
                <w:i w:val="0"/>
                <w:noProof/>
              </w:rPr>
              <w:t xml:space="preserve"> </w:t>
            </w:r>
            <w:r>
              <w:rPr>
                <w:rFonts w:ascii="Times New Roman" w:hAnsi="Times New Roman"/>
                <w:i w:val="0"/>
                <w:noProof/>
              </w:rPr>
              <w:t>agencija</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razvoj</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saradnju</w:t>
            </w:r>
          </w:p>
        </w:tc>
      </w:tr>
      <w:tr w:rsidR="00023383" w:rsidRPr="009B4AB4" w:rsidTr="00E04093">
        <w:trPr>
          <w:trHeight w:val="321"/>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SIPRU</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Tim</w:t>
            </w:r>
            <w:r w:rsidR="00023383" w:rsidRPr="009B4AB4">
              <w:rPr>
                <w:rFonts w:ascii="Times New Roman" w:hAnsi="Times New Roman"/>
                <w:i w:val="0"/>
                <w:noProof/>
              </w:rPr>
              <w:t xml:space="preserve"> </w:t>
            </w:r>
            <w:r>
              <w:rPr>
                <w:rFonts w:ascii="Times New Roman" w:hAnsi="Times New Roman"/>
                <w:i w:val="0"/>
                <w:noProof/>
              </w:rPr>
              <w:t>za</w:t>
            </w:r>
            <w:r w:rsidR="00023383" w:rsidRPr="009B4AB4">
              <w:rPr>
                <w:rFonts w:ascii="Times New Roman" w:hAnsi="Times New Roman"/>
                <w:i w:val="0"/>
                <w:noProof/>
              </w:rPr>
              <w:t xml:space="preserve"> </w:t>
            </w:r>
            <w:r>
              <w:rPr>
                <w:rFonts w:ascii="Times New Roman" w:hAnsi="Times New Roman"/>
                <w:i w:val="0"/>
                <w:noProof/>
              </w:rPr>
              <w:t>socijalno</w:t>
            </w:r>
            <w:r w:rsidR="00023383" w:rsidRPr="009B4AB4">
              <w:rPr>
                <w:rFonts w:ascii="Times New Roman" w:hAnsi="Times New Roman"/>
                <w:i w:val="0"/>
                <w:noProof/>
              </w:rPr>
              <w:t xml:space="preserve"> </w:t>
            </w:r>
            <w:r>
              <w:rPr>
                <w:rFonts w:ascii="Times New Roman" w:hAnsi="Times New Roman"/>
                <w:i w:val="0"/>
                <w:noProof/>
              </w:rPr>
              <w:t>uključivanje</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smanjenje</w:t>
            </w:r>
            <w:r w:rsidR="00023383" w:rsidRPr="009B4AB4">
              <w:rPr>
                <w:rFonts w:ascii="Times New Roman" w:hAnsi="Times New Roman"/>
                <w:i w:val="0"/>
                <w:noProof/>
              </w:rPr>
              <w:t xml:space="preserve"> </w:t>
            </w:r>
            <w:r>
              <w:rPr>
                <w:rFonts w:ascii="Times New Roman" w:hAnsi="Times New Roman"/>
                <w:i w:val="0"/>
                <w:noProof/>
              </w:rPr>
              <w:t>siromaštva</w:t>
            </w:r>
          </w:p>
        </w:tc>
      </w:tr>
      <w:tr w:rsidR="00023383" w:rsidRPr="009B4AB4" w:rsidTr="00E04093">
        <w:trPr>
          <w:trHeight w:val="27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SKGO</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Stalna</w:t>
            </w:r>
            <w:r w:rsidR="00023383" w:rsidRPr="009B4AB4">
              <w:rPr>
                <w:rFonts w:ascii="Times New Roman" w:hAnsi="Times New Roman"/>
                <w:i w:val="0"/>
                <w:noProof/>
              </w:rPr>
              <w:t xml:space="preserve"> </w:t>
            </w:r>
            <w:r>
              <w:rPr>
                <w:rFonts w:ascii="Times New Roman" w:hAnsi="Times New Roman"/>
                <w:i w:val="0"/>
                <w:noProof/>
              </w:rPr>
              <w:t>konferencija</w:t>
            </w:r>
            <w:r w:rsidR="00023383" w:rsidRPr="009B4AB4">
              <w:rPr>
                <w:rFonts w:ascii="Times New Roman" w:hAnsi="Times New Roman"/>
                <w:i w:val="0"/>
                <w:noProof/>
              </w:rPr>
              <w:t xml:space="preserve"> </w:t>
            </w:r>
            <w:r>
              <w:rPr>
                <w:rFonts w:ascii="Times New Roman" w:hAnsi="Times New Roman"/>
                <w:i w:val="0"/>
                <w:noProof/>
              </w:rPr>
              <w:t>gradova</w:t>
            </w:r>
            <w:r w:rsidR="00023383" w:rsidRPr="009B4AB4">
              <w:rPr>
                <w:rFonts w:ascii="Times New Roman" w:hAnsi="Times New Roman"/>
                <w:i w:val="0"/>
                <w:noProof/>
              </w:rPr>
              <w:t xml:space="preserve"> </w:t>
            </w:r>
            <w:r>
              <w:rPr>
                <w:rFonts w:ascii="Times New Roman" w:hAnsi="Times New Roman"/>
                <w:i w:val="0"/>
                <w:noProof/>
              </w:rPr>
              <w:t>i</w:t>
            </w:r>
            <w:r w:rsidR="00023383" w:rsidRPr="009B4AB4">
              <w:rPr>
                <w:rFonts w:ascii="Times New Roman" w:hAnsi="Times New Roman"/>
                <w:i w:val="0"/>
                <w:noProof/>
              </w:rPr>
              <w:t xml:space="preserve"> </w:t>
            </w:r>
            <w:r>
              <w:rPr>
                <w:rFonts w:ascii="Times New Roman" w:hAnsi="Times New Roman"/>
                <w:i w:val="0"/>
                <w:noProof/>
              </w:rPr>
              <w:t>opština</w:t>
            </w:r>
          </w:p>
        </w:tc>
      </w:tr>
      <w:tr w:rsidR="00023383" w:rsidRPr="009B4AB4" w:rsidTr="00E04093">
        <w:trPr>
          <w:trHeight w:val="26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UIPS</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Udruženje</w:t>
            </w:r>
            <w:r w:rsidR="00023383" w:rsidRPr="009B4AB4">
              <w:rPr>
                <w:rFonts w:ascii="Times New Roman" w:hAnsi="Times New Roman"/>
                <w:i w:val="0"/>
                <w:noProof/>
              </w:rPr>
              <w:t xml:space="preserve"> </w:t>
            </w:r>
            <w:r>
              <w:rPr>
                <w:rFonts w:ascii="Times New Roman" w:hAnsi="Times New Roman"/>
                <w:i w:val="0"/>
                <w:noProof/>
              </w:rPr>
              <w:t>invalidskih</w:t>
            </w:r>
            <w:r w:rsidR="00023383" w:rsidRPr="009B4AB4">
              <w:rPr>
                <w:rFonts w:ascii="Times New Roman" w:hAnsi="Times New Roman"/>
                <w:i w:val="0"/>
                <w:noProof/>
              </w:rPr>
              <w:t xml:space="preserve"> </w:t>
            </w:r>
            <w:r>
              <w:rPr>
                <w:rFonts w:ascii="Times New Roman" w:hAnsi="Times New Roman"/>
                <w:i w:val="0"/>
                <w:noProof/>
              </w:rPr>
              <w:t>preduzeća</w:t>
            </w:r>
            <w:r w:rsidR="00023383" w:rsidRPr="009B4AB4">
              <w:rPr>
                <w:rFonts w:ascii="Times New Roman" w:hAnsi="Times New Roman"/>
                <w:i w:val="0"/>
                <w:noProof/>
              </w:rPr>
              <w:t xml:space="preserve"> </w:t>
            </w:r>
            <w:r>
              <w:rPr>
                <w:rFonts w:ascii="Times New Roman" w:hAnsi="Times New Roman"/>
                <w:i w:val="0"/>
                <w:noProof/>
              </w:rPr>
              <w:t>Srbije</w:t>
            </w:r>
          </w:p>
        </w:tc>
      </w:tr>
      <w:tr w:rsidR="00023383" w:rsidRPr="009B4AB4" w:rsidTr="00E04093">
        <w:trPr>
          <w:trHeight w:val="30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UN</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Ujedinjene</w:t>
            </w:r>
            <w:r w:rsidR="00023383" w:rsidRPr="009B4AB4">
              <w:rPr>
                <w:rFonts w:ascii="Times New Roman" w:hAnsi="Times New Roman"/>
                <w:i w:val="0"/>
                <w:noProof/>
              </w:rPr>
              <w:t xml:space="preserve"> </w:t>
            </w:r>
            <w:r>
              <w:rPr>
                <w:rFonts w:ascii="Times New Roman" w:hAnsi="Times New Roman"/>
                <w:i w:val="0"/>
                <w:noProof/>
              </w:rPr>
              <w:t>nacije</w:t>
            </w:r>
          </w:p>
        </w:tc>
      </w:tr>
      <w:tr w:rsidR="00023383" w:rsidRPr="009B4AB4" w:rsidTr="00E04093">
        <w:trPr>
          <w:trHeight w:val="270"/>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FOOO</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Funkcionalno</w:t>
            </w:r>
            <w:r w:rsidR="00023383" w:rsidRPr="009B4AB4">
              <w:rPr>
                <w:rFonts w:ascii="Times New Roman" w:hAnsi="Times New Roman"/>
                <w:i w:val="0"/>
                <w:noProof/>
              </w:rPr>
              <w:t xml:space="preserve"> </w:t>
            </w:r>
            <w:r>
              <w:rPr>
                <w:rFonts w:ascii="Times New Roman" w:hAnsi="Times New Roman"/>
                <w:i w:val="0"/>
                <w:noProof/>
              </w:rPr>
              <w:t>osnovno</w:t>
            </w:r>
            <w:r w:rsidR="00023383" w:rsidRPr="009B4AB4">
              <w:rPr>
                <w:rFonts w:ascii="Times New Roman" w:hAnsi="Times New Roman"/>
                <w:i w:val="0"/>
                <w:noProof/>
              </w:rPr>
              <w:t xml:space="preserve"> </w:t>
            </w:r>
            <w:r>
              <w:rPr>
                <w:rFonts w:ascii="Times New Roman" w:hAnsi="Times New Roman"/>
                <w:i w:val="0"/>
                <w:noProof/>
              </w:rPr>
              <w:t>obrazovanje</w:t>
            </w:r>
            <w:r w:rsidR="00023383" w:rsidRPr="009B4AB4">
              <w:rPr>
                <w:rFonts w:ascii="Times New Roman" w:hAnsi="Times New Roman"/>
                <w:i w:val="0"/>
                <w:noProof/>
              </w:rPr>
              <w:t xml:space="preserve"> </w:t>
            </w:r>
            <w:r>
              <w:rPr>
                <w:rFonts w:ascii="Times New Roman" w:hAnsi="Times New Roman"/>
                <w:i w:val="0"/>
                <w:noProof/>
              </w:rPr>
              <w:t>odraslih</w:t>
            </w:r>
          </w:p>
        </w:tc>
      </w:tr>
      <w:tr w:rsidR="00023383" w:rsidRPr="009B4AB4" w:rsidTr="00E04093">
        <w:trPr>
          <w:trHeight w:val="317"/>
        </w:trPr>
        <w:tc>
          <w:tcPr>
            <w:tcW w:w="1695"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CROSO</w:t>
            </w:r>
          </w:p>
        </w:tc>
        <w:tc>
          <w:tcPr>
            <w:tcW w:w="7519" w:type="dxa"/>
            <w:noWrap/>
          </w:tcPr>
          <w:p w:rsidR="00023383" w:rsidRPr="009B4AB4" w:rsidRDefault="009B4AB4" w:rsidP="0074574A">
            <w:pPr>
              <w:pStyle w:val="NoSpacing"/>
              <w:rPr>
                <w:rFonts w:ascii="Times New Roman" w:hAnsi="Times New Roman"/>
                <w:i w:val="0"/>
                <w:noProof/>
              </w:rPr>
            </w:pPr>
            <w:r>
              <w:rPr>
                <w:rFonts w:ascii="Times New Roman" w:hAnsi="Times New Roman"/>
                <w:i w:val="0"/>
                <w:noProof/>
              </w:rPr>
              <w:t>Centralni</w:t>
            </w:r>
            <w:r w:rsidR="00023383" w:rsidRPr="009B4AB4">
              <w:rPr>
                <w:rFonts w:ascii="Times New Roman" w:hAnsi="Times New Roman"/>
                <w:i w:val="0"/>
                <w:noProof/>
              </w:rPr>
              <w:t xml:space="preserve"> </w:t>
            </w:r>
            <w:r>
              <w:rPr>
                <w:rFonts w:ascii="Times New Roman" w:hAnsi="Times New Roman"/>
                <w:i w:val="0"/>
                <w:noProof/>
              </w:rPr>
              <w:t>registar</w:t>
            </w:r>
            <w:r w:rsidR="00023383" w:rsidRPr="009B4AB4">
              <w:rPr>
                <w:rFonts w:ascii="Times New Roman" w:hAnsi="Times New Roman"/>
                <w:i w:val="0"/>
                <w:noProof/>
              </w:rPr>
              <w:t xml:space="preserve"> </w:t>
            </w:r>
            <w:r>
              <w:rPr>
                <w:rFonts w:ascii="Times New Roman" w:hAnsi="Times New Roman"/>
                <w:i w:val="0"/>
                <w:noProof/>
              </w:rPr>
              <w:t>obaveznog</w:t>
            </w:r>
            <w:r w:rsidR="00023383" w:rsidRPr="009B4AB4">
              <w:rPr>
                <w:rFonts w:ascii="Times New Roman" w:hAnsi="Times New Roman"/>
                <w:i w:val="0"/>
                <w:noProof/>
              </w:rPr>
              <w:t xml:space="preserve"> </w:t>
            </w:r>
            <w:r>
              <w:rPr>
                <w:rFonts w:ascii="Times New Roman" w:hAnsi="Times New Roman"/>
                <w:i w:val="0"/>
                <w:noProof/>
              </w:rPr>
              <w:t>socijalnog</w:t>
            </w:r>
            <w:r w:rsidR="00023383" w:rsidRPr="009B4AB4">
              <w:rPr>
                <w:rFonts w:ascii="Times New Roman" w:hAnsi="Times New Roman"/>
                <w:i w:val="0"/>
                <w:noProof/>
              </w:rPr>
              <w:t xml:space="preserve"> </w:t>
            </w:r>
            <w:r>
              <w:rPr>
                <w:rFonts w:ascii="Times New Roman" w:hAnsi="Times New Roman"/>
                <w:i w:val="0"/>
                <w:noProof/>
              </w:rPr>
              <w:t>osiguranja</w:t>
            </w:r>
          </w:p>
        </w:tc>
      </w:tr>
    </w:tbl>
    <w:p w:rsidR="00023383" w:rsidRPr="009B4AB4" w:rsidRDefault="00023383" w:rsidP="0074574A">
      <w:pPr>
        <w:pStyle w:val="NoSpacing"/>
        <w:rPr>
          <w:rFonts w:ascii="Times New Roman" w:hAnsi="Times New Roman"/>
          <w:i w:val="0"/>
          <w:noProof/>
        </w:rPr>
      </w:pPr>
    </w:p>
    <w:p w:rsidR="00023383" w:rsidRPr="009B4AB4" w:rsidRDefault="00023383" w:rsidP="0074574A">
      <w:pPr>
        <w:pStyle w:val="NoSpacing"/>
        <w:rPr>
          <w:rFonts w:ascii="Times New Roman" w:hAnsi="Times New Roman"/>
          <w:i w:val="0"/>
          <w:noProof/>
          <w:sz w:val="24"/>
          <w:szCs w:val="24"/>
        </w:rPr>
      </w:pPr>
    </w:p>
    <w:sectPr w:rsidR="00023383" w:rsidRPr="009B4AB4" w:rsidSect="00910C1C">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65" w:rsidRDefault="00025565" w:rsidP="004F5335">
      <w:pPr>
        <w:spacing w:after="0" w:line="240" w:lineRule="auto"/>
      </w:pPr>
      <w:r>
        <w:separator/>
      </w:r>
    </w:p>
  </w:endnote>
  <w:endnote w:type="continuationSeparator" w:id="0">
    <w:p w:rsidR="00025565" w:rsidRDefault="00025565" w:rsidP="004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83" w:rsidRDefault="00023383" w:rsidP="00780792">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23383" w:rsidRDefault="00023383" w:rsidP="00B242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83" w:rsidRDefault="00023383" w:rsidP="00B242E7">
    <w:pPr>
      <w:pStyle w:val="Footer"/>
      <w:ind w:right="360"/>
      <w:jc w:val="right"/>
    </w:pPr>
  </w:p>
  <w:p w:rsidR="00023383" w:rsidRDefault="00023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B4" w:rsidRDefault="009B4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65" w:rsidRDefault="00025565" w:rsidP="004F5335">
      <w:pPr>
        <w:spacing w:after="0" w:line="240" w:lineRule="auto"/>
      </w:pPr>
      <w:r>
        <w:separator/>
      </w:r>
    </w:p>
  </w:footnote>
  <w:footnote w:type="continuationSeparator" w:id="0">
    <w:p w:rsidR="00025565" w:rsidRDefault="00025565" w:rsidP="004F5335">
      <w:pPr>
        <w:spacing w:after="0" w:line="240" w:lineRule="auto"/>
      </w:pPr>
      <w:r>
        <w:continuationSeparator/>
      </w:r>
    </w:p>
  </w:footnote>
  <w:footnote w:id="1">
    <w:p w:rsidR="00023383" w:rsidRDefault="00023383" w:rsidP="004937A5">
      <w:pPr>
        <w:spacing w:after="0" w:line="240" w:lineRule="auto"/>
      </w:pPr>
      <w:r>
        <w:rPr>
          <w:lang w:val="sr-Cyrl-CS"/>
        </w:rPr>
        <w:t xml:space="preserve">  </w:t>
      </w:r>
      <w:r w:rsidRPr="009B4AB4">
        <w:rPr>
          <w:noProof/>
          <w:lang w:val="sr-Latn-CS"/>
        </w:rPr>
        <w:t xml:space="preserve">     </w:t>
      </w:r>
      <w:r w:rsidRPr="009B4AB4">
        <w:rPr>
          <w:rStyle w:val="FootnoteReference"/>
          <w:rFonts w:ascii="Cambria" w:hAnsi="Cambria"/>
          <w:noProof/>
          <w:lang w:val="sr-Latn-CS"/>
        </w:rPr>
        <w:footnoteRef/>
      </w:r>
      <w:r w:rsidRPr="009B4AB4">
        <w:rPr>
          <w:rFonts w:ascii="Cambria" w:hAnsi="Cambria"/>
          <w:noProof/>
          <w:lang w:val="sr-Latn-CS"/>
        </w:rPr>
        <w:t xml:space="preserve"> </w:t>
      </w:r>
      <w:r w:rsidR="009B4AB4">
        <w:rPr>
          <w:rFonts w:ascii="Cambria" w:hAnsi="Cambria"/>
          <w:i w:val="0"/>
          <w:noProof/>
          <w:lang w:val="sr-Latn-CS"/>
        </w:rPr>
        <w:t>Fiskalna</w:t>
      </w:r>
      <w:r w:rsidRPr="009B4AB4">
        <w:rPr>
          <w:rFonts w:ascii="Cambria" w:hAnsi="Cambria"/>
          <w:i w:val="0"/>
          <w:noProof/>
          <w:lang w:val="sr-Latn-CS"/>
        </w:rPr>
        <w:t xml:space="preserve"> </w:t>
      </w:r>
      <w:r w:rsidR="009B4AB4">
        <w:rPr>
          <w:rFonts w:ascii="Cambria" w:hAnsi="Cambria"/>
          <w:i w:val="0"/>
          <w:noProof/>
          <w:lang w:val="sr-Latn-CS"/>
        </w:rPr>
        <w:t>strategija</w:t>
      </w:r>
      <w:r w:rsidRPr="009B4AB4">
        <w:rPr>
          <w:rFonts w:ascii="Cambria" w:hAnsi="Cambria"/>
          <w:i w:val="0"/>
          <w:noProof/>
          <w:lang w:val="sr-Latn-CS"/>
        </w:rPr>
        <w:t xml:space="preserve"> </w:t>
      </w:r>
      <w:r w:rsidR="009B4AB4">
        <w:rPr>
          <w:rFonts w:ascii="Cambria" w:hAnsi="Cambria"/>
          <w:i w:val="0"/>
          <w:noProof/>
          <w:lang w:val="sr-Latn-CS"/>
        </w:rPr>
        <w:t>za</w:t>
      </w:r>
      <w:r w:rsidRPr="009B4AB4">
        <w:rPr>
          <w:rFonts w:ascii="Cambria" w:hAnsi="Cambria"/>
          <w:i w:val="0"/>
          <w:noProof/>
          <w:lang w:val="sr-Latn-CS"/>
        </w:rPr>
        <w:t xml:space="preserve"> 2016. </w:t>
      </w:r>
      <w:r w:rsidR="009B4AB4">
        <w:rPr>
          <w:rFonts w:ascii="Cambria" w:hAnsi="Cambria"/>
          <w:i w:val="0"/>
          <w:noProof/>
          <w:lang w:val="sr-Latn-CS"/>
        </w:rPr>
        <w:t>godinu</w:t>
      </w:r>
      <w:r w:rsidRPr="009B4AB4">
        <w:rPr>
          <w:rFonts w:ascii="Cambria" w:hAnsi="Cambria"/>
          <w:i w:val="0"/>
          <w:noProof/>
          <w:lang w:val="sr-Latn-CS"/>
        </w:rPr>
        <w:t xml:space="preserve"> </w:t>
      </w:r>
      <w:r w:rsidR="009B4AB4">
        <w:rPr>
          <w:rFonts w:ascii="Cambria" w:hAnsi="Cambria"/>
          <w:i w:val="0"/>
          <w:noProof/>
          <w:lang w:val="sr-Latn-CS"/>
        </w:rPr>
        <w:t>sa</w:t>
      </w:r>
      <w:r w:rsidRPr="009B4AB4">
        <w:rPr>
          <w:rFonts w:ascii="Cambria" w:hAnsi="Cambria"/>
          <w:i w:val="0"/>
          <w:noProof/>
          <w:lang w:val="sr-Latn-CS"/>
        </w:rPr>
        <w:t xml:space="preserve"> </w:t>
      </w:r>
      <w:r w:rsidR="009B4AB4">
        <w:rPr>
          <w:rFonts w:ascii="Cambria" w:hAnsi="Cambria"/>
          <w:i w:val="0"/>
          <w:noProof/>
          <w:lang w:val="sr-Latn-CS"/>
        </w:rPr>
        <w:t>projekcijama</w:t>
      </w:r>
      <w:r w:rsidRPr="009B4AB4">
        <w:rPr>
          <w:rFonts w:ascii="Cambria" w:hAnsi="Cambria"/>
          <w:i w:val="0"/>
          <w:noProof/>
          <w:lang w:val="sr-Latn-CS"/>
        </w:rPr>
        <w:t xml:space="preserve"> </w:t>
      </w:r>
      <w:r w:rsidR="009B4AB4">
        <w:rPr>
          <w:rFonts w:ascii="Cambria" w:hAnsi="Cambria"/>
          <w:i w:val="0"/>
          <w:noProof/>
          <w:lang w:val="sr-Latn-CS"/>
        </w:rPr>
        <w:t>za</w:t>
      </w:r>
      <w:r w:rsidRPr="009B4AB4">
        <w:rPr>
          <w:rFonts w:ascii="Cambria" w:hAnsi="Cambria"/>
          <w:i w:val="0"/>
          <w:noProof/>
          <w:lang w:val="sr-Latn-CS"/>
        </w:rPr>
        <w:t xml:space="preserve"> 2017. </w:t>
      </w:r>
      <w:r w:rsidR="009B4AB4">
        <w:rPr>
          <w:rFonts w:ascii="Cambria" w:hAnsi="Cambria"/>
          <w:i w:val="0"/>
          <w:noProof/>
          <w:lang w:val="sr-Latn-CS"/>
        </w:rPr>
        <w:t>i</w:t>
      </w:r>
      <w:r w:rsidRPr="009B4AB4">
        <w:rPr>
          <w:rFonts w:ascii="Cambria" w:hAnsi="Cambria"/>
          <w:i w:val="0"/>
          <w:noProof/>
          <w:lang w:val="sr-Latn-CS"/>
        </w:rPr>
        <w:t xml:space="preserve"> 2018. </w:t>
      </w:r>
      <w:r w:rsidR="009B4AB4">
        <w:rPr>
          <w:rFonts w:ascii="Cambria" w:hAnsi="Cambria"/>
          <w:i w:val="0"/>
          <w:noProof/>
          <w:lang w:val="sr-Latn-CS"/>
        </w:rPr>
        <w:t>godin</w:t>
      </w:r>
      <w:r w:rsidR="009B4AB4">
        <w:rPr>
          <w:rFonts w:ascii="Cambria" w:hAnsi="Cambria"/>
          <w:i w:val="0"/>
          <w:lang w:val="sr-Latn-CS"/>
        </w:rPr>
        <w:t>u</w:t>
      </w:r>
    </w:p>
  </w:footnote>
  <w:footnote w:id="2">
    <w:p w:rsidR="00023383" w:rsidRDefault="00023383" w:rsidP="004937A5">
      <w:pPr>
        <w:pStyle w:val="FootnoteText"/>
      </w:pPr>
      <w:r w:rsidRPr="004937A5">
        <w:rPr>
          <w:rStyle w:val="FootnoteReference"/>
          <w:rFonts w:ascii="Cambria" w:hAnsi="Cambria"/>
        </w:rPr>
        <w:footnoteRef/>
      </w:r>
      <w:r w:rsidRPr="004937A5">
        <w:rPr>
          <w:rFonts w:ascii="Cambria" w:hAnsi="Cambria"/>
        </w:rPr>
        <w:t xml:space="preserve"> </w:t>
      </w:r>
      <w:r w:rsidR="009B4AB4">
        <w:rPr>
          <w:rFonts w:ascii="Cambria" w:hAnsi="Cambria"/>
          <w:noProof/>
        </w:rPr>
        <w:t>Program</w:t>
      </w:r>
      <w:r w:rsidRPr="009B4AB4">
        <w:rPr>
          <w:rFonts w:ascii="Cambria" w:hAnsi="Cambria"/>
          <w:noProof/>
        </w:rPr>
        <w:t xml:space="preserve"> </w:t>
      </w:r>
      <w:r w:rsidR="009B4AB4">
        <w:rPr>
          <w:rFonts w:ascii="Cambria" w:hAnsi="Cambria"/>
          <w:noProof/>
        </w:rPr>
        <w:t>ekonomskih</w:t>
      </w:r>
      <w:r w:rsidRPr="009B4AB4">
        <w:rPr>
          <w:rFonts w:ascii="Cambria" w:hAnsi="Cambria"/>
          <w:noProof/>
        </w:rPr>
        <w:t xml:space="preserve"> </w:t>
      </w:r>
      <w:r w:rsidR="009B4AB4">
        <w:rPr>
          <w:rFonts w:ascii="Cambria" w:hAnsi="Cambria"/>
          <w:noProof/>
        </w:rPr>
        <w:t>reformi</w:t>
      </w:r>
      <w:r w:rsidRPr="009B4AB4">
        <w:rPr>
          <w:rFonts w:ascii="Cambria" w:hAnsi="Cambria"/>
          <w:noProof/>
        </w:rPr>
        <w:t xml:space="preserve"> </w:t>
      </w:r>
      <w:r w:rsidR="009B4AB4">
        <w:rPr>
          <w:rFonts w:ascii="Cambria" w:hAnsi="Cambria"/>
          <w:noProof/>
        </w:rPr>
        <w:t>za</w:t>
      </w:r>
      <w:r w:rsidRPr="009B4AB4">
        <w:rPr>
          <w:rFonts w:ascii="Cambria" w:hAnsi="Cambria"/>
          <w:noProof/>
        </w:rPr>
        <w:t xml:space="preserve"> </w:t>
      </w:r>
      <w:r w:rsidR="009B4AB4">
        <w:rPr>
          <w:rFonts w:ascii="Cambria" w:hAnsi="Cambria"/>
          <w:noProof/>
        </w:rPr>
        <w:t>period</w:t>
      </w:r>
      <w:r w:rsidRPr="009B4AB4">
        <w:rPr>
          <w:rFonts w:ascii="Cambria" w:hAnsi="Cambria"/>
          <w:noProof/>
        </w:rPr>
        <w:t xml:space="preserve"> </w:t>
      </w:r>
      <w:r w:rsidR="009B4AB4">
        <w:rPr>
          <w:rFonts w:ascii="Cambria" w:hAnsi="Cambria"/>
          <w:noProof/>
        </w:rPr>
        <w:t>od</w:t>
      </w:r>
      <w:r w:rsidRPr="009B4AB4">
        <w:rPr>
          <w:rFonts w:ascii="Cambria" w:hAnsi="Cambria"/>
          <w:noProof/>
        </w:rPr>
        <w:t xml:space="preserve"> 2016. </w:t>
      </w:r>
      <w:r w:rsidR="009B4AB4">
        <w:rPr>
          <w:rFonts w:ascii="Cambria" w:hAnsi="Cambria"/>
          <w:noProof/>
        </w:rPr>
        <w:t>do</w:t>
      </w:r>
      <w:r w:rsidRPr="009B4AB4">
        <w:rPr>
          <w:rFonts w:ascii="Cambria" w:hAnsi="Cambria"/>
          <w:noProof/>
        </w:rPr>
        <w:t xml:space="preserve"> 2018. </w:t>
      </w:r>
      <w:r w:rsidR="009B4AB4">
        <w:rPr>
          <w:rFonts w:ascii="Cambria" w:hAnsi="Cambria"/>
          <w:noProof/>
        </w:rPr>
        <w:t>godin</w:t>
      </w:r>
      <w:r w:rsidR="009B4AB4">
        <w:rPr>
          <w:rFonts w:ascii="Cambria" w:hAnsi="Cambria"/>
        </w:rPr>
        <w:t>e</w:t>
      </w:r>
    </w:p>
  </w:footnote>
  <w:footnote w:id="3">
    <w:p w:rsidR="00023383" w:rsidRDefault="00023383" w:rsidP="00DD1E63">
      <w:pPr>
        <w:pStyle w:val="FootnoteText"/>
      </w:pPr>
      <w:r w:rsidRPr="00DD1E63">
        <w:rPr>
          <w:rStyle w:val="FootnoteReference"/>
          <w:rFonts w:ascii="Cambria" w:hAnsi="Cambria"/>
        </w:rPr>
        <w:footnoteRef/>
      </w:r>
      <w:r w:rsidRPr="00DD1E63">
        <w:rPr>
          <w:rFonts w:ascii="Cambria" w:hAnsi="Cambria"/>
        </w:rPr>
        <w:t xml:space="preserve"> </w:t>
      </w:r>
      <w:r w:rsidR="009B4AB4">
        <w:rPr>
          <w:rFonts w:ascii="Cambria" w:hAnsi="Cambria"/>
          <w:noProof/>
        </w:rPr>
        <w:t>Usvojen</w:t>
      </w:r>
      <w:r w:rsidRPr="009B4AB4">
        <w:rPr>
          <w:rFonts w:ascii="Cambria" w:hAnsi="Cambria"/>
          <w:noProof/>
        </w:rPr>
        <w:t xml:space="preserve"> 3. </w:t>
      </w:r>
      <w:r w:rsidR="009B4AB4">
        <w:rPr>
          <w:rFonts w:ascii="Cambria" w:hAnsi="Cambria"/>
          <w:noProof/>
        </w:rPr>
        <w:t>marta</w:t>
      </w:r>
      <w:r w:rsidRPr="009B4AB4">
        <w:rPr>
          <w:rFonts w:ascii="Cambria" w:hAnsi="Cambria"/>
          <w:noProof/>
        </w:rPr>
        <w:t xml:space="preserve"> 2016. </w:t>
      </w:r>
      <w:r w:rsidR="009B4AB4">
        <w:rPr>
          <w:rFonts w:ascii="Cambria" w:hAnsi="Cambria"/>
          <w:noProof/>
        </w:rPr>
        <w:t>godin</w:t>
      </w:r>
      <w:r w:rsidR="009B4AB4">
        <w:rPr>
          <w:rFonts w:ascii="Cambria" w:hAnsi="Cambria"/>
        </w:rPr>
        <w:t>e</w:t>
      </w:r>
    </w:p>
  </w:footnote>
  <w:footnote w:id="4">
    <w:p w:rsidR="00023383" w:rsidRDefault="00023383" w:rsidP="00DD1E63">
      <w:pPr>
        <w:pStyle w:val="FootnoteText"/>
      </w:pPr>
      <w:r w:rsidRPr="00DD1E63">
        <w:rPr>
          <w:rStyle w:val="FootnoteReference"/>
          <w:rFonts w:ascii="Cambria" w:hAnsi="Cambria"/>
        </w:rPr>
        <w:footnoteRef/>
      </w:r>
      <w:r w:rsidRPr="00DD1E63">
        <w:rPr>
          <w:rFonts w:ascii="Cambria" w:hAnsi="Cambria"/>
        </w:rPr>
        <w:t xml:space="preserve"> </w:t>
      </w:r>
      <w:r w:rsidR="009B4AB4">
        <w:rPr>
          <w:rFonts w:ascii="Cambria" w:hAnsi="Cambria"/>
          <w:noProof/>
        </w:rPr>
        <w:t>Usvojen</w:t>
      </w:r>
      <w:r w:rsidRPr="009B4AB4">
        <w:rPr>
          <w:rFonts w:ascii="Cambria" w:hAnsi="Cambria"/>
          <w:noProof/>
        </w:rPr>
        <w:t xml:space="preserve"> 31. </w:t>
      </w:r>
      <w:r w:rsidR="009B4AB4">
        <w:rPr>
          <w:rFonts w:ascii="Cambria" w:hAnsi="Cambria"/>
          <w:noProof/>
        </w:rPr>
        <w:t>maja</w:t>
      </w:r>
      <w:r w:rsidRPr="009B4AB4">
        <w:rPr>
          <w:rFonts w:ascii="Cambria" w:hAnsi="Cambria"/>
          <w:noProof/>
        </w:rPr>
        <w:t xml:space="preserve"> 2016. </w:t>
      </w:r>
      <w:r w:rsidR="009B4AB4">
        <w:rPr>
          <w:rFonts w:ascii="Cambria" w:hAnsi="Cambria"/>
          <w:noProof/>
        </w:rPr>
        <w:t>godin</w:t>
      </w:r>
      <w:r w:rsidR="009B4AB4">
        <w:rPr>
          <w:rFonts w:ascii="Cambria" w:hAnsi="Cambria"/>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83" w:rsidRDefault="00023383" w:rsidP="00910C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383" w:rsidRDefault="00023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83" w:rsidRPr="009B4AB4" w:rsidRDefault="00023383" w:rsidP="00910C1C">
    <w:pPr>
      <w:pStyle w:val="Header"/>
      <w:framePr w:wrap="around" w:vAnchor="text" w:hAnchor="margin" w:xAlign="center" w:y="1"/>
      <w:rPr>
        <w:rStyle w:val="PageNumber"/>
        <w:noProof/>
        <w:lang w:val="sr-Latn-CS"/>
      </w:rPr>
    </w:pPr>
    <w:r w:rsidRPr="009B4AB4">
      <w:rPr>
        <w:rStyle w:val="PageNumber"/>
        <w:noProof/>
        <w:lang w:val="sr-Latn-CS"/>
      </w:rPr>
      <w:fldChar w:fldCharType="begin"/>
    </w:r>
    <w:r w:rsidRPr="009B4AB4">
      <w:rPr>
        <w:rStyle w:val="PageNumber"/>
        <w:noProof/>
        <w:lang w:val="sr-Latn-CS"/>
      </w:rPr>
      <w:instrText xml:space="preserve">PAGE  </w:instrText>
    </w:r>
    <w:r w:rsidRPr="009B4AB4">
      <w:rPr>
        <w:rStyle w:val="PageNumber"/>
        <w:noProof/>
        <w:lang w:val="sr-Latn-CS"/>
      </w:rPr>
      <w:fldChar w:fldCharType="separate"/>
    </w:r>
    <w:r w:rsidR="009B4AB4">
      <w:rPr>
        <w:rStyle w:val="PageNumber"/>
        <w:noProof/>
        <w:lang w:val="sr-Latn-CS"/>
      </w:rPr>
      <w:t>6</w:t>
    </w:r>
    <w:r w:rsidRPr="009B4AB4">
      <w:rPr>
        <w:rStyle w:val="PageNumber"/>
        <w:noProof/>
        <w:lang w:val="sr-Latn-CS"/>
      </w:rPr>
      <w:fldChar w:fldCharType="end"/>
    </w:r>
  </w:p>
  <w:p w:rsidR="00023383" w:rsidRPr="009B4AB4" w:rsidRDefault="00023383">
    <w:pPr>
      <w:pStyle w:val="Header"/>
      <w:rPr>
        <w:noProof/>
        <w:lang w:val="sr-Latn-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B4" w:rsidRDefault="009B4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9836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B2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B0632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38003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2A9C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6836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DC89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88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07A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A5E9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57E6"/>
    <w:multiLevelType w:val="multilevel"/>
    <w:tmpl w:val="F8C2EB80"/>
    <w:lvl w:ilvl="0">
      <w:start w:val="1"/>
      <w:numFmt w:val="none"/>
      <w:lvlText w:val="10."/>
      <w:lvlJc w:val="left"/>
      <w:pPr>
        <w:tabs>
          <w:tab w:val="num" w:pos="0"/>
        </w:tabs>
        <w:ind w:left="1065" w:hanging="705"/>
      </w:pPr>
      <w:rPr>
        <w:rFonts w:cs="Times New Roman" w:hint="default"/>
      </w:rPr>
    </w:lvl>
    <w:lvl w:ilvl="1">
      <w:start w:val="1"/>
      <w:numFmt w:val="decimal"/>
      <w:isLgl/>
      <w:lvlText w:val="%1.%2."/>
      <w:lvlJc w:val="left"/>
      <w:pPr>
        <w:tabs>
          <w:tab w:val="num" w:pos="0"/>
        </w:tabs>
        <w:ind w:left="1428" w:hanging="720"/>
      </w:pPr>
      <w:rPr>
        <w:rFonts w:cs="Times New Roman" w:hint="default"/>
        <w:b/>
        <w:i/>
      </w:rPr>
    </w:lvl>
    <w:lvl w:ilvl="2">
      <w:start w:val="1"/>
      <w:numFmt w:val="decimal"/>
      <w:isLgl/>
      <w:lvlText w:val="%1.%2.%3."/>
      <w:lvlJc w:val="left"/>
      <w:pPr>
        <w:tabs>
          <w:tab w:val="num" w:pos="0"/>
        </w:tabs>
        <w:ind w:left="1776" w:hanging="720"/>
      </w:pPr>
      <w:rPr>
        <w:rFonts w:cs="Times New Roman" w:hint="default"/>
        <w:i/>
      </w:rPr>
    </w:lvl>
    <w:lvl w:ilvl="3">
      <w:start w:val="1"/>
      <w:numFmt w:val="decimal"/>
      <w:isLgl/>
      <w:lvlText w:val="%1.%2.%3.%4."/>
      <w:lvlJc w:val="left"/>
      <w:pPr>
        <w:tabs>
          <w:tab w:val="num" w:pos="0"/>
        </w:tabs>
        <w:ind w:left="2484" w:hanging="1080"/>
      </w:pPr>
      <w:rPr>
        <w:rFonts w:cs="Times New Roman" w:hint="default"/>
        <w:i/>
      </w:rPr>
    </w:lvl>
    <w:lvl w:ilvl="4">
      <w:start w:val="1"/>
      <w:numFmt w:val="decimal"/>
      <w:isLgl/>
      <w:lvlText w:val="%1.%2.%3.%4.%5."/>
      <w:lvlJc w:val="left"/>
      <w:pPr>
        <w:tabs>
          <w:tab w:val="num" w:pos="0"/>
        </w:tabs>
        <w:ind w:left="2832" w:hanging="1080"/>
      </w:pPr>
      <w:rPr>
        <w:rFonts w:cs="Times New Roman" w:hint="default"/>
        <w:i/>
      </w:rPr>
    </w:lvl>
    <w:lvl w:ilvl="5">
      <w:start w:val="1"/>
      <w:numFmt w:val="decimal"/>
      <w:isLgl/>
      <w:lvlText w:val="%1.%2.%3.%4.%5.%6."/>
      <w:lvlJc w:val="left"/>
      <w:pPr>
        <w:tabs>
          <w:tab w:val="num" w:pos="0"/>
        </w:tabs>
        <w:ind w:left="3540" w:hanging="1440"/>
      </w:pPr>
      <w:rPr>
        <w:rFonts w:cs="Times New Roman" w:hint="default"/>
        <w:i/>
      </w:rPr>
    </w:lvl>
    <w:lvl w:ilvl="6">
      <w:start w:val="1"/>
      <w:numFmt w:val="decimal"/>
      <w:isLgl/>
      <w:lvlText w:val="%1.%2.%3.%4.%5.%6.%7."/>
      <w:lvlJc w:val="left"/>
      <w:pPr>
        <w:tabs>
          <w:tab w:val="num" w:pos="0"/>
        </w:tabs>
        <w:ind w:left="3888" w:hanging="1440"/>
      </w:pPr>
      <w:rPr>
        <w:rFonts w:cs="Times New Roman" w:hint="default"/>
        <w:i/>
      </w:rPr>
    </w:lvl>
    <w:lvl w:ilvl="7">
      <w:start w:val="1"/>
      <w:numFmt w:val="decimal"/>
      <w:isLgl/>
      <w:lvlText w:val="%1.%2.%3.%4.%5.%6.%7.%8."/>
      <w:lvlJc w:val="left"/>
      <w:pPr>
        <w:tabs>
          <w:tab w:val="num" w:pos="0"/>
        </w:tabs>
        <w:ind w:left="4596" w:hanging="1800"/>
      </w:pPr>
      <w:rPr>
        <w:rFonts w:cs="Times New Roman" w:hint="default"/>
        <w:i/>
      </w:rPr>
    </w:lvl>
    <w:lvl w:ilvl="8">
      <w:start w:val="1"/>
      <w:numFmt w:val="decimal"/>
      <w:isLgl/>
      <w:lvlText w:val="%1.%2.%3.%4.%5.%6.%7.%8.%9."/>
      <w:lvlJc w:val="left"/>
      <w:pPr>
        <w:tabs>
          <w:tab w:val="num" w:pos="0"/>
        </w:tabs>
        <w:ind w:left="4944" w:hanging="1800"/>
      </w:pPr>
      <w:rPr>
        <w:rFonts w:cs="Times New Roman" w:hint="default"/>
        <w:i/>
      </w:rPr>
    </w:lvl>
  </w:abstractNum>
  <w:abstractNum w:abstractNumId="11" w15:restartNumberingAfterBreak="0">
    <w:nsid w:val="0C315BEF"/>
    <w:multiLevelType w:val="hybridMultilevel"/>
    <w:tmpl w:val="689CC22A"/>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547A3"/>
    <w:multiLevelType w:val="hybridMultilevel"/>
    <w:tmpl w:val="7C30A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F5738EA"/>
    <w:multiLevelType w:val="multilevel"/>
    <w:tmpl w:val="0A2A5DA6"/>
    <w:lvl w:ilvl="0">
      <w:start w:val="1"/>
      <w:numFmt w:val="none"/>
      <w:lvlText w:val="11."/>
      <w:lvlJc w:val="left"/>
      <w:pPr>
        <w:tabs>
          <w:tab w:val="num" w:pos="300"/>
        </w:tabs>
        <w:ind w:left="1365" w:hanging="705"/>
      </w:pPr>
      <w:rPr>
        <w:rFonts w:cs="Times New Roman" w:hint="default"/>
      </w:rPr>
    </w:lvl>
    <w:lvl w:ilvl="1">
      <w:start w:val="1"/>
      <w:numFmt w:val="decimal"/>
      <w:isLgl/>
      <w:lvlText w:val="%1.%2."/>
      <w:lvlJc w:val="left"/>
      <w:pPr>
        <w:tabs>
          <w:tab w:val="num" w:pos="300"/>
        </w:tabs>
        <w:ind w:left="1728" w:hanging="720"/>
      </w:pPr>
      <w:rPr>
        <w:rFonts w:cs="Times New Roman" w:hint="default"/>
        <w:b/>
        <w:i/>
      </w:rPr>
    </w:lvl>
    <w:lvl w:ilvl="2">
      <w:start w:val="1"/>
      <w:numFmt w:val="decimal"/>
      <w:isLgl/>
      <w:lvlText w:val="%1.%2.%3."/>
      <w:lvlJc w:val="left"/>
      <w:pPr>
        <w:tabs>
          <w:tab w:val="num" w:pos="300"/>
        </w:tabs>
        <w:ind w:left="2076" w:hanging="720"/>
      </w:pPr>
      <w:rPr>
        <w:rFonts w:cs="Times New Roman" w:hint="default"/>
        <w:i/>
      </w:rPr>
    </w:lvl>
    <w:lvl w:ilvl="3">
      <w:start w:val="1"/>
      <w:numFmt w:val="decimal"/>
      <w:isLgl/>
      <w:lvlText w:val="%1.%2.%3.%4."/>
      <w:lvlJc w:val="left"/>
      <w:pPr>
        <w:tabs>
          <w:tab w:val="num" w:pos="300"/>
        </w:tabs>
        <w:ind w:left="2784" w:hanging="1080"/>
      </w:pPr>
      <w:rPr>
        <w:rFonts w:cs="Times New Roman" w:hint="default"/>
        <w:i/>
      </w:rPr>
    </w:lvl>
    <w:lvl w:ilvl="4">
      <w:start w:val="1"/>
      <w:numFmt w:val="decimal"/>
      <w:isLgl/>
      <w:lvlText w:val="%1.%2.%3.%4.%5."/>
      <w:lvlJc w:val="left"/>
      <w:pPr>
        <w:tabs>
          <w:tab w:val="num" w:pos="300"/>
        </w:tabs>
        <w:ind w:left="3132" w:hanging="1080"/>
      </w:pPr>
      <w:rPr>
        <w:rFonts w:cs="Times New Roman" w:hint="default"/>
        <w:i/>
      </w:rPr>
    </w:lvl>
    <w:lvl w:ilvl="5">
      <w:start w:val="1"/>
      <w:numFmt w:val="decimal"/>
      <w:isLgl/>
      <w:lvlText w:val="%1.%2.%3.%4.%5.%6."/>
      <w:lvlJc w:val="left"/>
      <w:pPr>
        <w:tabs>
          <w:tab w:val="num" w:pos="300"/>
        </w:tabs>
        <w:ind w:left="3840" w:hanging="1440"/>
      </w:pPr>
      <w:rPr>
        <w:rFonts w:cs="Times New Roman" w:hint="default"/>
        <w:i/>
      </w:rPr>
    </w:lvl>
    <w:lvl w:ilvl="6">
      <w:start w:val="1"/>
      <w:numFmt w:val="decimal"/>
      <w:isLgl/>
      <w:lvlText w:val="%1.%2.%3.%4.%5.%6.%7."/>
      <w:lvlJc w:val="left"/>
      <w:pPr>
        <w:tabs>
          <w:tab w:val="num" w:pos="300"/>
        </w:tabs>
        <w:ind w:left="4188" w:hanging="1440"/>
      </w:pPr>
      <w:rPr>
        <w:rFonts w:cs="Times New Roman" w:hint="default"/>
        <w:i/>
      </w:rPr>
    </w:lvl>
    <w:lvl w:ilvl="7">
      <w:start w:val="1"/>
      <w:numFmt w:val="decimal"/>
      <w:isLgl/>
      <w:lvlText w:val="%1.%2.%3.%4.%5.%6.%7.%8."/>
      <w:lvlJc w:val="left"/>
      <w:pPr>
        <w:tabs>
          <w:tab w:val="num" w:pos="300"/>
        </w:tabs>
        <w:ind w:left="4896" w:hanging="1800"/>
      </w:pPr>
      <w:rPr>
        <w:rFonts w:cs="Times New Roman" w:hint="default"/>
        <w:i/>
      </w:rPr>
    </w:lvl>
    <w:lvl w:ilvl="8">
      <w:start w:val="1"/>
      <w:numFmt w:val="decimal"/>
      <w:isLgl/>
      <w:lvlText w:val="%1.%2.%3.%4.%5.%6.%7.%8.%9."/>
      <w:lvlJc w:val="left"/>
      <w:pPr>
        <w:tabs>
          <w:tab w:val="num" w:pos="300"/>
        </w:tabs>
        <w:ind w:left="5244" w:hanging="1800"/>
      </w:pPr>
      <w:rPr>
        <w:rFonts w:cs="Times New Roman" w:hint="default"/>
        <w:i/>
      </w:rPr>
    </w:lvl>
  </w:abstractNum>
  <w:abstractNum w:abstractNumId="14" w15:restartNumberingAfterBreak="0">
    <w:nsid w:val="0F6B312C"/>
    <w:multiLevelType w:val="hybridMultilevel"/>
    <w:tmpl w:val="56AA38C2"/>
    <w:lvl w:ilvl="0" w:tplc="E542C13A">
      <w:start w:val="1668"/>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17858F8"/>
    <w:multiLevelType w:val="hybridMultilevel"/>
    <w:tmpl w:val="BE0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E1F46"/>
    <w:multiLevelType w:val="hybridMultilevel"/>
    <w:tmpl w:val="0556147E"/>
    <w:lvl w:ilvl="0" w:tplc="04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19D366C2"/>
    <w:multiLevelType w:val="hybridMultilevel"/>
    <w:tmpl w:val="8474FDA2"/>
    <w:lvl w:ilvl="0" w:tplc="ADDA027E">
      <w:numFmt w:val="bullet"/>
      <w:lvlText w:val="-"/>
      <w:lvlJc w:val="left"/>
      <w:pPr>
        <w:ind w:left="1428" w:hanging="360"/>
      </w:pPr>
      <w:rPr>
        <w:rFonts w:ascii="Cambria" w:eastAsia="Times New Roman" w:hAnsi="Cambria"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1C1E73C5"/>
    <w:multiLevelType w:val="hybridMultilevel"/>
    <w:tmpl w:val="36BACF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8C733C"/>
    <w:multiLevelType w:val="multilevel"/>
    <w:tmpl w:val="39247BCC"/>
    <w:lvl w:ilvl="0">
      <w:start w:val="1"/>
      <w:numFmt w:val="decimal"/>
      <w:lvlText w:val="%1."/>
      <w:lvlJc w:val="left"/>
      <w:pPr>
        <w:ind w:left="1065" w:hanging="705"/>
      </w:pPr>
      <w:rPr>
        <w:rFonts w:cs="Times New Roman" w:hint="default"/>
      </w:rPr>
    </w:lvl>
    <w:lvl w:ilvl="1">
      <w:start w:val="1"/>
      <w:numFmt w:val="decimal"/>
      <w:isLgl/>
      <w:lvlText w:val="%1.%2."/>
      <w:lvlJc w:val="left"/>
      <w:pPr>
        <w:ind w:left="1428" w:hanging="720"/>
      </w:pPr>
      <w:rPr>
        <w:rFonts w:cs="Times New Roman" w:hint="default"/>
        <w:b/>
        <w:i/>
      </w:rPr>
    </w:lvl>
    <w:lvl w:ilvl="2">
      <w:start w:val="1"/>
      <w:numFmt w:val="decimal"/>
      <w:isLgl/>
      <w:lvlText w:val="%1.%2.%3."/>
      <w:lvlJc w:val="left"/>
      <w:pPr>
        <w:ind w:left="1776" w:hanging="720"/>
      </w:pPr>
      <w:rPr>
        <w:rFonts w:cs="Times New Roman" w:hint="default"/>
        <w:i/>
      </w:rPr>
    </w:lvl>
    <w:lvl w:ilvl="3">
      <w:start w:val="1"/>
      <w:numFmt w:val="decimal"/>
      <w:isLgl/>
      <w:lvlText w:val="%1.%2.%3.%4."/>
      <w:lvlJc w:val="left"/>
      <w:pPr>
        <w:ind w:left="2484" w:hanging="1080"/>
      </w:pPr>
      <w:rPr>
        <w:rFonts w:cs="Times New Roman" w:hint="default"/>
        <w:i/>
      </w:rPr>
    </w:lvl>
    <w:lvl w:ilvl="4">
      <w:start w:val="1"/>
      <w:numFmt w:val="decimal"/>
      <w:isLgl/>
      <w:lvlText w:val="%1.%2.%3.%4.%5."/>
      <w:lvlJc w:val="left"/>
      <w:pPr>
        <w:ind w:left="2832" w:hanging="1080"/>
      </w:pPr>
      <w:rPr>
        <w:rFonts w:cs="Times New Roman" w:hint="default"/>
        <w:i/>
      </w:rPr>
    </w:lvl>
    <w:lvl w:ilvl="5">
      <w:start w:val="1"/>
      <w:numFmt w:val="decimal"/>
      <w:isLgl/>
      <w:lvlText w:val="%1.%2.%3.%4.%5.%6."/>
      <w:lvlJc w:val="left"/>
      <w:pPr>
        <w:ind w:left="3540" w:hanging="1440"/>
      </w:pPr>
      <w:rPr>
        <w:rFonts w:cs="Times New Roman" w:hint="default"/>
        <w:i/>
      </w:rPr>
    </w:lvl>
    <w:lvl w:ilvl="6">
      <w:start w:val="1"/>
      <w:numFmt w:val="decimal"/>
      <w:isLgl/>
      <w:lvlText w:val="%1.%2.%3.%4.%5.%6.%7."/>
      <w:lvlJc w:val="left"/>
      <w:pPr>
        <w:ind w:left="3888" w:hanging="1440"/>
      </w:pPr>
      <w:rPr>
        <w:rFonts w:cs="Times New Roman" w:hint="default"/>
        <w:i/>
      </w:rPr>
    </w:lvl>
    <w:lvl w:ilvl="7">
      <w:start w:val="1"/>
      <w:numFmt w:val="decimal"/>
      <w:isLgl/>
      <w:lvlText w:val="%1.%2.%3.%4.%5.%6.%7.%8."/>
      <w:lvlJc w:val="left"/>
      <w:pPr>
        <w:ind w:left="4596" w:hanging="1800"/>
      </w:pPr>
      <w:rPr>
        <w:rFonts w:cs="Times New Roman" w:hint="default"/>
        <w:i/>
      </w:rPr>
    </w:lvl>
    <w:lvl w:ilvl="8">
      <w:start w:val="1"/>
      <w:numFmt w:val="decimal"/>
      <w:isLgl/>
      <w:lvlText w:val="%1.%2.%3.%4.%5.%6.%7.%8.%9."/>
      <w:lvlJc w:val="left"/>
      <w:pPr>
        <w:ind w:left="4944" w:hanging="1800"/>
      </w:pPr>
      <w:rPr>
        <w:rFonts w:cs="Times New Roman" w:hint="default"/>
        <w:i/>
      </w:rPr>
    </w:lvl>
  </w:abstractNum>
  <w:abstractNum w:abstractNumId="20" w15:restartNumberingAfterBreak="0">
    <w:nsid w:val="2ACF7DB9"/>
    <w:multiLevelType w:val="hybridMultilevel"/>
    <w:tmpl w:val="E13C7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D59B2"/>
    <w:multiLevelType w:val="hybridMultilevel"/>
    <w:tmpl w:val="993AD752"/>
    <w:lvl w:ilvl="0" w:tplc="ADDA02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A29E4"/>
    <w:multiLevelType w:val="hybridMultilevel"/>
    <w:tmpl w:val="FED8670A"/>
    <w:lvl w:ilvl="0" w:tplc="4782CC38">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15:restartNumberingAfterBreak="0">
    <w:nsid w:val="2F2D16CE"/>
    <w:multiLevelType w:val="hybridMultilevel"/>
    <w:tmpl w:val="9C32ACAC"/>
    <w:lvl w:ilvl="0" w:tplc="B30431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15:restartNumberingAfterBreak="0">
    <w:nsid w:val="33353725"/>
    <w:multiLevelType w:val="hybridMultilevel"/>
    <w:tmpl w:val="1AFA636C"/>
    <w:lvl w:ilvl="0" w:tplc="476438E0">
      <w:numFmt w:val="bullet"/>
      <w:lvlText w:val="–"/>
      <w:lvlJc w:val="left"/>
      <w:pPr>
        <w:ind w:left="2520" w:hanging="360"/>
      </w:pPr>
      <w:rPr>
        <w:rFonts w:ascii="Calibri" w:eastAsia="Times New Roman" w:hAnsi="Calibri"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3631407E"/>
    <w:multiLevelType w:val="hybridMultilevel"/>
    <w:tmpl w:val="ABF691C2"/>
    <w:lvl w:ilvl="0" w:tplc="2A16D4B8">
      <w:start w:val="1"/>
      <w:numFmt w:val="bullet"/>
      <w:lvlText w:val=""/>
      <w:lvlJc w:val="left"/>
      <w:pPr>
        <w:tabs>
          <w:tab w:val="num" w:pos="1800"/>
        </w:tabs>
        <w:ind w:left="1800" w:hanging="360"/>
      </w:pPr>
      <w:rPr>
        <w:rFonts w:ascii="Wingdings" w:hAnsi="Wingdings" w:hint="default"/>
      </w:rPr>
    </w:lvl>
    <w:lvl w:ilvl="1" w:tplc="28F25856" w:tentative="1">
      <w:start w:val="1"/>
      <w:numFmt w:val="bullet"/>
      <w:lvlText w:val=""/>
      <w:lvlJc w:val="left"/>
      <w:pPr>
        <w:tabs>
          <w:tab w:val="num" w:pos="2520"/>
        </w:tabs>
        <w:ind w:left="2520" w:hanging="360"/>
      </w:pPr>
      <w:rPr>
        <w:rFonts w:ascii="Wingdings" w:hAnsi="Wingdings" w:hint="default"/>
      </w:rPr>
    </w:lvl>
    <w:lvl w:ilvl="2" w:tplc="35CC3124" w:tentative="1">
      <w:start w:val="1"/>
      <w:numFmt w:val="bullet"/>
      <w:lvlText w:val=""/>
      <w:lvlJc w:val="left"/>
      <w:pPr>
        <w:tabs>
          <w:tab w:val="num" w:pos="3240"/>
        </w:tabs>
        <w:ind w:left="3240" w:hanging="360"/>
      </w:pPr>
      <w:rPr>
        <w:rFonts w:ascii="Wingdings" w:hAnsi="Wingdings" w:hint="default"/>
      </w:rPr>
    </w:lvl>
    <w:lvl w:ilvl="3" w:tplc="BC36F2BC" w:tentative="1">
      <w:start w:val="1"/>
      <w:numFmt w:val="bullet"/>
      <w:lvlText w:val=""/>
      <w:lvlJc w:val="left"/>
      <w:pPr>
        <w:tabs>
          <w:tab w:val="num" w:pos="3960"/>
        </w:tabs>
        <w:ind w:left="3960" w:hanging="360"/>
      </w:pPr>
      <w:rPr>
        <w:rFonts w:ascii="Wingdings" w:hAnsi="Wingdings" w:hint="default"/>
      </w:rPr>
    </w:lvl>
    <w:lvl w:ilvl="4" w:tplc="BA140CCA" w:tentative="1">
      <w:start w:val="1"/>
      <w:numFmt w:val="bullet"/>
      <w:lvlText w:val=""/>
      <w:lvlJc w:val="left"/>
      <w:pPr>
        <w:tabs>
          <w:tab w:val="num" w:pos="4680"/>
        </w:tabs>
        <w:ind w:left="4680" w:hanging="360"/>
      </w:pPr>
      <w:rPr>
        <w:rFonts w:ascii="Wingdings" w:hAnsi="Wingdings" w:hint="default"/>
      </w:rPr>
    </w:lvl>
    <w:lvl w:ilvl="5" w:tplc="E520AE5A" w:tentative="1">
      <w:start w:val="1"/>
      <w:numFmt w:val="bullet"/>
      <w:lvlText w:val=""/>
      <w:lvlJc w:val="left"/>
      <w:pPr>
        <w:tabs>
          <w:tab w:val="num" w:pos="5400"/>
        </w:tabs>
        <w:ind w:left="5400" w:hanging="360"/>
      </w:pPr>
      <w:rPr>
        <w:rFonts w:ascii="Wingdings" w:hAnsi="Wingdings" w:hint="default"/>
      </w:rPr>
    </w:lvl>
    <w:lvl w:ilvl="6" w:tplc="51D2364A" w:tentative="1">
      <w:start w:val="1"/>
      <w:numFmt w:val="bullet"/>
      <w:lvlText w:val=""/>
      <w:lvlJc w:val="left"/>
      <w:pPr>
        <w:tabs>
          <w:tab w:val="num" w:pos="6120"/>
        </w:tabs>
        <w:ind w:left="6120" w:hanging="360"/>
      </w:pPr>
      <w:rPr>
        <w:rFonts w:ascii="Wingdings" w:hAnsi="Wingdings" w:hint="default"/>
      </w:rPr>
    </w:lvl>
    <w:lvl w:ilvl="7" w:tplc="4740B028" w:tentative="1">
      <w:start w:val="1"/>
      <w:numFmt w:val="bullet"/>
      <w:lvlText w:val=""/>
      <w:lvlJc w:val="left"/>
      <w:pPr>
        <w:tabs>
          <w:tab w:val="num" w:pos="6840"/>
        </w:tabs>
        <w:ind w:left="6840" w:hanging="360"/>
      </w:pPr>
      <w:rPr>
        <w:rFonts w:ascii="Wingdings" w:hAnsi="Wingdings" w:hint="default"/>
      </w:rPr>
    </w:lvl>
    <w:lvl w:ilvl="8" w:tplc="9D4602D2"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8902E52"/>
    <w:multiLevelType w:val="hybridMultilevel"/>
    <w:tmpl w:val="88E8B030"/>
    <w:lvl w:ilvl="0" w:tplc="ADDA02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03C47"/>
    <w:multiLevelType w:val="hybridMultilevel"/>
    <w:tmpl w:val="7EF4F2CA"/>
    <w:lvl w:ilvl="0" w:tplc="04090005">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9" w15:restartNumberingAfterBreak="0">
    <w:nsid w:val="3D604317"/>
    <w:multiLevelType w:val="hybridMultilevel"/>
    <w:tmpl w:val="0710500E"/>
    <w:lvl w:ilvl="0" w:tplc="78A03768">
      <w:start w:val="1"/>
      <w:numFmt w:val="bullet"/>
      <w:lvlText w:val="•"/>
      <w:lvlJc w:val="left"/>
      <w:pPr>
        <w:tabs>
          <w:tab w:val="num" w:pos="720"/>
        </w:tabs>
        <w:ind w:left="720" w:hanging="360"/>
      </w:pPr>
      <w:rPr>
        <w:rFonts w:ascii="Arial" w:hAnsi="Arial" w:hint="default"/>
      </w:rPr>
    </w:lvl>
    <w:lvl w:ilvl="1" w:tplc="E542C13A">
      <w:start w:val="1668"/>
      <w:numFmt w:val="bullet"/>
      <w:lvlText w:val="–"/>
      <w:lvlJc w:val="left"/>
      <w:pPr>
        <w:tabs>
          <w:tab w:val="num" w:pos="1440"/>
        </w:tabs>
        <w:ind w:left="1440" w:hanging="360"/>
      </w:pPr>
      <w:rPr>
        <w:rFonts w:ascii="Arial" w:hAnsi="Arial" w:hint="default"/>
      </w:rPr>
    </w:lvl>
    <w:lvl w:ilvl="2" w:tplc="5D2E0140" w:tentative="1">
      <w:start w:val="1"/>
      <w:numFmt w:val="bullet"/>
      <w:lvlText w:val="•"/>
      <w:lvlJc w:val="left"/>
      <w:pPr>
        <w:tabs>
          <w:tab w:val="num" w:pos="2160"/>
        </w:tabs>
        <w:ind w:left="2160" w:hanging="360"/>
      </w:pPr>
      <w:rPr>
        <w:rFonts w:ascii="Arial" w:hAnsi="Arial" w:hint="default"/>
      </w:rPr>
    </w:lvl>
    <w:lvl w:ilvl="3" w:tplc="389E7DFA" w:tentative="1">
      <w:start w:val="1"/>
      <w:numFmt w:val="bullet"/>
      <w:lvlText w:val="•"/>
      <w:lvlJc w:val="left"/>
      <w:pPr>
        <w:tabs>
          <w:tab w:val="num" w:pos="2880"/>
        </w:tabs>
        <w:ind w:left="2880" w:hanging="360"/>
      </w:pPr>
      <w:rPr>
        <w:rFonts w:ascii="Arial" w:hAnsi="Arial" w:hint="default"/>
      </w:rPr>
    </w:lvl>
    <w:lvl w:ilvl="4" w:tplc="4B9E623A" w:tentative="1">
      <w:start w:val="1"/>
      <w:numFmt w:val="bullet"/>
      <w:lvlText w:val="•"/>
      <w:lvlJc w:val="left"/>
      <w:pPr>
        <w:tabs>
          <w:tab w:val="num" w:pos="3600"/>
        </w:tabs>
        <w:ind w:left="3600" w:hanging="360"/>
      </w:pPr>
      <w:rPr>
        <w:rFonts w:ascii="Arial" w:hAnsi="Arial" w:hint="default"/>
      </w:rPr>
    </w:lvl>
    <w:lvl w:ilvl="5" w:tplc="B8DEC8F8" w:tentative="1">
      <w:start w:val="1"/>
      <w:numFmt w:val="bullet"/>
      <w:lvlText w:val="•"/>
      <w:lvlJc w:val="left"/>
      <w:pPr>
        <w:tabs>
          <w:tab w:val="num" w:pos="4320"/>
        </w:tabs>
        <w:ind w:left="4320" w:hanging="360"/>
      </w:pPr>
      <w:rPr>
        <w:rFonts w:ascii="Arial" w:hAnsi="Arial" w:hint="default"/>
      </w:rPr>
    </w:lvl>
    <w:lvl w:ilvl="6" w:tplc="819E0CDA" w:tentative="1">
      <w:start w:val="1"/>
      <w:numFmt w:val="bullet"/>
      <w:lvlText w:val="•"/>
      <w:lvlJc w:val="left"/>
      <w:pPr>
        <w:tabs>
          <w:tab w:val="num" w:pos="5040"/>
        </w:tabs>
        <w:ind w:left="5040" w:hanging="360"/>
      </w:pPr>
      <w:rPr>
        <w:rFonts w:ascii="Arial" w:hAnsi="Arial" w:hint="default"/>
      </w:rPr>
    </w:lvl>
    <w:lvl w:ilvl="7" w:tplc="61D0FFA2" w:tentative="1">
      <w:start w:val="1"/>
      <w:numFmt w:val="bullet"/>
      <w:lvlText w:val="•"/>
      <w:lvlJc w:val="left"/>
      <w:pPr>
        <w:tabs>
          <w:tab w:val="num" w:pos="5760"/>
        </w:tabs>
        <w:ind w:left="5760" w:hanging="360"/>
      </w:pPr>
      <w:rPr>
        <w:rFonts w:ascii="Arial" w:hAnsi="Arial" w:hint="default"/>
      </w:rPr>
    </w:lvl>
    <w:lvl w:ilvl="8" w:tplc="B02026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732090"/>
    <w:multiLevelType w:val="hybridMultilevel"/>
    <w:tmpl w:val="B35A16BE"/>
    <w:lvl w:ilvl="0" w:tplc="ADDA027E">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D67C9B"/>
    <w:multiLevelType w:val="hybridMultilevel"/>
    <w:tmpl w:val="3A08B206"/>
    <w:lvl w:ilvl="0" w:tplc="E542C13A">
      <w:start w:val="1668"/>
      <w:numFmt w:val="bullet"/>
      <w:lvlText w:val="–"/>
      <w:lvlJc w:val="left"/>
      <w:pPr>
        <w:ind w:left="1428" w:hanging="360"/>
      </w:pPr>
      <w:rPr>
        <w:rFonts w:ascii="Arial" w:hAnsi="Aria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4D9C0E57"/>
    <w:multiLevelType w:val="hybridMultilevel"/>
    <w:tmpl w:val="AD5E909C"/>
    <w:lvl w:ilvl="0" w:tplc="E542C13A">
      <w:start w:val="1668"/>
      <w:numFmt w:val="bullet"/>
      <w:lvlText w:val="–"/>
      <w:lvlJc w:val="left"/>
      <w:pPr>
        <w:ind w:left="2520" w:hanging="360"/>
      </w:pPr>
      <w:rPr>
        <w:rFonts w:ascii="Arial" w:hAnsi="Aria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524145FE"/>
    <w:multiLevelType w:val="multilevel"/>
    <w:tmpl w:val="F8C2EB80"/>
    <w:lvl w:ilvl="0">
      <w:start w:val="1"/>
      <w:numFmt w:val="none"/>
      <w:lvlText w:val="10."/>
      <w:lvlJc w:val="left"/>
      <w:pPr>
        <w:tabs>
          <w:tab w:val="num" w:pos="0"/>
        </w:tabs>
        <w:ind w:left="1065" w:hanging="705"/>
      </w:pPr>
      <w:rPr>
        <w:rFonts w:cs="Times New Roman" w:hint="default"/>
      </w:rPr>
    </w:lvl>
    <w:lvl w:ilvl="1">
      <w:start w:val="1"/>
      <w:numFmt w:val="decimal"/>
      <w:isLgl/>
      <w:lvlText w:val="%1.%2."/>
      <w:lvlJc w:val="left"/>
      <w:pPr>
        <w:tabs>
          <w:tab w:val="num" w:pos="0"/>
        </w:tabs>
        <w:ind w:left="1428" w:hanging="720"/>
      </w:pPr>
      <w:rPr>
        <w:rFonts w:cs="Times New Roman" w:hint="default"/>
        <w:b/>
        <w:i/>
      </w:rPr>
    </w:lvl>
    <w:lvl w:ilvl="2">
      <w:start w:val="1"/>
      <w:numFmt w:val="decimal"/>
      <w:isLgl/>
      <w:lvlText w:val="%1.%2.%3."/>
      <w:lvlJc w:val="left"/>
      <w:pPr>
        <w:tabs>
          <w:tab w:val="num" w:pos="0"/>
        </w:tabs>
        <w:ind w:left="1776" w:hanging="720"/>
      </w:pPr>
      <w:rPr>
        <w:rFonts w:cs="Times New Roman" w:hint="default"/>
        <w:i/>
      </w:rPr>
    </w:lvl>
    <w:lvl w:ilvl="3">
      <w:start w:val="1"/>
      <w:numFmt w:val="decimal"/>
      <w:isLgl/>
      <w:lvlText w:val="%1.%2.%3.%4."/>
      <w:lvlJc w:val="left"/>
      <w:pPr>
        <w:tabs>
          <w:tab w:val="num" w:pos="0"/>
        </w:tabs>
        <w:ind w:left="2484" w:hanging="1080"/>
      </w:pPr>
      <w:rPr>
        <w:rFonts w:cs="Times New Roman" w:hint="default"/>
        <w:i/>
      </w:rPr>
    </w:lvl>
    <w:lvl w:ilvl="4">
      <w:start w:val="1"/>
      <w:numFmt w:val="decimal"/>
      <w:isLgl/>
      <w:lvlText w:val="%1.%2.%3.%4.%5."/>
      <w:lvlJc w:val="left"/>
      <w:pPr>
        <w:tabs>
          <w:tab w:val="num" w:pos="0"/>
        </w:tabs>
        <w:ind w:left="2832" w:hanging="1080"/>
      </w:pPr>
      <w:rPr>
        <w:rFonts w:cs="Times New Roman" w:hint="default"/>
        <w:i/>
      </w:rPr>
    </w:lvl>
    <w:lvl w:ilvl="5">
      <w:start w:val="1"/>
      <w:numFmt w:val="decimal"/>
      <w:isLgl/>
      <w:lvlText w:val="%1.%2.%3.%4.%5.%6."/>
      <w:lvlJc w:val="left"/>
      <w:pPr>
        <w:tabs>
          <w:tab w:val="num" w:pos="0"/>
        </w:tabs>
        <w:ind w:left="3540" w:hanging="1440"/>
      </w:pPr>
      <w:rPr>
        <w:rFonts w:cs="Times New Roman" w:hint="default"/>
        <w:i/>
      </w:rPr>
    </w:lvl>
    <w:lvl w:ilvl="6">
      <w:start w:val="1"/>
      <w:numFmt w:val="decimal"/>
      <w:isLgl/>
      <w:lvlText w:val="%1.%2.%3.%4.%5.%6.%7."/>
      <w:lvlJc w:val="left"/>
      <w:pPr>
        <w:tabs>
          <w:tab w:val="num" w:pos="0"/>
        </w:tabs>
        <w:ind w:left="3888" w:hanging="1440"/>
      </w:pPr>
      <w:rPr>
        <w:rFonts w:cs="Times New Roman" w:hint="default"/>
        <w:i/>
      </w:rPr>
    </w:lvl>
    <w:lvl w:ilvl="7">
      <w:start w:val="1"/>
      <w:numFmt w:val="decimal"/>
      <w:isLgl/>
      <w:lvlText w:val="%1.%2.%3.%4.%5.%6.%7.%8."/>
      <w:lvlJc w:val="left"/>
      <w:pPr>
        <w:tabs>
          <w:tab w:val="num" w:pos="0"/>
        </w:tabs>
        <w:ind w:left="4596" w:hanging="1800"/>
      </w:pPr>
      <w:rPr>
        <w:rFonts w:cs="Times New Roman" w:hint="default"/>
        <w:i/>
      </w:rPr>
    </w:lvl>
    <w:lvl w:ilvl="8">
      <w:start w:val="1"/>
      <w:numFmt w:val="decimal"/>
      <w:isLgl/>
      <w:lvlText w:val="%1.%2.%3.%4.%5.%6.%7.%8.%9."/>
      <w:lvlJc w:val="left"/>
      <w:pPr>
        <w:tabs>
          <w:tab w:val="num" w:pos="0"/>
        </w:tabs>
        <w:ind w:left="4944" w:hanging="1800"/>
      </w:pPr>
      <w:rPr>
        <w:rFonts w:cs="Times New Roman" w:hint="default"/>
        <w:i/>
      </w:rPr>
    </w:lvl>
  </w:abstractNum>
  <w:abstractNum w:abstractNumId="34" w15:restartNumberingAfterBreak="0">
    <w:nsid w:val="538B3D2C"/>
    <w:multiLevelType w:val="hybridMultilevel"/>
    <w:tmpl w:val="7B9A33C4"/>
    <w:lvl w:ilvl="0" w:tplc="C1A8F09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951E4"/>
    <w:multiLevelType w:val="multilevel"/>
    <w:tmpl w:val="4268F2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58881630"/>
    <w:multiLevelType w:val="hybridMultilevel"/>
    <w:tmpl w:val="019888AA"/>
    <w:lvl w:ilvl="0" w:tplc="52B4384A">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7" w15:restartNumberingAfterBreak="0">
    <w:nsid w:val="5BAD33E2"/>
    <w:multiLevelType w:val="hybridMultilevel"/>
    <w:tmpl w:val="4ED6B79E"/>
    <w:lvl w:ilvl="0" w:tplc="78A037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04C08"/>
    <w:multiLevelType w:val="hybridMultilevel"/>
    <w:tmpl w:val="AF6446A4"/>
    <w:lvl w:ilvl="0" w:tplc="50F2EE58">
      <w:start w:val="9"/>
      <w:numFmt w:val="decimal"/>
      <w:lvlText w:val="%1."/>
      <w:lvlJc w:val="left"/>
      <w:pPr>
        <w:tabs>
          <w:tab w:val="num" w:pos="851"/>
        </w:tabs>
        <w:ind w:left="851" w:hanging="511"/>
      </w:pPr>
      <w:rPr>
        <w:rFonts w:cs="Times New Roman" w:hint="default"/>
        <w:b/>
        <w:i w:val="0"/>
        <w:sz w:val="24"/>
        <w:szCs w:val="24"/>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CE2FC8"/>
    <w:multiLevelType w:val="hybridMultilevel"/>
    <w:tmpl w:val="C0D4FC06"/>
    <w:lvl w:ilvl="0" w:tplc="0276E340">
      <w:start w:val="1"/>
      <w:numFmt w:val="decimal"/>
      <w:lvlText w:val="%1."/>
      <w:lvlJc w:val="left"/>
      <w:pPr>
        <w:ind w:left="720" w:hanging="360"/>
      </w:pPr>
      <w:rPr>
        <w:rFonts w:ascii="Cambria" w:eastAsia="Times New Roman" w:hAnsi="Cambria"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A0B1C"/>
    <w:multiLevelType w:val="hybridMultilevel"/>
    <w:tmpl w:val="EAD6B996"/>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D16D7"/>
    <w:multiLevelType w:val="hybridMultilevel"/>
    <w:tmpl w:val="4CFA81A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15:restartNumberingAfterBreak="0">
    <w:nsid w:val="72C411A8"/>
    <w:multiLevelType w:val="hybridMultilevel"/>
    <w:tmpl w:val="18E2F3D4"/>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ADDA027E">
      <w:numFmt w:val="bullet"/>
      <w:lvlText w:val="-"/>
      <w:lvlJc w:val="left"/>
      <w:pPr>
        <w:ind w:left="2160" w:hanging="360"/>
      </w:pPr>
      <w:rPr>
        <w:rFonts w:ascii="Cambria" w:eastAsia="Times New Roman" w:hAnsi="Cambr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B5CEE"/>
    <w:multiLevelType w:val="hybridMultilevel"/>
    <w:tmpl w:val="91D87036"/>
    <w:lvl w:ilvl="0" w:tplc="2A16D4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6729D"/>
    <w:multiLevelType w:val="hybridMultilevel"/>
    <w:tmpl w:val="666CAE1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C192431"/>
    <w:multiLevelType w:val="hybridMultilevel"/>
    <w:tmpl w:val="4A16804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E433284"/>
    <w:multiLevelType w:val="hybridMultilevel"/>
    <w:tmpl w:val="A2B8D416"/>
    <w:lvl w:ilvl="0" w:tplc="9D5AFFE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F8B40B0"/>
    <w:multiLevelType w:val="hybridMultilevel"/>
    <w:tmpl w:val="0E26497A"/>
    <w:lvl w:ilvl="0" w:tplc="0809000F">
      <w:start w:val="1"/>
      <w:numFmt w:val="decimal"/>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num w:numId="1">
    <w:abstractNumId w:val="12"/>
  </w:num>
  <w:num w:numId="2">
    <w:abstractNumId w:val="47"/>
  </w:num>
  <w:num w:numId="3">
    <w:abstractNumId w:val="25"/>
  </w:num>
  <w:num w:numId="4">
    <w:abstractNumId w:val="26"/>
  </w:num>
  <w:num w:numId="5">
    <w:abstractNumId w:val="29"/>
  </w:num>
  <w:num w:numId="6">
    <w:abstractNumId w:val="36"/>
  </w:num>
  <w:num w:numId="7">
    <w:abstractNumId w:val="22"/>
  </w:num>
  <w:num w:numId="8">
    <w:abstractNumId w:val="32"/>
  </w:num>
  <w:num w:numId="9">
    <w:abstractNumId w:val="14"/>
  </w:num>
  <w:num w:numId="10">
    <w:abstractNumId w:val="15"/>
  </w:num>
  <w:num w:numId="11">
    <w:abstractNumId w:val="42"/>
  </w:num>
  <w:num w:numId="12">
    <w:abstractNumId w:val="31"/>
  </w:num>
  <w:num w:numId="13">
    <w:abstractNumId w:val="20"/>
  </w:num>
  <w:num w:numId="14">
    <w:abstractNumId w:val="37"/>
  </w:num>
  <w:num w:numId="15">
    <w:abstractNumId w:val="27"/>
  </w:num>
  <w:num w:numId="16">
    <w:abstractNumId w:val="23"/>
  </w:num>
  <w:num w:numId="17">
    <w:abstractNumId w:val="43"/>
  </w:num>
  <w:num w:numId="18">
    <w:abstractNumId w:val="46"/>
  </w:num>
  <w:num w:numId="19">
    <w:abstractNumId w:val="24"/>
  </w:num>
  <w:num w:numId="20">
    <w:abstractNumId w:val="21"/>
  </w:num>
  <w:num w:numId="21">
    <w:abstractNumId w:val="17"/>
  </w:num>
  <w:num w:numId="22">
    <w:abstractNumId w:val="30"/>
  </w:num>
  <w:num w:numId="23">
    <w:abstractNumId w:val="39"/>
  </w:num>
  <w:num w:numId="24">
    <w:abstractNumId w:val="41"/>
  </w:num>
  <w:num w:numId="25">
    <w:abstractNumId w:val="44"/>
  </w:num>
  <w:num w:numId="26">
    <w:abstractNumId w:val="3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3"/>
  </w:num>
  <w:num w:numId="30">
    <w:abstractNumId w:val="28"/>
  </w:num>
  <w:num w:numId="31">
    <w:abstractNumId w:val="40"/>
  </w:num>
  <w:num w:numId="32">
    <w:abstractNumId w:val="11"/>
  </w:num>
  <w:num w:numId="33">
    <w:abstractNumId w:val="18"/>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 w:numId="46">
    <w:abstractNumId w:val="19"/>
  </w:num>
  <w:num w:numId="47">
    <w:abstractNumId w:val="33"/>
  </w:num>
  <w:num w:numId="4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95"/>
    <w:rsid w:val="00000B52"/>
    <w:rsid w:val="00002623"/>
    <w:rsid w:val="00003573"/>
    <w:rsid w:val="00003C58"/>
    <w:rsid w:val="00006BCA"/>
    <w:rsid w:val="00006FFC"/>
    <w:rsid w:val="00007513"/>
    <w:rsid w:val="000102FC"/>
    <w:rsid w:val="00010DFE"/>
    <w:rsid w:val="00011D28"/>
    <w:rsid w:val="00011E47"/>
    <w:rsid w:val="00012582"/>
    <w:rsid w:val="000133D7"/>
    <w:rsid w:val="00014397"/>
    <w:rsid w:val="000157D2"/>
    <w:rsid w:val="00015F53"/>
    <w:rsid w:val="00020FF4"/>
    <w:rsid w:val="000218CB"/>
    <w:rsid w:val="00022D18"/>
    <w:rsid w:val="00023383"/>
    <w:rsid w:val="00023A97"/>
    <w:rsid w:val="00023BE2"/>
    <w:rsid w:val="00024268"/>
    <w:rsid w:val="00024548"/>
    <w:rsid w:val="00024D8B"/>
    <w:rsid w:val="00025565"/>
    <w:rsid w:val="00027B94"/>
    <w:rsid w:val="00027BAF"/>
    <w:rsid w:val="000303C7"/>
    <w:rsid w:val="000308E4"/>
    <w:rsid w:val="000311A7"/>
    <w:rsid w:val="00031416"/>
    <w:rsid w:val="00031C9E"/>
    <w:rsid w:val="00032846"/>
    <w:rsid w:val="000328E5"/>
    <w:rsid w:val="00032BDE"/>
    <w:rsid w:val="000333D2"/>
    <w:rsid w:val="000349A9"/>
    <w:rsid w:val="00035FE7"/>
    <w:rsid w:val="000364A4"/>
    <w:rsid w:val="00036695"/>
    <w:rsid w:val="00040384"/>
    <w:rsid w:val="00040D40"/>
    <w:rsid w:val="00041D50"/>
    <w:rsid w:val="00041F2B"/>
    <w:rsid w:val="000428B9"/>
    <w:rsid w:val="00042BC7"/>
    <w:rsid w:val="00042E08"/>
    <w:rsid w:val="00044499"/>
    <w:rsid w:val="000447D1"/>
    <w:rsid w:val="00044B23"/>
    <w:rsid w:val="0004520C"/>
    <w:rsid w:val="00045AD9"/>
    <w:rsid w:val="00045BD7"/>
    <w:rsid w:val="00047E56"/>
    <w:rsid w:val="000500D0"/>
    <w:rsid w:val="00051820"/>
    <w:rsid w:val="0005284C"/>
    <w:rsid w:val="000548E4"/>
    <w:rsid w:val="0005664A"/>
    <w:rsid w:val="0006174D"/>
    <w:rsid w:val="00061BB2"/>
    <w:rsid w:val="000628FD"/>
    <w:rsid w:val="00064BA5"/>
    <w:rsid w:val="00064BB4"/>
    <w:rsid w:val="000658AB"/>
    <w:rsid w:val="000703C0"/>
    <w:rsid w:val="00070AD4"/>
    <w:rsid w:val="00071C2F"/>
    <w:rsid w:val="00073BB6"/>
    <w:rsid w:val="00073C04"/>
    <w:rsid w:val="0007429C"/>
    <w:rsid w:val="000752DD"/>
    <w:rsid w:val="000753B2"/>
    <w:rsid w:val="00075C73"/>
    <w:rsid w:val="00076774"/>
    <w:rsid w:val="00076B97"/>
    <w:rsid w:val="00076DA1"/>
    <w:rsid w:val="00081D1C"/>
    <w:rsid w:val="00081D22"/>
    <w:rsid w:val="00081F00"/>
    <w:rsid w:val="00082764"/>
    <w:rsid w:val="00082A88"/>
    <w:rsid w:val="000838A7"/>
    <w:rsid w:val="00085D23"/>
    <w:rsid w:val="00086F66"/>
    <w:rsid w:val="000870AA"/>
    <w:rsid w:val="00087EA2"/>
    <w:rsid w:val="00091F2E"/>
    <w:rsid w:val="0009237D"/>
    <w:rsid w:val="000930B1"/>
    <w:rsid w:val="00094068"/>
    <w:rsid w:val="00095429"/>
    <w:rsid w:val="000A2459"/>
    <w:rsid w:val="000A3076"/>
    <w:rsid w:val="000A3A85"/>
    <w:rsid w:val="000A45F1"/>
    <w:rsid w:val="000A4764"/>
    <w:rsid w:val="000A56AF"/>
    <w:rsid w:val="000A5A34"/>
    <w:rsid w:val="000A7162"/>
    <w:rsid w:val="000A72C2"/>
    <w:rsid w:val="000B0530"/>
    <w:rsid w:val="000B0FCF"/>
    <w:rsid w:val="000B25AD"/>
    <w:rsid w:val="000B2876"/>
    <w:rsid w:val="000B29E5"/>
    <w:rsid w:val="000B38DD"/>
    <w:rsid w:val="000B48CD"/>
    <w:rsid w:val="000B64ED"/>
    <w:rsid w:val="000B7553"/>
    <w:rsid w:val="000C0089"/>
    <w:rsid w:val="000C0643"/>
    <w:rsid w:val="000C10C7"/>
    <w:rsid w:val="000C164A"/>
    <w:rsid w:val="000C1E2F"/>
    <w:rsid w:val="000C35E7"/>
    <w:rsid w:val="000C388C"/>
    <w:rsid w:val="000C404F"/>
    <w:rsid w:val="000C4257"/>
    <w:rsid w:val="000C4A8F"/>
    <w:rsid w:val="000C5072"/>
    <w:rsid w:val="000C5815"/>
    <w:rsid w:val="000C5D83"/>
    <w:rsid w:val="000C6CCC"/>
    <w:rsid w:val="000C72B8"/>
    <w:rsid w:val="000C7A69"/>
    <w:rsid w:val="000D07D0"/>
    <w:rsid w:val="000D0C52"/>
    <w:rsid w:val="000D29D4"/>
    <w:rsid w:val="000D4FD4"/>
    <w:rsid w:val="000D72F5"/>
    <w:rsid w:val="000E2DBA"/>
    <w:rsid w:val="000E38D3"/>
    <w:rsid w:val="000E4339"/>
    <w:rsid w:val="000E46AE"/>
    <w:rsid w:val="000E5123"/>
    <w:rsid w:val="000E605F"/>
    <w:rsid w:val="000E6EE4"/>
    <w:rsid w:val="000E7EC7"/>
    <w:rsid w:val="000F1EE0"/>
    <w:rsid w:val="000F22CC"/>
    <w:rsid w:val="000F2E7B"/>
    <w:rsid w:val="000F387D"/>
    <w:rsid w:val="000F77A9"/>
    <w:rsid w:val="000F78F1"/>
    <w:rsid w:val="000F7CA7"/>
    <w:rsid w:val="00101D57"/>
    <w:rsid w:val="00104816"/>
    <w:rsid w:val="00104BD0"/>
    <w:rsid w:val="00105408"/>
    <w:rsid w:val="00106D06"/>
    <w:rsid w:val="001108EE"/>
    <w:rsid w:val="0011094A"/>
    <w:rsid w:val="00112B23"/>
    <w:rsid w:val="00113A69"/>
    <w:rsid w:val="00114937"/>
    <w:rsid w:val="00114BF4"/>
    <w:rsid w:val="00115493"/>
    <w:rsid w:val="00115F30"/>
    <w:rsid w:val="00117034"/>
    <w:rsid w:val="0011751B"/>
    <w:rsid w:val="00117DBB"/>
    <w:rsid w:val="00121181"/>
    <w:rsid w:val="0012206D"/>
    <w:rsid w:val="0012517A"/>
    <w:rsid w:val="00125AC7"/>
    <w:rsid w:val="00127BBB"/>
    <w:rsid w:val="00127DEE"/>
    <w:rsid w:val="00130FD0"/>
    <w:rsid w:val="00131974"/>
    <w:rsid w:val="00131EDF"/>
    <w:rsid w:val="00131FE6"/>
    <w:rsid w:val="00132EE4"/>
    <w:rsid w:val="00133408"/>
    <w:rsid w:val="00134A09"/>
    <w:rsid w:val="00135165"/>
    <w:rsid w:val="00135DE4"/>
    <w:rsid w:val="00135E0C"/>
    <w:rsid w:val="001378E5"/>
    <w:rsid w:val="00137F1E"/>
    <w:rsid w:val="00137FBD"/>
    <w:rsid w:val="001405F3"/>
    <w:rsid w:val="00140715"/>
    <w:rsid w:val="00140819"/>
    <w:rsid w:val="00142C24"/>
    <w:rsid w:val="00142EFC"/>
    <w:rsid w:val="001436B3"/>
    <w:rsid w:val="001447CE"/>
    <w:rsid w:val="00144813"/>
    <w:rsid w:val="001457E4"/>
    <w:rsid w:val="00147430"/>
    <w:rsid w:val="00150CC1"/>
    <w:rsid w:val="0015268D"/>
    <w:rsid w:val="00152B34"/>
    <w:rsid w:val="00152E26"/>
    <w:rsid w:val="00152E52"/>
    <w:rsid w:val="00154857"/>
    <w:rsid w:val="00154C56"/>
    <w:rsid w:val="0015705C"/>
    <w:rsid w:val="001571E8"/>
    <w:rsid w:val="0015752B"/>
    <w:rsid w:val="0016057E"/>
    <w:rsid w:val="001644A5"/>
    <w:rsid w:val="00164C5A"/>
    <w:rsid w:val="00166825"/>
    <w:rsid w:val="00167A8D"/>
    <w:rsid w:val="001725D2"/>
    <w:rsid w:val="001725FD"/>
    <w:rsid w:val="00172709"/>
    <w:rsid w:val="001735E1"/>
    <w:rsid w:val="001755DB"/>
    <w:rsid w:val="0017684C"/>
    <w:rsid w:val="001769FB"/>
    <w:rsid w:val="00176C14"/>
    <w:rsid w:val="0017714F"/>
    <w:rsid w:val="00177D42"/>
    <w:rsid w:val="00181C1A"/>
    <w:rsid w:val="001820A0"/>
    <w:rsid w:val="00182997"/>
    <w:rsid w:val="001837FE"/>
    <w:rsid w:val="00185239"/>
    <w:rsid w:val="001867F6"/>
    <w:rsid w:val="001870A4"/>
    <w:rsid w:val="00187256"/>
    <w:rsid w:val="001906CE"/>
    <w:rsid w:val="0019244C"/>
    <w:rsid w:val="001927DA"/>
    <w:rsid w:val="00195B71"/>
    <w:rsid w:val="00196797"/>
    <w:rsid w:val="001A1A85"/>
    <w:rsid w:val="001A43C9"/>
    <w:rsid w:val="001A5703"/>
    <w:rsid w:val="001A5AB8"/>
    <w:rsid w:val="001A7169"/>
    <w:rsid w:val="001A71FA"/>
    <w:rsid w:val="001A7A5A"/>
    <w:rsid w:val="001A7FA0"/>
    <w:rsid w:val="001B0611"/>
    <w:rsid w:val="001B0BCE"/>
    <w:rsid w:val="001B1B74"/>
    <w:rsid w:val="001B382B"/>
    <w:rsid w:val="001B4002"/>
    <w:rsid w:val="001B45A8"/>
    <w:rsid w:val="001B4701"/>
    <w:rsid w:val="001B47D5"/>
    <w:rsid w:val="001B5ED2"/>
    <w:rsid w:val="001B5FD4"/>
    <w:rsid w:val="001B76A1"/>
    <w:rsid w:val="001C0F0D"/>
    <w:rsid w:val="001C1FAD"/>
    <w:rsid w:val="001C2FB5"/>
    <w:rsid w:val="001C3299"/>
    <w:rsid w:val="001C32C5"/>
    <w:rsid w:val="001D2898"/>
    <w:rsid w:val="001D2ACA"/>
    <w:rsid w:val="001D2C52"/>
    <w:rsid w:val="001D31F5"/>
    <w:rsid w:val="001D396C"/>
    <w:rsid w:val="001D530B"/>
    <w:rsid w:val="001D6A25"/>
    <w:rsid w:val="001D6C2E"/>
    <w:rsid w:val="001D7A32"/>
    <w:rsid w:val="001E08CC"/>
    <w:rsid w:val="001E15E8"/>
    <w:rsid w:val="001E1953"/>
    <w:rsid w:val="001E20B3"/>
    <w:rsid w:val="001E2318"/>
    <w:rsid w:val="001E3249"/>
    <w:rsid w:val="001E3816"/>
    <w:rsid w:val="001E5627"/>
    <w:rsid w:val="001E63B7"/>
    <w:rsid w:val="001E65E4"/>
    <w:rsid w:val="001E6C1B"/>
    <w:rsid w:val="001E7EEB"/>
    <w:rsid w:val="001F181F"/>
    <w:rsid w:val="001F23E4"/>
    <w:rsid w:val="001F3D64"/>
    <w:rsid w:val="001F3E1E"/>
    <w:rsid w:val="001F5119"/>
    <w:rsid w:val="001F59BA"/>
    <w:rsid w:val="001F725B"/>
    <w:rsid w:val="001F77E1"/>
    <w:rsid w:val="00202339"/>
    <w:rsid w:val="00204591"/>
    <w:rsid w:val="00204AE6"/>
    <w:rsid w:val="00206E2B"/>
    <w:rsid w:val="002103D5"/>
    <w:rsid w:val="00212273"/>
    <w:rsid w:val="00212897"/>
    <w:rsid w:val="00213FDB"/>
    <w:rsid w:val="00214349"/>
    <w:rsid w:val="0021596F"/>
    <w:rsid w:val="00216274"/>
    <w:rsid w:val="00216696"/>
    <w:rsid w:val="00220CE5"/>
    <w:rsid w:val="00221024"/>
    <w:rsid w:val="00221399"/>
    <w:rsid w:val="00222BEC"/>
    <w:rsid w:val="0022370F"/>
    <w:rsid w:val="00223BD2"/>
    <w:rsid w:val="0022417B"/>
    <w:rsid w:val="00225875"/>
    <w:rsid w:val="002271A1"/>
    <w:rsid w:val="00227DDC"/>
    <w:rsid w:val="00227F59"/>
    <w:rsid w:val="002307D5"/>
    <w:rsid w:val="002312CB"/>
    <w:rsid w:val="002315BD"/>
    <w:rsid w:val="002318F0"/>
    <w:rsid w:val="00232564"/>
    <w:rsid w:val="00232BD8"/>
    <w:rsid w:val="00233E3C"/>
    <w:rsid w:val="00234E11"/>
    <w:rsid w:val="00235806"/>
    <w:rsid w:val="00235DD0"/>
    <w:rsid w:val="002361C6"/>
    <w:rsid w:val="0023708F"/>
    <w:rsid w:val="00237550"/>
    <w:rsid w:val="00237A71"/>
    <w:rsid w:val="0024071C"/>
    <w:rsid w:val="00241C8B"/>
    <w:rsid w:val="002420D6"/>
    <w:rsid w:val="00243A88"/>
    <w:rsid w:val="00243F3E"/>
    <w:rsid w:val="00244522"/>
    <w:rsid w:val="00244BEA"/>
    <w:rsid w:val="002453B9"/>
    <w:rsid w:val="00245A4F"/>
    <w:rsid w:val="0024679C"/>
    <w:rsid w:val="002515A0"/>
    <w:rsid w:val="0025211A"/>
    <w:rsid w:val="00252F67"/>
    <w:rsid w:val="002535B6"/>
    <w:rsid w:val="00253E00"/>
    <w:rsid w:val="00254A2E"/>
    <w:rsid w:val="00257773"/>
    <w:rsid w:val="00260412"/>
    <w:rsid w:val="00260CAF"/>
    <w:rsid w:val="0026110D"/>
    <w:rsid w:val="002614A7"/>
    <w:rsid w:val="00261586"/>
    <w:rsid w:val="00262EAD"/>
    <w:rsid w:val="002631AD"/>
    <w:rsid w:val="00263330"/>
    <w:rsid w:val="00263C80"/>
    <w:rsid w:val="00263E44"/>
    <w:rsid w:val="00264305"/>
    <w:rsid w:val="00264C09"/>
    <w:rsid w:val="00264D4D"/>
    <w:rsid w:val="0026599E"/>
    <w:rsid w:val="002665D7"/>
    <w:rsid w:val="0026736C"/>
    <w:rsid w:val="00267BE1"/>
    <w:rsid w:val="002705A8"/>
    <w:rsid w:val="00270971"/>
    <w:rsid w:val="00270CD1"/>
    <w:rsid w:val="00271AC7"/>
    <w:rsid w:val="00271CBB"/>
    <w:rsid w:val="00271E87"/>
    <w:rsid w:val="00271F5A"/>
    <w:rsid w:val="002721DF"/>
    <w:rsid w:val="002731CC"/>
    <w:rsid w:val="002737DE"/>
    <w:rsid w:val="00273C8F"/>
    <w:rsid w:val="00274A5F"/>
    <w:rsid w:val="002751BB"/>
    <w:rsid w:val="00280AD2"/>
    <w:rsid w:val="00281075"/>
    <w:rsid w:val="00281D62"/>
    <w:rsid w:val="00281E6C"/>
    <w:rsid w:val="002839DD"/>
    <w:rsid w:val="00283A21"/>
    <w:rsid w:val="00285C25"/>
    <w:rsid w:val="00290A3F"/>
    <w:rsid w:val="00290AC2"/>
    <w:rsid w:val="00290C93"/>
    <w:rsid w:val="0029148D"/>
    <w:rsid w:val="00292809"/>
    <w:rsid w:val="00292E03"/>
    <w:rsid w:val="002938C1"/>
    <w:rsid w:val="00293ECE"/>
    <w:rsid w:val="00294684"/>
    <w:rsid w:val="00294922"/>
    <w:rsid w:val="00294F79"/>
    <w:rsid w:val="002950BD"/>
    <w:rsid w:val="002954FD"/>
    <w:rsid w:val="00295A31"/>
    <w:rsid w:val="00295A90"/>
    <w:rsid w:val="00295CC4"/>
    <w:rsid w:val="002972A5"/>
    <w:rsid w:val="00297F93"/>
    <w:rsid w:val="002A0208"/>
    <w:rsid w:val="002A0D88"/>
    <w:rsid w:val="002A167F"/>
    <w:rsid w:val="002A190A"/>
    <w:rsid w:val="002A1E36"/>
    <w:rsid w:val="002A2AE0"/>
    <w:rsid w:val="002A397E"/>
    <w:rsid w:val="002A6F89"/>
    <w:rsid w:val="002A7324"/>
    <w:rsid w:val="002B02D8"/>
    <w:rsid w:val="002B09C5"/>
    <w:rsid w:val="002B13B2"/>
    <w:rsid w:val="002B1856"/>
    <w:rsid w:val="002B23CA"/>
    <w:rsid w:val="002B3018"/>
    <w:rsid w:val="002B372D"/>
    <w:rsid w:val="002B5F67"/>
    <w:rsid w:val="002B6892"/>
    <w:rsid w:val="002B68FB"/>
    <w:rsid w:val="002B6D37"/>
    <w:rsid w:val="002C11E2"/>
    <w:rsid w:val="002C3F3E"/>
    <w:rsid w:val="002C5AF4"/>
    <w:rsid w:val="002C60EE"/>
    <w:rsid w:val="002C7C48"/>
    <w:rsid w:val="002C7DFD"/>
    <w:rsid w:val="002C7F0A"/>
    <w:rsid w:val="002D16B9"/>
    <w:rsid w:val="002D2983"/>
    <w:rsid w:val="002D382A"/>
    <w:rsid w:val="002D3C59"/>
    <w:rsid w:val="002D3D82"/>
    <w:rsid w:val="002D3DB5"/>
    <w:rsid w:val="002D547F"/>
    <w:rsid w:val="002D766E"/>
    <w:rsid w:val="002E05B0"/>
    <w:rsid w:val="002E3AE2"/>
    <w:rsid w:val="002E3EC3"/>
    <w:rsid w:val="002E402C"/>
    <w:rsid w:val="002E4358"/>
    <w:rsid w:val="002E46B3"/>
    <w:rsid w:val="002E7F3F"/>
    <w:rsid w:val="002F005E"/>
    <w:rsid w:val="002F1C26"/>
    <w:rsid w:val="002F2012"/>
    <w:rsid w:val="002F2319"/>
    <w:rsid w:val="002F3D54"/>
    <w:rsid w:val="002F6B1F"/>
    <w:rsid w:val="002F7B75"/>
    <w:rsid w:val="003017C6"/>
    <w:rsid w:val="00301CE2"/>
    <w:rsid w:val="00303557"/>
    <w:rsid w:val="003039EE"/>
    <w:rsid w:val="00304857"/>
    <w:rsid w:val="00304C0A"/>
    <w:rsid w:val="00306831"/>
    <w:rsid w:val="003073A3"/>
    <w:rsid w:val="0030770B"/>
    <w:rsid w:val="00312758"/>
    <w:rsid w:val="00313802"/>
    <w:rsid w:val="00313DAA"/>
    <w:rsid w:val="00313ED8"/>
    <w:rsid w:val="0031571C"/>
    <w:rsid w:val="0031755C"/>
    <w:rsid w:val="00320F22"/>
    <w:rsid w:val="00325EA5"/>
    <w:rsid w:val="003265A7"/>
    <w:rsid w:val="00326CBE"/>
    <w:rsid w:val="00330721"/>
    <w:rsid w:val="00330F4D"/>
    <w:rsid w:val="003327C1"/>
    <w:rsid w:val="00332835"/>
    <w:rsid w:val="003328BE"/>
    <w:rsid w:val="00332C81"/>
    <w:rsid w:val="0033413D"/>
    <w:rsid w:val="003345DB"/>
    <w:rsid w:val="00334799"/>
    <w:rsid w:val="003367AB"/>
    <w:rsid w:val="00336F82"/>
    <w:rsid w:val="00337A4E"/>
    <w:rsid w:val="00340A90"/>
    <w:rsid w:val="00341F5B"/>
    <w:rsid w:val="00344223"/>
    <w:rsid w:val="003447E3"/>
    <w:rsid w:val="0034506C"/>
    <w:rsid w:val="003452CD"/>
    <w:rsid w:val="003476DB"/>
    <w:rsid w:val="00347F26"/>
    <w:rsid w:val="00350874"/>
    <w:rsid w:val="00350F80"/>
    <w:rsid w:val="0035197C"/>
    <w:rsid w:val="00352160"/>
    <w:rsid w:val="00352218"/>
    <w:rsid w:val="00353891"/>
    <w:rsid w:val="003547BE"/>
    <w:rsid w:val="00354C80"/>
    <w:rsid w:val="003573E2"/>
    <w:rsid w:val="00360D15"/>
    <w:rsid w:val="00360D47"/>
    <w:rsid w:val="003611AF"/>
    <w:rsid w:val="00361C8A"/>
    <w:rsid w:val="00361E74"/>
    <w:rsid w:val="0036256F"/>
    <w:rsid w:val="003635E6"/>
    <w:rsid w:val="00365F76"/>
    <w:rsid w:val="003701DF"/>
    <w:rsid w:val="0037073E"/>
    <w:rsid w:val="00370A13"/>
    <w:rsid w:val="00370AC0"/>
    <w:rsid w:val="00374B2D"/>
    <w:rsid w:val="00375E2B"/>
    <w:rsid w:val="003761F9"/>
    <w:rsid w:val="00376E2F"/>
    <w:rsid w:val="003778E8"/>
    <w:rsid w:val="00380586"/>
    <w:rsid w:val="00381025"/>
    <w:rsid w:val="00382193"/>
    <w:rsid w:val="00382CCA"/>
    <w:rsid w:val="00382EF2"/>
    <w:rsid w:val="00384C48"/>
    <w:rsid w:val="003850B7"/>
    <w:rsid w:val="00385E11"/>
    <w:rsid w:val="00387116"/>
    <w:rsid w:val="003879C2"/>
    <w:rsid w:val="00387A45"/>
    <w:rsid w:val="003904AF"/>
    <w:rsid w:val="00390C7A"/>
    <w:rsid w:val="003912C4"/>
    <w:rsid w:val="00391FB5"/>
    <w:rsid w:val="003926F9"/>
    <w:rsid w:val="003937C9"/>
    <w:rsid w:val="003939F3"/>
    <w:rsid w:val="0039418C"/>
    <w:rsid w:val="0039517F"/>
    <w:rsid w:val="003957F3"/>
    <w:rsid w:val="0039585A"/>
    <w:rsid w:val="003962B3"/>
    <w:rsid w:val="003A05D9"/>
    <w:rsid w:val="003A07D5"/>
    <w:rsid w:val="003A0A21"/>
    <w:rsid w:val="003A1636"/>
    <w:rsid w:val="003A1C4F"/>
    <w:rsid w:val="003A2915"/>
    <w:rsid w:val="003A3FC5"/>
    <w:rsid w:val="003A4B9F"/>
    <w:rsid w:val="003A5B26"/>
    <w:rsid w:val="003A5CF9"/>
    <w:rsid w:val="003A69C2"/>
    <w:rsid w:val="003A73C8"/>
    <w:rsid w:val="003B04A5"/>
    <w:rsid w:val="003B4827"/>
    <w:rsid w:val="003B5855"/>
    <w:rsid w:val="003B5D7A"/>
    <w:rsid w:val="003B5DE0"/>
    <w:rsid w:val="003B6358"/>
    <w:rsid w:val="003C0886"/>
    <w:rsid w:val="003C0A6E"/>
    <w:rsid w:val="003C1743"/>
    <w:rsid w:val="003C4842"/>
    <w:rsid w:val="003C63C1"/>
    <w:rsid w:val="003C7149"/>
    <w:rsid w:val="003C7687"/>
    <w:rsid w:val="003C7828"/>
    <w:rsid w:val="003D04B9"/>
    <w:rsid w:val="003D0DDA"/>
    <w:rsid w:val="003D3359"/>
    <w:rsid w:val="003D41DF"/>
    <w:rsid w:val="003D665B"/>
    <w:rsid w:val="003D6871"/>
    <w:rsid w:val="003E00E3"/>
    <w:rsid w:val="003E049C"/>
    <w:rsid w:val="003E10ED"/>
    <w:rsid w:val="003E1EB6"/>
    <w:rsid w:val="003E30B9"/>
    <w:rsid w:val="003E336F"/>
    <w:rsid w:val="003E36D8"/>
    <w:rsid w:val="003E3B51"/>
    <w:rsid w:val="003E3E20"/>
    <w:rsid w:val="003E4A66"/>
    <w:rsid w:val="003E4A92"/>
    <w:rsid w:val="003E5A41"/>
    <w:rsid w:val="003E6D3D"/>
    <w:rsid w:val="003E7B7E"/>
    <w:rsid w:val="003F0080"/>
    <w:rsid w:val="003F2F13"/>
    <w:rsid w:val="003F7349"/>
    <w:rsid w:val="003F742D"/>
    <w:rsid w:val="003F75A8"/>
    <w:rsid w:val="004002C8"/>
    <w:rsid w:val="00401808"/>
    <w:rsid w:val="00402E49"/>
    <w:rsid w:val="004038F0"/>
    <w:rsid w:val="0040633F"/>
    <w:rsid w:val="004072F9"/>
    <w:rsid w:val="00407A94"/>
    <w:rsid w:val="004103AA"/>
    <w:rsid w:val="004107E3"/>
    <w:rsid w:val="00411673"/>
    <w:rsid w:val="004135BD"/>
    <w:rsid w:val="004140BD"/>
    <w:rsid w:val="0041454C"/>
    <w:rsid w:val="00414D10"/>
    <w:rsid w:val="00414EC1"/>
    <w:rsid w:val="004156C7"/>
    <w:rsid w:val="00417179"/>
    <w:rsid w:val="00420767"/>
    <w:rsid w:val="004213F9"/>
    <w:rsid w:val="0042193C"/>
    <w:rsid w:val="0042220C"/>
    <w:rsid w:val="004227DE"/>
    <w:rsid w:val="004231A0"/>
    <w:rsid w:val="00424DEE"/>
    <w:rsid w:val="00425999"/>
    <w:rsid w:val="00425FA8"/>
    <w:rsid w:val="0042679C"/>
    <w:rsid w:val="00431339"/>
    <w:rsid w:val="00431985"/>
    <w:rsid w:val="00431D17"/>
    <w:rsid w:val="00432D9A"/>
    <w:rsid w:val="00432FBE"/>
    <w:rsid w:val="00433B28"/>
    <w:rsid w:val="00434561"/>
    <w:rsid w:val="00435A24"/>
    <w:rsid w:val="00436CEE"/>
    <w:rsid w:val="004379D9"/>
    <w:rsid w:val="00437A61"/>
    <w:rsid w:val="00437FE7"/>
    <w:rsid w:val="00440221"/>
    <w:rsid w:val="00440F80"/>
    <w:rsid w:val="0044270B"/>
    <w:rsid w:val="00443B3B"/>
    <w:rsid w:val="00444707"/>
    <w:rsid w:val="00445BFA"/>
    <w:rsid w:val="004465D8"/>
    <w:rsid w:val="004476B6"/>
    <w:rsid w:val="00447A15"/>
    <w:rsid w:val="004507B9"/>
    <w:rsid w:val="00453BEA"/>
    <w:rsid w:val="004559D2"/>
    <w:rsid w:val="00455A8B"/>
    <w:rsid w:val="00456085"/>
    <w:rsid w:val="00456CF2"/>
    <w:rsid w:val="00456E4F"/>
    <w:rsid w:val="00457561"/>
    <w:rsid w:val="004602D3"/>
    <w:rsid w:val="004608A7"/>
    <w:rsid w:val="00460FA1"/>
    <w:rsid w:val="00461478"/>
    <w:rsid w:val="00462A4B"/>
    <w:rsid w:val="00462F09"/>
    <w:rsid w:val="00463588"/>
    <w:rsid w:val="00464B0B"/>
    <w:rsid w:val="00465A79"/>
    <w:rsid w:val="004660AA"/>
    <w:rsid w:val="004664D5"/>
    <w:rsid w:val="00466E08"/>
    <w:rsid w:val="00467B4E"/>
    <w:rsid w:val="004703C2"/>
    <w:rsid w:val="00471364"/>
    <w:rsid w:val="00473292"/>
    <w:rsid w:val="00473D0A"/>
    <w:rsid w:val="004751F4"/>
    <w:rsid w:val="00475BB4"/>
    <w:rsid w:val="00475F65"/>
    <w:rsid w:val="0047732C"/>
    <w:rsid w:val="00477BF4"/>
    <w:rsid w:val="004807DF"/>
    <w:rsid w:val="0048099B"/>
    <w:rsid w:val="00480B18"/>
    <w:rsid w:val="00481194"/>
    <w:rsid w:val="00481C56"/>
    <w:rsid w:val="00481D94"/>
    <w:rsid w:val="00484351"/>
    <w:rsid w:val="00484C41"/>
    <w:rsid w:val="004851A2"/>
    <w:rsid w:val="0048699D"/>
    <w:rsid w:val="004871D9"/>
    <w:rsid w:val="00487824"/>
    <w:rsid w:val="00487EED"/>
    <w:rsid w:val="00490466"/>
    <w:rsid w:val="00492673"/>
    <w:rsid w:val="004928BC"/>
    <w:rsid w:val="004937A5"/>
    <w:rsid w:val="00496AAF"/>
    <w:rsid w:val="0049734A"/>
    <w:rsid w:val="004976BA"/>
    <w:rsid w:val="004A001F"/>
    <w:rsid w:val="004A02F3"/>
    <w:rsid w:val="004A0602"/>
    <w:rsid w:val="004A1F9B"/>
    <w:rsid w:val="004A4B59"/>
    <w:rsid w:val="004A575F"/>
    <w:rsid w:val="004A5847"/>
    <w:rsid w:val="004A584B"/>
    <w:rsid w:val="004A5A57"/>
    <w:rsid w:val="004A796D"/>
    <w:rsid w:val="004B005F"/>
    <w:rsid w:val="004B0708"/>
    <w:rsid w:val="004B1355"/>
    <w:rsid w:val="004B1A38"/>
    <w:rsid w:val="004B1DE6"/>
    <w:rsid w:val="004B2238"/>
    <w:rsid w:val="004B2959"/>
    <w:rsid w:val="004B4450"/>
    <w:rsid w:val="004B486E"/>
    <w:rsid w:val="004B4CD1"/>
    <w:rsid w:val="004B4D2A"/>
    <w:rsid w:val="004B4E56"/>
    <w:rsid w:val="004B6481"/>
    <w:rsid w:val="004B6CD4"/>
    <w:rsid w:val="004B7383"/>
    <w:rsid w:val="004C1E77"/>
    <w:rsid w:val="004C2549"/>
    <w:rsid w:val="004C356D"/>
    <w:rsid w:val="004C4053"/>
    <w:rsid w:val="004D0860"/>
    <w:rsid w:val="004D0D5F"/>
    <w:rsid w:val="004D0D63"/>
    <w:rsid w:val="004D1D79"/>
    <w:rsid w:val="004D25C4"/>
    <w:rsid w:val="004D30A4"/>
    <w:rsid w:val="004D362A"/>
    <w:rsid w:val="004D3847"/>
    <w:rsid w:val="004D4D4D"/>
    <w:rsid w:val="004D7324"/>
    <w:rsid w:val="004D7917"/>
    <w:rsid w:val="004D79A6"/>
    <w:rsid w:val="004D7AF6"/>
    <w:rsid w:val="004D7C7D"/>
    <w:rsid w:val="004E1EA3"/>
    <w:rsid w:val="004E1EDE"/>
    <w:rsid w:val="004E2545"/>
    <w:rsid w:val="004E31EB"/>
    <w:rsid w:val="004E347B"/>
    <w:rsid w:val="004E48EA"/>
    <w:rsid w:val="004E4CE8"/>
    <w:rsid w:val="004E4D8C"/>
    <w:rsid w:val="004E5CDE"/>
    <w:rsid w:val="004E6F56"/>
    <w:rsid w:val="004F00BF"/>
    <w:rsid w:val="004F0B5A"/>
    <w:rsid w:val="004F0E4C"/>
    <w:rsid w:val="004F16B8"/>
    <w:rsid w:val="004F23DF"/>
    <w:rsid w:val="004F23F3"/>
    <w:rsid w:val="004F2ACE"/>
    <w:rsid w:val="004F35D7"/>
    <w:rsid w:val="004F45D8"/>
    <w:rsid w:val="004F5022"/>
    <w:rsid w:val="004F5335"/>
    <w:rsid w:val="004F63F2"/>
    <w:rsid w:val="004F7032"/>
    <w:rsid w:val="005008F7"/>
    <w:rsid w:val="00500BB8"/>
    <w:rsid w:val="00504323"/>
    <w:rsid w:val="0050705B"/>
    <w:rsid w:val="00507758"/>
    <w:rsid w:val="00510358"/>
    <w:rsid w:val="00510C16"/>
    <w:rsid w:val="005116B8"/>
    <w:rsid w:val="0051205A"/>
    <w:rsid w:val="00512DD6"/>
    <w:rsid w:val="005134E8"/>
    <w:rsid w:val="00513AF2"/>
    <w:rsid w:val="00514491"/>
    <w:rsid w:val="00514964"/>
    <w:rsid w:val="00514B47"/>
    <w:rsid w:val="00514EEB"/>
    <w:rsid w:val="005174FC"/>
    <w:rsid w:val="00517B75"/>
    <w:rsid w:val="00521FCB"/>
    <w:rsid w:val="00522EE6"/>
    <w:rsid w:val="00523591"/>
    <w:rsid w:val="00523BDE"/>
    <w:rsid w:val="0052405F"/>
    <w:rsid w:val="00527C4E"/>
    <w:rsid w:val="00527E45"/>
    <w:rsid w:val="00530C88"/>
    <w:rsid w:val="00531745"/>
    <w:rsid w:val="0053211F"/>
    <w:rsid w:val="00532764"/>
    <w:rsid w:val="00532774"/>
    <w:rsid w:val="00535857"/>
    <w:rsid w:val="00536594"/>
    <w:rsid w:val="00536A76"/>
    <w:rsid w:val="00541D77"/>
    <w:rsid w:val="00544490"/>
    <w:rsid w:val="005462F9"/>
    <w:rsid w:val="00547535"/>
    <w:rsid w:val="00550041"/>
    <w:rsid w:val="0055100F"/>
    <w:rsid w:val="00551B0B"/>
    <w:rsid w:val="00552C2A"/>
    <w:rsid w:val="00554C60"/>
    <w:rsid w:val="00554D1B"/>
    <w:rsid w:val="005565AA"/>
    <w:rsid w:val="005566E2"/>
    <w:rsid w:val="0055672B"/>
    <w:rsid w:val="005569C9"/>
    <w:rsid w:val="00556C85"/>
    <w:rsid w:val="00560378"/>
    <w:rsid w:val="0056074B"/>
    <w:rsid w:val="0056148D"/>
    <w:rsid w:val="0056261F"/>
    <w:rsid w:val="00562F9D"/>
    <w:rsid w:val="0056345F"/>
    <w:rsid w:val="00563732"/>
    <w:rsid w:val="00564235"/>
    <w:rsid w:val="005654B1"/>
    <w:rsid w:val="005658E4"/>
    <w:rsid w:val="0056599E"/>
    <w:rsid w:val="005666EF"/>
    <w:rsid w:val="00566743"/>
    <w:rsid w:val="005725FB"/>
    <w:rsid w:val="00572B14"/>
    <w:rsid w:val="00573FE2"/>
    <w:rsid w:val="00574574"/>
    <w:rsid w:val="0058024F"/>
    <w:rsid w:val="005813CE"/>
    <w:rsid w:val="00581C58"/>
    <w:rsid w:val="005820AC"/>
    <w:rsid w:val="00582802"/>
    <w:rsid w:val="00582F23"/>
    <w:rsid w:val="005833B6"/>
    <w:rsid w:val="0058510E"/>
    <w:rsid w:val="0058577B"/>
    <w:rsid w:val="00585FD4"/>
    <w:rsid w:val="005902C0"/>
    <w:rsid w:val="00590396"/>
    <w:rsid w:val="00593281"/>
    <w:rsid w:val="00593D69"/>
    <w:rsid w:val="0059480C"/>
    <w:rsid w:val="00594EF5"/>
    <w:rsid w:val="0059653E"/>
    <w:rsid w:val="00596759"/>
    <w:rsid w:val="005A0B95"/>
    <w:rsid w:val="005A1B7C"/>
    <w:rsid w:val="005A2C6A"/>
    <w:rsid w:val="005A3912"/>
    <w:rsid w:val="005A3C51"/>
    <w:rsid w:val="005A4971"/>
    <w:rsid w:val="005A5C29"/>
    <w:rsid w:val="005A6669"/>
    <w:rsid w:val="005A67A7"/>
    <w:rsid w:val="005A69DD"/>
    <w:rsid w:val="005A7212"/>
    <w:rsid w:val="005B059C"/>
    <w:rsid w:val="005B1BE4"/>
    <w:rsid w:val="005B3ACF"/>
    <w:rsid w:val="005B3CFE"/>
    <w:rsid w:val="005B4458"/>
    <w:rsid w:val="005B44D7"/>
    <w:rsid w:val="005B4EDD"/>
    <w:rsid w:val="005B5DB1"/>
    <w:rsid w:val="005B73BF"/>
    <w:rsid w:val="005B7413"/>
    <w:rsid w:val="005C0734"/>
    <w:rsid w:val="005C1F5B"/>
    <w:rsid w:val="005C22C8"/>
    <w:rsid w:val="005C39E7"/>
    <w:rsid w:val="005C45B0"/>
    <w:rsid w:val="005C4948"/>
    <w:rsid w:val="005C515A"/>
    <w:rsid w:val="005C5962"/>
    <w:rsid w:val="005C618F"/>
    <w:rsid w:val="005C7A90"/>
    <w:rsid w:val="005D034D"/>
    <w:rsid w:val="005D0B33"/>
    <w:rsid w:val="005D0FC1"/>
    <w:rsid w:val="005D2205"/>
    <w:rsid w:val="005D3BE7"/>
    <w:rsid w:val="005D54D6"/>
    <w:rsid w:val="005D6027"/>
    <w:rsid w:val="005D6144"/>
    <w:rsid w:val="005D622C"/>
    <w:rsid w:val="005D7073"/>
    <w:rsid w:val="005D74F0"/>
    <w:rsid w:val="005E0C51"/>
    <w:rsid w:val="005E278D"/>
    <w:rsid w:val="005E2B00"/>
    <w:rsid w:val="005E3459"/>
    <w:rsid w:val="005E5EFC"/>
    <w:rsid w:val="005E6B31"/>
    <w:rsid w:val="005E78B7"/>
    <w:rsid w:val="005E7B8F"/>
    <w:rsid w:val="005F071C"/>
    <w:rsid w:val="005F27F0"/>
    <w:rsid w:val="005F4A29"/>
    <w:rsid w:val="005F5634"/>
    <w:rsid w:val="005F5BD9"/>
    <w:rsid w:val="005F5CF1"/>
    <w:rsid w:val="005F5D81"/>
    <w:rsid w:val="005F6524"/>
    <w:rsid w:val="005F7A07"/>
    <w:rsid w:val="006005E1"/>
    <w:rsid w:val="00600B10"/>
    <w:rsid w:val="00601026"/>
    <w:rsid w:val="00601EFD"/>
    <w:rsid w:val="00603C30"/>
    <w:rsid w:val="006042A2"/>
    <w:rsid w:val="006045DE"/>
    <w:rsid w:val="006054BC"/>
    <w:rsid w:val="0060610A"/>
    <w:rsid w:val="00606CAF"/>
    <w:rsid w:val="00607C91"/>
    <w:rsid w:val="00607D14"/>
    <w:rsid w:val="00610079"/>
    <w:rsid w:val="006104E6"/>
    <w:rsid w:val="00610EDC"/>
    <w:rsid w:val="00611444"/>
    <w:rsid w:val="006116C4"/>
    <w:rsid w:val="00611870"/>
    <w:rsid w:val="006120D7"/>
    <w:rsid w:val="0061256F"/>
    <w:rsid w:val="00613BE2"/>
    <w:rsid w:val="006146C3"/>
    <w:rsid w:val="00614F0F"/>
    <w:rsid w:val="0061651B"/>
    <w:rsid w:val="00616F60"/>
    <w:rsid w:val="00617A36"/>
    <w:rsid w:val="00617A6C"/>
    <w:rsid w:val="00617B8F"/>
    <w:rsid w:val="0062007B"/>
    <w:rsid w:val="00620B2D"/>
    <w:rsid w:val="006217AF"/>
    <w:rsid w:val="00621AFD"/>
    <w:rsid w:val="00622475"/>
    <w:rsid w:val="00622BAF"/>
    <w:rsid w:val="00623648"/>
    <w:rsid w:val="006237D0"/>
    <w:rsid w:val="00623912"/>
    <w:rsid w:val="00623F9B"/>
    <w:rsid w:val="006253F2"/>
    <w:rsid w:val="0062566D"/>
    <w:rsid w:val="00625FFE"/>
    <w:rsid w:val="00626746"/>
    <w:rsid w:val="00627182"/>
    <w:rsid w:val="00627E13"/>
    <w:rsid w:val="006300EB"/>
    <w:rsid w:val="00631004"/>
    <w:rsid w:val="00631CB6"/>
    <w:rsid w:val="006338DC"/>
    <w:rsid w:val="00633C63"/>
    <w:rsid w:val="00634858"/>
    <w:rsid w:val="006402B1"/>
    <w:rsid w:val="00640A95"/>
    <w:rsid w:val="00641324"/>
    <w:rsid w:val="0064190E"/>
    <w:rsid w:val="00641949"/>
    <w:rsid w:val="006435F0"/>
    <w:rsid w:val="006461C7"/>
    <w:rsid w:val="0064664C"/>
    <w:rsid w:val="0064672A"/>
    <w:rsid w:val="00646BBB"/>
    <w:rsid w:val="00646FB8"/>
    <w:rsid w:val="00647A52"/>
    <w:rsid w:val="00647D77"/>
    <w:rsid w:val="00647F81"/>
    <w:rsid w:val="0065182A"/>
    <w:rsid w:val="00651842"/>
    <w:rsid w:val="00651E42"/>
    <w:rsid w:val="0065281F"/>
    <w:rsid w:val="00652A5C"/>
    <w:rsid w:val="006563D5"/>
    <w:rsid w:val="00660CC2"/>
    <w:rsid w:val="00662BD5"/>
    <w:rsid w:val="00662FC0"/>
    <w:rsid w:val="0066661B"/>
    <w:rsid w:val="00666F4F"/>
    <w:rsid w:val="00666F6F"/>
    <w:rsid w:val="006679CA"/>
    <w:rsid w:val="00667E80"/>
    <w:rsid w:val="00670B85"/>
    <w:rsid w:val="00671609"/>
    <w:rsid w:val="0067430A"/>
    <w:rsid w:val="006746F0"/>
    <w:rsid w:val="00675028"/>
    <w:rsid w:val="00675D88"/>
    <w:rsid w:val="00675F00"/>
    <w:rsid w:val="00680151"/>
    <w:rsid w:val="00681176"/>
    <w:rsid w:val="00681D74"/>
    <w:rsid w:val="00681FBE"/>
    <w:rsid w:val="00683F00"/>
    <w:rsid w:val="00684F54"/>
    <w:rsid w:val="006854B8"/>
    <w:rsid w:val="00686D9A"/>
    <w:rsid w:val="00690737"/>
    <w:rsid w:val="006965F7"/>
    <w:rsid w:val="006967D5"/>
    <w:rsid w:val="006969A1"/>
    <w:rsid w:val="006A0160"/>
    <w:rsid w:val="006A065D"/>
    <w:rsid w:val="006A1996"/>
    <w:rsid w:val="006A3D64"/>
    <w:rsid w:val="006A4D52"/>
    <w:rsid w:val="006A5EF5"/>
    <w:rsid w:val="006A65C4"/>
    <w:rsid w:val="006A77F6"/>
    <w:rsid w:val="006B07D6"/>
    <w:rsid w:val="006B10FC"/>
    <w:rsid w:val="006B13DF"/>
    <w:rsid w:val="006B1550"/>
    <w:rsid w:val="006B4577"/>
    <w:rsid w:val="006B4D1D"/>
    <w:rsid w:val="006B6224"/>
    <w:rsid w:val="006B631C"/>
    <w:rsid w:val="006C03E5"/>
    <w:rsid w:val="006C0B21"/>
    <w:rsid w:val="006C1597"/>
    <w:rsid w:val="006C1E90"/>
    <w:rsid w:val="006C22A1"/>
    <w:rsid w:val="006C5596"/>
    <w:rsid w:val="006C65C8"/>
    <w:rsid w:val="006C6E47"/>
    <w:rsid w:val="006D003B"/>
    <w:rsid w:val="006D27C4"/>
    <w:rsid w:val="006D32A5"/>
    <w:rsid w:val="006D35F6"/>
    <w:rsid w:val="006D54DC"/>
    <w:rsid w:val="006D5519"/>
    <w:rsid w:val="006D5E7E"/>
    <w:rsid w:val="006D6658"/>
    <w:rsid w:val="006D797B"/>
    <w:rsid w:val="006D79C5"/>
    <w:rsid w:val="006E02A4"/>
    <w:rsid w:val="006E081A"/>
    <w:rsid w:val="006E1851"/>
    <w:rsid w:val="006E198C"/>
    <w:rsid w:val="006E1A29"/>
    <w:rsid w:val="006E1C56"/>
    <w:rsid w:val="006E27E3"/>
    <w:rsid w:val="006E5235"/>
    <w:rsid w:val="006E7160"/>
    <w:rsid w:val="006E7584"/>
    <w:rsid w:val="006E7BD6"/>
    <w:rsid w:val="006F0F7D"/>
    <w:rsid w:val="006F1DC0"/>
    <w:rsid w:val="006F2D1B"/>
    <w:rsid w:val="006F2E06"/>
    <w:rsid w:val="006F39D3"/>
    <w:rsid w:val="006F3B2A"/>
    <w:rsid w:val="006F509E"/>
    <w:rsid w:val="006F53FB"/>
    <w:rsid w:val="006F58D1"/>
    <w:rsid w:val="006F5DBD"/>
    <w:rsid w:val="006F5F46"/>
    <w:rsid w:val="006F78C1"/>
    <w:rsid w:val="0070151C"/>
    <w:rsid w:val="00703F68"/>
    <w:rsid w:val="0070409A"/>
    <w:rsid w:val="007046FA"/>
    <w:rsid w:val="00710F70"/>
    <w:rsid w:val="0071134D"/>
    <w:rsid w:val="00711587"/>
    <w:rsid w:val="00712896"/>
    <w:rsid w:val="00713225"/>
    <w:rsid w:val="00714288"/>
    <w:rsid w:val="0071550B"/>
    <w:rsid w:val="007165D5"/>
    <w:rsid w:val="0071666B"/>
    <w:rsid w:val="00716D70"/>
    <w:rsid w:val="00716E5B"/>
    <w:rsid w:val="00720105"/>
    <w:rsid w:val="00721221"/>
    <w:rsid w:val="00721617"/>
    <w:rsid w:val="00721CF1"/>
    <w:rsid w:val="007222AF"/>
    <w:rsid w:val="007238EB"/>
    <w:rsid w:val="00724198"/>
    <w:rsid w:val="00725265"/>
    <w:rsid w:val="007253C0"/>
    <w:rsid w:val="0072571E"/>
    <w:rsid w:val="00725FFA"/>
    <w:rsid w:val="00726EEC"/>
    <w:rsid w:val="00727D3E"/>
    <w:rsid w:val="00732E24"/>
    <w:rsid w:val="007330E5"/>
    <w:rsid w:val="00735295"/>
    <w:rsid w:val="00735A50"/>
    <w:rsid w:val="007407B4"/>
    <w:rsid w:val="00740B8E"/>
    <w:rsid w:val="00743616"/>
    <w:rsid w:val="00743C71"/>
    <w:rsid w:val="0074574A"/>
    <w:rsid w:val="00745EDB"/>
    <w:rsid w:val="007460C9"/>
    <w:rsid w:val="0074757B"/>
    <w:rsid w:val="007477C5"/>
    <w:rsid w:val="00750184"/>
    <w:rsid w:val="00750DBA"/>
    <w:rsid w:val="00752594"/>
    <w:rsid w:val="00752779"/>
    <w:rsid w:val="00752A4E"/>
    <w:rsid w:val="0075314E"/>
    <w:rsid w:val="00753AE2"/>
    <w:rsid w:val="00754D5F"/>
    <w:rsid w:val="00756554"/>
    <w:rsid w:val="00756F42"/>
    <w:rsid w:val="00757418"/>
    <w:rsid w:val="00757AA0"/>
    <w:rsid w:val="00757B12"/>
    <w:rsid w:val="00757BA3"/>
    <w:rsid w:val="00757D68"/>
    <w:rsid w:val="00760509"/>
    <w:rsid w:val="0076092D"/>
    <w:rsid w:val="0076114B"/>
    <w:rsid w:val="00762A34"/>
    <w:rsid w:val="00762B97"/>
    <w:rsid w:val="00763767"/>
    <w:rsid w:val="0076478D"/>
    <w:rsid w:val="00764FCE"/>
    <w:rsid w:val="0076501E"/>
    <w:rsid w:val="00765AD5"/>
    <w:rsid w:val="00765C3E"/>
    <w:rsid w:val="00765EEB"/>
    <w:rsid w:val="0076660B"/>
    <w:rsid w:val="0076669A"/>
    <w:rsid w:val="00767049"/>
    <w:rsid w:val="00767A60"/>
    <w:rsid w:val="00771F00"/>
    <w:rsid w:val="00772BB9"/>
    <w:rsid w:val="00772C16"/>
    <w:rsid w:val="00772E55"/>
    <w:rsid w:val="0077448B"/>
    <w:rsid w:val="00774A58"/>
    <w:rsid w:val="00777436"/>
    <w:rsid w:val="00780792"/>
    <w:rsid w:val="00780C4C"/>
    <w:rsid w:val="00780C4D"/>
    <w:rsid w:val="007822AD"/>
    <w:rsid w:val="00783620"/>
    <w:rsid w:val="007862B4"/>
    <w:rsid w:val="0078648E"/>
    <w:rsid w:val="00786E6D"/>
    <w:rsid w:val="007876F6"/>
    <w:rsid w:val="00790FBD"/>
    <w:rsid w:val="007931F8"/>
    <w:rsid w:val="00793D90"/>
    <w:rsid w:val="007945E5"/>
    <w:rsid w:val="00794E38"/>
    <w:rsid w:val="0079609B"/>
    <w:rsid w:val="00797576"/>
    <w:rsid w:val="007978E0"/>
    <w:rsid w:val="007A0787"/>
    <w:rsid w:val="007A3D4B"/>
    <w:rsid w:val="007A4230"/>
    <w:rsid w:val="007A43C0"/>
    <w:rsid w:val="007A6738"/>
    <w:rsid w:val="007A6B2C"/>
    <w:rsid w:val="007A6B56"/>
    <w:rsid w:val="007A773B"/>
    <w:rsid w:val="007A7F0C"/>
    <w:rsid w:val="007B1F41"/>
    <w:rsid w:val="007B2478"/>
    <w:rsid w:val="007B447E"/>
    <w:rsid w:val="007B4F87"/>
    <w:rsid w:val="007B56F5"/>
    <w:rsid w:val="007B5866"/>
    <w:rsid w:val="007B591E"/>
    <w:rsid w:val="007B7B6A"/>
    <w:rsid w:val="007C2155"/>
    <w:rsid w:val="007C2CFD"/>
    <w:rsid w:val="007C31E6"/>
    <w:rsid w:val="007C383E"/>
    <w:rsid w:val="007C6581"/>
    <w:rsid w:val="007D02B2"/>
    <w:rsid w:val="007D06FF"/>
    <w:rsid w:val="007D24AD"/>
    <w:rsid w:val="007D258F"/>
    <w:rsid w:val="007D37B3"/>
    <w:rsid w:val="007D3CA7"/>
    <w:rsid w:val="007D3F2C"/>
    <w:rsid w:val="007D43B0"/>
    <w:rsid w:val="007D4A56"/>
    <w:rsid w:val="007D5F9A"/>
    <w:rsid w:val="007D7464"/>
    <w:rsid w:val="007E1C64"/>
    <w:rsid w:val="007E2AA2"/>
    <w:rsid w:val="007E4926"/>
    <w:rsid w:val="007E4E51"/>
    <w:rsid w:val="007E5051"/>
    <w:rsid w:val="007E61F6"/>
    <w:rsid w:val="007F04CF"/>
    <w:rsid w:val="007F0D03"/>
    <w:rsid w:val="007F0DFE"/>
    <w:rsid w:val="007F132C"/>
    <w:rsid w:val="007F2535"/>
    <w:rsid w:val="007F2D82"/>
    <w:rsid w:val="007F41C3"/>
    <w:rsid w:val="007F47D0"/>
    <w:rsid w:val="007F4C13"/>
    <w:rsid w:val="007F62EC"/>
    <w:rsid w:val="007F7ABE"/>
    <w:rsid w:val="00802D86"/>
    <w:rsid w:val="008049A6"/>
    <w:rsid w:val="008056A9"/>
    <w:rsid w:val="00806219"/>
    <w:rsid w:val="00811826"/>
    <w:rsid w:val="00811EBF"/>
    <w:rsid w:val="00812173"/>
    <w:rsid w:val="00814701"/>
    <w:rsid w:val="00814B4B"/>
    <w:rsid w:val="0081506B"/>
    <w:rsid w:val="00815773"/>
    <w:rsid w:val="00815DDE"/>
    <w:rsid w:val="00815F66"/>
    <w:rsid w:val="00816429"/>
    <w:rsid w:val="008218F8"/>
    <w:rsid w:val="00822636"/>
    <w:rsid w:val="00822B0D"/>
    <w:rsid w:val="00824FDC"/>
    <w:rsid w:val="008260DF"/>
    <w:rsid w:val="00827733"/>
    <w:rsid w:val="00827736"/>
    <w:rsid w:val="0083027E"/>
    <w:rsid w:val="00830E6E"/>
    <w:rsid w:val="0083546A"/>
    <w:rsid w:val="00835FA6"/>
    <w:rsid w:val="0083623F"/>
    <w:rsid w:val="008401EA"/>
    <w:rsid w:val="008401F1"/>
    <w:rsid w:val="00840D99"/>
    <w:rsid w:val="0084325C"/>
    <w:rsid w:val="008437F7"/>
    <w:rsid w:val="008448B6"/>
    <w:rsid w:val="00844FB1"/>
    <w:rsid w:val="00845184"/>
    <w:rsid w:val="00846625"/>
    <w:rsid w:val="008466DE"/>
    <w:rsid w:val="00846C81"/>
    <w:rsid w:val="00847CC7"/>
    <w:rsid w:val="00850D2A"/>
    <w:rsid w:val="008519B4"/>
    <w:rsid w:val="00851B2E"/>
    <w:rsid w:val="008524CB"/>
    <w:rsid w:val="00852EB3"/>
    <w:rsid w:val="00853E69"/>
    <w:rsid w:val="00854339"/>
    <w:rsid w:val="00855923"/>
    <w:rsid w:val="00856EDC"/>
    <w:rsid w:val="008579BB"/>
    <w:rsid w:val="00862C94"/>
    <w:rsid w:val="00862F21"/>
    <w:rsid w:val="008646BA"/>
    <w:rsid w:val="00865405"/>
    <w:rsid w:val="00865C1C"/>
    <w:rsid w:val="00866AB5"/>
    <w:rsid w:val="00866BC4"/>
    <w:rsid w:val="00866C3D"/>
    <w:rsid w:val="00867A26"/>
    <w:rsid w:val="008707CB"/>
    <w:rsid w:val="00870C15"/>
    <w:rsid w:val="00871173"/>
    <w:rsid w:val="00871444"/>
    <w:rsid w:val="00871FDA"/>
    <w:rsid w:val="0087299B"/>
    <w:rsid w:val="00872F81"/>
    <w:rsid w:val="00873005"/>
    <w:rsid w:val="008732EE"/>
    <w:rsid w:val="008741CC"/>
    <w:rsid w:val="00874229"/>
    <w:rsid w:val="008747F2"/>
    <w:rsid w:val="0087501B"/>
    <w:rsid w:val="00875B98"/>
    <w:rsid w:val="00875F42"/>
    <w:rsid w:val="00877262"/>
    <w:rsid w:val="00877FDE"/>
    <w:rsid w:val="008800E3"/>
    <w:rsid w:val="00880E45"/>
    <w:rsid w:val="008815A6"/>
    <w:rsid w:val="008823A8"/>
    <w:rsid w:val="00883FF0"/>
    <w:rsid w:val="00884815"/>
    <w:rsid w:val="00885350"/>
    <w:rsid w:val="00885F44"/>
    <w:rsid w:val="0089007C"/>
    <w:rsid w:val="00890153"/>
    <w:rsid w:val="00891111"/>
    <w:rsid w:val="0089261F"/>
    <w:rsid w:val="00894129"/>
    <w:rsid w:val="0089467D"/>
    <w:rsid w:val="0089789E"/>
    <w:rsid w:val="008A1E37"/>
    <w:rsid w:val="008A238F"/>
    <w:rsid w:val="008A2876"/>
    <w:rsid w:val="008A33EE"/>
    <w:rsid w:val="008A38E5"/>
    <w:rsid w:val="008A3DCA"/>
    <w:rsid w:val="008A3E3C"/>
    <w:rsid w:val="008A53A0"/>
    <w:rsid w:val="008A57E2"/>
    <w:rsid w:val="008A6505"/>
    <w:rsid w:val="008A65D1"/>
    <w:rsid w:val="008A79DA"/>
    <w:rsid w:val="008B067C"/>
    <w:rsid w:val="008B0F28"/>
    <w:rsid w:val="008B0FB2"/>
    <w:rsid w:val="008B16D0"/>
    <w:rsid w:val="008B1BB7"/>
    <w:rsid w:val="008B207C"/>
    <w:rsid w:val="008B3068"/>
    <w:rsid w:val="008B51D9"/>
    <w:rsid w:val="008B5E54"/>
    <w:rsid w:val="008B5F04"/>
    <w:rsid w:val="008B62E8"/>
    <w:rsid w:val="008B6769"/>
    <w:rsid w:val="008B6DA5"/>
    <w:rsid w:val="008B7ACD"/>
    <w:rsid w:val="008C077A"/>
    <w:rsid w:val="008C1566"/>
    <w:rsid w:val="008C2689"/>
    <w:rsid w:val="008C337D"/>
    <w:rsid w:val="008C6726"/>
    <w:rsid w:val="008C6F16"/>
    <w:rsid w:val="008C6FBC"/>
    <w:rsid w:val="008C7755"/>
    <w:rsid w:val="008C7D9B"/>
    <w:rsid w:val="008D0B68"/>
    <w:rsid w:val="008D1DBE"/>
    <w:rsid w:val="008D2101"/>
    <w:rsid w:val="008D2240"/>
    <w:rsid w:val="008D3381"/>
    <w:rsid w:val="008D66C7"/>
    <w:rsid w:val="008D69A1"/>
    <w:rsid w:val="008D6C5D"/>
    <w:rsid w:val="008D7DF0"/>
    <w:rsid w:val="008E1908"/>
    <w:rsid w:val="008E25AB"/>
    <w:rsid w:val="008E3869"/>
    <w:rsid w:val="008E42AB"/>
    <w:rsid w:val="008F1C69"/>
    <w:rsid w:val="008F2515"/>
    <w:rsid w:val="008F2711"/>
    <w:rsid w:val="008F3062"/>
    <w:rsid w:val="008F3954"/>
    <w:rsid w:val="008F3A34"/>
    <w:rsid w:val="008F3C48"/>
    <w:rsid w:val="008F4075"/>
    <w:rsid w:val="008F49F2"/>
    <w:rsid w:val="008F5059"/>
    <w:rsid w:val="008F5CA7"/>
    <w:rsid w:val="008F6148"/>
    <w:rsid w:val="008F6F47"/>
    <w:rsid w:val="008F75F3"/>
    <w:rsid w:val="009005D4"/>
    <w:rsid w:val="00900E21"/>
    <w:rsid w:val="00902E5B"/>
    <w:rsid w:val="00903145"/>
    <w:rsid w:val="0090548D"/>
    <w:rsid w:val="00905A81"/>
    <w:rsid w:val="0090690E"/>
    <w:rsid w:val="00906D0B"/>
    <w:rsid w:val="0090789A"/>
    <w:rsid w:val="00907B58"/>
    <w:rsid w:val="00910C1C"/>
    <w:rsid w:val="00912574"/>
    <w:rsid w:val="00912770"/>
    <w:rsid w:val="00912C39"/>
    <w:rsid w:val="00912E54"/>
    <w:rsid w:val="00913D2C"/>
    <w:rsid w:val="00913F64"/>
    <w:rsid w:val="00914DBD"/>
    <w:rsid w:val="00921F2E"/>
    <w:rsid w:val="00921F8C"/>
    <w:rsid w:val="009238D5"/>
    <w:rsid w:val="009252DB"/>
    <w:rsid w:val="00925688"/>
    <w:rsid w:val="00925ADB"/>
    <w:rsid w:val="00926079"/>
    <w:rsid w:val="00926A6E"/>
    <w:rsid w:val="00927B4A"/>
    <w:rsid w:val="00927B95"/>
    <w:rsid w:val="0093051F"/>
    <w:rsid w:val="009326EF"/>
    <w:rsid w:val="00932780"/>
    <w:rsid w:val="00936613"/>
    <w:rsid w:val="00936811"/>
    <w:rsid w:val="009369FB"/>
    <w:rsid w:val="00936C0A"/>
    <w:rsid w:val="00937C83"/>
    <w:rsid w:val="00940D89"/>
    <w:rsid w:val="00941957"/>
    <w:rsid w:val="00941C7B"/>
    <w:rsid w:val="0094223B"/>
    <w:rsid w:val="009422C2"/>
    <w:rsid w:val="009433C0"/>
    <w:rsid w:val="00943984"/>
    <w:rsid w:val="00943E97"/>
    <w:rsid w:val="0094489B"/>
    <w:rsid w:val="00946492"/>
    <w:rsid w:val="00946595"/>
    <w:rsid w:val="00947B51"/>
    <w:rsid w:val="009508AD"/>
    <w:rsid w:val="00951435"/>
    <w:rsid w:val="00952704"/>
    <w:rsid w:val="00952DEF"/>
    <w:rsid w:val="00955047"/>
    <w:rsid w:val="00955F07"/>
    <w:rsid w:val="00956720"/>
    <w:rsid w:val="00956910"/>
    <w:rsid w:val="00956ABA"/>
    <w:rsid w:val="00957165"/>
    <w:rsid w:val="0095737C"/>
    <w:rsid w:val="00957F98"/>
    <w:rsid w:val="00961671"/>
    <w:rsid w:val="00962085"/>
    <w:rsid w:val="00962491"/>
    <w:rsid w:val="00963DE9"/>
    <w:rsid w:val="00965DAA"/>
    <w:rsid w:val="0096670B"/>
    <w:rsid w:val="00966C93"/>
    <w:rsid w:val="00967C37"/>
    <w:rsid w:val="009707A9"/>
    <w:rsid w:val="00970962"/>
    <w:rsid w:val="0097148E"/>
    <w:rsid w:val="00971C9E"/>
    <w:rsid w:val="00971E48"/>
    <w:rsid w:val="0097420E"/>
    <w:rsid w:val="0097476C"/>
    <w:rsid w:val="0097643F"/>
    <w:rsid w:val="009770B6"/>
    <w:rsid w:val="0098173C"/>
    <w:rsid w:val="009843B3"/>
    <w:rsid w:val="00984A6A"/>
    <w:rsid w:val="00984F9A"/>
    <w:rsid w:val="00987006"/>
    <w:rsid w:val="009902DE"/>
    <w:rsid w:val="00990396"/>
    <w:rsid w:val="00991013"/>
    <w:rsid w:val="00991A58"/>
    <w:rsid w:val="009934C8"/>
    <w:rsid w:val="00993A57"/>
    <w:rsid w:val="00993AA1"/>
    <w:rsid w:val="00994AAF"/>
    <w:rsid w:val="009959D3"/>
    <w:rsid w:val="00995F49"/>
    <w:rsid w:val="009965B6"/>
    <w:rsid w:val="00996DEA"/>
    <w:rsid w:val="0099719C"/>
    <w:rsid w:val="0099768A"/>
    <w:rsid w:val="009979B0"/>
    <w:rsid w:val="009A12AD"/>
    <w:rsid w:val="009A15D7"/>
    <w:rsid w:val="009A199A"/>
    <w:rsid w:val="009A2F9A"/>
    <w:rsid w:val="009A3039"/>
    <w:rsid w:val="009A458C"/>
    <w:rsid w:val="009A46CA"/>
    <w:rsid w:val="009A49B8"/>
    <w:rsid w:val="009A52D8"/>
    <w:rsid w:val="009A65F8"/>
    <w:rsid w:val="009A6BA7"/>
    <w:rsid w:val="009B0F11"/>
    <w:rsid w:val="009B136E"/>
    <w:rsid w:val="009B1447"/>
    <w:rsid w:val="009B1E04"/>
    <w:rsid w:val="009B211F"/>
    <w:rsid w:val="009B4AB4"/>
    <w:rsid w:val="009B4B8D"/>
    <w:rsid w:val="009B5275"/>
    <w:rsid w:val="009B64B0"/>
    <w:rsid w:val="009B6A02"/>
    <w:rsid w:val="009B7FD6"/>
    <w:rsid w:val="009C22E8"/>
    <w:rsid w:val="009C246A"/>
    <w:rsid w:val="009C3730"/>
    <w:rsid w:val="009C38F5"/>
    <w:rsid w:val="009C3CF9"/>
    <w:rsid w:val="009C4234"/>
    <w:rsid w:val="009C4341"/>
    <w:rsid w:val="009C4702"/>
    <w:rsid w:val="009C5115"/>
    <w:rsid w:val="009C7B29"/>
    <w:rsid w:val="009D006D"/>
    <w:rsid w:val="009D00CA"/>
    <w:rsid w:val="009D1AD5"/>
    <w:rsid w:val="009D4668"/>
    <w:rsid w:val="009D4B81"/>
    <w:rsid w:val="009D4F2A"/>
    <w:rsid w:val="009D51C7"/>
    <w:rsid w:val="009D5776"/>
    <w:rsid w:val="009E0075"/>
    <w:rsid w:val="009E1CB6"/>
    <w:rsid w:val="009E239F"/>
    <w:rsid w:val="009E286C"/>
    <w:rsid w:val="009E2E03"/>
    <w:rsid w:val="009E32DD"/>
    <w:rsid w:val="009E404D"/>
    <w:rsid w:val="009E4A8E"/>
    <w:rsid w:val="009E4D19"/>
    <w:rsid w:val="009E5EA4"/>
    <w:rsid w:val="009E7869"/>
    <w:rsid w:val="009E7FEF"/>
    <w:rsid w:val="009F2952"/>
    <w:rsid w:val="009F2B7E"/>
    <w:rsid w:val="009F36D5"/>
    <w:rsid w:val="009F42DC"/>
    <w:rsid w:val="009F6147"/>
    <w:rsid w:val="009F6798"/>
    <w:rsid w:val="009F6991"/>
    <w:rsid w:val="009F6D89"/>
    <w:rsid w:val="009F7377"/>
    <w:rsid w:val="009F7532"/>
    <w:rsid w:val="009F7D9B"/>
    <w:rsid w:val="00A009BC"/>
    <w:rsid w:val="00A01B53"/>
    <w:rsid w:val="00A02868"/>
    <w:rsid w:val="00A04B5C"/>
    <w:rsid w:val="00A050AB"/>
    <w:rsid w:val="00A05745"/>
    <w:rsid w:val="00A062F2"/>
    <w:rsid w:val="00A07872"/>
    <w:rsid w:val="00A11A65"/>
    <w:rsid w:val="00A11B68"/>
    <w:rsid w:val="00A11E35"/>
    <w:rsid w:val="00A1228B"/>
    <w:rsid w:val="00A12CD3"/>
    <w:rsid w:val="00A12DB6"/>
    <w:rsid w:val="00A13077"/>
    <w:rsid w:val="00A133DB"/>
    <w:rsid w:val="00A13532"/>
    <w:rsid w:val="00A14065"/>
    <w:rsid w:val="00A143E3"/>
    <w:rsid w:val="00A144A9"/>
    <w:rsid w:val="00A14687"/>
    <w:rsid w:val="00A14A2E"/>
    <w:rsid w:val="00A15567"/>
    <w:rsid w:val="00A15581"/>
    <w:rsid w:val="00A1600A"/>
    <w:rsid w:val="00A1776C"/>
    <w:rsid w:val="00A212C9"/>
    <w:rsid w:val="00A21696"/>
    <w:rsid w:val="00A2262D"/>
    <w:rsid w:val="00A23DA5"/>
    <w:rsid w:val="00A24075"/>
    <w:rsid w:val="00A242C7"/>
    <w:rsid w:val="00A24C98"/>
    <w:rsid w:val="00A26EC9"/>
    <w:rsid w:val="00A27CE4"/>
    <w:rsid w:val="00A30F48"/>
    <w:rsid w:val="00A315DC"/>
    <w:rsid w:val="00A316A4"/>
    <w:rsid w:val="00A31E22"/>
    <w:rsid w:val="00A320D4"/>
    <w:rsid w:val="00A329E0"/>
    <w:rsid w:val="00A32D65"/>
    <w:rsid w:val="00A331D0"/>
    <w:rsid w:val="00A33AE7"/>
    <w:rsid w:val="00A35DE6"/>
    <w:rsid w:val="00A3694A"/>
    <w:rsid w:val="00A4079D"/>
    <w:rsid w:val="00A40A6C"/>
    <w:rsid w:val="00A42466"/>
    <w:rsid w:val="00A42676"/>
    <w:rsid w:val="00A426E2"/>
    <w:rsid w:val="00A4305B"/>
    <w:rsid w:val="00A43811"/>
    <w:rsid w:val="00A45B3D"/>
    <w:rsid w:val="00A47776"/>
    <w:rsid w:val="00A50E2B"/>
    <w:rsid w:val="00A52212"/>
    <w:rsid w:val="00A5543B"/>
    <w:rsid w:val="00A56607"/>
    <w:rsid w:val="00A56A92"/>
    <w:rsid w:val="00A56ABE"/>
    <w:rsid w:val="00A5715C"/>
    <w:rsid w:val="00A603D4"/>
    <w:rsid w:val="00A60D4E"/>
    <w:rsid w:val="00A60E24"/>
    <w:rsid w:val="00A62304"/>
    <w:rsid w:val="00A623F5"/>
    <w:rsid w:val="00A65A0F"/>
    <w:rsid w:val="00A65AFC"/>
    <w:rsid w:val="00A65E34"/>
    <w:rsid w:val="00A65E72"/>
    <w:rsid w:val="00A661C1"/>
    <w:rsid w:val="00A6777A"/>
    <w:rsid w:val="00A67B68"/>
    <w:rsid w:val="00A7100A"/>
    <w:rsid w:val="00A71342"/>
    <w:rsid w:val="00A71DC0"/>
    <w:rsid w:val="00A7368C"/>
    <w:rsid w:val="00A746F7"/>
    <w:rsid w:val="00A75452"/>
    <w:rsid w:val="00A77076"/>
    <w:rsid w:val="00A8012C"/>
    <w:rsid w:val="00A807F3"/>
    <w:rsid w:val="00A80ACE"/>
    <w:rsid w:val="00A8268C"/>
    <w:rsid w:val="00A83F68"/>
    <w:rsid w:val="00A84854"/>
    <w:rsid w:val="00A84F89"/>
    <w:rsid w:val="00A90BAD"/>
    <w:rsid w:val="00A92225"/>
    <w:rsid w:val="00A95671"/>
    <w:rsid w:val="00A956DF"/>
    <w:rsid w:val="00A9609C"/>
    <w:rsid w:val="00A96880"/>
    <w:rsid w:val="00A977CF"/>
    <w:rsid w:val="00AA0559"/>
    <w:rsid w:val="00AA0838"/>
    <w:rsid w:val="00AA0A91"/>
    <w:rsid w:val="00AA2542"/>
    <w:rsid w:val="00AA29C0"/>
    <w:rsid w:val="00AA4D9F"/>
    <w:rsid w:val="00AA5D96"/>
    <w:rsid w:val="00AA5F47"/>
    <w:rsid w:val="00AA7A14"/>
    <w:rsid w:val="00AB01CE"/>
    <w:rsid w:val="00AB076D"/>
    <w:rsid w:val="00AB0B18"/>
    <w:rsid w:val="00AB22CF"/>
    <w:rsid w:val="00AB37E7"/>
    <w:rsid w:val="00AB42D8"/>
    <w:rsid w:val="00AB6E44"/>
    <w:rsid w:val="00AB7B1C"/>
    <w:rsid w:val="00AB7CB3"/>
    <w:rsid w:val="00AC2899"/>
    <w:rsid w:val="00AC2901"/>
    <w:rsid w:val="00AC3B96"/>
    <w:rsid w:val="00AC4756"/>
    <w:rsid w:val="00AD09B0"/>
    <w:rsid w:val="00AD2544"/>
    <w:rsid w:val="00AD407A"/>
    <w:rsid w:val="00AD464F"/>
    <w:rsid w:val="00AD77A5"/>
    <w:rsid w:val="00AE04BD"/>
    <w:rsid w:val="00AE2EE8"/>
    <w:rsid w:val="00AE42DC"/>
    <w:rsid w:val="00AE53C7"/>
    <w:rsid w:val="00AE66DE"/>
    <w:rsid w:val="00AE681B"/>
    <w:rsid w:val="00AE6BE6"/>
    <w:rsid w:val="00AE70A6"/>
    <w:rsid w:val="00AE74D6"/>
    <w:rsid w:val="00AE7D5B"/>
    <w:rsid w:val="00AF0297"/>
    <w:rsid w:val="00AF1857"/>
    <w:rsid w:val="00AF43EE"/>
    <w:rsid w:val="00AF5251"/>
    <w:rsid w:val="00AF6D71"/>
    <w:rsid w:val="00AF7652"/>
    <w:rsid w:val="00AF7879"/>
    <w:rsid w:val="00AF7A60"/>
    <w:rsid w:val="00B000A2"/>
    <w:rsid w:val="00B01D1C"/>
    <w:rsid w:val="00B0291A"/>
    <w:rsid w:val="00B03B61"/>
    <w:rsid w:val="00B05C65"/>
    <w:rsid w:val="00B05F06"/>
    <w:rsid w:val="00B06B94"/>
    <w:rsid w:val="00B074F6"/>
    <w:rsid w:val="00B079F0"/>
    <w:rsid w:val="00B07F7B"/>
    <w:rsid w:val="00B1042D"/>
    <w:rsid w:val="00B113C3"/>
    <w:rsid w:val="00B1222D"/>
    <w:rsid w:val="00B130EF"/>
    <w:rsid w:val="00B15B29"/>
    <w:rsid w:val="00B15D3F"/>
    <w:rsid w:val="00B16881"/>
    <w:rsid w:val="00B16FB5"/>
    <w:rsid w:val="00B20919"/>
    <w:rsid w:val="00B21890"/>
    <w:rsid w:val="00B21D23"/>
    <w:rsid w:val="00B23C5C"/>
    <w:rsid w:val="00B242E7"/>
    <w:rsid w:val="00B2556A"/>
    <w:rsid w:val="00B26194"/>
    <w:rsid w:val="00B26321"/>
    <w:rsid w:val="00B264AC"/>
    <w:rsid w:val="00B264EC"/>
    <w:rsid w:val="00B27D7D"/>
    <w:rsid w:val="00B30834"/>
    <w:rsid w:val="00B330A3"/>
    <w:rsid w:val="00B333F1"/>
    <w:rsid w:val="00B3449B"/>
    <w:rsid w:val="00B35478"/>
    <w:rsid w:val="00B35CBD"/>
    <w:rsid w:val="00B36A48"/>
    <w:rsid w:val="00B374D0"/>
    <w:rsid w:val="00B4044D"/>
    <w:rsid w:val="00B4218E"/>
    <w:rsid w:val="00B4265C"/>
    <w:rsid w:val="00B43666"/>
    <w:rsid w:val="00B4507E"/>
    <w:rsid w:val="00B45DDF"/>
    <w:rsid w:val="00B46958"/>
    <w:rsid w:val="00B46FDD"/>
    <w:rsid w:val="00B47DA7"/>
    <w:rsid w:val="00B50154"/>
    <w:rsid w:val="00B50B6A"/>
    <w:rsid w:val="00B5161C"/>
    <w:rsid w:val="00B53A7A"/>
    <w:rsid w:val="00B555BC"/>
    <w:rsid w:val="00B568C5"/>
    <w:rsid w:val="00B568DD"/>
    <w:rsid w:val="00B57EEA"/>
    <w:rsid w:val="00B608F8"/>
    <w:rsid w:val="00B6126C"/>
    <w:rsid w:val="00B61704"/>
    <w:rsid w:val="00B61B54"/>
    <w:rsid w:val="00B61D53"/>
    <w:rsid w:val="00B61F3C"/>
    <w:rsid w:val="00B65F48"/>
    <w:rsid w:val="00B731A8"/>
    <w:rsid w:val="00B734C9"/>
    <w:rsid w:val="00B7660D"/>
    <w:rsid w:val="00B7682A"/>
    <w:rsid w:val="00B76CBC"/>
    <w:rsid w:val="00B77897"/>
    <w:rsid w:val="00B81123"/>
    <w:rsid w:val="00B81435"/>
    <w:rsid w:val="00B8248D"/>
    <w:rsid w:val="00B8330F"/>
    <w:rsid w:val="00B835B6"/>
    <w:rsid w:val="00B83A60"/>
    <w:rsid w:val="00B84212"/>
    <w:rsid w:val="00B8436C"/>
    <w:rsid w:val="00B84B5C"/>
    <w:rsid w:val="00B86058"/>
    <w:rsid w:val="00B86314"/>
    <w:rsid w:val="00B866F6"/>
    <w:rsid w:val="00B86CB5"/>
    <w:rsid w:val="00B86EBE"/>
    <w:rsid w:val="00B872EF"/>
    <w:rsid w:val="00B873C4"/>
    <w:rsid w:val="00B87516"/>
    <w:rsid w:val="00B87C70"/>
    <w:rsid w:val="00B87EC8"/>
    <w:rsid w:val="00B90280"/>
    <w:rsid w:val="00B90B00"/>
    <w:rsid w:val="00B90E39"/>
    <w:rsid w:val="00B93064"/>
    <w:rsid w:val="00B93FB9"/>
    <w:rsid w:val="00B95008"/>
    <w:rsid w:val="00B96183"/>
    <w:rsid w:val="00B9690F"/>
    <w:rsid w:val="00B9739F"/>
    <w:rsid w:val="00B97BCF"/>
    <w:rsid w:val="00BA17F7"/>
    <w:rsid w:val="00BA1C08"/>
    <w:rsid w:val="00BA2699"/>
    <w:rsid w:val="00BA2D7F"/>
    <w:rsid w:val="00BA4429"/>
    <w:rsid w:val="00BA53A1"/>
    <w:rsid w:val="00BA57FC"/>
    <w:rsid w:val="00BA634F"/>
    <w:rsid w:val="00BA6594"/>
    <w:rsid w:val="00BB2323"/>
    <w:rsid w:val="00BB280D"/>
    <w:rsid w:val="00BB2A16"/>
    <w:rsid w:val="00BB2A21"/>
    <w:rsid w:val="00BB3577"/>
    <w:rsid w:val="00BB3967"/>
    <w:rsid w:val="00BB6BC8"/>
    <w:rsid w:val="00BB79F5"/>
    <w:rsid w:val="00BC10FA"/>
    <w:rsid w:val="00BC1208"/>
    <w:rsid w:val="00BC13C0"/>
    <w:rsid w:val="00BC4A28"/>
    <w:rsid w:val="00BC533B"/>
    <w:rsid w:val="00BC6F10"/>
    <w:rsid w:val="00BD2206"/>
    <w:rsid w:val="00BD2E93"/>
    <w:rsid w:val="00BD4514"/>
    <w:rsid w:val="00BD5EB9"/>
    <w:rsid w:val="00BD6674"/>
    <w:rsid w:val="00BD7588"/>
    <w:rsid w:val="00BD7F0E"/>
    <w:rsid w:val="00BE040B"/>
    <w:rsid w:val="00BE1497"/>
    <w:rsid w:val="00BE2476"/>
    <w:rsid w:val="00BE2875"/>
    <w:rsid w:val="00BE2BD7"/>
    <w:rsid w:val="00BE2E53"/>
    <w:rsid w:val="00BE3DCA"/>
    <w:rsid w:val="00BE4040"/>
    <w:rsid w:val="00BE4694"/>
    <w:rsid w:val="00BE4CDF"/>
    <w:rsid w:val="00BE4F72"/>
    <w:rsid w:val="00BE55A1"/>
    <w:rsid w:val="00BE574C"/>
    <w:rsid w:val="00BE5B46"/>
    <w:rsid w:val="00BE6E23"/>
    <w:rsid w:val="00BE7A56"/>
    <w:rsid w:val="00BE7C48"/>
    <w:rsid w:val="00BF11D0"/>
    <w:rsid w:val="00BF3606"/>
    <w:rsid w:val="00BF412D"/>
    <w:rsid w:val="00BF5703"/>
    <w:rsid w:val="00BF5F05"/>
    <w:rsid w:val="00BF62D2"/>
    <w:rsid w:val="00BF66FC"/>
    <w:rsid w:val="00BF6EAE"/>
    <w:rsid w:val="00C00679"/>
    <w:rsid w:val="00C014FB"/>
    <w:rsid w:val="00C045D6"/>
    <w:rsid w:val="00C04A62"/>
    <w:rsid w:val="00C05489"/>
    <w:rsid w:val="00C11582"/>
    <w:rsid w:val="00C123F3"/>
    <w:rsid w:val="00C1284D"/>
    <w:rsid w:val="00C14FFA"/>
    <w:rsid w:val="00C1638E"/>
    <w:rsid w:val="00C178BA"/>
    <w:rsid w:val="00C17ED0"/>
    <w:rsid w:val="00C20EDD"/>
    <w:rsid w:val="00C22017"/>
    <w:rsid w:val="00C22111"/>
    <w:rsid w:val="00C22E07"/>
    <w:rsid w:val="00C24365"/>
    <w:rsid w:val="00C24802"/>
    <w:rsid w:val="00C24C25"/>
    <w:rsid w:val="00C25A5D"/>
    <w:rsid w:val="00C25BBF"/>
    <w:rsid w:val="00C25DD1"/>
    <w:rsid w:val="00C2703A"/>
    <w:rsid w:val="00C27E52"/>
    <w:rsid w:val="00C314A4"/>
    <w:rsid w:val="00C314E8"/>
    <w:rsid w:val="00C314F1"/>
    <w:rsid w:val="00C316F2"/>
    <w:rsid w:val="00C3184E"/>
    <w:rsid w:val="00C321B5"/>
    <w:rsid w:val="00C32541"/>
    <w:rsid w:val="00C32F24"/>
    <w:rsid w:val="00C3392C"/>
    <w:rsid w:val="00C35CDB"/>
    <w:rsid w:val="00C3656F"/>
    <w:rsid w:val="00C36773"/>
    <w:rsid w:val="00C36828"/>
    <w:rsid w:val="00C37EEF"/>
    <w:rsid w:val="00C41E3B"/>
    <w:rsid w:val="00C41E9F"/>
    <w:rsid w:val="00C421D5"/>
    <w:rsid w:val="00C4383E"/>
    <w:rsid w:val="00C43DED"/>
    <w:rsid w:val="00C43FBF"/>
    <w:rsid w:val="00C446E7"/>
    <w:rsid w:val="00C4777E"/>
    <w:rsid w:val="00C505E6"/>
    <w:rsid w:val="00C507C2"/>
    <w:rsid w:val="00C50D12"/>
    <w:rsid w:val="00C51F82"/>
    <w:rsid w:val="00C53967"/>
    <w:rsid w:val="00C54875"/>
    <w:rsid w:val="00C55F29"/>
    <w:rsid w:val="00C56C9F"/>
    <w:rsid w:val="00C56ECB"/>
    <w:rsid w:val="00C5720C"/>
    <w:rsid w:val="00C57356"/>
    <w:rsid w:val="00C57658"/>
    <w:rsid w:val="00C62202"/>
    <w:rsid w:val="00C63A33"/>
    <w:rsid w:val="00C63D71"/>
    <w:rsid w:val="00C64273"/>
    <w:rsid w:val="00C64352"/>
    <w:rsid w:val="00C64DDF"/>
    <w:rsid w:val="00C64F49"/>
    <w:rsid w:val="00C66FC4"/>
    <w:rsid w:val="00C70B79"/>
    <w:rsid w:val="00C71104"/>
    <w:rsid w:val="00C7458A"/>
    <w:rsid w:val="00C746B9"/>
    <w:rsid w:val="00C75204"/>
    <w:rsid w:val="00C75ECE"/>
    <w:rsid w:val="00C764F8"/>
    <w:rsid w:val="00C76C34"/>
    <w:rsid w:val="00C8088A"/>
    <w:rsid w:val="00C80E05"/>
    <w:rsid w:val="00C81AB5"/>
    <w:rsid w:val="00C8482B"/>
    <w:rsid w:val="00C854BE"/>
    <w:rsid w:val="00C85594"/>
    <w:rsid w:val="00C8582D"/>
    <w:rsid w:val="00C85B8A"/>
    <w:rsid w:val="00C8628B"/>
    <w:rsid w:val="00C86823"/>
    <w:rsid w:val="00C9045A"/>
    <w:rsid w:val="00C906DA"/>
    <w:rsid w:val="00C90B20"/>
    <w:rsid w:val="00C90E9D"/>
    <w:rsid w:val="00C92C5F"/>
    <w:rsid w:val="00C945F3"/>
    <w:rsid w:val="00C94997"/>
    <w:rsid w:val="00C959A5"/>
    <w:rsid w:val="00C95D57"/>
    <w:rsid w:val="00C97437"/>
    <w:rsid w:val="00CA0644"/>
    <w:rsid w:val="00CA0A54"/>
    <w:rsid w:val="00CA1AEB"/>
    <w:rsid w:val="00CA208D"/>
    <w:rsid w:val="00CA27DE"/>
    <w:rsid w:val="00CA286C"/>
    <w:rsid w:val="00CA3DCA"/>
    <w:rsid w:val="00CA741F"/>
    <w:rsid w:val="00CA7C2C"/>
    <w:rsid w:val="00CA7E83"/>
    <w:rsid w:val="00CB08A3"/>
    <w:rsid w:val="00CB0CEA"/>
    <w:rsid w:val="00CB1719"/>
    <w:rsid w:val="00CB23A4"/>
    <w:rsid w:val="00CB2401"/>
    <w:rsid w:val="00CB42C4"/>
    <w:rsid w:val="00CB64C3"/>
    <w:rsid w:val="00CC057F"/>
    <w:rsid w:val="00CC13E4"/>
    <w:rsid w:val="00CC1495"/>
    <w:rsid w:val="00CC29D9"/>
    <w:rsid w:val="00CC2C01"/>
    <w:rsid w:val="00CC4067"/>
    <w:rsid w:val="00CC4829"/>
    <w:rsid w:val="00CC49A0"/>
    <w:rsid w:val="00CC52AA"/>
    <w:rsid w:val="00CC55E9"/>
    <w:rsid w:val="00CD148E"/>
    <w:rsid w:val="00CD3AA0"/>
    <w:rsid w:val="00CD57C8"/>
    <w:rsid w:val="00CD74B5"/>
    <w:rsid w:val="00CD7973"/>
    <w:rsid w:val="00CE02BD"/>
    <w:rsid w:val="00CE13CA"/>
    <w:rsid w:val="00CE2288"/>
    <w:rsid w:val="00CE2DCB"/>
    <w:rsid w:val="00CE3F40"/>
    <w:rsid w:val="00CE4075"/>
    <w:rsid w:val="00CE4775"/>
    <w:rsid w:val="00CE623A"/>
    <w:rsid w:val="00CE66B3"/>
    <w:rsid w:val="00CE6E9E"/>
    <w:rsid w:val="00CE6F49"/>
    <w:rsid w:val="00CE6FDE"/>
    <w:rsid w:val="00CE7415"/>
    <w:rsid w:val="00CF05EB"/>
    <w:rsid w:val="00CF1A66"/>
    <w:rsid w:val="00CF2853"/>
    <w:rsid w:val="00CF2C25"/>
    <w:rsid w:val="00CF5EB0"/>
    <w:rsid w:val="00CF6C39"/>
    <w:rsid w:val="00CF75E7"/>
    <w:rsid w:val="00CF7F4A"/>
    <w:rsid w:val="00D001DB"/>
    <w:rsid w:val="00D0047D"/>
    <w:rsid w:val="00D01705"/>
    <w:rsid w:val="00D02255"/>
    <w:rsid w:val="00D03383"/>
    <w:rsid w:val="00D04472"/>
    <w:rsid w:val="00D06587"/>
    <w:rsid w:val="00D06EA0"/>
    <w:rsid w:val="00D07BDF"/>
    <w:rsid w:val="00D10B95"/>
    <w:rsid w:val="00D11688"/>
    <w:rsid w:val="00D11D11"/>
    <w:rsid w:val="00D124F1"/>
    <w:rsid w:val="00D1340E"/>
    <w:rsid w:val="00D14563"/>
    <w:rsid w:val="00D14B03"/>
    <w:rsid w:val="00D1641C"/>
    <w:rsid w:val="00D1729F"/>
    <w:rsid w:val="00D205F3"/>
    <w:rsid w:val="00D20BA0"/>
    <w:rsid w:val="00D21887"/>
    <w:rsid w:val="00D218D0"/>
    <w:rsid w:val="00D21930"/>
    <w:rsid w:val="00D2207A"/>
    <w:rsid w:val="00D22784"/>
    <w:rsid w:val="00D22A13"/>
    <w:rsid w:val="00D23317"/>
    <w:rsid w:val="00D23770"/>
    <w:rsid w:val="00D249F1"/>
    <w:rsid w:val="00D26983"/>
    <w:rsid w:val="00D27A02"/>
    <w:rsid w:val="00D32A89"/>
    <w:rsid w:val="00D32F38"/>
    <w:rsid w:val="00D3456B"/>
    <w:rsid w:val="00D371FE"/>
    <w:rsid w:val="00D37212"/>
    <w:rsid w:val="00D377DC"/>
    <w:rsid w:val="00D43BE9"/>
    <w:rsid w:val="00D43C7C"/>
    <w:rsid w:val="00D443DC"/>
    <w:rsid w:val="00D44546"/>
    <w:rsid w:val="00D461EC"/>
    <w:rsid w:val="00D4662A"/>
    <w:rsid w:val="00D468B5"/>
    <w:rsid w:val="00D50144"/>
    <w:rsid w:val="00D519E2"/>
    <w:rsid w:val="00D51EF6"/>
    <w:rsid w:val="00D53852"/>
    <w:rsid w:val="00D53B8E"/>
    <w:rsid w:val="00D55518"/>
    <w:rsid w:val="00D55820"/>
    <w:rsid w:val="00D55F51"/>
    <w:rsid w:val="00D569D1"/>
    <w:rsid w:val="00D601BD"/>
    <w:rsid w:val="00D6205C"/>
    <w:rsid w:val="00D6224C"/>
    <w:rsid w:val="00D622AE"/>
    <w:rsid w:val="00D625B2"/>
    <w:rsid w:val="00D62B8D"/>
    <w:rsid w:val="00D63FD9"/>
    <w:rsid w:val="00D6499C"/>
    <w:rsid w:val="00D66112"/>
    <w:rsid w:val="00D6675C"/>
    <w:rsid w:val="00D66A3A"/>
    <w:rsid w:val="00D67059"/>
    <w:rsid w:val="00D67A6B"/>
    <w:rsid w:val="00D67C41"/>
    <w:rsid w:val="00D67E1C"/>
    <w:rsid w:val="00D70716"/>
    <w:rsid w:val="00D71E5E"/>
    <w:rsid w:val="00D72181"/>
    <w:rsid w:val="00D7294F"/>
    <w:rsid w:val="00D74385"/>
    <w:rsid w:val="00D75B8B"/>
    <w:rsid w:val="00D75F83"/>
    <w:rsid w:val="00D76552"/>
    <w:rsid w:val="00D775C2"/>
    <w:rsid w:val="00D77E31"/>
    <w:rsid w:val="00D801BC"/>
    <w:rsid w:val="00D81439"/>
    <w:rsid w:val="00D827A7"/>
    <w:rsid w:val="00D82B8F"/>
    <w:rsid w:val="00D82F8B"/>
    <w:rsid w:val="00D83AC5"/>
    <w:rsid w:val="00D83C28"/>
    <w:rsid w:val="00D83F0D"/>
    <w:rsid w:val="00D86438"/>
    <w:rsid w:val="00D87984"/>
    <w:rsid w:val="00D90676"/>
    <w:rsid w:val="00D911C5"/>
    <w:rsid w:val="00D920FE"/>
    <w:rsid w:val="00D928E8"/>
    <w:rsid w:val="00D92FD4"/>
    <w:rsid w:val="00D93799"/>
    <w:rsid w:val="00D93A56"/>
    <w:rsid w:val="00D9430A"/>
    <w:rsid w:val="00D94AE6"/>
    <w:rsid w:val="00D94E09"/>
    <w:rsid w:val="00D96356"/>
    <w:rsid w:val="00D9734F"/>
    <w:rsid w:val="00DA022B"/>
    <w:rsid w:val="00DA0929"/>
    <w:rsid w:val="00DA0BFE"/>
    <w:rsid w:val="00DA24CB"/>
    <w:rsid w:val="00DA3156"/>
    <w:rsid w:val="00DA4FA3"/>
    <w:rsid w:val="00DA5F49"/>
    <w:rsid w:val="00DA5F8D"/>
    <w:rsid w:val="00DA60C9"/>
    <w:rsid w:val="00DA650A"/>
    <w:rsid w:val="00DA7316"/>
    <w:rsid w:val="00DB041A"/>
    <w:rsid w:val="00DB18EC"/>
    <w:rsid w:val="00DB22EA"/>
    <w:rsid w:val="00DB2AF7"/>
    <w:rsid w:val="00DB350F"/>
    <w:rsid w:val="00DB3726"/>
    <w:rsid w:val="00DB3877"/>
    <w:rsid w:val="00DB3BE2"/>
    <w:rsid w:val="00DB4CE7"/>
    <w:rsid w:val="00DB4D95"/>
    <w:rsid w:val="00DB553E"/>
    <w:rsid w:val="00DB56DE"/>
    <w:rsid w:val="00DB61C4"/>
    <w:rsid w:val="00DC0247"/>
    <w:rsid w:val="00DC26AB"/>
    <w:rsid w:val="00DC324C"/>
    <w:rsid w:val="00DC4143"/>
    <w:rsid w:val="00DC4505"/>
    <w:rsid w:val="00DC4B0D"/>
    <w:rsid w:val="00DC5501"/>
    <w:rsid w:val="00DC5D05"/>
    <w:rsid w:val="00DC5F14"/>
    <w:rsid w:val="00DC6FEC"/>
    <w:rsid w:val="00DC79D1"/>
    <w:rsid w:val="00DC7BA5"/>
    <w:rsid w:val="00DC7CDA"/>
    <w:rsid w:val="00DC7DEB"/>
    <w:rsid w:val="00DD0367"/>
    <w:rsid w:val="00DD17F2"/>
    <w:rsid w:val="00DD182C"/>
    <w:rsid w:val="00DD1E63"/>
    <w:rsid w:val="00DD2051"/>
    <w:rsid w:val="00DD3A60"/>
    <w:rsid w:val="00DD3B6B"/>
    <w:rsid w:val="00DD419D"/>
    <w:rsid w:val="00DD5FBE"/>
    <w:rsid w:val="00DD7476"/>
    <w:rsid w:val="00DE28E8"/>
    <w:rsid w:val="00DE3D6D"/>
    <w:rsid w:val="00DE42C1"/>
    <w:rsid w:val="00DE4378"/>
    <w:rsid w:val="00DE52C1"/>
    <w:rsid w:val="00DE5D36"/>
    <w:rsid w:val="00DF0871"/>
    <w:rsid w:val="00DF0915"/>
    <w:rsid w:val="00DF091F"/>
    <w:rsid w:val="00DF0988"/>
    <w:rsid w:val="00DF1107"/>
    <w:rsid w:val="00DF13C0"/>
    <w:rsid w:val="00DF1A0A"/>
    <w:rsid w:val="00DF349C"/>
    <w:rsid w:val="00DF3B17"/>
    <w:rsid w:val="00DF4FE8"/>
    <w:rsid w:val="00DF530F"/>
    <w:rsid w:val="00DF5953"/>
    <w:rsid w:val="00DF5FE6"/>
    <w:rsid w:val="00DF6EA9"/>
    <w:rsid w:val="00DF7372"/>
    <w:rsid w:val="00DF7C15"/>
    <w:rsid w:val="00E008C9"/>
    <w:rsid w:val="00E00B8D"/>
    <w:rsid w:val="00E01B68"/>
    <w:rsid w:val="00E02066"/>
    <w:rsid w:val="00E0225E"/>
    <w:rsid w:val="00E02360"/>
    <w:rsid w:val="00E04093"/>
    <w:rsid w:val="00E052BF"/>
    <w:rsid w:val="00E05A2D"/>
    <w:rsid w:val="00E05DF1"/>
    <w:rsid w:val="00E07172"/>
    <w:rsid w:val="00E07441"/>
    <w:rsid w:val="00E07A84"/>
    <w:rsid w:val="00E115A1"/>
    <w:rsid w:val="00E12041"/>
    <w:rsid w:val="00E1204E"/>
    <w:rsid w:val="00E12608"/>
    <w:rsid w:val="00E12663"/>
    <w:rsid w:val="00E1430B"/>
    <w:rsid w:val="00E14A12"/>
    <w:rsid w:val="00E14D0B"/>
    <w:rsid w:val="00E1610A"/>
    <w:rsid w:val="00E16D03"/>
    <w:rsid w:val="00E20031"/>
    <w:rsid w:val="00E22201"/>
    <w:rsid w:val="00E23016"/>
    <w:rsid w:val="00E24BA7"/>
    <w:rsid w:val="00E255BF"/>
    <w:rsid w:val="00E257EB"/>
    <w:rsid w:val="00E25AE3"/>
    <w:rsid w:val="00E272EA"/>
    <w:rsid w:val="00E27751"/>
    <w:rsid w:val="00E279AA"/>
    <w:rsid w:val="00E30ADE"/>
    <w:rsid w:val="00E3123F"/>
    <w:rsid w:val="00E3152E"/>
    <w:rsid w:val="00E31EA2"/>
    <w:rsid w:val="00E32F91"/>
    <w:rsid w:val="00E331E2"/>
    <w:rsid w:val="00E3368C"/>
    <w:rsid w:val="00E3724D"/>
    <w:rsid w:val="00E40BA6"/>
    <w:rsid w:val="00E40DAC"/>
    <w:rsid w:val="00E41017"/>
    <w:rsid w:val="00E416D5"/>
    <w:rsid w:val="00E44ADF"/>
    <w:rsid w:val="00E44D88"/>
    <w:rsid w:val="00E44EAD"/>
    <w:rsid w:val="00E45A8F"/>
    <w:rsid w:val="00E45F29"/>
    <w:rsid w:val="00E46DE0"/>
    <w:rsid w:val="00E46EB3"/>
    <w:rsid w:val="00E47F52"/>
    <w:rsid w:val="00E50B08"/>
    <w:rsid w:val="00E50B66"/>
    <w:rsid w:val="00E5119D"/>
    <w:rsid w:val="00E51790"/>
    <w:rsid w:val="00E519EB"/>
    <w:rsid w:val="00E52398"/>
    <w:rsid w:val="00E52AB7"/>
    <w:rsid w:val="00E52F8A"/>
    <w:rsid w:val="00E603CA"/>
    <w:rsid w:val="00E63B87"/>
    <w:rsid w:val="00E640EE"/>
    <w:rsid w:val="00E65787"/>
    <w:rsid w:val="00E658A6"/>
    <w:rsid w:val="00E66DE2"/>
    <w:rsid w:val="00E6720A"/>
    <w:rsid w:val="00E73446"/>
    <w:rsid w:val="00E73460"/>
    <w:rsid w:val="00E73A3E"/>
    <w:rsid w:val="00E76A89"/>
    <w:rsid w:val="00E8120D"/>
    <w:rsid w:val="00E812F5"/>
    <w:rsid w:val="00E8199E"/>
    <w:rsid w:val="00E81A1A"/>
    <w:rsid w:val="00E82AA6"/>
    <w:rsid w:val="00E83604"/>
    <w:rsid w:val="00E84825"/>
    <w:rsid w:val="00E84908"/>
    <w:rsid w:val="00E8625B"/>
    <w:rsid w:val="00E86726"/>
    <w:rsid w:val="00E87BA4"/>
    <w:rsid w:val="00E87DD5"/>
    <w:rsid w:val="00E90ECC"/>
    <w:rsid w:val="00E91137"/>
    <w:rsid w:val="00E926EA"/>
    <w:rsid w:val="00E93EC3"/>
    <w:rsid w:val="00E94447"/>
    <w:rsid w:val="00E949CE"/>
    <w:rsid w:val="00E956F7"/>
    <w:rsid w:val="00E95C57"/>
    <w:rsid w:val="00E9627F"/>
    <w:rsid w:val="00E9682F"/>
    <w:rsid w:val="00EA098E"/>
    <w:rsid w:val="00EA23D4"/>
    <w:rsid w:val="00EA4013"/>
    <w:rsid w:val="00EA4CFB"/>
    <w:rsid w:val="00EA5E95"/>
    <w:rsid w:val="00EA70BC"/>
    <w:rsid w:val="00EA77A2"/>
    <w:rsid w:val="00EB0356"/>
    <w:rsid w:val="00EB138A"/>
    <w:rsid w:val="00EB173D"/>
    <w:rsid w:val="00EB2536"/>
    <w:rsid w:val="00EB293A"/>
    <w:rsid w:val="00EB356D"/>
    <w:rsid w:val="00EB3F91"/>
    <w:rsid w:val="00EB4454"/>
    <w:rsid w:val="00EB4927"/>
    <w:rsid w:val="00EB4A75"/>
    <w:rsid w:val="00EB6898"/>
    <w:rsid w:val="00EB68FD"/>
    <w:rsid w:val="00EB7DEA"/>
    <w:rsid w:val="00EC0570"/>
    <w:rsid w:val="00EC2D61"/>
    <w:rsid w:val="00EC3596"/>
    <w:rsid w:val="00EC5151"/>
    <w:rsid w:val="00EC62A0"/>
    <w:rsid w:val="00EC6894"/>
    <w:rsid w:val="00EC6AE1"/>
    <w:rsid w:val="00EC77F2"/>
    <w:rsid w:val="00ED13AC"/>
    <w:rsid w:val="00ED16BB"/>
    <w:rsid w:val="00ED3298"/>
    <w:rsid w:val="00ED415E"/>
    <w:rsid w:val="00ED4278"/>
    <w:rsid w:val="00ED4BAA"/>
    <w:rsid w:val="00ED4EB7"/>
    <w:rsid w:val="00ED51D8"/>
    <w:rsid w:val="00ED656B"/>
    <w:rsid w:val="00ED70DC"/>
    <w:rsid w:val="00ED7B72"/>
    <w:rsid w:val="00ED7BE5"/>
    <w:rsid w:val="00ED7F2D"/>
    <w:rsid w:val="00EE0044"/>
    <w:rsid w:val="00EE06DB"/>
    <w:rsid w:val="00EE06FC"/>
    <w:rsid w:val="00EE26AC"/>
    <w:rsid w:val="00EE4587"/>
    <w:rsid w:val="00EE496A"/>
    <w:rsid w:val="00EE5204"/>
    <w:rsid w:val="00EE5536"/>
    <w:rsid w:val="00EE56EF"/>
    <w:rsid w:val="00EE59B2"/>
    <w:rsid w:val="00EE5B0D"/>
    <w:rsid w:val="00EF023A"/>
    <w:rsid w:val="00EF05FF"/>
    <w:rsid w:val="00EF3F33"/>
    <w:rsid w:val="00EF45FE"/>
    <w:rsid w:val="00EF4EFC"/>
    <w:rsid w:val="00EF53E3"/>
    <w:rsid w:val="00EF5993"/>
    <w:rsid w:val="00EF5E54"/>
    <w:rsid w:val="00EF6C2A"/>
    <w:rsid w:val="00EF71CD"/>
    <w:rsid w:val="00F0022F"/>
    <w:rsid w:val="00F0145D"/>
    <w:rsid w:val="00F022DF"/>
    <w:rsid w:val="00F03BD9"/>
    <w:rsid w:val="00F0414A"/>
    <w:rsid w:val="00F06EF0"/>
    <w:rsid w:val="00F06FBA"/>
    <w:rsid w:val="00F07379"/>
    <w:rsid w:val="00F07B5E"/>
    <w:rsid w:val="00F11798"/>
    <w:rsid w:val="00F12A35"/>
    <w:rsid w:val="00F13C72"/>
    <w:rsid w:val="00F141AF"/>
    <w:rsid w:val="00F14647"/>
    <w:rsid w:val="00F15467"/>
    <w:rsid w:val="00F15B34"/>
    <w:rsid w:val="00F15FFD"/>
    <w:rsid w:val="00F168E6"/>
    <w:rsid w:val="00F201AB"/>
    <w:rsid w:val="00F20400"/>
    <w:rsid w:val="00F206FB"/>
    <w:rsid w:val="00F220A2"/>
    <w:rsid w:val="00F251E1"/>
    <w:rsid w:val="00F25A88"/>
    <w:rsid w:val="00F27143"/>
    <w:rsid w:val="00F27419"/>
    <w:rsid w:val="00F304F6"/>
    <w:rsid w:val="00F30DDE"/>
    <w:rsid w:val="00F31073"/>
    <w:rsid w:val="00F318D0"/>
    <w:rsid w:val="00F32C82"/>
    <w:rsid w:val="00F350D7"/>
    <w:rsid w:val="00F359A7"/>
    <w:rsid w:val="00F426EA"/>
    <w:rsid w:val="00F42ABC"/>
    <w:rsid w:val="00F42ECE"/>
    <w:rsid w:val="00F437AC"/>
    <w:rsid w:val="00F44620"/>
    <w:rsid w:val="00F44982"/>
    <w:rsid w:val="00F46B43"/>
    <w:rsid w:val="00F46BF0"/>
    <w:rsid w:val="00F4753B"/>
    <w:rsid w:val="00F4763A"/>
    <w:rsid w:val="00F47A6A"/>
    <w:rsid w:val="00F52434"/>
    <w:rsid w:val="00F52B9C"/>
    <w:rsid w:val="00F53135"/>
    <w:rsid w:val="00F54528"/>
    <w:rsid w:val="00F5662F"/>
    <w:rsid w:val="00F56EA6"/>
    <w:rsid w:val="00F57071"/>
    <w:rsid w:val="00F57E99"/>
    <w:rsid w:val="00F629E7"/>
    <w:rsid w:val="00F63F07"/>
    <w:rsid w:val="00F643B7"/>
    <w:rsid w:val="00F65D90"/>
    <w:rsid w:val="00F66D9C"/>
    <w:rsid w:val="00F704D3"/>
    <w:rsid w:val="00F70AC6"/>
    <w:rsid w:val="00F710AE"/>
    <w:rsid w:val="00F72008"/>
    <w:rsid w:val="00F730C8"/>
    <w:rsid w:val="00F73491"/>
    <w:rsid w:val="00F74337"/>
    <w:rsid w:val="00F76780"/>
    <w:rsid w:val="00F80086"/>
    <w:rsid w:val="00F802A0"/>
    <w:rsid w:val="00F826CB"/>
    <w:rsid w:val="00F8272B"/>
    <w:rsid w:val="00F8292C"/>
    <w:rsid w:val="00F84F18"/>
    <w:rsid w:val="00F8544B"/>
    <w:rsid w:val="00F859A7"/>
    <w:rsid w:val="00F85E31"/>
    <w:rsid w:val="00F85F6B"/>
    <w:rsid w:val="00F860B1"/>
    <w:rsid w:val="00F87D3B"/>
    <w:rsid w:val="00F90899"/>
    <w:rsid w:val="00F91C69"/>
    <w:rsid w:val="00F9362B"/>
    <w:rsid w:val="00F93782"/>
    <w:rsid w:val="00F968AE"/>
    <w:rsid w:val="00F96B49"/>
    <w:rsid w:val="00FA2345"/>
    <w:rsid w:val="00FA2351"/>
    <w:rsid w:val="00FA3142"/>
    <w:rsid w:val="00FA4002"/>
    <w:rsid w:val="00FA566A"/>
    <w:rsid w:val="00FA5C48"/>
    <w:rsid w:val="00FA5EA5"/>
    <w:rsid w:val="00FA77DD"/>
    <w:rsid w:val="00FA7800"/>
    <w:rsid w:val="00FB2803"/>
    <w:rsid w:val="00FB292C"/>
    <w:rsid w:val="00FB3053"/>
    <w:rsid w:val="00FB30D1"/>
    <w:rsid w:val="00FB3718"/>
    <w:rsid w:val="00FB4A28"/>
    <w:rsid w:val="00FB5B63"/>
    <w:rsid w:val="00FB6A82"/>
    <w:rsid w:val="00FB74AC"/>
    <w:rsid w:val="00FB75D1"/>
    <w:rsid w:val="00FB7DE2"/>
    <w:rsid w:val="00FC107F"/>
    <w:rsid w:val="00FC188D"/>
    <w:rsid w:val="00FC2648"/>
    <w:rsid w:val="00FC2A11"/>
    <w:rsid w:val="00FC2F5A"/>
    <w:rsid w:val="00FC31C7"/>
    <w:rsid w:val="00FC44AD"/>
    <w:rsid w:val="00FC47FC"/>
    <w:rsid w:val="00FC4C7F"/>
    <w:rsid w:val="00FC66B0"/>
    <w:rsid w:val="00FC6AEC"/>
    <w:rsid w:val="00FC79D9"/>
    <w:rsid w:val="00FD2A5A"/>
    <w:rsid w:val="00FD300F"/>
    <w:rsid w:val="00FD37D1"/>
    <w:rsid w:val="00FD3F09"/>
    <w:rsid w:val="00FD3FD0"/>
    <w:rsid w:val="00FE03A9"/>
    <w:rsid w:val="00FE0990"/>
    <w:rsid w:val="00FE14D3"/>
    <w:rsid w:val="00FE1978"/>
    <w:rsid w:val="00FE20F8"/>
    <w:rsid w:val="00FE2126"/>
    <w:rsid w:val="00FE345A"/>
    <w:rsid w:val="00FE3C01"/>
    <w:rsid w:val="00FE4101"/>
    <w:rsid w:val="00FE5250"/>
    <w:rsid w:val="00FE559B"/>
    <w:rsid w:val="00FE56EA"/>
    <w:rsid w:val="00FE5807"/>
    <w:rsid w:val="00FE7C62"/>
    <w:rsid w:val="00FF083F"/>
    <w:rsid w:val="00FF17AD"/>
    <w:rsid w:val="00FF1B2F"/>
    <w:rsid w:val="00FF2CD1"/>
    <w:rsid w:val="00FF2F2A"/>
    <w:rsid w:val="00FF30BD"/>
    <w:rsid w:val="00FF5CD8"/>
    <w:rsid w:val="00FF7C0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248708-3337-486E-B1A5-FD8F9A8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imes New Roman" w:hAnsi="Franklin Gothic Book"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DD"/>
    <w:pPr>
      <w:spacing w:after="200" w:line="288" w:lineRule="auto"/>
    </w:pPr>
    <w:rPr>
      <w:i/>
      <w:iCs/>
      <w:sz w:val="20"/>
      <w:szCs w:val="20"/>
      <w:lang w:val="en-GB" w:eastAsia="en-GB"/>
    </w:rPr>
  </w:style>
  <w:style w:type="paragraph" w:styleId="Heading1">
    <w:name w:val="heading 1"/>
    <w:basedOn w:val="Normal"/>
    <w:next w:val="Normal"/>
    <w:link w:val="Heading1Char"/>
    <w:uiPriority w:val="99"/>
    <w:qFormat/>
    <w:locked/>
    <w:rsid w:val="00B568D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Franklin Gothic Medium" w:hAnsi="Franklin Gothic Medium"/>
      <w:b/>
      <w:bCs/>
      <w:color w:val="622423"/>
      <w:sz w:val="22"/>
      <w:szCs w:val="22"/>
    </w:rPr>
  </w:style>
  <w:style w:type="paragraph" w:styleId="Heading2">
    <w:name w:val="heading 2"/>
    <w:basedOn w:val="Normal"/>
    <w:next w:val="Normal"/>
    <w:link w:val="Heading2Char"/>
    <w:uiPriority w:val="99"/>
    <w:qFormat/>
    <w:locked/>
    <w:rsid w:val="00B568D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Franklin Gothic Medium" w:hAnsi="Franklin Gothic Medium"/>
      <w:b/>
      <w:bCs/>
      <w:color w:val="943634"/>
      <w:sz w:val="22"/>
      <w:szCs w:val="22"/>
    </w:rPr>
  </w:style>
  <w:style w:type="paragraph" w:styleId="Heading3">
    <w:name w:val="heading 3"/>
    <w:basedOn w:val="Normal"/>
    <w:next w:val="Normal"/>
    <w:link w:val="Heading3Char"/>
    <w:uiPriority w:val="99"/>
    <w:qFormat/>
    <w:locked/>
    <w:rsid w:val="00B568DD"/>
    <w:pPr>
      <w:pBdr>
        <w:left w:val="single" w:sz="48" w:space="2" w:color="C0504D"/>
        <w:bottom w:val="single" w:sz="4" w:space="0" w:color="C0504D"/>
      </w:pBdr>
      <w:spacing w:before="200" w:after="100" w:line="240" w:lineRule="auto"/>
      <w:ind w:left="144"/>
      <w:contextualSpacing/>
      <w:outlineLvl w:val="2"/>
    </w:pPr>
    <w:rPr>
      <w:rFonts w:ascii="Franklin Gothic Medium" w:hAnsi="Franklin Gothic Medium"/>
      <w:b/>
      <w:bCs/>
      <w:color w:val="943634"/>
      <w:sz w:val="22"/>
      <w:szCs w:val="22"/>
    </w:rPr>
  </w:style>
  <w:style w:type="paragraph" w:styleId="Heading4">
    <w:name w:val="heading 4"/>
    <w:basedOn w:val="Normal"/>
    <w:next w:val="Normal"/>
    <w:link w:val="Heading4Char"/>
    <w:uiPriority w:val="99"/>
    <w:qFormat/>
    <w:locked/>
    <w:rsid w:val="00B568DD"/>
    <w:pPr>
      <w:pBdr>
        <w:left w:val="single" w:sz="4" w:space="2" w:color="C0504D"/>
        <w:bottom w:val="single" w:sz="4" w:space="2" w:color="C0504D"/>
      </w:pBdr>
      <w:spacing w:before="200" w:after="100" w:line="240" w:lineRule="auto"/>
      <w:ind w:left="86"/>
      <w:contextualSpacing/>
      <w:outlineLvl w:val="3"/>
    </w:pPr>
    <w:rPr>
      <w:rFonts w:ascii="Franklin Gothic Medium" w:hAnsi="Franklin Gothic Medium"/>
      <w:b/>
      <w:bCs/>
      <w:color w:val="943634"/>
      <w:sz w:val="22"/>
      <w:szCs w:val="22"/>
    </w:rPr>
  </w:style>
  <w:style w:type="paragraph" w:styleId="Heading5">
    <w:name w:val="heading 5"/>
    <w:basedOn w:val="Normal"/>
    <w:next w:val="Normal"/>
    <w:link w:val="Heading5Char"/>
    <w:uiPriority w:val="99"/>
    <w:qFormat/>
    <w:locked/>
    <w:rsid w:val="00B568DD"/>
    <w:pPr>
      <w:pBdr>
        <w:left w:val="dotted" w:sz="4" w:space="2" w:color="C0504D"/>
        <w:bottom w:val="dotted" w:sz="4" w:space="2" w:color="C0504D"/>
      </w:pBdr>
      <w:spacing w:before="200" w:after="100" w:line="240" w:lineRule="auto"/>
      <w:ind w:left="86"/>
      <w:contextualSpacing/>
      <w:outlineLvl w:val="4"/>
    </w:pPr>
    <w:rPr>
      <w:rFonts w:ascii="Franklin Gothic Medium" w:hAnsi="Franklin Gothic Medium"/>
      <w:b/>
      <w:bCs/>
      <w:color w:val="943634"/>
      <w:sz w:val="22"/>
      <w:szCs w:val="22"/>
    </w:rPr>
  </w:style>
  <w:style w:type="paragraph" w:styleId="Heading6">
    <w:name w:val="heading 6"/>
    <w:basedOn w:val="Normal"/>
    <w:next w:val="Normal"/>
    <w:link w:val="Heading6Char"/>
    <w:uiPriority w:val="99"/>
    <w:qFormat/>
    <w:locked/>
    <w:rsid w:val="00B568DD"/>
    <w:pPr>
      <w:pBdr>
        <w:bottom w:val="single" w:sz="4" w:space="2" w:color="E5B8B7"/>
      </w:pBdr>
      <w:spacing w:before="200" w:after="100" w:line="240" w:lineRule="auto"/>
      <w:contextualSpacing/>
      <w:outlineLvl w:val="5"/>
    </w:pPr>
    <w:rPr>
      <w:rFonts w:ascii="Franklin Gothic Medium" w:hAnsi="Franklin Gothic Medium"/>
      <w:color w:val="943634"/>
      <w:sz w:val="22"/>
      <w:szCs w:val="22"/>
    </w:rPr>
  </w:style>
  <w:style w:type="paragraph" w:styleId="Heading7">
    <w:name w:val="heading 7"/>
    <w:basedOn w:val="Normal"/>
    <w:next w:val="Normal"/>
    <w:link w:val="Heading7Char"/>
    <w:uiPriority w:val="99"/>
    <w:qFormat/>
    <w:locked/>
    <w:rsid w:val="00B568DD"/>
    <w:pPr>
      <w:pBdr>
        <w:bottom w:val="dotted" w:sz="4" w:space="2" w:color="D99594"/>
      </w:pBdr>
      <w:spacing w:before="200" w:after="100" w:line="240" w:lineRule="auto"/>
      <w:contextualSpacing/>
      <w:outlineLvl w:val="6"/>
    </w:pPr>
    <w:rPr>
      <w:rFonts w:ascii="Franklin Gothic Medium" w:hAnsi="Franklin Gothic Medium"/>
      <w:color w:val="943634"/>
      <w:sz w:val="22"/>
      <w:szCs w:val="22"/>
    </w:rPr>
  </w:style>
  <w:style w:type="paragraph" w:styleId="Heading8">
    <w:name w:val="heading 8"/>
    <w:basedOn w:val="Normal"/>
    <w:next w:val="Normal"/>
    <w:link w:val="Heading8Char"/>
    <w:uiPriority w:val="99"/>
    <w:qFormat/>
    <w:locked/>
    <w:rsid w:val="00B568DD"/>
    <w:pPr>
      <w:spacing w:before="200" w:after="100" w:line="240" w:lineRule="auto"/>
      <w:contextualSpacing/>
      <w:outlineLvl w:val="7"/>
    </w:pPr>
    <w:rPr>
      <w:rFonts w:ascii="Franklin Gothic Medium" w:hAnsi="Franklin Gothic Medium"/>
      <w:color w:val="C0504D"/>
      <w:sz w:val="22"/>
      <w:szCs w:val="22"/>
    </w:rPr>
  </w:style>
  <w:style w:type="paragraph" w:styleId="Heading9">
    <w:name w:val="heading 9"/>
    <w:basedOn w:val="Normal"/>
    <w:next w:val="Normal"/>
    <w:link w:val="Heading9Char"/>
    <w:uiPriority w:val="99"/>
    <w:qFormat/>
    <w:locked/>
    <w:rsid w:val="00B568DD"/>
    <w:pPr>
      <w:spacing w:before="200" w:after="100" w:line="240" w:lineRule="auto"/>
      <w:contextualSpacing/>
      <w:outlineLvl w:val="8"/>
    </w:pPr>
    <w:rPr>
      <w:rFonts w:ascii="Franklin Gothic Medium" w:hAnsi="Franklin Gothic Medium"/>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8DD"/>
    <w:rPr>
      <w:rFonts w:ascii="Franklin Gothic Medium" w:hAnsi="Franklin Gothic Medium" w:cs="Times New Roman"/>
      <w:b/>
      <w:bCs/>
      <w:i/>
      <w:iCs/>
      <w:color w:val="622423"/>
      <w:shd w:val="clear" w:color="auto" w:fill="F2DBDB"/>
    </w:rPr>
  </w:style>
  <w:style w:type="character" w:customStyle="1" w:styleId="Heading2Char">
    <w:name w:val="Heading 2 Char"/>
    <w:basedOn w:val="DefaultParagraphFont"/>
    <w:link w:val="Heading2"/>
    <w:uiPriority w:val="99"/>
    <w:locked/>
    <w:rsid w:val="00B568DD"/>
    <w:rPr>
      <w:rFonts w:ascii="Franklin Gothic Medium" w:hAnsi="Franklin Gothic Medium" w:cs="Times New Roman"/>
      <w:b/>
      <w:bCs/>
      <w:i/>
      <w:iCs/>
      <w:color w:val="943634"/>
    </w:rPr>
  </w:style>
  <w:style w:type="character" w:customStyle="1" w:styleId="Heading3Char">
    <w:name w:val="Heading 3 Char"/>
    <w:basedOn w:val="DefaultParagraphFont"/>
    <w:link w:val="Heading3"/>
    <w:uiPriority w:val="99"/>
    <w:locked/>
    <w:rsid w:val="00B568DD"/>
    <w:rPr>
      <w:rFonts w:ascii="Franklin Gothic Medium" w:hAnsi="Franklin Gothic Medium" w:cs="Times New Roman"/>
      <w:b/>
      <w:bCs/>
      <w:i/>
      <w:iCs/>
      <w:color w:val="943634"/>
    </w:rPr>
  </w:style>
  <w:style w:type="character" w:customStyle="1" w:styleId="Heading4Char">
    <w:name w:val="Heading 4 Char"/>
    <w:basedOn w:val="DefaultParagraphFont"/>
    <w:link w:val="Heading4"/>
    <w:uiPriority w:val="99"/>
    <w:semiHidden/>
    <w:locked/>
    <w:rsid w:val="00B568DD"/>
    <w:rPr>
      <w:rFonts w:ascii="Franklin Gothic Medium" w:hAnsi="Franklin Gothic Medium" w:cs="Times New Roman"/>
      <w:b/>
      <w:bCs/>
      <w:i/>
      <w:iCs/>
      <w:color w:val="943634"/>
    </w:rPr>
  </w:style>
  <w:style w:type="character" w:customStyle="1" w:styleId="Heading5Char">
    <w:name w:val="Heading 5 Char"/>
    <w:basedOn w:val="DefaultParagraphFont"/>
    <w:link w:val="Heading5"/>
    <w:uiPriority w:val="99"/>
    <w:semiHidden/>
    <w:locked/>
    <w:rsid w:val="00B568DD"/>
    <w:rPr>
      <w:rFonts w:ascii="Franklin Gothic Medium" w:hAnsi="Franklin Gothic Medium" w:cs="Times New Roman"/>
      <w:b/>
      <w:bCs/>
      <w:i/>
      <w:iCs/>
      <w:color w:val="943634"/>
    </w:rPr>
  </w:style>
  <w:style w:type="character" w:customStyle="1" w:styleId="Heading6Char">
    <w:name w:val="Heading 6 Char"/>
    <w:basedOn w:val="DefaultParagraphFont"/>
    <w:link w:val="Heading6"/>
    <w:uiPriority w:val="99"/>
    <w:semiHidden/>
    <w:locked/>
    <w:rsid w:val="00B568DD"/>
    <w:rPr>
      <w:rFonts w:ascii="Franklin Gothic Medium" w:hAnsi="Franklin Gothic Medium" w:cs="Times New Roman"/>
      <w:i/>
      <w:iCs/>
      <w:color w:val="943634"/>
    </w:rPr>
  </w:style>
  <w:style w:type="character" w:customStyle="1" w:styleId="Heading7Char">
    <w:name w:val="Heading 7 Char"/>
    <w:basedOn w:val="DefaultParagraphFont"/>
    <w:link w:val="Heading7"/>
    <w:uiPriority w:val="99"/>
    <w:semiHidden/>
    <w:locked/>
    <w:rsid w:val="00B568DD"/>
    <w:rPr>
      <w:rFonts w:ascii="Franklin Gothic Medium" w:hAnsi="Franklin Gothic Medium" w:cs="Times New Roman"/>
      <w:i/>
      <w:iCs/>
      <w:color w:val="943634"/>
    </w:rPr>
  </w:style>
  <w:style w:type="character" w:customStyle="1" w:styleId="Heading8Char">
    <w:name w:val="Heading 8 Char"/>
    <w:basedOn w:val="DefaultParagraphFont"/>
    <w:link w:val="Heading8"/>
    <w:uiPriority w:val="99"/>
    <w:semiHidden/>
    <w:locked/>
    <w:rsid w:val="00B568DD"/>
    <w:rPr>
      <w:rFonts w:ascii="Franklin Gothic Medium" w:hAnsi="Franklin Gothic Medium" w:cs="Times New Roman"/>
      <w:i/>
      <w:iCs/>
      <w:color w:val="C0504D"/>
    </w:rPr>
  </w:style>
  <w:style w:type="character" w:customStyle="1" w:styleId="Heading9Char">
    <w:name w:val="Heading 9 Char"/>
    <w:basedOn w:val="DefaultParagraphFont"/>
    <w:link w:val="Heading9"/>
    <w:uiPriority w:val="99"/>
    <w:semiHidden/>
    <w:locked/>
    <w:rsid w:val="00B568DD"/>
    <w:rPr>
      <w:rFonts w:ascii="Franklin Gothic Medium" w:hAnsi="Franklin Gothic Medium" w:cs="Times New Roman"/>
      <w:i/>
      <w:iCs/>
      <w:color w:val="C0504D"/>
      <w:sz w:val="20"/>
      <w:szCs w:val="20"/>
    </w:rPr>
  </w:style>
  <w:style w:type="paragraph" w:styleId="ListParagraph">
    <w:name w:val="List Paragraph"/>
    <w:basedOn w:val="Normal"/>
    <w:link w:val="ListParagraphChar"/>
    <w:uiPriority w:val="99"/>
    <w:qFormat/>
    <w:rsid w:val="00B568DD"/>
    <w:pPr>
      <w:ind w:left="720"/>
      <w:contextualSpacing/>
    </w:pPr>
    <w:rPr>
      <w:iCs w:val="0"/>
      <w:lang w:val="sr-Latn-CS" w:eastAsia="sr-Latn-CS"/>
    </w:rPr>
  </w:style>
  <w:style w:type="table" w:styleId="TableGrid">
    <w:name w:val="Table Grid"/>
    <w:basedOn w:val="TableNormal"/>
    <w:uiPriority w:val="99"/>
    <w:rsid w:val="00DB3B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basedOn w:val="Normal"/>
    <w:link w:val="FooterChar"/>
    <w:uiPriority w:val="99"/>
    <w:rsid w:val="004F5335"/>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4F5335"/>
    <w:rPr>
      <w:rFonts w:cs="Times New Roman"/>
    </w:rPr>
  </w:style>
  <w:style w:type="character" w:styleId="Strong">
    <w:name w:val="Strong"/>
    <w:basedOn w:val="DefaultParagraphFont"/>
    <w:uiPriority w:val="99"/>
    <w:qFormat/>
    <w:locked/>
    <w:rsid w:val="00B568DD"/>
    <w:rPr>
      <w:rFonts w:cs="Times New Roman"/>
      <w:b/>
      <w:spacing w:val="0"/>
    </w:rPr>
  </w:style>
  <w:style w:type="character" w:styleId="Emphasis">
    <w:name w:val="Emphasis"/>
    <w:basedOn w:val="DefaultParagraphFont"/>
    <w:uiPriority w:val="99"/>
    <w:qFormat/>
    <w:locked/>
    <w:rsid w:val="00B568DD"/>
    <w:rPr>
      <w:rFonts w:ascii="Franklin Gothic Medium" w:hAnsi="Franklin Gothic Medium" w:cs="Times New Roman"/>
      <w:b/>
      <w:i/>
      <w:color w:val="C0504D"/>
      <w:bdr w:val="single" w:sz="18" w:space="0" w:color="F2DBDB"/>
      <w:shd w:val="clear" w:color="auto" w:fill="F2DBDB"/>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rFonts w:cs="Times New Roman"/>
      <w:b/>
      <w:bCs/>
      <w:sz w:val="20"/>
      <w:szCs w:val="20"/>
      <w:lang w:val="pl-PL"/>
    </w:rPr>
  </w:style>
  <w:style w:type="paragraph" w:styleId="BalloonText">
    <w:name w:val="Balloon Text"/>
    <w:basedOn w:val="Normal"/>
    <w:link w:val="BalloonTextChar"/>
    <w:uiPriority w:val="99"/>
    <w:semiHidden/>
    <w:rsid w:val="009959D3"/>
    <w:rPr>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1"/>
    <w:uiPriority w:val="99"/>
    <w:rsid w:val="00EC3596"/>
    <w:pPr>
      <w:spacing w:after="0" w:line="240" w:lineRule="auto"/>
      <w:ind w:firstLine="360"/>
      <w:jc w:val="both"/>
    </w:pPr>
    <w:rPr>
      <w:rFonts w:ascii="Verdana" w:hAnsi="Verdana"/>
      <w:i w:val="0"/>
      <w:iCs w:val="0"/>
      <w:lang w:val="sr-Latn-CS" w:eastAsia="sr-Latn-CS"/>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uiPriority w:val="99"/>
    <w:locked/>
    <w:rsid w:val="00081D1C"/>
    <w:rPr>
      <w:rFonts w:cs="Times New Roman"/>
      <w:sz w:val="20"/>
      <w:szCs w:val="20"/>
      <w:lang w:val="pl-PL"/>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longtext">
    <w:name w:val="long_text"/>
    <w:uiPriority w:val="99"/>
    <w:rsid w:val="00EC3596"/>
  </w:style>
  <w:style w:type="paragraph" w:styleId="NoSpacing">
    <w:name w:val="No Spacing"/>
    <w:basedOn w:val="Normal"/>
    <w:link w:val="NoSpacingChar"/>
    <w:uiPriority w:val="99"/>
    <w:qFormat/>
    <w:rsid w:val="00B568DD"/>
    <w:pPr>
      <w:spacing w:after="0" w:line="240" w:lineRule="auto"/>
    </w:pPr>
    <w:rPr>
      <w:iCs w:val="0"/>
      <w:lang w:val="sr-Latn-CS" w:eastAsia="sr-Latn-CS"/>
    </w:rPr>
  </w:style>
  <w:style w:type="character" w:customStyle="1" w:styleId="NoSpacingChar">
    <w:name w:val="No Spacing Char"/>
    <w:link w:val="NoSpacing"/>
    <w:uiPriority w:val="99"/>
    <w:locked/>
    <w:rsid w:val="00EC3596"/>
    <w:rPr>
      <w:i/>
      <w:sz w:val="20"/>
    </w:rPr>
  </w:style>
  <w:style w:type="character" w:customStyle="1" w:styleId="ListParagraphChar">
    <w:name w:val="List Paragraph Char"/>
    <w:link w:val="ListParagraph"/>
    <w:uiPriority w:val="99"/>
    <w:locked/>
    <w:rsid w:val="005A2C6A"/>
    <w:rPr>
      <w:i/>
      <w:sz w:val="20"/>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hAnsi="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Calibri"/>
      <w:lang w:val="pl-PL"/>
    </w:rPr>
  </w:style>
  <w:style w:type="paragraph" w:customStyle="1" w:styleId="Default">
    <w:name w:val="Default"/>
    <w:uiPriority w:val="99"/>
    <w:rsid w:val="00BA2699"/>
    <w:pPr>
      <w:autoSpaceDE w:val="0"/>
      <w:autoSpaceDN w:val="0"/>
      <w:adjustRightInd w:val="0"/>
      <w:spacing w:after="200" w:line="288" w:lineRule="auto"/>
    </w:pPr>
    <w:rPr>
      <w:rFonts w:ascii="Cambria" w:hAnsi="Cambria" w:cs="Cambria"/>
      <w:color w:val="000000"/>
      <w:sz w:val="24"/>
      <w:szCs w:val="24"/>
      <w:lang w:val="en-GB" w:eastAsia="en-US"/>
    </w:rPr>
  </w:style>
  <w:style w:type="paragraph" w:styleId="Revision">
    <w:name w:val="Revision"/>
    <w:hidden/>
    <w:uiPriority w:val="99"/>
    <w:semiHidden/>
    <w:rsid w:val="0048099B"/>
    <w:pPr>
      <w:spacing w:after="200" w:line="288" w:lineRule="auto"/>
    </w:pPr>
    <w:rPr>
      <w:rFonts w:cs="Calibri"/>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9B1447"/>
    <w:rPr>
      <w:rFonts w:cs="Times New Roman"/>
      <w:vertAlign w:val="superscript"/>
    </w:rPr>
  </w:style>
  <w:style w:type="table" w:customStyle="1" w:styleId="TableGrid1">
    <w:name w:val="Table Grid1"/>
    <w:uiPriority w:val="99"/>
    <w:rsid w:val="00B05F06"/>
    <w:pPr>
      <w:spacing w:after="200" w:line="288" w:lineRule="auto"/>
    </w:pPr>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hAnsi="Times New Roman"/>
      <w:sz w:val="24"/>
      <w:szCs w:val="24"/>
      <w:lang w:val="sr-Latn-CS" w:eastAsia="sr-Latn-CS"/>
    </w:rPr>
  </w:style>
  <w:style w:type="character" w:styleId="PageNumber">
    <w:name w:val="page number"/>
    <w:basedOn w:val="DefaultParagraphFont"/>
    <w:uiPriority w:val="99"/>
    <w:rsid w:val="00B242E7"/>
    <w:rPr>
      <w:rFonts w:cs="Times New Roman"/>
    </w:rPr>
  </w:style>
  <w:style w:type="character" w:customStyle="1" w:styleId="NoSpacingCharCharChar">
    <w:name w:val="No Spacing Char Char Char"/>
    <w:link w:val="NoSpacingCharChar"/>
    <w:uiPriority w:val="99"/>
    <w:locked/>
    <w:rsid w:val="00460FA1"/>
    <w:rPr>
      <w:sz w:val="24"/>
      <w:lang w:val="en-US" w:eastAsia="en-US"/>
    </w:rPr>
  </w:style>
  <w:style w:type="paragraph" w:customStyle="1" w:styleId="NoSpacingCharChar">
    <w:name w:val="No Spacing Char Char"/>
    <w:link w:val="NoSpacingCharCharChar"/>
    <w:uiPriority w:val="99"/>
    <w:rsid w:val="00460FA1"/>
    <w:pPr>
      <w:spacing w:after="200" w:line="288" w:lineRule="auto"/>
    </w:pPr>
    <w:rPr>
      <w:sz w:val="24"/>
      <w:szCs w:val="24"/>
      <w:lang w:val="en-US" w:eastAsia="en-US"/>
    </w:rPr>
  </w:style>
  <w:style w:type="paragraph" w:styleId="NormalWeb">
    <w:name w:val="Normal (Web)"/>
    <w:basedOn w:val="Normal"/>
    <w:uiPriority w:val="99"/>
    <w:semiHidden/>
    <w:rsid w:val="00CA3DCA"/>
    <w:pPr>
      <w:spacing w:before="100" w:beforeAutospacing="1" w:after="100" w:afterAutospacing="1" w:line="240" w:lineRule="auto"/>
    </w:pPr>
    <w:rPr>
      <w:rFonts w:ascii="Times New Roman" w:hAnsi="Times New Roman"/>
      <w:sz w:val="24"/>
      <w:szCs w:val="24"/>
      <w:lang w:val="en-US"/>
    </w:rPr>
  </w:style>
  <w:style w:type="paragraph" w:styleId="Title">
    <w:name w:val="Title"/>
    <w:basedOn w:val="Normal"/>
    <w:next w:val="Normal"/>
    <w:link w:val="TitleChar"/>
    <w:uiPriority w:val="99"/>
    <w:qFormat/>
    <w:locked/>
    <w:rsid w:val="00B568DD"/>
    <w:pPr>
      <w:pBdr>
        <w:top w:val="single" w:sz="48" w:space="0" w:color="C0504D"/>
        <w:bottom w:val="single" w:sz="48" w:space="0" w:color="C0504D"/>
      </w:pBdr>
      <w:shd w:val="clear" w:color="auto" w:fill="C0504D"/>
      <w:spacing w:after="0" w:line="240" w:lineRule="auto"/>
      <w:jc w:val="center"/>
    </w:pPr>
    <w:rPr>
      <w:rFonts w:ascii="Franklin Gothic Medium" w:hAnsi="Franklin Gothic Medium"/>
      <w:color w:val="FFFFFF"/>
      <w:spacing w:val="10"/>
      <w:sz w:val="48"/>
      <w:szCs w:val="48"/>
    </w:rPr>
  </w:style>
  <w:style w:type="character" w:customStyle="1" w:styleId="TitleChar">
    <w:name w:val="Title Char"/>
    <w:basedOn w:val="DefaultParagraphFont"/>
    <w:link w:val="Title"/>
    <w:uiPriority w:val="99"/>
    <w:locked/>
    <w:rsid w:val="00B568DD"/>
    <w:rPr>
      <w:rFonts w:ascii="Franklin Gothic Medium" w:hAnsi="Franklin Gothic Medium" w:cs="Times New Roman"/>
      <w:i/>
      <w:iCs/>
      <w:color w:val="FFFFFF"/>
      <w:spacing w:val="10"/>
      <w:sz w:val="48"/>
      <w:szCs w:val="48"/>
      <w:shd w:val="clear" w:color="auto" w:fill="C0504D"/>
    </w:rPr>
  </w:style>
  <w:style w:type="character" w:styleId="PlaceholderText">
    <w:name w:val="Placeholder Text"/>
    <w:basedOn w:val="DefaultParagraphFont"/>
    <w:uiPriority w:val="99"/>
    <w:semiHidden/>
    <w:rsid w:val="009F2B7E"/>
    <w:rPr>
      <w:rFonts w:cs="Times New Roman"/>
      <w:color w:val="808080"/>
    </w:rPr>
  </w:style>
  <w:style w:type="paragraph" w:styleId="Quote">
    <w:name w:val="Quote"/>
    <w:basedOn w:val="Normal"/>
    <w:next w:val="Normal"/>
    <w:link w:val="QuoteChar"/>
    <w:uiPriority w:val="99"/>
    <w:qFormat/>
    <w:rsid w:val="00B568DD"/>
    <w:rPr>
      <w:i w:val="0"/>
      <w:iCs w:val="0"/>
      <w:color w:val="943634"/>
    </w:rPr>
  </w:style>
  <w:style w:type="character" w:customStyle="1" w:styleId="QuoteChar">
    <w:name w:val="Quote Char"/>
    <w:basedOn w:val="DefaultParagraphFont"/>
    <w:link w:val="Quote"/>
    <w:uiPriority w:val="99"/>
    <w:locked/>
    <w:rsid w:val="00B568DD"/>
    <w:rPr>
      <w:rFonts w:cs="Times New Roman"/>
      <w:color w:val="943634"/>
      <w:sz w:val="20"/>
      <w:szCs w:val="20"/>
    </w:rPr>
  </w:style>
  <w:style w:type="paragraph" w:styleId="Caption">
    <w:name w:val="caption"/>
    <w:basedOn w:val="Normal"/>
    <w:next w:val="Normal"/>
    <w:uiPriority w:val="99"/>
    <w:qFormat/>
    <w:locked/>
    <w:rsid w:val="00B568DD"/>
    <w:rPr>
      <w:b/>
      <w:bCs/>
      <w:color w:val="943634"/>
      <w:sz w:val="18"/>
      <w:szCs w:val="18"/>
    </w:rPr>
  </w:style>
  <w:style w:type="paragraph" w:styleId="Subtitle">
    <w:name w:val="Subtitle"/>
    <w:basedOn w:val="Normal"/>
    <w:next w:val="Normal"/>
    <w:link w:val="SubtitleChar"/>
    <w:uiPriority w:val="99"/>
    <w:qFormat/>
    <w:locked/>
    <w:rsid w:val="00B568DD"/>
    <w:pPr>
      <w:pBdr>
        <w:bottom w:val="dotted" w:sz="8" w:space="10" w:color="C0504D"/>
      </w:pBdr>
      <w:spacing w:before="200" w:after="900" w:line="240" w:lineRule="auto"/>
      <w:jc w:val="center"/>
    </w:pPr>
    <w:rPr>
      <w:rFonts w:ascii="Franklin Gothic Medium" w:hAnsi="Franklin Gothic Medium"/>
      <w:color w:val="622423"/>
      <w:sz w:val="24"/>
      <w:szCs w:val="24"/>
    </w:rPr>
  </w:style>
  <w:style w:type="character" w:customStyle="1" w:styleId="SubtitleChar">
    <w:name w:val="Subtitle Char"/>
    <w:basedOn w:val="DefaultParagraphFont"/>
    <w:link w:val="Subtitle"/>
    <w:uiPriority w:val="99"/>
    <w:locked/>
    <w:rsid w:val="00B568DD"/>
    <w:rPr>
      <w:rFonts w:ascii="Franklin Gothic Medium" w:hAnsi="Franklin Gothic Medium" w:cs="Times New Roman"/>
      <w:i/>
      <w:iCs/>
      <w:color w:val="622423"/>
      <w:sz w:val="24"/>
      <w:szCs w:val="24"/>
    </w:rPr>
  </w:style>
  <w:style w:type="paragraph" w:styleId="IntenseQuote">
    <w:name w:val="Intense Quote"/>
    <w:basedOn w:val="Normal"/>
    <w:next w:val="Normal"/>
    <w:link w:val="IntenseQuoteChar"/>
    <w:uiPriority w:val="99"/>
    <w:qFormat/>
    <w:rsid w:val="00B568DD"/>
    <w:pPr>
      <w:pBdr>
        <w:top w:val="dotted" w:sz="8" w:space="10" w:color="C0504D"/>
        <w:bottom w:val="dotted" w:sz="8" w:space="10" w:color="C0504D"/>
      </w:pBdr>
      <w:spacing w:line="300" w:lineRule="auto"/>
      <w:ind w:left="2160" w:right="2160"/>
      <w:jc w:val="center"/>
    </w:pPr>
    <w:rPr>
      <w:rFonts w:ascii="Franklin Gothic Medium" w:hAnsi="Franklin Gothic Medium"/>
      <w:b/>
      <w:bCs/>
      <w:color w:val="C0504D"/>
    </w:rPr>
  </w:style>
  <w:style w:type="character" w:customStyle="1" w:styleId="IntenseQuoteChar">
    <w:name w:val="Intense Quote Char"/>
    <w:basedOn w:val="DefaultParagraphFont"/>
    <w:link w:val="IntenseQuote"/>
    <w:uiPriority w:val="99"/>
    <w:locked/>
    <w:rsid w:val="00B568DD"/>
    <w:rPr>
      <w:rFonts w:ascii="Franklin Gothic Medium" w:hAnsi="Franklin Gothic Medium" w:cs="Times New Roman"/>
      <w:b/>
      <w:bCs/>
      <w:i/>
      <w:iCs/>
      <w:color w:val="C0504D"/>
      <w:sz w:val="20"/>
      <w:szCs w:val="20"/>
    </w:rPr>
  </w:style>
  <w:style w:type="character" w:styleId="SubtleEmphasis">
    <w:name w:val="Subtle Emphasis"/>
    <w:basedOn w:val="DefaultParagraphFont"/>
    <w:uiPriority w:val="99"/>
    <w:qFormat/>
    <w:rsid w:val="00B568DD"/>
    <w:rPr>
      <w:rFonts w:ascii="Franklin Gothic Medium" w:hAnsi="Franklin Gothic Medium" w:cs="Times New Roman"/>
      <w:i/>
      <w:color w:val="C0504D"/>
    </w:rPr>
  </w:style>
  <w:style w:type="character" w:styleId="IntenseEmphasis">
    <w:name w:val="Intense Emphasis"/>
    <w:basedOn w:val="DefaultParagraphFont"/>
    <w:uiPriority w:val="99"/>
    <w:qFormat/>
    <w:rsid w:val="00B568DD"/>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B568DD"/>
    <w:rPr>
      <w:rFonts w:cs="Times New Roman"/>
      <w:i/>
      <w:smallCaps/>
      <w:color w:val="C0504D"/>
      <w:u w:color="C0504D"/>
    </w:rPr>
  </w:style>
  <w:style w:type="character" w:styleId="IntenseReference">
    <w:name w:val="Intense Reference"/>
    <w:basedOn w:val="DefaultParagraphFont"/>
    <w:uiPriority w:val="99"/>
    <w:qFormat/>
    <w:rsid w:val="00B568DD"/>
    <w:rPr>
      <w:rFonts w:cs="Times New Roman"/>
      <w:b/>
      <w:i/>
      <w:smallCaps/>
      <w:color w:val="C0504D"/>
      <w:u w:color="C0504D"/>
    </w:rPr>
  </w:style>
  <w:style w:type="character" w:styleId="BookTitle">
    <w:name w:val="Book Title"/>
    <w:basedOn w:val="DefaultParagraphFont"/>
    <w:uiPriority w:val="99"/>
    <w:qFormat/>
    <w:rsid w:val="00B568DD"/>
    <w:rPr>
      <w:rFonts w:ascii="Franklin Gothic Medium" w:hAnsi="Franklin Gothic Medium" w:cs="Times New Roman"/>
      <w:b/>
      <w:i/>
      <w:smallCaps/>
      <w:color w:val="943634"/>
      <w:u w:val="single"/>
    </w:rPr>
  </w:style>
  <w:style w:type="paragraph" w:styleId="TOCHeading">
    <w:name w:val="TOC Heading"/>
    <w:basedOn w:val="Heading1"/>
    <w:next w:val="Normal"/>
    <w:uiPriority w:val="99"/>
    <w:qFormat/>
    <w:rsid w:val="00B56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8634">
      <w:marLeft w:val="0"/>
      <w:marRight w:val="0"/>
      <w:marTop w:val="0"/>
      <w:marBottom w:val="0"/>
      <w:divBdr>
        <w:top w:val="none" w:sz="0" w:space="0" w:color="auto"/>
        <w:left w:val="none" w:sz="0" w:space="0" w:color="auto"/>
        <w:bottom w:val="none" w:sz="0" w:space="0" w:color="auto"/>
        <w:right w:val="none" w:sz="0" w:space="0" w:color="auto"/>
      </w:divBdr>
    </w:div>
    <w:div w:id="58678636">
      <w:marLeft w:val="0"/>
      <w:marRight w:val="0"/>
      <w:marTop w:val="0"/>
      <w:marBottom w:val="0"/>
      <w:divBdr>
        <w:top w:val="none" w:sz="0" w:space="0" w:color="auto"/>
        <w:left w:val="none" w:sz="0" w:space="0" w:color="auto"/>
        <w:bottom w:val="none" w:sz="0" w:space="0" w:color="auto"/>
        <w:right w:val="none" w:sz="0" w:space="0" w:color="auto"/>
      </w:divBdr>
    </w:div>
    <w:div w:id="58678637">
      <w:marLeft w:val="0"/>
      <w:marRight w:val="0"/>
      <w:marTop w:val="0"/>
      <w:marBottom w:val="0"/>
      <w:divBdr>
        <w:top w:val="none" w:sz="0" w:space="0" w:color="auto"/>
        <w:left w:val="none" w:sz="0" w:space="0" w:color="auto"/>
        <w:bottom w:val="none" w:sz="0" w:space="0" w:color="auto"/>
        <w:right w:val="none" w:sz="0" w:space="0" w:color="auto"/>
      </w:divBdr>
    </w:div>
    <w:div w:id="58678638">
      <w:marLeft w:val="0"/>
      <w:marRight w:val="0"/>
      <w:marTop w:val="0"/>
      <w:marBottom w:val="0"/>
      <w:divBdr>
        <w:top w:val="none" w:sz="0" w:space="0" w:color="auto"/>
        <w:left w:val="none" w:sz="0" w:space="0" w:color="auto"/>
        <w:bottom w:val="none" w:sz="0" w:space="0" w:color="auto"/>
        <w:right w:val="none" w:sz="0" w:space="0" w:color="auto"/>
      </w:divBdr>
    </w:div>
    <w:div w:id="58678639">
      <w:marLeft w:val="0"/>
      <w:marRight w:val="0"/>
      <w:marTop w:val="0"/>
      <w:marBottom w:val="0"/>
      <w:divBdr>
        <w:top w:val="none" w:sz="0" w:space="0" w:color="auto"/>
        <w:left w:val="none" w:sz="0" w:space="0" w:color="auto"/>
        <w:bottom w:val="none" w:sz="0" w:space="0" w:color="auto"/>
        <w:right w:val="none" w:sz="0" w:space="0" w:color="auto"/>
      </w:divBdr>
    </w:div>
    <w:div w:id="58678640">
      <w:marLeft w:val="0"/>
      <w:marRight w:val="0"/>
      <w:marTop w:val="0"/>
      <w:marBottom w:val="0"/>
      <w:divBdr>
        <w:top w:val="none" w:sz="0" w:space="0" w:color="auto"/>
        <w:left w:val="none" w:sz="0" w:space="0" w:color="auto"/>
        <w:bottom w:val="none" w:sz="0" w:space="0" w:color="auto"/>
        <w:right w:val="none" w:sz="0" w:space="0" w:color="auto"/>
      </w:divBdr>
    </w:div>
    <w:div w:id="58678641">
      <w:marLeft w:val="0"/>
      <w:marRight w:val="0"/>
      <w:marTop w:val="0"/>
      <w:marBottom w:val="0"/>
      <w:divBdr>
        <w:top w:val="none" w:sz="0" w:space="0" w:color="auto"/>
        <w:left w:val="none" w:sz="0" w:space="0" w:color="auto"/>
        <w:bottom w:val="none" w:sz="0" w:space="0" w:color="auto"/>
        <w:right w:val="none" w:sz="0" w:space="0" w:color="auto"/>
      </w:divBdr>
    </w:div>
    <w:div w:id="58678645">
      <w:marLeft w:val="0"/>
      <w:marRight w:val="0"/>
      <w:marTop w:val="0"/>
      <w:marBottom w:val="0"/>
      <w:divBdr>
        <w:top w:val="none" w:sz="0" w:space="0" w:color="auto"/>
        <w:left w:val="none" w:sz="0" w:space="0" w:color="auto"/>
        <w:bottom w:val="none" w:sz="0" w:space="0" w:color="auto"/>
        <w:right w:val="none" w:sz="0" w:space="0" w:color="auto"/>
      </w:divBdr>
    </w:div>
    <w:div w:id="58678646">
      <w:marLeft w:val="0"/>
      <w:marRight w:val="0"/>
      <w:marTop w:val="0"/>
      <w:marBottom w:val="0"/>
      <w:divBdr>
        <w:top w:val="none" w:sz="0" w:space="0" w:color="auto"/>
        <w:left w:val="none" w:sz="0" w:space="0" w:color="auto"/>
        <w:bottom w:val="none" w:sz="0" w:space="0" w:color="auto"/>
        <w:right w:val="none" w:sz="0" w:space="0" w:color="auto"/>
      </w:divBdr>
    </w:div>
    <w:div w:id="58678649">
      <w:marLeft w:val="0"/>
      <w:marRight w:val="0"/>
      <w:marTop w:val="0"/>
      <w:marBottom w:val="0"/>
      <w:divBdr>
        <w:top w:val="none" w:sz="0" w:space="0" w:color="auto"/>
        <w:left w:val="none" w:sz="0" w:space="0" w:color="auto"/>
        <w:bottom w:val="none" w:sz="0" w:space="0" w:color="auto"/>
        <w:right w:val="none" w:sz="0" w:space="0" w:color="auto"/>
      </w:divBdr>
    </w:div>
    <w:div w:id="58678651">
      <w:marLeft w:val="0"/>
      <w:marRight w:val="0"/>
      <w:marTop w:val="0"/>
      <w:marBottom w:val="0"/>
      <w:divBdr>
        <w:top w:val="none" w:sz="0" w:space="0" w:color="auto"/>
        <w:left w:val="none" w:sz="0" w:space="0" w:color="auto"/>
        <w:bottom w:val="none" w:sz="0" w:space="0" w:color="auto"/>
        <w:right w:val="none" w:sz="0" w:space="0" w:color="auto"/>
      </w:divBdr>
    </w:div>
    <w:div w:id="58678653">
      <w:marLeft w:val="0"/>
      <w:marRight w:val="0"/>
      <w:marTop w:val="0"/>
      <w:marBottom w:val="0"/>
      <w:divBdr>
        <w:top w:val="none" w:sz="0" w:space="0" w:color="auto"/>
        <w:left w:val="none" w:sz="0" w:space="0" w:color="auto"/>
        <w:bottom w:val="none" w:sz="0" w:space="0" w:color="auto"/>
        <w:right w:val="none" w:sz="0" w:space="0" w:color="auto"/>
      </w:divBdr>
      <w:divsChild>
        <w:div w:id="58678635">
          <w:marLeft w:val="547"/>
          <w:marRight w:val="0"/>
          <w:marTop w:val="62"/>
          <w:marBottom w:val="0"/>
          <w:divBdr>
            <w:top w:val="none" w:sz="0" w:space="0" w:color="auto"/>
            <w:left w:val="none" w:sz="0" w:space="0" w:color="auto"/>
            <w:bottom w:val="none" w:sz="0" w:space="0" w:color="auto"/>
            <w:right w:val="none" w:sz="0" w:space="0" w:color="auto"/>
          </w:divBdr>
        </w:div>
        <w:div w:id="58678642">
          <w:marLeft w:val="1166"/>
          <w:marRight w:val="0"/>
          <w:marTop w:val="62"/>
          <w:marBottom w:val="0"/>
          <w:divBdr>
            <w:top w:val="none" w:sz="0" w:space="0" w:color="auto"/>
            <w:left w:val="none" w:sz="0" w:space="0" w:color="auto"/>
            <w:bottom w:val="none" w:sz="0" w:space="0" w:color="auto"/>
            <w:right w:val="none" w:sz="0" w:space="0" w:color="auto"/>
          </w:divBdr>
        </w:div>
        <w:div w:id="58678643">
          <w:marLeft w:val="547"/>
          <w:marRight w:val="0"/>
          <w:marTop w:val="62"/>
          <w:marBottom w:val="0"/>
          <w:divBdr>
            <w:top w:val="none" w:sz="0" w:space="0" w:color="auto"/>
            <w:left w:val="none" w:sz="0" w:space="0" w:color="auto"/>
            <w:bottom w:val="none" w:sz="0" w:space="0" w:color="auto"/>
            <w:right w:val="none" w:sz="0" w:space="0" w:color="auto"/>
          </w:divBdr>
        </w:div>
        <w:div w:id="58678644">
          <w:marLeft w:val="547"/>
          <w:marRight w:val="0"/>
          <w:marTop w:val="62"/>
          <w:marBottom w:val="0"/>
          <w:divBdr>
            <w:top w:val="none" w:sz="0" w:space="0" w:color="auto"/>
            <w:left w:val="none" w:sz="0" w:space="0" w:color="auto"/>
            <w:bottom w:val="none" w:sz="0" w:space="0" w:color="auto"/>
            <w:right w:val="none" w:sz="0" w:space="0" w:color="auto"/>
          </w:divBdr>
        </w:div>
        <w:div w:id="58678647">
          <w:marLeft w:val="547"/>
          <w:marRight w:val="0"/>
          <w:marTop w:val="62"/>
          <w:marBottom w:val="0"/>
          <w:divBdr>
            <w:top w:val="none" w:sz="0" w:space="0" w:color="auto"/>
            <w:left w:val="none" w:sz="0" w:space="0" w:color="auto"/>
            <w:bottom w:val="none" w:sz="0" w:space="0" w:color="auto"/>
            <w:right w:val="none" w:sz="0" w:space="0" w:color="auto"/>
          </w:divBdr>
        </w:div>
        <w:div w:id="58678648">
          <w:marLeft w:val="547"/>
          <w:marRight w:val="0"/>
          <w:marTop w:val="62"/>
          <w:marBottom w:val="0"/>
          <w:divBdr>
            <w:top w:val="none" w:sz="0" w:space="0" w:color="auto"/>
            <w:left w:val="none" w:sz="0" w:space="0" w:color="auto"/>
            <w:bottom w:val="none" w:sz="0" w:space="0" w:color="auto"/>
            <w:right w:val="none" w:sz="0" w:space="0" w:color="auto"/>
          </w:divBdr>
        </w:div>
        <w:div w:id="58678650">
          <w:marLeft w:val="547"/>
          <w:marRight w:val="0"/>
          <w:marTop w:val="62"/>
          <w:marBottom w:val="0"/>
          <w:divBdr>
            <w:top w:val="none" w:sz="0" w:space="0" w:color="auto"/>
            <w:left w:val="none" w:sz="0" w:space="0" w:color="auto"/>
            <w:bottom w:val="none" w:sz="0" w:space="0" w:color="auto"/>
            <w:right w:val="none" w:sz="0" w:space="0" w:color="auto"/>
          </w:divBdr>
        </w:div>
        <w:div w:id="58678652">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682849643794525E-2"/>
          <c:y val="7.2420624841251141E-2"/>
          <c:w val="0.60572637687890063"/>
          <c:h val="0.7867494396953717"/>
        </c:manualLayout>
      </c:layout>
      <c:bar3DChart>
        <c:barDir val="col"/>
        <c:grouping val="clustered"/>
        <c:varyColors val="0"/>
        <c:ser>
          <c:idx val="0"/>
          <c:order val="0"/>
          <c:tx>
            <c:strRef>
              <c:f>Sheet1!$B$1</c:f>
              <c:strCache>
                <c:ptCount val="1"/>
                <c:pt idx="0">
                  <c:v>стопа активности</c:v>
                </c:pt>
              </c:strCache>
            </c:strRef>
          </c:tx>
          <c:invertIfNegative val="0"/>
          <c:dLbls>
            <c:spPr>
              <a:noFill/>
              <a:ln w="25403">
                <a:noFill/>
              </a:ln>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2014.</c:v>
                </c:pt>
                <c:pt idx="1">
                  <c:v>2015.</c:v>
                </c:pt>
                <c:pt idx="2">
                  <c:v>I квартал 2016.</c:v>
                </c:pt>
              </c:strCache>
            </c:strRef>
          </c:cat>
          <c:val>
            <c:numRef>
              <c:f>Sheet1!$B$2:$B$5</c:f>
              <c:numCache>
                <c:formatCode>0.0%</c:formatCode>
                <c:ptCount val="4"/>
                <c:pt idx="0">
                  <c:v>0.63300000000000001</c:v>
                </c:pt>
                <c:pt idx="1">
                  <c:v>0.63600000000000001</c:v>
                </c:pt>
                <c:pt idx="2">
                  <c:v>0.64900000000000002</c:v>
                </c:pt>
              </c:numCache>
            </c:numRef>
          </c:val>
        </c:ser>
        <c:ser>
          <c:idx val="1"/>
          <c:order val="1"/>
          <c:tx>
            <c:strRef>
              <c:f>Sheet1!$C$1</c:f>
              <c:strCache>
                <c:ptCount val="1"/>
                <c:pt idx="0">
                  <c:v>стопа запослености</c:v>
                </c:pt>
              </c:strCache>
            </c:strRef>
          </c:tx>
          <c:invertIfNegative val="0"/>
          <c:dLbls>
            <c:spPr>
              <a:noFill/>
              <a:ln w="25403">
                <a:noFill/>
              </a:ln>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2014.</c:v>
                </c:pt>
                <c:pt idx="1">
                  <c:v>2015.</c:v>
                </c:pt>
                <c:pt idx="2">
                  <c:v>I квартал 2016.</c:v>
                </c:pt>
              </c:strCache>
            </c:strRef>
          </c:cat>
          <c:val>
            <c:numRef>
              <c:f>Sheet1!$C$2:$C$5</c:f>
              <c:numCache>
                <c:formatCode>0.0%</c:formatCode>
                <c:ptCount val="4"/>
                <c:pt idx="0">
                  <c:v>0.50700000000000001</c:v>
                </c:pt>
                <c:pt idx="1">
                  <c:v>0.52</c:v>
                </c:pt>
                <c:pt idx="2">
                  <c:v>0.52100000000000002</c:v>
                </c:pt>
              </c:numCache>
            </c:numRef>
          </c:val>
        </c:ser>
        <c:ser>
          <c:idx val="2"/>
          <c:order val="2"/>
          <c:tx>
            <c:strRef>
              <c:f>Sheet1!$D$1</c:f>
              <c:strCache>
                <c:ptCount val="1"/>
                <c:pt idx="0">
                  <c:v>стопа незапослености</c:v>
                </c:pt>
              </c:strCache>
            </c:strRef>
          </c:tx>
          <c:invertIfNegative val="0"/>
          <c:dLbls>
            <c:spPr>
              <a:noFill/>
              <a:ln w="25403">
                <a:noFill/>
              </a:ln>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2014.</c:v>
                </c:pt>
                <c:pt idx="1">
                  <c:v>2015.</c:v>
                </c:pt>
                <c:pt idx="2">
                  <c:v>I квартал 2016.</c:v>
                </c:pt>
              </c:strCache>
            </c:strRef>
          </c:cat>
          <c:val>
            <c:numRef>
              <c:f>Sheet1!$D$2:$D$5</c:f>
              <c:numCache>
                <c:formatCode>0.0%</c:formatCode>
                <c:ptCount val="4"/>
                <c:pt idx="0">
                  <c:v>0.19900000000000001</c:v>
                </c:pt>
                <c:pt idx="1">
                  <c:v>0.182</c:v>
                </c:pt>
                <c:pt idx="2">
                  <c:v>0.19700000000000001</c:v>
                </c:pt>
              </c:numCache>
            </c:numRef>
          </c:val>
        </c:ser>
        <c:dLbls>
          <c:showLegendKey val="0"/>
          <c:showVal val="1"/>
          <c:showCatName val="0"/>
          <c:showSerName val="0"/>
          <c:showPercent val="0"/>
          <c:showBubbleSize val="0"/>
        </c:dLbls>
        <c:gapWidth val="75"/>
        <c:shape val="box"/>
        <c:axId val="367841808"/>
        <c:axId val="367842368"/>
        <c:axId val="0"/>
      </c:bar3DChart>
      <c:catAx>
        <c:axId val="367841808"/>
        <c:scaling>
          <c:orientation val="minMax"/>
        </c:scaling>
        <c:delete val="0"/>
        <c:axPos val="b"/>
        <c:numFmt formatCode="General" sourceLinked="0"/>
        <c:majorTickMark val="none"/>
        <c:minorTickMark val="none"/>
        <c:tickLblPos val="nextTo"/>
        <c:txPr>
          <a:bodyPr/>
          <a:lstStyle/>
          <a:p>
            <a:pPr>
              <a:defRPr baseline="0">
                <a:latin typeface="Cambria" panose="02040503050406030204" pitchFamily="18" charset="0"/>
              </a:defRPr>
            </a:pPr>
            <a:endParaRPr lang="en-US"/>
          </a:p>
        </c:txPr>
        <c:crossAx val="367842368"/>
        <c:crosses val="autoZero"/>
        <c:auto val="1"/>
        <c:lblAlgn val="ctr"/>
        <c:lblOffset val="100"/>
        <c:noMultiLvlLbl val="0"/>
      </c:catAx>
      <c:valAx>
        <c:axId val="367842368"/>
        <c:scaling>
          <c:orientation val="minMax"/>
        </c:scaling>
        <c:delete val="0"/>
        <c:axPos val="l"/>
        <c:numFmt formatCode="0.0%" sourceLinked="1"/>
        <c:majorTickMark val="none"/>
        <c:minorTickMark val="none"/>
        <c:tickLblPos val="nextTo"/>
        <c:crossAx val="367841808"/>
        <c:crosses val="autoZero"/>
        <c:crossBetween val="between"/>
      </c:valAx>
      <c:spPr>
        <a:noFill/>
        <a:ln w="25403">
          <a:noFill/>
        </a:ln>
      </c:spPr>
    </c:plotArea>
    <c:legend>
      <c:legendPos val="r"/>
      <c:layout>
        <c:manualLayout>
          <c:xMode val="edge"/>
          <c:yMode val="edge"/>
          <c:x val="0.69937609255153788"/>
          <c:y val="0.39236367027725594"/>
          <c:w val="0.28673506102999258"/>
          <c:h val="0.21527265944548812"/>
        </c:manualLayout>
      </c:layout>
      <c:overlay val="0"/>
      <c:txPr>
        <a:bodyPr/>
        <a:lstStyle/>
        <a:p>
          <a:pPr>
            <a:defRPr baseline="0">
              <a:latin typeface="Cambria" panose="02040503050406030204" pitchFamily="18" charset="0"/>
            </a:defRPr>
          </a:pPr>
          <a:endParaRPr lang="en-US"/>
        </a:p>
      </c:txPr>
    </c:legend>
    <c:plotVisOnly val="1"/>
    <c:dispBlanksAs val="gap"/>
    <c:showDLblsOverMax val="0"/>
  </c:chart>
  <c:spPr>
    <a:effectLst>
      <a:glow rad="63500">
        <a:schemeClr val="accent5">
          <a:satMod val="175000"/>
          <a:alpha val="40000"/>
        </a:schemeClr>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до 3 месеца</c:v>
                </c:pt>
              </c:strCache>
            </c:strRef>
          </c:tx>
          <c:invertIfNegative val="0"/>
          <c:dLbls>
            <c:dLbl>
              <c:idx val="0"/>
              <c:layout>
                <c:manualLayout>
                  <c:x val="-0.11111111111111116"/>
                  <c:y val="-3.9682539682539802E-3"/>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0" i="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General</c:formatCode>
                <c:ptCount val="1"/>
                <c:pt idx="0">
                  <c:v>74.944999999999993</c:v>
                </c:pt>
              </c:numCache>
            </c:numRef>
          </c:val>
        </c:ser>
        <c:ser>
          <c:idx val="1"/>
          <c:order val="1"/>
          <c:tx>
            <c:strRef>
              <c:f>Sheet1!$C$1</c:f>
              <c:strCache>
                <c:ptCount val="1"/>
                <c:pt idx="0">
                  <c:v>3-6 месеци</c:v>
                </c:pt>
              </c:strCache>
            </c:strRef>
          </c:tx>
          <c:invertIfNegative val="0"/>
          <c:dLbls>
            <c:dLbl>
              <c:idx val="0"/>
              <c:layout>
                <c:manualLayout>
                  <c:x val="-0.10185185185185186"/>
                  <c:y val="0"/>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0" i="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General</c:formatCode>
                <c:ptCount val="1"/>
                <c:pt idx="0">
                  <c:v>35.527000000000001</c:v>
                </c:pt>
              </c:numCache>
            </c:numRef>
          </c:val>
        </c:ser>
        <c:ser>
          <c:idx val="2"/>
          <c:order val="2"/>
          <c:tx>
            <c:strRef>
              <c:f>Sheet1!$D$1</c:f>
              <c:strCache>
                <c:ptCount val="1"/>
                <c:pt idx="0">
                  <c:v>6-9 месеци</c:v>
                </c:pt>
              </c:strCache>
            </c:strRef>
          </c:tx>
          <c:invertIfNegative val="0"/>
          <c:dLbls>
            <c:dLbl>
              <c:idx val="0"/>
              <c:layout>
                <c:manualLayout>
                  <c:x val="-0.10879629629630019"/>
                  <c:y val="-1.1904761904761921E-2"/>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0" i="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General</c:formatCode>
                <c:ptCount val="1"/>
                <c:pt idx="0">
                  <c:v>68.722999999999999</c:v>
                </c:pt>
              </c:numCache>
            </c:numRef>
          </c:val>
        </c:ser>
        <c:ser>
          <c:idx val="3"/>
          <c:order val="3"/>
          <c:tx>
            <c:strRef>
              <c:f>Sheet1!$E$1</c:f>
              <c:strCache>
                <c:ptCount val="1"/>
                <c:pt idx="0">
                  <c:v>9-12 месеци</c:v>
                </c:pt>
              </c:strCache>
            </c:strRef>
          </c:tx>
          <c:invertIfNegative val="0"/>
          <c:dLbls>
            <c:dLbl>
              <c:idx val="0"/>
              <c:layout>
                <c:manualLayout>
                  <c:x val="-8.5648148148148223E-2"/>
                  <c:y val="-7.9365079365080124E-3"/>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0" i="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Sheet1!$E$2</c:f>
              <c:numCache>
                <c:formatCode>General</c:formatCode>
                <c:ptCount val="1"/>
                <c:pt idx="0">
                  <c:v>31.922000000000001</c:v>
                </c:pt>
              </c:numCache>
            </c:numRef>
          </c:val>
        </c:ser>
        <c:ser>
          <c:idx val="4"/>
          <c:order val="4"/>
          <c:tx>
            <c:strRef>
              <c:f>Sheet1!$F$1</c:f>
              <c:strCache>
                <c:ptCount val="1"/>
                <c:pt idx="0">
                  <c:v>1-2 године</c:v>
                </c:pt>
              </c:strCache>
            </c:strRef>
          </c:tx>
          <c:invertIfNegative val="0"/>
          <c:dLbls>
            <c:dLbl>
              <c:idx val="0"/>
              <c:layout>
                <c:manualLayout>
                  <c:x val="-9.7222222222222265E-2"/>
                  <c:y val="-3.9682539682539802E-3"/>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Sheet1!$F$2</c:f>
              <c:numCache>
                <c:formatCode>General</c:formatCode>
                <c:ptCount val="1"/>
                <c:pt idx="0">
                  <c:v>52.856999999999999</c:v>
                </c:pt>
              </c:numCache>
            </c:numRef>
          </c:val>
        </c:ser>
        <c:ser>
          <c:idx val="5"/>
          <c:order val="5"/>
          <c:tx>
            <c:strRef>
              <c:f>Sheet1!$G$1</c:f>
              <c:strCache>
                <c:ptCount val="1"/>
                <c:pt idx="0">
                  <c:v>2-3 године</c:v>
                </c:pt>
              </c:strCache>
            </c:strRef>
          </c:tx>
          <c:invertIfNegative val="0"/>
          <c:dLbls>
            <c:dLbl>
              <c:idx val="0"/>
              <c:layout>
                <c:manualLayout>
                  <c:x val="-9.4907407407407426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Sheet1!$G$2</c:f>
              <c:numCache>
                <c:formatCode>General</c:formatCode>
                <c:ptCount val="1"/>
                <c:pt idx="0">
                  <c:v>26.053999999999998</c:v>
                </c:pt>
              </c:numCache>
            </c:numRef>
          </c:val>
        </c:ser>
        <c:ser>
          <c:idx val="6"/>
          <c:order val="6"/>
          <c:tx>
            <c:strRef>
              <c:f>Sheet1!$H$1</c:f>
              <c:strCache>
                <c:ptCount val="1"/>
                <c:pt idx="0">
                  <c:v>3-5 година</c:v>
                </c:pt>
              </c:strCache>
            </c:strRef>
          </c:tx>
          <c:invertIfNegative val="0"/>
          <c:dLbls>
            <c:dLbl>
              <c:idx val="0"/>
              <c:layout>
                <c:manualLayout>
                  <c:x val="-9.0277777777777693E-2"/>
                  <c:y val="-3.9682539682539802E-3"/>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Sheet1!$H$2</c:f>
              <c:numCache>
                <c:formatCode>General</c:formatCode>
                <c:ptCount val="1"/>
                <c:pt idx="0">
                  <c:v>39.084000000000003</c:v>
                </c:pt>
              </c:numCache>
            </c:numRef>
          </c:val>
        </c:ser>
        <c:ser>
          <c:idx val="7"/>
          <c:order val="7"/>
          <c:tx>
            <c:strRef>
              <c:f>Sheet1!$I$1</c:f>
              <c:strCache>
                <c:ptCount val="1"/>
                <c:pt idx="0">
                  <c:v>5-8 година</c:v>
                </c:pt>
              </c:strCache>
            </c:strRef>
          </c:tx>
          <c:invertIfNegative val="0"/>
          <c:dLbls>
            <c:dLbl>
              <c:idx val="0"/>
              <c:layout>
                <c:manualLayout>
                  <c:x val="-0.10648148148148424"/>
                  <c:y val="0"/>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Sheet1!$I$2</c:f>
              <c:numCache>
                <c:formatCode>General</c:formatCode>
                <c:ptCount val="1"/>
                <c:pt idx="0">
                  <c:v>18.893999999999998</c:v>
                </c:pt>
              </c:numCache>
            </c:numRef>
          </c:val>
        </c:ser>
        <c:ser>
          <c:idx val="8"/>
          <c:order val="8"/>
          <c:tx>
            <c:strRef>
              <c:f>Sheet1!$J$1</c:f>
              <c:strCache>
                <c:ptCount val="1"/>
                <c:pt idx="0">
                  <c:v>8-10 година</c:v>
                </c:pt>
              </c:strCache>
            </c:strRef>
          </c:tx>
          <c:invertIfNegative val="0"/>
          <c:dLbls>
            <c:dLbl>
              <c:idx val="0"/>
              <c:layout>
                <c:manualLayout>
                  <c:x val="-8.5648148148148098E-2"/>
                  <c:y val="-3.9682539682539802E-3"/>
                </c:manualLayout>
              </c:layout>
              <c:showLegendKey val="0"/>
              <c:showVal val="1"/>
              <c:showCatName val="0"/>
              <c:showSerName val="0"/>
              <c:showPercent val="0"/>
              <c:showBubbleSize val="0"/>
              <c:extLst>
                <c:ext xmlns:c15="http://schemas.microsoft.com/office/drawing/2012/chart" uri="{CE6537A1-D6FC-4f65-9D91-7224C49458BB}"/>
              </c:extLst>
            </c:dLbl>
            <c:spPr>
              <a:noFill/>
              <a:ln w="25165">
                <a:noFill/>
              </a:ln>
            </c:spPr>
            <c:txPr>
              <a:bodyPr/>
              <a:lstStyle/>
              <a:p>
                <a:pPr>
                  <a:defRPr b="1" baseline="0">
                    <a:latin typeface="Cambria" panose="020405030504060302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Sheet1!$J$2</c:f>
              <c:numCache>
                <c:formatCode>General</c:formatCode>
                <c:ptCount val="1"/>
                <c:pt idx="0">
                  <c:v>109.06699999999999</c:v>
                </c:pt>
              </c:numCache>
            </c:numRef>
          </c:val>
        </c:ser>
        <c:ser>
          <c:idx val="9"/>
          <c:order val="9"/>
          <c:tx>
            <c:strRef>
              <c:f>Sheet1!$K$1</c:f>
              <c:strCache>
                <c:ptCount val="1"/>
                <c:pt idx="0">
                  <c:v>преко 10 година</c:v>
                </c:pt>
              </c:strCache>
            </c:strRef>
          </c:tx>
          <c:invertIfNegative val="0"/>
          <c:dLbls>
            <c:dLbl>
              <c:idx val="0"/>
              <c:layout>
                <c:manualLayout>
                  <c:x val="-0.10416684893555357"/>
                  <c:y val="-3.9682539682539802E-3"/>
                </c:manualLayout>
              </c:layout>
              <c:spPr>
                <a:noFill/>
                <a:ln w="25165">
                  <a:noFill/>
                </a:ln>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c:f>
              <c:numCache>
                <c:formatCode>General</c:formatCode>
                <c:ptCount val="1"/>
              </c:numCache>
            </c:numRef>
          </c:cat>
          <c:val>
            <c:numRef>
              <c:f>Sheet1!$K$2</c:f>
              <c:numCache>
                <c:formatCode>General</c:formatCode>
                <c:ptCount val="1"/>
                <c:pt idx="0">
                  <c:v>54.017000000000003</c:v>
                </c:pt>
              </c:numCache>
            </c:numRef>
          </c:val>
        </c:ser>
        <c:dLbls>
          <c:showLegendKey val="0"/>
          <c:showVal val="0"/>
          <c:showCatName val="0"/>
          <c:showSerName val="0"/>
          <c:showPercent val="0"/>
          <c:showBubbleSize val="0"/>
        </c:dLbls>
        <c:gapWidth val="150"/>
        <c:shape val="cylinder"/>
        <c:axId val="170279552"/>
        <c:axId val="170280112"/>
        <c:axId val="0"/>
      </c:bar3DChart>
      <c:catAx>
        <c:axId val="170279552"/>
        <c:scaling>
          <c:orientation val="minMax"/>
        </c:scaling>
        <c:delete val="0"/>
        <c:axPos val="l"/>
        <c:numFmt formatCode="General" sourceLinked="1"/>
        <c:majorTickMark val="out"/>
        <c:minorTickMark val="none"/>
        <c:tickLblPos val="nextTo"/>
        <c:crossAx val="170280112"/>
        <c:crosses val="autoZero"/>
        <c:auto val="1"/>
        <c:lblAlgn val="ctr"/>
        <c:lblOffset val="100"/>
        <c:noMultiLvlLbl val="0"/>
      </c:catAx>
      <c:valAx>
        <c:axId val="170280112"/>
        <c:scaling>
          <c:orientation val="minMax"/>
        </c:scaling>
        <c:delete val="0"/>
        <c:axPos val="b"/>
        <c:majorGridlines/>
        <c:numFmt formatCode="General" sourceLinked="1"/>
        <c:majorTickMark val="out"/>
        <c:minorTickMark val="none"/>
        <c:tickLblPos val="nextTo"/>
        <c:txPr>
          <a:bodyPr/>
          <a:lstStyle/>
          <a:p>
            <a:pPr>
              <a:defRPr baseline="0">
                <a:latin typeface="Cambria" panose="02040503050406030204" pitchFamily="18" charset="0"/>
              </a:defRPr>
            </a:pPr>
            <a:endParaRPr lang="en-US"/>
          </a:p>
        </c:txPr>
        <c:crossAx val="170279552"/>
        <c:crosses val="autoZero"/>
        <c:crossBetween val="between"/>
      </c:valAx>
      <c:spPr>
        <a:noFill/>
        <a:ln w="25165">
          <a:noFill/>
        </a:ln>
      </c:spPr>
    </c:plotArea>
    <c:legend>
      <c:legendPos val="r"/>
      <c:layout>
        <c:manualLayout>
          <c:xMode val="edge"/>
          <c:yMode val="edge"/>
          <c:x val="0.76576576576576572"/>
          <c:y val="3.4482758620689655E-2"/>
          <c:w val="0.21801801801801801"/>
          <c:h val="0.92610837438423643"/>
        </c:manualLayout>
      </c:layout>
      <c:overlay val="0"/>
      <c:txPr>
        <a:bodyPr/>
        <a:lstStyle/>
        <a:p>
          <a:pPr>
            <a:defRPr baseline="0">
              <a:latin typeface="Cambria" panose="02040503050406030204" pitchFamily="18" charset="0"/>
            </a:defRPr>
          </a:pPr>
          <a:endParaRPr lang="en-US"/>
        </a:p>
      </c:txPr>
    </c:legend>
    <c:plotVisOnly val="1"/>
    <c:dispBlanksAs val="gap"/>
    <c:showDLblsOverMax val="0"/>
  </c:chart>
  <c:spPr>
    <a:effectLst>
      <a:outerShdw blurRad="50800" dist="50800" dir="5400000" algn="ctr" rotWithShape="0">
        <a:schemeClr val="accent5">
          <a:lumMod val="60000"/>
          <a:lumOff val="40000"/>
        </a:scheme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13780</Words>
  <Characters>78547</Characters>
  <Application>Microsoft Office Word</Application>
  <DocSecurity>0</DocSecurity>
  <Lines>654</Lines>
  <Paragraphs>184</Paragraphs>
  <ScaleCrop>false</ScaleCrop>
  <Company>TOSHIBA</Company>
  <LinksUpToDate>false</LinksUpToDate>
  <CharactersWithSpaces>92143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subject/>
  <dc:creator>Michal</dc:creator>
  <cp:keywords/>
  <dc:description/>
  <cp:lastModifiedBy>Bojan Grgic</cp:lastModifiedBy>
  <cp:revision>2</cp:revision>
  <cp:lastPrinted>2016-11-10T11:42:00Z</cp:lastPrinted>
  <dcterms:created xsi:type="dcterms:W3CDTF">2016-11-10T13:06:00Z</dcterms:created>
  <dcterms:modified xsi:type="dcterms:W3CDTF">2016-11-10T13:06:00Z</dcterms:modified>
</cp:coreProperties>
</file>