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0A" w:rsidRPr="003B0B4F" w:rsidRDefault="00BA490A" w:rsidP="00CB08DE">
      <w:pPr>
        <w:spacing w:after="0" w:line="2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val="sr-Latn-CS"/>
        </w:rPr>
      </w:pPr>
    </w:p>
    <w:p w:rsidR="00BA490A" w:rsidRPr="003B0B4F" w:rsidRDefault="00BA490A" w:rsidP="00CB08DE">
      <w:p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val="sr-Latn-CS"/>
        </w:rPr>
      </w:pPr>
    </w:p>
    <w:p w:rsidR="00963E0D" w:rsidRPr="003B0B4F" w:rsidRDefault="003B0B4F" w:rsidP="00CB08DE">
      <w:pPr>
        <w:spacing w:after="0" w:line="20" w:lineRule="atLeast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</w:p>
    <w:p w:rsidR="00963E0D" w:rsidRPr="003B0B4F" w:rsidRDefault="003B0B4F" w:rsidP="00CB08DE">
      <w:pPr>
        <w:spacing w:after="0" w:line="20" w:lineRule="atLeast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IZMENAMA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DOPUNAMA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POREZU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DOHODAK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GRAĐANA</w:t>
      </w:r>
    </w:p>
    <w:p w:rsidR="00963E0D" w:rsidRPr="003B0B4F" w:rsidRDefault="00963E0D" w:rsidP="00CB08DE">
      <w:pPr>
        <w:spacing w:after="0" w:line="20" w:lineRule="atLeast"/>
        <w:ind w:firstLine="72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963E0D" w:rsidRPr="003B0B4F" w:rsidRDefault="00963E0D" w:rsidP="00CB08DE">
      <w:pPr>
        <w:spacing w:after="0" w:line="20" w:lineRule="atLeas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963E0D" w:rsidRPr="003B0B4F" w:rsidRDefault="003B0B4F" w:rsidP="00CB08DE">
      <w:pPr>
        <w:spacing w:after="0" w:line="20" w:lineRule="atLeast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</w:t>
      </w:r>
    </w:p>
    <w:p w:rsidR="00963E0D" w:rsidRPr="003B0B4F" w:rsidRDefault="003B0B4F" w:rsidP="00CB08DE">
      <w:pPr>
        <w:spacing w:after="0" w:line="20" w:lineRule="atLeast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porezu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dohodak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građana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. 24/01, 80/02, 80/02-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, 135/04, 62/06, 65/06-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ispravka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, 31/09, 44/09, 18/10, 50/11, 91/11-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, 93/12, 114/12-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, 47/13, 48/13-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ispravka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108/13, 57/14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68/14-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97DAF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95AEE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menja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963E0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CB18B9" w:rsidRPr="003B0B4F" w:rsidRDefault="00963E0D" w:rsidP="00CB08DE">
      <w:pPr>
        <w:spacing w:after="0" w:line="20" w:lineRule="atLeast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Porezu</w:t>
      </w:r>
      <w:r w:rsidR="00CB18B9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B18B9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dohodak</w:t>
      </w:r>
      <w:r w:rsidR="00CB18B9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građana</w:t>
      </w:r>
      <w:r w:rsidR="00CB18B9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podležu</w:t>
      </w:r>
      <w:r w:rsidR="00CB18B9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sledeće</w:t>
      </w:r>
      <w:r w:rsidR="00CB18B9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vrste</w:t>
      </w:r>
      <w:r w:rsidR="00CB18B9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prihoda</w:t>
      </w:r>
      <w:r w:rsidR="00CB18B9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CB18B9" w:rsidRPr="003B0B4F" w:rsidRDefault="00CB18B9" w:rsidP="00CB08DE">
      <w:pPr>
        <w:pStyle w:val="NormalWeb"/>
        <w:spacing w:before="0" w:beforeAutospacing="0" w:after="0" w:afterAutospacing="0" w:line="20" w:lineRule="atLeast"/>
        <w:ind w:firstLine="720"/>
        <w:rPr>
          <w:noProof/>
          <w:lang w:val="sr-Latn-CS"/>
        </w:rPr>
      </w:pPr>
      <w:r w:rsidRPr="003B0B4F">
        <w:rPr>
          <w:noProof/>
          <w:lang w:val="sr-Latn-CS"/>
        </w:rPr>
        <w:t xml:space="preserve">1) </w:t>
      </w:r>
      <w:r w:rsidR="003B0B4F">
        <w:rPr>
          <w:noProof/>
          <w:lang w:val="sr-Latn-CS"/>
        </w:rPr>
        <w:t>zarade</w:t>
      </w:r>
      <w:r w:rsidRPr="003B0B4F">
        <w:rPr>
          <w:noProof/>
          <w:lang w:val="sr-Latn-CS"/>
        </w:rPr>
        <w:t>;</w:t>
      </w:r>
    </w:p>
    <w:p w:rsidR="00CB18B9" w:rsidRPr="003B0B4F" w:rsidRDefault="00963E0D" w:rsidP="00CB08DE">
      <w:pPr>
        <w:pStyle w:val="NormalWeb"/>
        <w:spacing w:before="0" w:beforeAutospacing="0" w:after="0" w:afterAutospacing="0" w:line="20" w:lineRule="atLeast"/>
        <w:ind w:firstLine="720"/>
        <w:rPr>
          <w:noProof/>
          <w:lang w:val="sr-Latn-CS"/>
        </w:rPr>
      </w:pPr>
      <w:r w:rsidRPr="003B0B4F">
        <w:rPr>
          <w:noProof/>
          <w:lang w:val="sr-Latn-CS"/>
        </w:rPr>
        <w:t>2</w:t>
      </w:r>
      <w:r w:rsidR="00CB18B9" w:rsidRPr="003B0B4F">
        <w:rPr>
          <w:noProof/>
          <w:lang w:val="sr-Latn-CS"/>
        </w:rPr>
        <w:t xml:space="preserve">) </w:t>
      </w:r>
      <w:r w:rsidR="003B0B4F">
        <w:rPr>
          <w:noProof/>
          <w:lang w:val="sr-Latn-CS"/>
        </w:rPr>
        <w:t>prihodi</w:t>
      </w:r>
      <w:r w:rsidR="00CB18B9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od</w:t>
      </w:r>
      <w:r w:rsidR="00CB18B9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samostalne</w:t>
      </w:r>
      <w:r w:rsidR="00CB18B9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delatnosti</w:t>
      </w:r>
      <w:r w:rsidR="00CB18B9" w:rsidRPr="003B0B4F">
        <w:rPr>
          <w:noProof/>
          <w:lang w:val="sr-Latn-CS"/>
        </w:rPr>
        <w:t>;</w:t>
      </w:r>
    </w:p>
    <w:p w:rsidR="00CB18B9" w:rsidRPr="003B0B4F" w:rsidRDefault="00963E0D" w:rsidP="00CB08DE">
      <w:pPr>
        <w:pStyle w:val="NormalWeb"/>
        <w:spacing w:before="0" w:beforeAutospacing="0" w:after="0" w:afterAutospacing="0" w:line="20" w:lineRule="atLeast"/>
        <w:ind w:firstLine="720"/>
        <w:jc w:val="both"/>
        <w:rPr>
          <w:noProof/>
          <w:lang w:val="sr-Latn-CS"/>
        </w:rPr>
      </w:pPr>
      <w:r w:rsidRPr="003B0B4F">
        <w:rPr>
          <w:noProof/>
          <w:lang w:val="sr-Latn-CS"/>
        </w:rPr>
        <w:t>3</w:t>
      </w:r>
      <w:r w:rsidR="00591B8B" w:rsidRPr="003B0B4F">
        <w:rPr>
          <w:noProof/>
          <w:lang w:val="sr-Latn-CS"/>
        </w:rPr>
        <w:t>)</w:t>
      </w:r>
      <w:r w:rsidR="003B0B4F">
        <w:rPr>
          <w:noProof/>
          <w:lang w:val="sr-Latn-CS"/>
        </w:rPr>
        <w:t xml:space="preserve"> prihodi</w:t>
      </w:r>
      <w:r w:rsidR="00CB18B9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od</w:t>
      </w:r>
      <w:r w:rsidR="00CB18B9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autorskih</w:t>
      </w:r>
      <w:r w:rsidR="00CB18B9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prava</w:t>
      </w:r>
      <w:r w:rsidR="00CB18B9" w:rsidRPr="003B0B4F">
        <w:rPr>
          <w:noProof/>
          <w:lang w:val="sr-Latn-CS"/>
        </w:rPr>
        <w:t xml:space="preserve">, </w:t>
      </w:r>
      <w:r w:rsidR="003B0B4F">
        <w:rPr>
          <w:noProof/>
          <w:lang w:val="sr-Latn-CS"/>
        </w:rPr>
        <w:t>prava</w:t>
      </w:r>
      <w:r w:rsidR="00CB18B9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srodnih</w:t>
      </w:r>
      <w:r w:rsidR="00CB18B9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autorskom</w:t>
      </w:r>
      <w:r w:rsidR="00CB18B9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pravu</w:t>
      </w:r>
      <w:r w:rsidR="00CB18B9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i</w:t>
      </w:r>
      <w:r w:rsidR="00CB18B9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prava</w:t>
      </w:r>
      <w:r w:rsidR="00CB18B9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industrijske</w:t>
      </w:r>
      <w:r w:rsidR="00CB18B9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svojine</w:t>
      </w:r>
      <w:r w:rsidR="00CB18B9" w:rsidRPr="003B0B4F">
        <w:rPr>
          <w:noProof/>
          <w:lang w:val="sr-Latn-CS"/>
        </w:rPr>
        <w:t>;</w:t>
      </w:r>
    </w:p>
    <w:p w:rsidR="00CB18B9" w:rsidRPr="003B0B4F" w:rsidRDefault="00963E0D" w:rsidP="00CB08DE">
      <w:pPr>
        <w:pStyle w:val="NormalWeb"/>
        <w:spacing w:before="0" w:beforeAutospacing="0" w:after="0" w:afterAutospacing="0" w:line="20" w:lineRule="atLeast"/>
        <w:ind w:firstLine="720"/>
        <w:rPr>
          <w:noProof/>
          <w:lang w:val="sr-Latn-CS"/>
        </w:rPr>
      </w:pPr>
      <w:r w:rsidRPr="003B0B4F">
        <w:rPr>
          <w:noProof/>
          <w:lang w:val="sr-Latn-CS"/>
        </w:rPr>
        <w:t>4</w:t>
      </w:r>
      <w:r w:rsidR="00CB18B9" w:rsidRPr="003B0B4F">
        <w:rPr>
          <w:noProof/>
          <w:lang w:val="sr-Latn-CS"/>
        </w:rPr>
        <w:t xml:space="preserve">) </w:t>
      </w:r>
      <w:r w:rsidR="003B0B4F">
        <w:rPr>
          <w:noProof/>
          <w:lang w:val="sr-Latn-CS"/>
        </w:rPr>
        <w:t>prihodi</w:t>
      </w:r>
      <w:r w:rsidR="00CB18B9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od</w:t>
      </w:r>
      <w:r w:rsidR="00CB18B9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kapitala</w:t>
      </w:r>
      <w:r w:rsidR="00CB18B9" w:rsidRPr="003B0B4F">
        <w:rPr>
          <w:noProof/>
          <w:lang w:val="sr-Latn-CS"/>
        </w:rPr>
        <w:t>;</w:t>
      </w:r>
    </w:p>
    <w:p w:rsidR="008614D2" w:rsidRPr="003B0B4F" w:rsidRDefault="008614D2" w:rsidP="00CB08DE">
      <w:pPr>
        <w:pStyle w:val="NormalWeb"/>
        <w:spacing w:before="0" w:beforeAutospacing="0" w:after="0" w:afterAutospacing="0" w:line="20" w:lineRule="atLeast"/>
        <w:ind w:firstLine="720"/>
        <w:rPr>
          <w:noProof/>
          <w:lang w:val="sr-Latn-CS"/>
        </w:rPr>
      </w:pPr>
      <w:r w:rsidRPr="003B0B4F">
        <w:rPr>
          <w:noProof/>
          <w:lang w:val="sr-Latn-CS"/>
        </w:rPr>
        <w:t xml:space="preserve">5) </w:t>
      </w:r>
      <w:r w:rsidR="003B0B4F">
        <w:rPr>
          <w:noProof/>
          <w:lang w:val="sr-Latn-CS"/>
        </w:rPr>
        <w:t>prihodi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od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nepokretnosti</w:t>
      </w:r>
      <w:r w:rsidRPr="003B0B4F">
        <w:rPr>
          <w:noProof/>
          <w:lang w:val="sr-Latn-CS"/>
        </w:rPr>
        <w:t>;</w:t>
      </w:r>
      <w:bookmarkStart w:id="0" w:name="_GoBack"/>
      <w:bookmarkEnd w:id="0"/>
    </w:p>
    <w:p w:rsidR="00CB18B9" w:rsidRPr="003B0B4F" w:rsidRDefault="008614D2" w:rsidP="00CB08DE">
      <w:pPr>
        <w:pStyle w:val="NormalWeb"/>
        <w:spacing w:before="0" w:beforeAutospacing="0" w:after="0" w:afterAutospacing="0" w:line="20" w:lineRule="atLeast"/>
        <w:ind w:firstLine="720"/>
        <w:rPr>
          <w:noProof/>
          <w:lang w:val="sr-Latn-CS"/>
        </w:rPr>
      </w:pPr>
      <w:r w:rsidRPr="003B0B4F">
        <w:rPr>
          <w:noProof/>
          <w:lang w:val="sr-Latn-CS"/>
        </w:rPr>
        <w:t>6</w:t>
      </w:r>
      <w:r w:rsidR="00CB18B9" w:rsidRPr="003B0B4F">
        <w:rPr>
          <w:noProof/>
          <w:lang w:val="sr-Latn-CS"/>
        </w:rPr>
        <w:t xml:space="preserve">) </w:t>
      </w:r>
      <w:r w:rsidR="003B0B4F">
        <w:rPr>
          <w:noProof/>
          <w:lang w:val="sr-Latn-CS"/>
        </w:rPr>
        <w:t>kapitalni</w:t>
      </w:r>
      <w:r w:rsidR="00CB18B9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dobici</w:t>
      </w:r>
      <w:r w:rsidR="00CB18B9" w:rsidRPr="003B0B4F">
        <w:rPr>
          <w:noProof/>
          <w:lang w:val="sr-Latn-CS"/>
        </w:rPr>
        <w:t>;</w:t>
      </w:r>
    </w:p>
    <w:p w:rsidR="00CB18B9" w:rsidRPr="003B0B4F" w:rsidRDefault="008614D2" w:rsidP="00CB08DE">
      <w:pPr>
        <w:pStyle w:val="NormalWeb"/>
        <w:spacing w:before="0" w:beforeAutospacing="0" w:after="0" w:afterAutospacing="0" w:line="20" w:lineRule="atLeast"/>
        <w:ind w:firstLine="720"/>
        <w:rPr>
          <w:noProof/>
          <w:lang w:val="sr-Latn-CS"/>
        </w:rPr>
      </w:pPr>
      <w:r w:rsidRPr="003B0B4F">
        <w:rPr>
          <w:noProof/>
          <w:lang w:val="sr-Latn-CS"/>
        </w:rPr>
        <w:t>7</w:t>
      </w:r>
      <w:r w:rsidR="00CB18B9" w:rsidRPr="003B0B4F">
        <w:rPr>
          <w:noProof/>
          <w:lang w:val="sr-Latn-CS"/>
        </w:rPr>
        <w:t xml:space="preserve">) </w:t>
      </w:r>
      <w:r w:rsidR="003B0B4F">
        <w:rPr>
          <w:noProof/>
          <w:lang w:val="sr-Latn-CS"/>
        </w:rPr>
        <w:t>ostali</w:t>
      </w:r>
      <w:r w:rsidR="00CB18B9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prihodi</w:t>
      </w:r>
      <w:r w:rsidR="00CB18B9" w:rsidRPr="003B0B4F">
        <w:rPr>
          <w:noProof/>
          <w:lang w:val="sr-Latn-CS"/>
        </w:rPr>
        <w:t>.</w:t>
      </w:r>
      <w:r w:rsidR="00963E0D" w:rsidRPr="003B0B4F">
        <w:rPr>
          <w:noProof/>
          <w:lang w:val="sr-Latn-CS"/>
        </w:rPr>
        <w:t>”</w:t>
      </w:r>
    </w:p>
    <w:p w:rsidR="00BA490A" w:rsidRPr="003B0B4F" w:rsidRDefault="00BA490A" w:rsidP="00CB08DE">
      <w:pPr>
        <w:spacing w:after="0" w:line="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/>
        </w:rPr>
      </w:pPr>
    </w:p>
    <w:p w:rsidR="00A1434A" w:rsidRPr="003B0B4F" w:rsidRDefault="003B0B4F" w:rsidP="00CB08DE">
      <w:pPr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DD268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5925F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2.</w:t>
      </w:r>
    </w:p>
    <w:p w:rsidR="00A444EF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A1434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="00A1434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A1434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tačka</w:t>
      </w:r>
      <w:r w:rsidR="00A1434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A0576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4</w:t>
      </w:r>
      <w:r w:rsidR="00A1434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="00A1434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A1434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nezaposlenosti</w:t>
      </w:r>
      <w:r w:rsidR="00A1434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dodaju</w:t>
      </w:r>
      <w:r w:rsidR="00A1434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A1434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A1434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A0576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A0576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druge</w:t>
      </w:r>
      <w:r w:rsidR="00A0576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vrste</w:t>
      </w:r>
      <w:r w:rsidR="00A0576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naknada</w:t>
      </w:r>
      <w:r w:rsidR="00A0576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</w:t>
      </w:r>
      <w:r w:rsidR="00A0576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  <w:r w:rsidR="00A0576E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576E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okviru</w:t>
      </w:r>
      <w:r w:rsidR="00A0576E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A0576E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576E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A0576E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aktivne</w:t>
      </w:r>
      <w:r w:rsidR="00A0576E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politike</w:t>
      </w:r>
      <w:r w:rsidR="00A0576E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zapošljavanja</w:t>
      </w:r>
      <w:r w:rsidR="00A0576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  <w:r w:rsidR="00CC7C5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plaća</w:t>
      </w:r>
      <w:r w:rsidR="00CC7C5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Nacionalna</w:t>
      </w:r>
      <w:r w:rsidR="00A0576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služba</w:t>
      </w:r>
      <w:r w:rsidR="00A0576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A0576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zapošljavanje</w:t>
      </w:r>
      <w:r w:rsidR="00A0576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A0576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="00A0576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A0576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="00A0576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</w:t>
      </w:r>
      <w:r w:rsidR="00A0576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A0576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uređuje</w:t>
      </w:r>
      <w:r w:rsidR="00A0576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zapošljavanje</w:t>
      </w:r>
      <w:r w:rsidR="00A0576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A0576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osiguranje</w:t>
      </w:r>
      <w:r w:rsidR="00A0576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A0576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slučaj</w:t>
      </w:r>
      <w:r w:rsidR="00A0576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nezaposlenosti</w:t>
      </w:r>
      <w:r w:rsidR="00A0576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”.  </w:t>
      </w:r>
    </w:p>
    <w:p w:rsidR="000B54AC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Tačka</w:t>
      </w:r>
      <w:r w:rsidR="000B54A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16)</w:t>
      </w:r>
      <w:r w:rsidR="000B54A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menja</w:t>
      </w:r>
      <w:r w:rsidR="000B54A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0B54A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0B54A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="000B54A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:rsidR="00DD2689" w:rsidRPr="003B0B4F" w:rsidRDefault="000B54AC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„16)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uplate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doprinosa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obavezno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socijalno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osiguranje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privredno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društvo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dužno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plati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osnivača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svog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uređuju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doprinosi</w:t>
      </w:r>
      <w:r w:rsidR="00DC476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obavezno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socijalno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osiguranje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</w:t>
      </w:r>
    </w:p>
    <w:p w:rsidR="00306525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Tačka</w:t>
      </w:r>
      <w:r w:rsidR="00CC7C5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19)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menja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:rsidR="00CC7C5D" w:rsidRPr="003B0B4F" w:rsidRDefault="00CC7C5D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„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19)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otpremnine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novčane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naknade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poslodavac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isplaćuje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zaposlenom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čijim</w:t>
      </w:r>
      <w:r w:rsidR="008D336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8D336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radom</w:t>
      </w:r>
      <w:r w:rsidR="008D336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prestala</w:t>
      </w:r>
      <w:r w:rsidR="008D336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potreba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uređuju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radni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odnosi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zaposlenom</w:t>
      </w:r>
      <w:r w:rsidR="00A4153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A4153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radi</w:t>
      </w:r>
      <w:r w:rsidR="00A4153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A4153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poslovima</w:t>
      </w:r>
      <w:r w:rsidR="00A4153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A4153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</w:t>
      </w:r>
      <w:r w:rsidR="00A4153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više</w:t>
      </w:r>
      <w:r w:rsidR="00A4153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="00A4153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postoji</w:t>
      </w:r>
      <w:r w:rsidR="00A4153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potreba</w:t>
      </w:r>
      <w:r w:rsidR="00A4153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="00A4153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postoji</w:t>
      </w:r>
      <w:r w:rsidR="00A4153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potreba</w:t>
      </w:r>
      <w:r w:rsidR="00A4153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smanjenja</w:t>
      </w:r>
      <w:r w:rsidR="00A4153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broja</w:t>
      </w:r>
      <w:r w:rsidR="00A4153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izvršilaca</w:t>
      </w:r>
      <w:r w:rsidR="00A4153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A4153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="00A4153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A4153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="00A4153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uređuje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način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određivanja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maksimalnog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broja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zaposlenih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javnom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sektoru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-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iznosa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utvrđen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tim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zakonima</w:t>
      </w:r>
      <w:r w:rsidR="0030652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 </w:t>
      </w:r>
    </w:p>
    <w:p w:rsidR="00135CFD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Tačka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20)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menja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:rsidR="00DA4437" w:rsidRPr="003B0B4F" w:rsidRDefault="00A06D05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„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20)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otpremnina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koja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isplaćuje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licu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kome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prestaje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radni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procesu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rešavanja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viška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zaposlenih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postupku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privatizacije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aktom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Vlade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utvrđuje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program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3E4E7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rešavanje</w:t>
      </w:r>
      <w:r w:rsidR="003E4E7F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viška</w:t>
      </w:r>
      <w:r w:rsidR="003E4E7F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3E4E7F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E4E7F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3E4E7F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privatizacije</w:t>
      </w:r>
      <w:r w:rsidR="003E4E7F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3E4E7F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3E4E7F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utvrđenog</w:t>
      </w:r>
      <w:r w:rsidR="003E4E7F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tim</w:t>
      </w:r>
      <w:r w:rsidR="003E4E7F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="003E4E7F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</w:t>
      </w:r>
    </w:p>
    <w:p w:rsidR="00CF26DA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CF26D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tački</w:t>
      </w:r>
      <w:r w:rsidR="00CF26D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22)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CF26D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uređuju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Vojsku</w:t>
      </w:r>
      <w:r w:rsidR="00CF26D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zamenjuju</w:t>
      </w:r>
      <w:r w:rsidR="00CF26D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CF26D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rečima</w:t>
      </w:r>
      <w:r w:rsidR="00CF26D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F26D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kojima</w:t>
      </w:r>
      <w:r w:rsidR="00CF26D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CF26D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uređuje</w:t>
      </w:r>
      <w:r w:rsidR="00CF26D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Vojska</w:t>
      </w:r>
      <w:r w:rsidR="00CF26D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”. </w:t>
      </w:r>
    </w:p>
    <w:p w:rsidR="00CF26DA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CF26D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tački</w:t>
      </w:r>
      <w:r w:rsidR="00CF26D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23)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CF26D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uređuju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unutrašnje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poslove</w:t>
      </w:r>
      <w:r w:rsidR="00CF26D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</w:t>
      </w:r>
      <w:r w:rsidR="00ED091B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zamenjuju</w:t>
      </w:r>
      <w:r w:rsidR="00CF26D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CF26D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rečima</w:t>
      </w:r>
      <w:r w:rsidR="00CF26D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kojima</w:t>
      </w:r>
      <w:r w:rsidR="000A422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0A422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uređuju</w:t>
      </w:r>
      <w:r w:rsidR="000A422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unutrašnji</w:t>
      </w:r>
      <w:r w:rsidR="00CF26D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poslovi</w:t>
      </w:r>
      <w:r w:rsidR="00CF26D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”.</w:t>
      </w:r>
    </w:p>
    <w:p w:rsidR="00CF26DA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CF26D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tački</w:t>
      </w:r>
      <w:r w:rsidR="00CF26D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24)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</w:t>
      </w:r>
      <w:r w:rsidR="00CF26D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Autonomne</w:t>
      </w:r>
      <w:r w:rsidR="003E1A1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zamenjuje</w:t>
      </w:r>
      <w:r w:rsidR="00935B7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935B7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rečju</w:t>
      </w:r>
      <w:r w:rsidR="00CF26D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autonomne</w:t>
      </w:r>
      <w:r w:rsidR="00CF26D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”.</w:t>
      </w:r>
    </w:p>
    <w:p w:rsidR="00DF17C2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6B78C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tački</w:t>
      </w:r>
      <w:r w:rsidR="006B78C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25)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zapeta</w:t>
      </w:r>
      <w:r w:rsidR="006B78C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6B78C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6B78C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kao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naknada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prikupljanje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prodaju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sekundarnih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sirovina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otpada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daljem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tekstu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sekundarne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sirovine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plaćenih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tekući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račun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prodavca</w:t>
      </w:r>
      <w:r w:rsidR="006B78C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brišu</w:t>
      </w:r>
      <w:r w:rsidR="006B78C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6B78C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BA490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DD2689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64E3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tački</w:t>
      </w:r>
      <w:r w:rsidR="00164E3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26)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="00164E3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164E3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osvojenih</w:t>
      </w:r>
      <w:r w:rsidR="00164E3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164E3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dodaju</w:t>
      </w:r>
      <w:r w:rsidR="00164E3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164E3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164E3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međunarodnim</w:t>
      </w:r>
      <w:r w:rsidR="00164E3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takmičenjima</w:t>
      </w:r>
      <w:r w:rsidR="00164E3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164E3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”.</w:t>
      </w:r>
    </w:p>
    <w:p w:rsidR="00297EC4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297EC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tački</w:t>
      </w:r>
      <w:r w:rsidR="00297EC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27)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</w:t>
      </w:r>
      <w:r w:rsidR="00297EC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2F19F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zamenjuje</w:t>
      </w:r>
      <w:r w:rsidR="002F19F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2F19F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rečima</w:t>
      </w:r>
      <w:r w:rsidR="00297EC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</w:t>
      </w:r>
      <w:r w:rsidR="00297EC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297EC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”.</w:t>
      </w:r>
    </w:p>
    <w:p w:rsidR="002F19F8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lastRenderedPageBreak/>
        <w:t>U</w:t>
      </w:r>
      <w:r w:rsidR="002F19F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tački</w:t>
      </w:r>
      <w:r w:rsidR="002F19F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28)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tačka</w:t>
      </w:r>
      <w:r w:rsidR="002F19F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2F19F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zamenjuje</w:t>
      </w:r>
      <w:r w:rsidR="002F19F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tačkom</w:t>
      </w:r>
      <w:r w:rsidR="002F19F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2F19F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zapetom</w:t>
      </w:r>
      <w:r w:rsidR="002F19F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604D3C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="00604D3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tačke</w:t>
      </w:r>
      <w:r w:rsidR="00604D3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28)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dodaje</w:t>
      </w:r>
      <w:r w:rsidR="00604D3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604D3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tačka</w:t>
      </w:r>
      <w:r w:rsidR="00604D3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29),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koja</w:t>
      </w:r>
      <w:r w:rsidR="00604D3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="00604D3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:rsidR="00604D3C" w:rsidRPr="003B0B4F" w:rsidRDefault="00604D3C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„29)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članova</w:t>
      </w:r>
      <w:r w:rsidR="00694183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biračkih</w:t>
      </w:r>
      <w:r w:rsidR="00694183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94183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glasačkih</w:t>
      </w:r>
      <w:r w:rsidR="00694183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odbora</w:t>
      </w:r>
      <w:r w:rsidR="00694183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94183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="00694183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neposrednih</w:t>
      </w:r>
      <w:r w:rsidR="00694183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izbora</w:t>
      </w:r>
      <w:r w:rsidR="00694183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94183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694183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oblika</w:t>
      </w:r>
      <w:r w:rsidR="00694183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neposrednog</w:t>
      </w:r>
      <w:r w:rsidR="00694183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izjašnjavanja</w:t>
      </w:r>
      <w:r w:rsidR="00694183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građana</w:t>
      </w:r>
      <w:r w:rsidR="00694183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694183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94183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="00694183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Style w:val="tustav1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za</w:t>
      </w:r>
      <w:r w:rsidR="00197DAF" w:rsidRPr="003B0B4F">
        <w:rPr>
          <w:rStyle w:val="tustav1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 w:rsidR="003B0B4F">
        <w:rPr>
          <w:rStyle w:val="tustav1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rad</w:t>
      </w:r>
      <w:r w:rsidR="00197DAF" w:rsidRPr="003B0B4F">
        <w:rPr>
          <w:rStyle w:val="tustav1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 w:rsidR="003B0B4F">
        <w:rPr>
          <w:rStyle w:val="tustav1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na</w:t>
      </w:r>
      <w:r w:rsidR="009351D4" w:rsidRPr="003B0B4F">
        <w:rPr>
          <w:rStyle w:val="tustav1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 w:rsidR="003B0B4F">
        <w:rPr>
          <w:rStyle w:val="tustav1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popisu</w:t>
      </w:r>
      <w:r w:rsidR="009351D4" w:rsidRPr="003B0B4F">
        <w:rPr>
          <w:rStyle w:val="tustav1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 w:rsidR="003B0B4F">
        <w:rPr>
          <w:rStyle w:val="tustav1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stanovništva</w:t>
      </w:r>
      <w:r w:rsidR="009351D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9351D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5.000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9351D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94183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okviru</w:t>
      </w:r>
      <w:r w:rsidR="00694183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istog</w:t>
      </w:r>
      <w:r w:rsidR="00694183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izbornog</w:t>
      </w:r>
      <w:r w:rsidR="00694183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ciklusa</w:t>
      </w:r>
      <w:r w:rsidR="009351D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9351D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popisa</w:t>
      </w:r>
      <w:r w:rsidR="00694183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stanovništva</w:t>
      </w:r>
      <w:r w:rsidR="009351D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</w:t>
      </w:r>
    </w:p>
    <w:p w:rsidR="00DD2689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5318E2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stavu</w:t>
      </w:r>
      <w:r w:rsidR="005318E2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2</w:t>
      </w:r>
      <w:r w:rsidR="00197DA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5318E2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318E2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10)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13)</w:t>
      </w:r>
      <w:r w:rsidR="005318E2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zamenjuju</w:t>
      </w:r>
      <w:r w:rsidR="005318E2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5318E2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rečima</w:t>
      </w:r>
      <w:r w:rsidR="005318E2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</w:t>
      </w:r>
      <w:r w:rsidR="005318E2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10), 11), 12), 13)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5318E2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28)”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BA490A" w:rsidRPr="003B0B4F" w:rsidRDefault="00BA490A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DD2689" w:rsidRPr="003B0B4F" w:rsidRDefault="003B0B4F" w:rsidP="00CB08DE">
      <w:pPr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5925F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3.</w:t>
      </w:r>
      <w:r w:rsidR="00DD268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</w:p>
    <w:p w:rsidR="00BF33DE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F14A6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="00F14A6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14A61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12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a</w:t>
      </w:r>
      <w:r w:rsidR="00F14A61" w:rsidRPr="003B0B4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F14A6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1</w:t>
      </w:r>
      <w:r w:rsidR="00F14A6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3C5DE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3C5DE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87075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18.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1), 2), 4), 5), 6)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7)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21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3C5DE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zamenjuju</w:t>
      </w:r>
      <w:r w:rsidR="003C5DE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3C5DE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rečima</w:t>
      </w:r>
      <w:r w:rsidR="003C5DE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87075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18.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87075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</w:t>
      </w:r>
      <w:r w:rsidR="0087075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1), 2), 4), 5), 6)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87075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7),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87075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21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87075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87075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87075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83.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87075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tačka</w:t>
      </w:r>
      <w:r w:rsidR="0087075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87075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87075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85.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87075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tačka</w:t>
      </w:r>
      <w:r w:rsidR="0087075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10)</w:t>
      </w:r>
      <w:r w:rsidR="003C5DE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</w:t>
      </w:r>
      <w:r w:rsidR="00981F2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BE0936" w:rsidRPr="003B0B4F" w:rsidRDefault="00BE0936" w:rsidP="00CB08DE">
      <w:pPr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DD2689" w:rsidRPr="003B0B4F" w:rsidRDefault="003B0B4F" w:rsidP="00CB08DE">
      <w:pPr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DD268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5925F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4.</w:t>
      </w:r>
    </w:p>
    <w:p w:rsidR="00412E1E" w:rsidRPr="003B0B4F" w:rsidRDefault="00412E1E" w:rsidP="00CB08DE">
      <w:pPr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ab/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14.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menja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glasi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:</w:t>
      </w:r>
    </w:p>
    <w:p w:rsidR="00981F2C" w:rsidRPr="003B0B4F" w:rsidRDefault="00981F2C" w:rsidP="00CB08DE">
      <w:pPr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</w:p>
    <w:p w:rsidR="00981F2C" w:rsidRPr="003B0B4F" w:rsidRDefault="00981F2C" w:rsidP="00981F2C">
      <w:pPr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„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14.</w:t>
      </w:r>
    </w:p>
    <w:p w:rsidR="001D005C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Zaradom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smislu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smatraju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primanja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obliku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bonova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hartija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osim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akcija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stečenih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postupku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svojinske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transformacije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  <w:r w:rsidR="001D005C" w:rsidRPr="003B0B4F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novčanih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potvrda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robe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  <w:r w:rsidR="00981F2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kao</w:t>
      </w:r>
      <w:r w:rsidR="00981F2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916BA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primanja</w:t>
      </w:r>
      <w:r w:rsidR="00981F2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ostvarena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činjenjem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pružanjem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pogodnosti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opraštanjem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duga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kao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pokrivanjem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rashoda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obveznika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novčanom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nadoknadom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neposrednim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plaćanjem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1D005C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Hartije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osim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akcija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stečenih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postupku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svojinske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transformacije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zaposleni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dobije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poslodavca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poslodavcem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povezanog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smatraju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zaradom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momentu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sticanja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raspolaganja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tim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hartijama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1D005C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Zaradom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smatraju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hartije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zaposleni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dobije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pravila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nagrađivanja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opcije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akcije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poslodavca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poslodavcem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povezanog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1D005C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Primanja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2.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zaposleni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dobije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poslodavcem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povezanog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lica</w:t>
      </w:r>
      <w:r w:rsidR="00981F2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  <w:r w:rsidR="00FF3BD6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</w:t>
      </w:r>
      <w:r w:rsidR="00FF3BD6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čemu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trošak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snosi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poslodavac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smatraju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zaradom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momentu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kojem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zaposleni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stekne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raspolaganja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tim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hartijama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momentu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kad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smislu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uređuje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računovodstvo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taj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trošak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prizna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kao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rashod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1D005C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Osnovicu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zaradu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primanja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osim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hartija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predstavlja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:rsidR="001D005C" w:rsidRPr="003B0B4F" w:rsidRDefault="001D005C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nominalna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</w:t>
      </w:r>
      <w:r w:rsidR="00FF3BD6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bonova</w:t>
      </w:r>
      <w:r w:rsidR="00FF3BD6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FF3BD6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novčanih</w:t>
      </w:r>
      <w:r w:rsidR="00FF3BD6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potvrda</w:t>
      </w:r>
      <w:r w:rsidR="00226B8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</w:p>
    <w:p w:rsidR="001D005C" w:rsidRPr="003B0B4F" w:rsidRDefault="001D005C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cena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postigla</w:t>
      </w:r>
      <w:r w:rsidR="00FF3BD6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prodajom</w:t>
      </w:r>
      <w:r w:rsidR="00FF3BD6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robe</w:t>
      </w:r>
      <w:r w:rsidR="00FF3BD6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FF3BD6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tržištu</w:t>
      </w:r>
      <w:r w:rsidR="00226B8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</w:p>
    <w:p w:rsidR="001D005C" w:rsidRPr="003B0B4F" w:rsidRDefault="001D005C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naknada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postigla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tržištu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uslugu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pogodnost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koja</w:t>
      </w:r>
      <w:r w:rsidR="00FF3BD6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FF3BD6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čini</w:t>
      </w:r>
      <w:r w:rsidR="00FF3BD6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obvezniku</w:t>
      </w:r>
      <w:r w:rsidR="00226B8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</w:p>
    <w:p w:rsidR="001D005C" w:rsidRPr="003B0B4F" w:rsidRDefault="001D005C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novčana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pokrivenih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rashoda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</w:p>
    <w:p w:rsidR="001D005C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uvećana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pripadajući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doprinose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obavezno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socijalno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osiguranje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zarade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plaća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zaposleni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daljem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tekstu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pripadajuće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obaveze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zarade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).</w:t>
      </w:r>
    </w:p>
    <w:p w:rsidR="001D005C" w:rsidRPr="003B0B4F" w:rsidRDefault="001D005C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zaposleni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primanja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1)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4)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izvršio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novčana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isplatiocu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zarade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osnovicu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poreza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zaradu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čini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razlika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tih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primanja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novčanih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zaposleni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isplatiocu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zarade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uvećana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pripadajuće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zarade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samooporezivanja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razlika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prihoda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primio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koga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dužan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plati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pripadajuće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obaveze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zarade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novčanih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izvršio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D005C" w:rsidRPr="003B0B4F" w:rsidRDefault="001D005C" w:rsidP="00CB08DE">
      <w:pPr>
        <w:spacing w:after="0" w:line="20" w:lineRule="atLeast"/>
        <w:ind w:firstLine="720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lastRenderedPageBreak/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Osnovicu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zaradu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2.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čini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tržišna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hartija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uvećana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pripadajuće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zarade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momentu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sticanja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raspolaganja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tim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hartijama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Pr="003B0B4F"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  <w:t xml:space="preserve"> </w:t>
      </w:r>
    </w:p>
    <w:p w:rsidR="001D005C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hartije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2.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204237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204237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zaposleni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stekao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kupovinom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ceni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niža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tržišne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osnovicu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zaradu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čini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razlika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između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tržišne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cene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tih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hartija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momentu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sticanja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iznosa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zaposleni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platio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uvećana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pripadajuće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obaveze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zarade</w:t>
      </w:r>
      <w:r w:rsidR="001D005C" w:rsidRPr="003B0B4F"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  <w:t>.</w:t>
      </w:r>
    </w:p>
    <w:p w:rsidR="001D005C" w:rsidRPr="003B0B4F" w:rsidRDefault="001D005C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tržišna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hartija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izražena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stranoj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valuti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osnovicu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zarade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predstavlja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njena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dinarska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protivvrednost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zvaničnom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srednjem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kursu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Narodne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banke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Srbije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sticanja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raspolaganja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tim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hartijama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1D005C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Cenu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visinu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naknade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novčanu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2)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tržišnu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utvrđuje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isplatilac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zarade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momentu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kada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davanje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vrši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momentu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prenosa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raspolaganja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hartijama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vrednosti</w:t>
      </w:r>
      <w:r w:rsidR="001D005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.”</w:t>
      </w:r>
    </w:p>
    <w:p w:rsidR="00351C7E" w:rsidRPr="003B0B4F" w:rsidRDefault="00351C7E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DD2689" w:rsidRPr="003B0B4F" w:rsidRDefault="003B0B4F" w:rsidP="00CB08DE">
      <w:pPr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DD268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5925F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5.</w:t>
      </w:r>
    </w:p>
    <w:p w:rsidR="00711DF2" w:rsidRPr="003B0B4F" w:rsidRDefault="00711DF2" w:rsidP="00CB08DE">
      <w:pPr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ab/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="007601C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članu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15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b</w:t>
      </w:r>
      <w:r w:rsidR="00CD125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reči</w:t>
      </w:r>
      <w:r w:rsidR="00CD125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: „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isplaćeni</w:t>
      </w:r>
      <w:r w:rsidR="00CD125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novčani</w:t>
      </w:r>
      <w:r w:rsidR="00CD125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iznos</w:t>
      </w:r>
      <w:r w:rsidR="00CD125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zarade</w:t>
      </w:r>
      <w:r w:rsidR="007601C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za</w:t>
      </w:r>
      <w:r w:rsidR="007601C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izvršeni</w:t>
      </w:r>
      <w:r w:rsidR="007601C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rad</w:t>
      </w:r>
      <w:r w:rsidR="007601C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”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zamenjuju</w:t>
      </w:r>
      <w:r w:rsidR="00CD125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CD125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rečima</w:t>
      </w:r>
      <w:r w:rsidR="00CD125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: „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iznos</w:t>
      </w:r>
      <w:r w:rsidR="00CD125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zarade</w:t>
      </w:r>
      <w:r w:rsidR="00CD125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koju</w:t>
      </w:r>
      <w:r w:rsidR="00CD125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bi</w:t>
      </w:r>
      <w:r w:rsidR="00CD125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="00CD125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skladu</w:t>
      </w:r>
      <w:r w:rsidR="00CD125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sa</w:t>
      </w:r>
      <w:r w:rsidR="00CD125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zakonom</w:t>
      </w:r>
      <w:r w:rsidR="00CD125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opštim</w:t>
      </w:r>
      <w:r w:rsidR="00CD125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aktom</w:t>
      </w:r>
      <w:r w:rsidR="00CD125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CD125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ugovorom</w:t>
      </w:r>
      <w:r w:rsidR="00CD125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</w:t>
      </w:r>
      <w:r w:rsidR="00CD125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radu</w:t>
      </w:r>
      <w:r w:rsidR="00CD125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ostvarili</w:t>
      </w:r>
      <w:r w:rsidR="00CD125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="00CD125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Republici</w:t>
      </w:r>
      <w:r w:rsidR="00CD125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na</w:t>
      </w:r>
      <w:r w:rsidR="00CD125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istim</w:t>
      </w:r>
      <w:r w:rsidR="00CD125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ili</w:t>
      </w:r>
      <w:r w:rsidR="00CD125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sličnim</w:t>
      </w:r>
      <w:r w:rsidR="00CD125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poslovima</w:t>
      </w:r>
      <w:r w:rsidR="00CD125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”.</w:t>
      </w:r>
    </w:p>
    <w:p w:rsidR="00FC3A38" w:rsidRPr="003B0B4F" w:rsidRDefault="00CD125D" w:rsidP="00CB08DE">
      <w:pPr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ab/>
      </w:r>
    </w:p>
    <w:p w:rsidR="00DD2689" w:rsidRPr="003B0B4F" w:rsidRDefault="003B0B4F" w:rsidP="00CB08DE">
      <w:pPr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DD268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5925F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6.</w:t>
      </w:r>
    </w:p>
    <w:p w:rsidR="002413A3" w:rsidRPr="003B0B4F" w:rsidRDefault="003B0B4F" w:rsidP="00CB08DE">
      <w:pPr>
        <w:spacing w:after="0" w:line="20" w:lineRule="atLeast"/>
        <w:ind w:firstLine="720"/>
        <w:jc w:val="both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="002413A3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članu</w:t>
      </w:r>
      <w:r w:rsidR="002413A3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18.</w:t>
      </w:r>
      <w:r w:rsidR="005E56EB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stav</w:t>
      </w:r>
      <w:r w:rsidR="005E56EB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tačka</w:t>
      </w:r>
      <w:r w:rsidR="005E56EB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1)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menja</w:t>
      </w:r>
      <w:r w:rsidR="005E56EB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5E56EB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5E56EB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glasi</w:t>
      </w:r>
      <w:r w:rsidR="005E56EB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:</w:t>
      </w:r>
    </w:p>
    <w:p w:rsidR="005E56EB" w:rsidRPr="003B0B4F" w:rsidRDefault="005E56EB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„1)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naknade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troškova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prevoza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dolazak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odlazak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-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visine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cene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mesečne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pretplatne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karte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saobraćaju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visine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stvarnih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troškova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prevoza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najviše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3.612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dinara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”.</w:t>
      </w:r>
    </w:p>
    <w:p w:rsidR="00AA6BE8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Tačka</w:t>
      </w:r>
      <w:r w:rsidR="00AA6BE8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2)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menja</w:t>
      </w:r>
      <w:r w:rsidR="00AA6BE8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AA6BE8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AA6BE8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glasi</w:t>
      </w:r>
      <w:r w:rsidR="00AA6BE8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:</w:t>
      </w:r>
    </w:p>
    <w:p w:rsidR="00AA6BE8" w:rsidRPr="003B0B4F" w:rsidRDefault="00AA6BE8" w:rsidP="00CB08DE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„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dnevnice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službeno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putovanje</w:t>
      </w:r>
      <w:r w:rsidR="0053143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zemlji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3143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-</w:t>
      </w:r>
      <w:r w:rsidR="00AD53DB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720C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2.168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dinara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F2502B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dnevnice</w:t>
      </w:r>
      <w:r w:rsidR="00F2502B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F2502B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službeno</w:t>
      </w:r>
      <w:r w:rsidR="00F2502B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putovanje</w:t>
      </w:r>
      <w:r w:rsidR="00F2502B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F2502B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inostranstvo</w:t>
      </w:r>
      <w:r w:rsidR="00F2502B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-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</w:t>
      </w:r>
      <w:r w:rsidR="00F2502B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iznosa</w:t>
      </w:r>
      <w:r w:rsidR="00F2502B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propisanog</w:t>
      </w:r>
      <w:r w:rsidR="00F2502B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F2502B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strane</w:t>
      </w:r>
      <w:r w:rsidR="00F2502B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nadležnog</w:t>
      </w:r>
      <w:r w:rsidR="00F2502B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državnog</w:t>
      </w:r>
      <w:r w:rsidR="00F2502B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organa</w:t>
      </w:r>
      <w:r w:rsidR="00F2502B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F2502B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najviše</w:t>
      </w:r>
      <w:r w:rsidR="00F2502B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</w:t>
      </w:r>
      <w:r w:rsidR="00F2502B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50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evra</w:t>
      </w:r>
      <w:r w:rsidR="00F2502B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dnevno</w:t>
      </w:r>
      <w:r w:rsidR="00F2502B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”.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7C20F5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FF445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tački</w:t>
      </w:r>
      <w:r w:rsidR="00FF445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4)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="00FF445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super</w:t>
      </w:r>
      <w:r w:rsidR="007441C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benzina</w:t>
      </w:r>
      <w:r w:rsidR="00FF445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</w:t>
      </w:r>
      <w:r w:rsidR="00DD268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zamenjuju</w:t>
      </w:r>
      <w:r w:rsidR="00FF445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B51B3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rečima</w:t>
      </w:r>
      <w:r w:rsidR="00B51B3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benzina</w:t>
      </w:r>
      <w:r w:rsidR="00B51B3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pomnoženog</w:t>
      </w:r>
      <w:r w:rsidR="00B51B3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</w:t>
      </w:r>
      <w:r w:rsidR="00B51B3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brojem</w:t>
      </w:r>
      <w:r w:rsidR="00B51B3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potrošenih</w:t>
      </w:r>
      <w:r w:rsidR="00B51B3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litara</w:t>
      </w:r>
      <w:r w:rsidR="00B51B3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</w:t>
      </w:r>
      <w:r w:rsidR="00FF445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323783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="0032378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32378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dodaje</w:t>
      </w:r>
      <w:r w:rsidR="0032378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32378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novi</w:t>
      </w:r>
      <w:r w:rsidR="0032378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32378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32378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="0032378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:rsidR="00323783" w:rsidRPr="003B0B4F" w:rsidRDefault="00323783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„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C572A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utvrđivanje</w:t>
      </w:r>
      <w:r w:rsidR="00C572A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poreza</w:t>
      </w:r>
      <w:r w:rsidR="00C572A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04237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zarade</w:t>
      </w:r>
      <w:r w:rsidR="00C572A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C572A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C572A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dnevnice</w:t>
      </w:r>
      <w:r w:rsidR="00C572A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572A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službeno</w:t>
      </w:r>
      <w:r w:rsidR="00C572A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putovanje</w:t>
      </w:r>
      <w:r w:rsidR="00C572A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572A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inostranstvo</w:t>
      </w:r>
      <w:r w:rsidR="00C572A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204237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primanja</w:t>
      </w:r>
      <w:r w:rsidR="00204237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iznad</w:t>
      </w:r>
      <w:r w:rsidR="00204237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C572A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propisanog</w:t>
      </w:r>
      <w:r w:rsidR="00C572A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572A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C572A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C572A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državnog</w:t>
      </w:r>
      <w:r w:rsidR="00C572A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C572A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C572A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iznad</w:t>
      </w:r>
      <w:r w:rsidR="00C572A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neoporezivog</w:t>
      </w:r>
      <w:r w:rsidR="00C572A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C572A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572A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="00A41538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41538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A41538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0F4E1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0F4E1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2)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0F4E1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0749D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0F4E1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konvertuju</w:t>
      </w:r>
      <w:r w:rsidR="00A41538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41538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41538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dinarski</w:t>
      </w:r>
      <w:r w:rsidR="00A41538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="00A41538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A41538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zvaničnom</w:t>
      </w:r>
      <w:r w:rsidR="00A41538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srednjem</w:t>
      </w:r>
      <w:r w:rsidR="00A41538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kursu</w:t>
      </w:r>
      <w:r w:rsidR="00A41538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Narodne</w:t>
      </w:r>
      <w:r w:rsidR="00A41538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banke</w:t>
      </w:r>
      <w:r w:rsidR="00A41538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A41538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41538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dan</w:t>
      </w:r>
      <w:r w:rsidR="00A41538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obračuna</w:t>
      </w:r>
      <w:r w:rsidR="00A41538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</w:t>
      </w:r>
    </w:p>
    <w:p w:rsidR="00C90043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Dosadašnji</w:t>
      </w:r>
      <w:r w:rsidR="0032378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32378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postaje</w:t>
      </w:r>
      <w:r w:rsidR="0032378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32378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4.</w:t>
      </w:r>
    </w:p>
    <w:p w:rsidR="00187E0B" w:rsidRPr="003B0B4F" w:rsidRDefault="003B0B4F" w:rsidP="00CB08DE">
      <w:pPr>
        <w:pStyle w:val="Heading4"/>
        <w:spacing w:before="0" w:beforeAutospacing="0" w:after="0" w:afterAutospacing="0" w:line="20" w:lineRule="atLeast"/>
        <w:jc w:val="center"/>
        <w:rPr>
          <w:b w:val="0"/>
          <w:noProof/>
          <w:lang w:val="sr-Latn-CS"/>
        </w:rPr>
      </w:pPr>
      <w:r>
        <w:rPr>
          <w:b w:val="0"/>
          <w:noProof/>
          <w:lang w:val="sr-Latn-CS"/>
        </w:rPr>
        <w:t>Član</w:t>
      </w:r>
      <w:r w:rsidR="00187E0B" w:rsidRPr="003B0B4F">
        <w:rPr>
          <w:b w:val="0"/>
          <w:noProof/>
          <w:lang w:val="sr-Latn-CS"/>
        </w:rPr>
        <w:t xml:space="preserve"> </w:t>
      </w:r>
      <w:r w:rsidR="005925F4" w:rsidRPr="003B0B4F">
        <w:rPr>
          <w:b w:val="0"/>
          <w:noProof/>
          <w:lang w:val="sr-Latn-CS"/>
        </w:rPr>
        <w:t>7.</w:t>
      </w:r>
    </w:p>
    <w:p w:rsidR="00E91793" w:rsidRPr="003B0B4F" w:rsidRDefault="003B0B4F" w:rsidP="00CB08DE">
      <w:pPr>
        <w:pStyle w:val="Heading4"/>
        <w:spacing w:before="0" w:beforeAutospacing="0" w:after="0" w:afterAutospacing="0" w:line="20" w:lineRule="atLeast"/>
        <w:ind w:firstLine="720"/>
        <w:jc w:val="both"/>
        <w:rPr>
          <w:b w:val="0"/>
          <w:noProof/>
          <w:lang w:val="sr-Latn-CS"/>
        </w:rPr>
      </w:pPr>
      <w:r>
        <w:rPr>
          <w:b w:val="0"/>
          <w:noProof/>
          <w:lang w:val="sr-Latn-CS"/>
        </w:rPr>
        <w:t>U</w:t>
      </w:r>
      <w:r w:rsidR="00187E0B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članu</w:t>
      </w:r>
      <w:r w:rsidR="00187E0B" w:rsidRPr="003B0B4F">
        <w:rPr>
          <w:b w:val="0"/>
          <w:noProof/>
          <w:lang w:val="sr-Latn-CS"/>
        </w:rPr>
        <w:t xml:space="preserve"> 21</w:t>
      </w:r>
      <w:r>
        <w:rPr>
          <w:b w:val="0"/>
          <w:noProof/>
          <w:lang w:val="sr-Latn-CS"/>
        </w:rPr>
        <w:t>v</w:t>
      </w:r>
      <w:r w:rsidR="00187E0B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stav</w:t>
      </w:r>
      <w:r w:rsidR="00187E0B" w:rsidRPr="003B0B4F">
        <w:rPr>
          <w:b w:val="0"/>
          <w:noProof/>
          <w:lang w:val="sr-Latn-CS"/>
        </w:rPr>
        <w:t xml:space="preserve"> 1. </w:t>
      </w:r>
      <w:r>
        <w:rPr>
          <w:b w:val="0"/>
          <w:noProof/>
          <w:lang w:val="sr-Latn-CS"/>
        </w:rPr>
        <w:t>menja</w:t>
      </w:r>
      <w:r w:rsidR="00E91793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se</w:t>
      </w:r>
      <w:r w:rsidR="00E91793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i</w:t>
      </w:r>
      <w:r w:rsidR="00E91793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glasi</w:t>
      </w:r>
      <w:r w:rsidR="00187E0B" w:rsidRPr="003B0B4F">
        <w:rPr>
          <w:b w:val="0"/>
          <w:noProof/>
          <w:lang w:val="sr-Latn-CS"/>
        </w:rPr>
        <w:t xml:space="preserve">: </w:t>
      </w:r>
    </w:p>
    <w:p w:rsidR="00E91793" w:rsidRPr="003B0B4F" w:rsidRDefault="00187E0B" w:rsidP="00E91793">
      <w:pPr>
        <w:pStyle w:val="NormalWeb"/>
        <w:spacing w:before="0" w:beforeAutospacing="0" w:after="0" w:afterAutospacing="0" w:line="20" w:lineRule="atLeast"/>
        <w:ind w:firstLine="720"/>
        <w:jc w:val="both"/>
        <w:rPr>
          <w:noProof/>
          <w:lang w:val="sr-Latn-CS"/>
        </w:rPr>
      </w:pPr>
      <w:r w:rsidRPr="003B0B4F">
        <w:rPr>
          <w:noProof/>
          <w:lang w:val="sr-Latn-CS"/>
        </w:rPr>
        <w:t>„</w:t>
      </w:r>
      <w:r w:rsidR="003B0B4F">
        <w:rPr>
          <w:noProof/>
          <w:lang w:val="sr-Latn-CS"/>
        </w:rPr>
        <w:t>Poslodavac</w:t>
      </w:r>
      <w:r w:rsidR="000D5C58" w:rsidRPr="003B0B4F">
        <w:rPr>
          <w:noProof/>
          <w:lang w:val="sr-Latn-CS"/>
        </w:rPr>
        <w:t xml:space="preserve"> - </w:t>
      </w:r>
      <w:r w:rsidR="003B0B4F">
        <w:rPr>
          <w:noProof/>
          <w:lang w:val="sr-Latn-CS"/>
        </w:rPr>
        <w:t>pravno</w:t>
      </w:r>
      <w:r w:rsidR="000D5C5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lice</w:t>
      </w:r>
      <w:r w:rsidR="000D5C58" w:rsidRPr="003B0B4F">
        <w:rPr>
          <w:noProof/>
          <w:lang w:val="sr-Latn-CS"/>
        </w:rPr>
        <w:t xml:space="preserve">, </w:t>
      </w:r>
      <w:r w:rsidR="003B0B4F">
        <w:rPr>
          <w:noProof/>
          <w:lang w:val="sr-Latn-CS"/>
        </w:rPr>
        <w:t>odnosno</w:t>
      </w:r>
      <w:r w:rsidR="000D5C5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preduzetnik</w:t>
      </w:r>
      <w:r w:rsidR="000D5C5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koji</w:t>
      </w:r>
      <w:r w:rsidR="000D5C5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zaposli</w:t>
      </w:r>
      <w:r w:rsidR="000D5C5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novo</w:t>
      </w:r>
      <w:r w:rsidR="000D5C5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lice</w:t>
      </w:r>
      <w:r w:rsidR="000D5C5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ima</w:t>
      </w:r>
      <w:r w:rsidR="000D5C5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pravo</w:t>
      </w:r>
      <w:r w:rsidR="000D5C5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na</w:t>
      </w:r>
      <w:r w:rsidR="000D5C5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povraćaj</w:t>
      </w:r>
      <w:r w:rsidR="000D5C5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dela</w:t>
      </w:r>
      <w:r w:rsidR="000D5C5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plaćenog</w:t>
      </w:r>
      <w:r w:rsidR="000D5C5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poreza</w:t>
      </w:r>
      <w:r w:rsidR="000D5C5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na</w:t>
      </w:r>
      <w:r w:rsidR="000D5C5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zaradu</w:t>
      </w:r>
      <w:r w:rsidR="000D5C5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za</w:t>
      </w:r>
      <w:r w:rsidR="000D5C5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novozaposleno</w:t>
      </w:r>
      <w:r w:rsidR="000D5C5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lice</w:t>
      </w:r>
      <w:r w:rsidR="000D5C58" w:rsidRPr="003B0B4F">
        <w:rPr>
          <w:noProof/>
          <w:lang w:val="sr-Latn-CS"/>
        </w:rPr>
        <w:t xml:space="preserve">, </w:t>
      </w:r>
      <w:r w:rsidR="003B0B4F">
        <w:rPr>
          <w:noProof/>
          <w:lang w:val="sr-Latn-CS"/>
        </w:rPr>
        <w:t>isplaćenu</w:t>
      </w:r>
      <w:r w:rsidR="000D5C5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zaključno</w:t>
      </w:r>
      <w:r w:rsidR="000D5C5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sa</w:t>
      </w:r>
      <w:r w:rsidR="000D5C58" w:rsidRPr="003B0B4F">
        <w:rPr>
          <w:noProof/>
          <w:lang w:val="sr-Latn-CS"/>
        </w:rPr>
        <w:t xml:space="preserve"> 31. </w:t>
      </w:r>
      <w:r w:rsidR="003B0B4F">
        <w:rPr>
          <w:noProof/>
          <w:lang w:val="sr-Latn-CS"/>
        </w:rPr>
        <w:t>decembrom</w:t>
      </w:r>
      <w:r w:rsidR="000D5C58" w:rsidRPr="003B0B4F">
        <w:rPr>
          <w:noProof/>
          <w:lang w:val="sr-Latn-CS"/>
        </w:rPr>
        <w:t xml:space="preserve"> 2017. </w:t>
      </w:r>
      <w:r w:rsidR="003B0B4F">
        <w:rPr>
          <w:noProof/>
          <w:lang w:val="sr-Latn-CS"/>
        </w:rPr>
        <w:t>godine</w:t>
      </w:r>
      <w:r w:rsidR="00BC24BB" w:rsidRPr="003B0B4F">
        <w:rPr>
          <w:noProof/>
          <w:lang w:val="sr-Latn-CS"/>
        </w:rPr>
        <w:t xml:space="preserve">, </w:t>
      </w:r>
      <w:r w:rsidR="003B0B4F">
        <w:rPr>
          <w:noProof/>
          <w:lang w:val="sr-Latn-CS"/>
        </w:rPr>
        <w:t>pri</w:t>
      </w:r>
      <w:r w:rsidR="00BC24BB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čemu</w:t>
      </w:r>
      <w:r w:rsidR="00BC24BB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se</w:t>
      </w:r>
      <w:r w:rsidR="000D5C5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preduzetnikom</w:t>
      </w:r>
      <w:r w:rsidR="000D5C5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smatra</w:t>
      </w:r>
      <w:r w:rsidR="000D5C5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lice</w:t>
      </w:r>
      <w:r w:rsidR="000D5C5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koje</w:t>
      </w:r>
      <w:r w:rsidR="000D5C5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je</w:t>
      </w:r>
      <w:r w:rsidR="000D5C5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upisano</w:t>
      </w:r>
      <w:r w:rsidR="000D5C5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u</w:t>
      </w:r>
      <w:r w:rsidR="00F8418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registar</w:t>
      </w:r>
      <w:r w:rsidR="00F8418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kod</w:t>
      </w:r>
      <w:r w:rsidR="00F8418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nadležnog</w:t>
      </w:r>
      <w:r w:rsidR="00F8418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organa</w:t>
      </w:r>
      <w:r w:rsidR="00F84188" w:rsidRPr="003B0B4F">
        <w:rPr>
          <w:noProof/>
          <w:lang w:val="sr-Latn-CS"/>
        </w:rPr>
        <w:t xml:space="preserve">, </w:t>
      </w:r>
      <w:r w:rsidR="003B0B4F">
        <w:rPr>
          <w:noProof/>
          <w:lang w:val="sr-Latn-CS"/>
        </w:rPr>
        <w:t>odnosno</w:t>
      </w:r>
      <w:r w:rsidR="00F8418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organizacije</w:t>
      </w:r>
      <w:r w:rsidR="00F84188" w:rsidRPr="003B0B4F">
        <w:rPr>
          <w:noProof/>
          <w:lang w:val="sr-Latn-CS"/>
        </w:rPr>
        <w:t>.</w:t>
      </w:r>
      <w:r w:rsidR="000D5C58" w:rsidRPr="003B0B4F">
        <w:rPr>
          <w:noProof/>
          <w:lang w:val="sr-Latn-CS"/>
        </w:rPr>
        <w:t>”</w:t>
      </w:r>
    </w:p>
    <w:p w:rsidR="00187E0B" w:rsidRPr="003B0B4F" w:rsidRDefault="003B0B4F" w:rsidP="00E91793">
      <w:pPr>
        <w:pStyle w:val="Heading4"/>
        <w:spacing w:before="0" w:beforeAutospacing="0" w:after="0" w:afterAutospacing="0" w:line="20" w:lineRule="atLeast"/>
        <w:ind w:firstLine="720"/>
        <w:jc w:val="both"/>
        <w:rPr>
          <w:b w:val="0"/>
          <w:noProof/>
          <w:lang w:val="sr-Latn-CS"/>
        </w:rPr>
      </w:pPr>
      <w:r>
        <w:rPr>
          <w:b w:val="0"/>
          <w:noProof/>
          <w:lang w:val="sr-Latn-CS"/>
        </w:rPr>
        <w:t>U</w:t>
      </w:r>
      <w:r w:rsidR="00C90043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stavu</w:t>
      </w:r>
      <w:r w:rsidR="00C90043" w:rsidRPr="003B0B4F">
        <w:rPr>
          <w:b w:val="0"/>
          <w:noProof/>
          <w:lang w:val="sr-Latn-CS"/>
        </w:rPr>
        <w:t xml:space="preserve"> 2. </w:t>
      </w:r>
      <w:r>
        <w:rPr>
          <w:b w:val="0"/>
          <w:noProof/>
          <w:lang w:val="sr-Latn-CS"/>
        </w:rPr>
        <w:t>reči</w:t>
      </w:r>
      <w:r w:rsidR="006A20D1" w:rsidRPr="003B0B4F">
        <w:rPr>
          <w:b w:val="0"/>
          <w:noProof/>
          <w:lang w:val="sr-Latn-CS"/>
        </w:rPr>
        <w:t>: „</w:t>
      </w:r>
      <w:r>
        <w:rPr>
          <w:b w:val="0"/>
          <w:noProof/>
          <w:lang w:val="sr-Latn-CS"/>
        </w:rPr>
        <w:t>kod</w:t>
      </w:r>
      <w:r w:rsidR="00BE6693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nadležne</w:t>
      </w:r>
      <w:r w:rsidR="00BE6693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organizacije</w:t>
      </w:r>
      <w:r w:rsidR="00BE6693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za</w:t>
      </w:r>
      <w:r w:rsidR="00BE6693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obavezno</w:t>
      </w:r>
      <w:r w:rsidR="00BE6693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socijalno</w:t>
      </w:r>
      <w:r w:rsidR="00BE6693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osiguranje</w:t>
      </w:r>
      <w:r w:rsidR="00BE6693" w:rsidRPr="003B0B4F">
        <w:rPr>
          <w:b w:val="0"/>
          <w:noProof/>
          <w:lang w:val="sr-Latn-CS"/>
        </w:rPr>
        <w:t xml:space="preserve">” </w:t>
      </w:r>
      <w:r>
        <w:rPr>
          <w:b w:val="0"/>
          <w:noProof/>
          <w:lang w:val="sr-Latn-CS"/>
        </w:rPr>
        <w:t>zamenjuju</w:t>
      </w:r>
      <w:r w:rsidR="00BE6693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se</w:t>
      </w:r>
      <w:r w:rsidR="00BE6693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rečima</w:t>
      </w:r>
      <w:r w:rsidR="00BE6693" w:rsidRPr="003B0B4F">
        <w:rPr>
          <w:b w:val="0"/>
          <w:noProof/>
          <w:lang w:val="sr-Latn-CS"/>
        </w:rPr>
        <w:t>: „</w:t>
      </w:r>
      <w:r>
        <w:rPr>
          <w:b w:val="0"/>
          <w:noProof/>
          <w:lang w:val="sr-Latn-CS"/>
        </w:rPr>
        <w:t>u</w:t>
      </w:r>
      <w:r w:rsidR="00DC5B88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Centralni</w:t>
      </w:r>
      <w:r w:rsidR="00DC5B88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registar</w:t>
      </w:r>
      <w:r w:rsidR="00BE6693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obaveznog</w:t>
      </w:r>
      <w:r w:rsidR="00BE6693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socijalnog</w:t>
      </w:r>
      <w:r w:rsidR="00BE6693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osiguranja</w:t>
      </w:r>
      <w:r w:rsidR="00BE6693" w:rsidRPr="003B0B4F">
        <w:rPr>
          <w:b w:val="0"/>
          <w:noProof/>
          <w:lang w:val="sr-Latn-CS"/>
        </w:rPr>
        <w:t>”</w:t>
      </w:r>
      <w:r w:rsidR="00DC5B88" w:rsidRPr="003B0B4F">
        <w:rPr>
          <w:b w:val="0"/>
          <w:noProof/>
          <w:lang w:val="sr-Latn-CS"/>
        </w:rPr>
        <w:t xml:space="preserve">, </w:t>
      </w:r>
      <w:r>
        <w:rPr>
          <w:b w:val="0"/>
          <w:noProof/>
          <w:lang w:val="sr-Latn-CS"/>
        </w:rPr>
        <w:t>a</w:t>
      </w:r>
      <w:r w:rsidR="00DC5B88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zapeta</w:t>
      </w:r>
      <w:r w:rsidR="00187E0B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i</w:t>
      </w:r>
      <w:r w:rsidR="00187E0B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reči</w:t>
      </w:r>
      <w:r w:rsidR="00187E0B" w:rsidRPr="003B0B4F">
        <w:rPr>
          <w:b w:val="0"/>
          <w:noProof/>
          <w:lang w:val="sr-Latn-CS"/>
        </w:rPr>
        <w:t>: „</w:t>
      </w:r>
      <w:r>
        <w:rPr>
          <w:b w:val="0"/>
          <w:noProof/>
          <w:lang w:val="sr-Latn-CS"/>
        </w:rPr>
        <w:t>i</w:t>
      </w:r>
      <w:r w:rsidR="00187E0B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za</w:t>
      </w:r>
      <w:r w:rsidR="00187E0B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to</w:t>
      </w:r>
      <w:r w:rsidR="00187E0B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vreme</w:t>
      </w:r>
      <w:r w:rsidR="00187E0B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nije</w:t>
      </w:r>
      <w:r w:rsidR="00187E0B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ostvarivalo</w:t>
      </w:r>
      <w:r w:rsidR="00187E0B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bilo</w:t>
      </w:r>
      <w:r w:rsidR="00187E0B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koju</w:t>
      </w:r>
      <w:r w:rsidR="00187E0B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vrstu</w:t>
      </w:r>
      <w:r w:rsidR="00187E0B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prihoda</w:t>
      </w:r>
      <w:r w:rsidR="00187E0B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po</w:t>
      </w:r>
      <w:r w:rsidR="00187E0B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osnovu</w:t>
      </w:r>
      <w:r w:rsidR="00187E0B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radnog</w:t>
      </w:r>
      <w:r w:rsidR="00187E0B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angažovanja</w:t>
      </w:r>
      <w:r w:rsidR="00187E0B" w:rsidRPr="003B0B4F">
        <w:rPr>
          <w:b w:val="0"/>
          <w:noProof/>
          <w:lang w:val="sr-Latn-CS"/>
        </w:rPr>
        <w:t xml:space="preserve">” </w:t>
      </w:r>
      <w:r>
        <w:rPr>
          <w:b w:val="0"/>
          <w:noProof/>
          <w:lang w:val="sr-Latn-CS"/>
        </w:rPr>
        <w:t>brišu</w:t>
      </w:r>
      <w:r w:rsidR="00187E0B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se</w:t>
      </w:r>
      <w:r w:rsidR="00187E0B" w:rsidRPr="003B0B4F">
        <w:rPr>
          <w:b w:val="0"/>
          <w:noProof/>
          <w:lang w:val="sr-Latn-CS"/>
        </w:rPr>
        <w:t>.</w:t>
      </w:r>
    </w:p>
    <w:p w:rsidR="00187E0B" w:rsidRPr="003B0B4F" w:rsidRDefault="003B0B4F" w:rsidP="00E91793">
      <w:pPr>
        <w:pStyle w:val="Heading4"/>
        <w:spacing w:before="0" w:beforeAutospacing="0" w:after="0" w:afterAutospacing="0" w:line="20" w:lineRule="atLeast"/>
        <w:ind w:firstLine="720"/>
        <w:jc w:val="both"/>
        <w:rPr>
          <w:b w:val="0"/>
          <w:noProof/>
          <w:lang w:val="sr-Latn-CS"/>
        </w:rPr>
      </w:pPr>
      <w:r>
        <w:rPr>
          <w:b w:val="0"/>
          <w:noProof/>
          <w:lang w:val="sr-Latn-CS"/>
        </w:rPr>
        <w:lastRenderedPageBreak/>
        <w:t>U</w:t>
      </w:r>
      <w:r w:rsidR="00187E0B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stavu</w:t>
      </w:r>
      <w:r w:rsidR="00187E0B" w:rsidRPr="003B0B4F">
        <w:rPr>
          <w:b w:val="0"/>
          <w:noProof/>
          <w:lang w:val="sr-Latn-CS"/>
        </w:rPr>
        <w:t xml:space="preserve"> 8. </w:t>
      </w:r>
      <w:r>
        <w:rPr>
          <w:b w:val="0"/>
          <w:noProof/>
          <w:lang w:val="sr-Latn-CS"/>
        </w:rPr>
        <w:t>reči</w:t>
      </w:r>
      <w:r w:rsidR="00187E0B" w:rsidRPr="003B0B4F">
        <w:rPr>
          <w:b w:val="0"/>
          <w:noProof/>
          <w:lang w:val="sr-Latn-CS"/>
        </w:rPr>
        <w:t>: „</w:t>
      </w:r>
      <w:r>
        <w:rPr>
          <w:b w:val="0"/>
          <w:noProof/>
          <w:lang w:val="sr-Latn-CS"/>
        </w:rPr>
        <w:t>osim</w:t>
      </w:r>
      <w:r w:rsidR="00187E0B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u</w:t>
      </w:r>
      <w:r w:rsidR="00187E0B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skladu</w:t>
      </w:r>
      <w:r w:rsidR="00187E0B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sa</w:t>
      </w:r>
      <w:r w:rsidR="00187E0B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zakonom</w:t>
      </w:r>
      <w:r w:rsidR="00187E0B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kojim</w:t>
      </w:r>
      <w:r w:rsidR="00187E0B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se</w:t>
      </w:r>
      <w:r w:rsidR="00187E0B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uređuju</w:t>
      </w:r>
      <w:r w:rsidR="00187E0B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doprinosi</w:t>
      </w:r>
      <w:r w:rsidR="00187E0B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za</w:t>
      </w:r>
      <w:r w:rsidR="00187E0B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obavezno</w:t>
      </w:r>
      <w:r w:rsidR="00187E0B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socijalno</w:t>
      </w:r>
      <w:r w:rsidR="00187E0B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osiguranje</w:t>
      </w:r>
      <w:r w:rsidR="006C3019" w:rsidRPr="003B0B4F">
        <w:rPr>
          <w:b w:val="0"/>
          <w:noProof/>
          <w:lang w:val="sr-Latn-CS"/>
        </w:rPr>
        <w:t xml:space="preserve">, </w:t>
      </w:r>
      <w:r>
        <w:rPr>
          <w:b w:val="0"/>
          <w:noProof/>
          <w:lang w:val="sr-Latn-CS"/>
        </w:rPr>
        <w:t>po</w:t>
      </w:r>
      <w:r w:rsidR="006C3019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osnovu</w:t>
      </w:r>
      <w:r w:rsidR="006C3019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zasnivanja</w:t>
      </w:r>
      <w:r w:rsidR="006C3019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radnog</w:t>
      </w:r>
      <w:r w:rsidR="006C3019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odnosa</w:t>
      </w:r>
      <w:r w:rsidR="006C3019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tog</w:t>
      </w:r>
      <w:r w:rsidR="006C3019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lica</w:t>
      </w:r>
      <w:r w:rsidR="00187E0B" w:rsidRPr="003B0B4F">
        <w:rPr>
          <w:b w:val="0"/>
          <w:noProof/>
          <w:lang w:val="sr-Latn-CS"/>
        </w:rPr>
        <w:t xml:space="preserve">” </w:t>
      </w:r>
      <w:r>
        <w:rPr>
          <w:b w:val="0"/>
          <w:noProof/>
          <w:lang w:val="sr-Latn-CS"/>
        </w:rPr>
        <w:t>zamenjuju</w:t>
      </w:r>
      <w:r w:rsidR="00187E0B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se</w:t>
      </w:r>
      <w:r w:rsidR="00187E0B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rečima</w:t>
      </w:r>
      <w:r w:rsidR="00187E0B" w:rsidRPr="003B0B4F">
        <w:rPr>
          <w:b w:val="0"/>
          <w:noProof/>
          <w:lang w:val="sr-Latn-CS"/>
        </w:rPr>
        <w:t>: „</w:t>
      </w:r>
      <w:r>
        <w:rPr>
          <w:b w:val="0"/>
          <w:noProof/>
          <w:lang w:val="sr-Latn-CS"/>
        </w:rPr>
        <w:t>osim</w:t>
      </w:r>
      <w:r w:rsidR="006C3019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u</w:t>
      </w:r>
      <w:r w:rsidR="006C3019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skladu</w:t>
      </w:r>
      <w:r w:rsidR="006C3019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sa</w:t>
      </w:r>
      <w:r w:rsidR="006C3019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odredbom</w:t>
      </w:r>
      <w:r w:rsidR="006C3019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zakona</w:t>
      </w:r>
      <w:r w:rsidR="006C3019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kojim</w:t>
      </w:r>
      <w:r w:rsidR="006C3019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se</w:t>
      </w:r>
      <w:r w:rsidR="006C3019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uređuju</w:t>
      </w:r>
      <w:r w:rsidR="006C3019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doprinosi</w:t>
      </w:r>
      <w:r w:rsidR="006C3019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za</w:t>
      </w:r>
      <w:r w:rsidR="006C3019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obavezno</w:t>
      </w:r>
      <w:r w:rsidR="006C3019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socijalno</w:t>
      </w:r>
      <w:r w:rsidR="006C3019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osiguranje</w:t>
      </w:r>
      <w:r w:rsidR="008D0841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koja</w:t>
      </w:r>
      <w:r w:rsidR="006C3019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se</w:t>
      </w:r>
      <w:r w:rsidR="006C3019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odnosi</w:t>
      </w:r>
      <w:r w:rsidR="006C3019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na</w:t>
      </w:r>
      <w:r w:rsidR="006C3019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istu</w:t>
      </w:r>
      <w:r w:rsidR="006C3019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vrstu</w:t>
      </w:r>
      <w:r w:rsidR="006C3019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olakšice</w:t>
      </w:r>
      <w:r w:rsidR="006C3019" w:rsidRPr="003B0B4F">
        <w:rPr>
          <w:b w:val="0"/>
          <w:noProof/>
          <w:lang w:val="sr-Latn-CS"/>
        </w:rPr>
        <w:t xml:space="preserve">, </w:t>
      </w:r>
      <w:r>
        <w:rPr>
          <w:b w:val="0"/>
          <w:noProof/>
          <w:lang w:val="sr-Latn-CS"/>
        </w:rPr>
        <w:t>po</w:t>
      </w:r>
      <w:r w:rsidR="006C3019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osnovu</w:t>
      </w:r>
      <w:r w:rsidR="006C3019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zasnivanja</w:t>
      </w:r>
      <w:r w:rsidR="006C3019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radnog</w:t>
      </w:r>
      <w:r w:rsidR="006C3019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odnosa</w:t>
      </w:r>
      <w:r w:rsidR="006C3019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sa</w:t>
      </w:r>
      <w:r w:rsidR="006C3019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tim</w:t>
      </w:r>
      <w:r w:rsidR="006C3019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licem</w:t>
      </w:r>
      <w:r w:rsidR="006C3019" w:rsidRPr="003B0B4F">
        <w:rPr>
          <w:b w:val="0"/>
          <w:noProof/>
          <w:lang w:val="sr-Latn-CS"/>
        </w:rPr>
        <w:t>”.</w:t>
      </w:r>
    </w:p>
    <w:p w:rsidR="00323783" w:rsidRPr="003B0B4F" w:rsidRDefault="00323783" w:rsidP="00E91793">
      <w:pPr>
        <w:pStyle w:val="NormalWeb"/>
        <w:spacing w:before="0" w:beforeAutospacing="0" w:after="0" w:afterAutospacing="0" w:line="20" w:lineRule="atLeast"/>
        <w:ind w:firstLine="720"/>
        <w:jc w:val="both"/>
        <w:rPr>
          <w:b/>
          <w:noProof/>
          <w:lang w:val="sr-Latn-CS"/>
        </w:rPr>
      </w:pPr>
    </w:p>
    <w:p w:rsidR="00CE3338" w:rsidRPr="003B0B4F" w:rsidRDefault="003B0B4F" w:rsidP="00CB08DE">
      <w:pPr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CE3338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5925F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8.</w:t>
      </w:r>
    </w:p>
    <w:p w:rsidR="00CB4834" w:rsidRPr="003B0B4F" w:rsidRDefault="003B0B4F" w:rsidP="00CB08DE">
      <w:pPr>
        <w:spacing w:after="0" w:line="20" w:lineRule="atLeast"/>
        <w:ind w:firstLine="720"/>
        <w:jc w:val="both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Posle</w:t>
      </w:r>
      <w:r w:rsidR="0090139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člana</w:t>
      </w:r>
      <w:r w:rsidR="0090139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21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g</w:t>
      </w:r>
      <w:r w:rsidR="00CB483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dodaje</w:t>
      </w:r>
      <w:r w:rsidR="00CB483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CB483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CB483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21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</w:t>
      </w:r>
      <w:r w:rsidR="00CB483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koji</w:t>
      </w:r>
      <w:r w:rsidR="00CB483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glasi</w:t>
      </w:r>
      <w:r w:rsidR="00CB483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:</w:t>
      </w:r>
    </w:p>
    <w:p w:rsidR="00CB4834" w:rsidRPr="003B0B4F" w:rsidRDefault="00CB4834" w:rsidP="00CB08DE">
      <w:pPr>
        <w:spacing w:after="0" w:line="20" w:lineRule="atLeast"/>
        <w:ind w:firstLine="720"/>
        <w:jc w:val="both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</w:p>
    <w:p w:rsidR="00CB4834" w:rsidRPr="003B0B4F" w:rsidRDefault="0090139E" w:rsidP="00CB08DE">
      <w:pPr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„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21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</w:t>
      </w:r>
    </w:p>
    <w:p w:rsidR="00BC586D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Poslodavac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pravno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smislu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uređuje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računovodstvo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razvrstava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mikro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mala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pravna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kao</w:t>
      </w:r>
      <w:r w:rsidR="00767766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preduzetnik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zasnuje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radni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najmanje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dva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ima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pravo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povraćaj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75%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plaćenog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zaradu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novozaposleno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isplaćenu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zaključno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decembrom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2017.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godine</w:t>
      </w:r>
      <w:r w:rsidR="00D80AB7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</w:t>
      </w:r>
      <w:r w:rsidR="00D80AB7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čemu</w:t>
      </w:r>
      <w:r w:rsidR="00D80AB7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0D5C58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preduzetnikom</w:t>
      </w:r>
      <w:r w:rsidR="000D5C58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smatra</w:t>
      </w:r>
      <w:r w:rsidR="000D5C58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0D5C58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0D5C58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0D5C58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upisano</w:t>
      </w:r>
      <w:r w:rsidR="000D5C58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E55DA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registar</w:t>
      </w:r>
      <w:r w:rsidR="000E55DA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0E55DA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0E55DA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0E55DA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0E55DA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="000E55DA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C586D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Novozaposlenim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licem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smatra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poslodavac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zaključio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radu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uređuju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radni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odnosi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prijavio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obavezno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socijalno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osiguranje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C7203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Centralni</w:t>
      </w:r>
      <w:r w:rsidR="00FF6E77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registar</w:t>
      </w:r>
      <w:r w:rsidR="00C7203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obaveznog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socijalnog</w:t>
      </w:r>
      <w:r w:rsidR="00FF6E77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osiguranja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zasnivanja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radnog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kod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Nacionalne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službe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zapošljavanje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bilo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bez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prekida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prijavljeno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kao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nezaposleno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najmanje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šest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meseci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smatra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pripravnikom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najmanje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tri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meseca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BC586D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Novozaposlenim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licem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smatra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zasnivanja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radnog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bilo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zaposleno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kod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poslodavca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povezano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poslodavcem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kod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koga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zasniva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radni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kod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poslodavca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bi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nije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prestao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postoji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bio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povezano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poslodavcem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kod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koga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novozaposleno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zasniva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radni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nezavisno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toga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postojao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prekid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radnog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odnosa</w:t>
      </w:r>
      <w:r w:rsidR="00BC58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1074A4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Poslodavac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januara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2016.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godine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zasnuje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radni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jednim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novozaposlenim</w:t>
      </w:r>
      <w:r w:rsidR="007B72D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narednom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periodu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zasnuje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radni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drugim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novozaposlenim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licem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može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koristi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poresku</w:t>
      </w:r>
      <w:r w:rsidR="003803CB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olakšicu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prvog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novozaposlenog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tek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zasnivanju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radnog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drugim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novozaposlenim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licem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tim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pravo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povraćaj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plaćenog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prvog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novozaposlenog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može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ostvari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zaradu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tom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isplatio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mesec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kome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stekao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uslov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korišćenje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poreske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olakšice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1074A4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Poresku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olakšicu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može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ostvari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poslodavac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zasnivanjem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radnog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novozaposlenim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licem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poveća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broj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zaposlenih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najmanje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dva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broj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zaposlenih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poslodavac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imao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oktobra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2015.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godine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9256B4" w:rsidRPr="003B0B4F" w:rsidRDefault="009256B4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9256B4" w:rsidRPr="003B0B4F" w:rsidRDefault="009256B4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1074A4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periodu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oktobra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2015.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godine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6E77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3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decembra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201</w:t>
      </w:r>
      <w:r w:rsidR="00FF6E77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5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godine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poslodavac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povećao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broj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zaposlenih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broj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zaposlenih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oktobra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2015.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godine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poresku</w:t>
      </w:r>
      <w:r w:rsidR="00843D4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olakšicu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novozaposlene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zasnovao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radni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januara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2016.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godine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može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koristi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počev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meseca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kome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stek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uslov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korišćenje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poreske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olakšice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074A4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periodu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oktobra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2015.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godine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6E77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3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decembra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201</w:t>
      </w:r>
      <w:r w:rsidR="00FF6E77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5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godine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poslodavac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smanjio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broj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zaposlenih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broj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zaposlenih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oktobra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2015.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godine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poresku</w:t>
      </w:r>
      <w:r w:rsidR="0050497B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olakšicu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novozaposlene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čijim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zasnivanjem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radnog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poveća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broj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zaposlenih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broj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bio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nije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smanjio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broj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zaposlenih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periodu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oktobra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2015.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godine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F587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3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decembra</w:t>
      </w:r>
      <w:r w:rsidR="004F587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2015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godine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može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koristi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počev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meseca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kome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stekao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uslov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korišćenje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poreske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olakšice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074A4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lastRenderedPageBreak/>
        <w:t>Poresku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olakšicu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može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koristi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poslodavac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započne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obavljanje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delatnosti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oktobra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2015</w:t>
      </w:r>
      <w:r w:rsidR="001A3D8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godine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074A4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Povraćaj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plaćenog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1A3D8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vrši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uređuju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poreski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postupak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poreska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administracija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roku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15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podnošenja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zahteva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povraćaj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nadležnom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poreskom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organu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1074A4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Poslodavac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određeno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koristi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bilo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vrstu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podsticaja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odgovarajućim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propisom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osim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0662C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odredbom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uređuju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doprinosi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obavezno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socijalno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osiguranje</w:t>
      </w:r>
      <w:r w:rsidR="000662C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istu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vrstu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olakšice</w:t>
      </w:r>
      <w:r w:rsidR="00014F22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zasnivanja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radnog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tim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licem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nema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pravo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to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ostvari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poresku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olakšicu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CE3338" w:rsidRPr="003B0B4F" w:rsidRDefault="003B0B4F" w:rsidP="006B370C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Poresku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olakšicu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mogu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ostvariti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državni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organi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organizacije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agencije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preduzeća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službe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direktni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indirektni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budžetski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korisnici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korisnici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javnih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sredstava</w:t>
      </w:r>
      <w:r w:rsidR="001074A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CB4834" w:rsidRPr="003B0B4F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”</w:t>
      </w:r>
    </w:p>
    <w:p w:rsidR="00BC586D" w:rsidRPr="003B0B4F" w:rsidRDefault="00BC586D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DD2689" w:rsidRPr="003B0B4F" w:rsidRDefault="003B0B4F" w:rsidP="00CB08DE">
      <w:pPr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DD268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5925F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9.</w:t>
      </w:r>
    </w:p>
    <w:p w:rsidR="00991693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="00991693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članu</w:t>
      </w:r>
      <w:r w:rsidR="00991693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31.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stav</w:t>
      </w:r>
      <w:r w:rsidR="00533FE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2.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posle</w:t>
      </w:r>
      <w:r w:rsidR="00533FE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reči</w:t>
      </w:r>
      <w:r w:rsidR="00533FE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živine</w:t>
      </w:r>
      <w:r w:rsidR="00533FE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”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dodaju</w:t>
      </w:r>
      <w:r w:rsidR="00533FE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533FE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zapeta</w:t>
      </w:r>
      <w:r w:rsidR="00533FE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991693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reč</w:t>
      </w:r>
      <w:r w:rsidR="00991693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kao</w:t>
      </w:r>
      <w:r w:rsidR="00991693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”.   </w:t>
      </w:r>
    </w:p>
    <w:p w:rsidR="00E77B5B" w:rsidRPr="003B0B4F" w:rsidRDefault="00E77B5B" w:rsidP="00CB08DE">
      <w:pPr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</w:p>
    <w:p w:rsidR="00172CF6" w:rsidRPr="003B0B4F" w:rsidRDefault="003B0B4F" w:rsidP="00CB08DE">
      <w:pPr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172CF6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5925F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10.</w:t>
      </w:r>
    </w:p>
    <w:p w:rsidR="00172CF6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="00172CF6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članu</w:t>
      </w:r>
      <w:r w:rsidR="00172CF6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33.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stav</w:t>
      </w:r>
      <w:r w:rsidR="00172CF6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posle</w:t>
      </w:r>
      <w:r w:rsidR="00172CF6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reči</w:t>
      </w:r>
      <w:r w:rsidR="00172CF6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dobit</w:t>
      </w:r>
      <w:r w:rsidR="00172CF6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,”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dodaju</w:t>
      </w:r>
      <w:r w:rsidR="00172CF6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172CF6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reči</w:t>
      </w:r>
      <w:r w:rsidR="00172CF6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: „</w:t>
      </w:r>
      <w:r w:rsidR="00BC586D" w:rsidRPr="003B0B4F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za</w:t>
      </w:r>
      <w:r w:rsidR="00BC586D" w:rsidRPr="003B0B4F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preduzetnika</w:t>
      </w:r>
      <w:r w:rsidR="00BC586D" w:rsidRPr="003B0B4F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iz</w:t>
      </w:r>
      <w:r w:rsidR="00BC586D" w:rsidRPr="003B0B4F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člana</w:t>
      </w:r>
      <w:r w:rsidR="00BC586D" w:rsidRPr="003B0B4F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40.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stav</w:t>
      </w:r>
      <w:r w:rsidR="00BC586D" w:rsidRPr="003B0B4F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ovog</w:t>
      </w:r>
      <w:r w:rsidR="00D85EAE" w:rsidRPr="003B0B4F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zakona</w:t>
      </w:r>
      <w:r w:rsidR="00D85EAE" w:rsidRPr="003B0B4F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paušalno</w:t>
      </w:r>
      <w:r w:rsidR="00172CF6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utvrđen</w:t>
      </w:r>
      <w:r w:rsidR="00D85EA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prihod</w:t>
      </w:r>
      <w:r w:rsidR="00172CF6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,”.   </w:t>
      </w:r>
    </w:p>
    <w:p w:rsidR="00D85598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="00BC586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stavu</w:t>
      </w:r>
      <w:r w:rsidR="00BC586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2.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reči</w:t>
      </w:r>
      <w:r w:rsidR="00BC586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BC586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revizija</w:t>
      </w:r>
      <w:r w:rsidR="00BC586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”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brišu</w:t>
      </w:r>
      <w:r w:rsidR="00BC586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BC586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p w:rsidR="00D85598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Dodaje</w:t>
      </w:r>
      <w:r w:rsidR="00D85598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D85598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stav</w:t>
      </w:r>
      <w:r w:rsidR="00D85598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3,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koji</w:t>
      </w:r>
      <w:r w:rsidR="00D85598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glasi</w:t>
      </w:r>
      <w:r w:rsidR="00D85598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:</w:t>
      </w:r>
    </w:p>
    <w:p w:rsidR="00BC586D" w:rsidRPr="003B0B4F" w:rsidRDefault="00BC586D" w:rsidP="00CB08DE">
      <w:pPr>
        <w:pStyle w:val="NormalWeb"/>
        <w:spacing w:before="0" w:beforeAutospacing="0" w:after="0" w:afterAutospacing="0" w:line="20" w:lineRule="atLeast"/>
        <w:ind w:firstLine="720"/>
        <w:jc w:val="both"/>
        <w:rPr>
          <w:bCs/>
          <w:noProof/>
          <w:lang w:val="sr-Latn-CS"/>
        </w:rPr>
      </w:pPr>
      <w:r w:rsidRPr="003B0B4F">
        <w:rPr>
          <w:bCs/>
          <w:noProof/>
          <w:lang w:val="sr-Latn-CS"/>
        </w:rPr>
        <w:t xml:space="preserve"> </w:t>
      </w:r>
      <w:r w:rsidR="00D85598" w:rsidRPr="003B0B4F">
        <w:rPr>
          <w:bCs/>
          <w:noProof/>
          <w:lang w:val="sr-Latn-CS"/>
        </w:rPr>
        <w:t>„</w:t>
      </w:r>
      <w:r w:rsidR="003B0B4F">
        <w:rPr>
          <w:bCs/>
          <w:noProof/>
          <w:lang w:val="sr-Latn-CS"/>
        </w:rPr>
        <w:t>P</w:t>
      </w:r>
      <w:r w:rsidR="003B0B4F">
        <w:rPr>
          <w:noProof/>
          <w:lang w:val="sr-Latn-CS"/>
        </w:rPr>
        <w:t>aušalni</w:t>
      </w:r>
      <w:r w:rsidR="00D8559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prihod</w:t>
      </w:r>
      <w:r w:rsidR="00D8559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utvrđuje</w:t>
      </w:r>
      <w:r w:rsidR="00D8559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se</w:t>
      </w:r>
      <w:r w:rsidR="00D8559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rešenjem</w:t>
      </w:r>
      <w:r w:rsidR="00D8559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nadležnog</w:t>
      </w:r>
      <w:r w:rsidR="00D8559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poreskog</w:t>
      </w:r>
      <w:r w:rsidR="00D8559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organa</w:t>
      </w:r>
      <w:r w:rsidR="00D8559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primenom</w:t>
      </w:r>
      <w:r w:rsidR="00D8559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kriterijuma</w:t>
      </w:r>
      <w:r w:rsidR="00D8559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i</w:t>
      </w:r>
      <w:r w:rsidR="00D8559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elemenata</w:t>
      </w:r>
      <w:r w:rsidR="00D8559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iz</w:t>
      </w:r>
      <w:r w:rsidR="00D8559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člana</w:t>
      </w:r>
      <w:r w:rsidR="00D85598" w:rsidRPr="003B0B4F">
        <w:rPr>
          <w:noProof/>
          <w:lang w:val="sr-Latn-CS"/>
        </w:rPr>
        <w:t xml:space="preserve"> 41. </w:t>
      </w:r>
      <w:r w:rsidR="003B0B4F">
        <w:rPr>
          <w:noProof/>
          <w:lang w:val="sr-Latn-CS"/>
        </w:rPr>
        <w:t>ovog</w:t>
      </w:r>
      <w:r w:rsidR="00D8559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zakona</w:t>
      </w:r>
      <w:r w:rsidR="00D85598" w:rsidRPr="003B0B4F">
        <w:rPr>
          <w:noProof/>
          <w:lang w:val="sr-Latn-CS"/>
        </w:rPr>
        <w:t>.</w:t>
      </w:r>
      <w:r w:rsidR="00D85598" w:rsidRPr="003B0B4F">
        <w:rPr>
          <w:bCs/>
          <w:noProof/>
          <w:lang w:val="sr-Latn-CS"/>
        </w:rPr>
        <w:t xml:space="preserve">” </w:t>
      </w:r>
      <w:r w:rsidRPr="003B0B4F">
        <w:rPr>
          <w:bCs/>
          <w:noProof/>
          <w:lang w:val="sr-Latn-CS"/>
        </w:rPr>
        <w:t xml:space="preserve"> </w:t>
      </w:r>
    </w:p>
    <w:p w:rsidR="00DA7405" w:rsidRPr="003B0B4F" w:rsidRDefault="00DA7405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DA7405" w:rsidRPr="003B0B4F" w:rsidRDefault="003B0B4F" w:rsidP="00CB08DE">
      <w:pPr>
        <w:spacing w:after="0" w:line="20" w:lineRule="atLeast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5925F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11.</w:t>
      </w:r>
    </w:p>
    <w:p w:rsidR="00DA7405" w:rsidRPr="003B0B4F" w:rsidRDefault="00DA7405" w:rsidP="00CB08DE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40.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„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kiosku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prikolici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sličnom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montažnom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pokretnom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objektu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”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zamenjuju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rečima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: „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kiosku</w:t>
      </w:r>
      <w:r w:rsidR="002F3756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prikolici</w:t>
      </w:r>
      <w:r w:rsidR="002F3756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2F3756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sličnom</w:t>
      </w:r>
      <w:r w:rsidR="002F3756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objektu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”.</w:t>
      </w:r>
    </w:p>
    <w:p w:rsidR="00FB416C" w:rsidRPr="003B0B4F" w:rsidRDefault="00FB416C" w:rsidP="00CB08DE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</w:p>
    <w:p w:rsidR="00FB416C" w:rsidRPr="003B0B4F" w:rsidRDefault="00FB416C" w:rsidP="00CB08DE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</w:p>
    <w:p w:rsidR="00FB416C" w:rsidRPr="003B0B4F" w:rsidRDefault="00FB416C" w:rsidP="00CB08DE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</w:p>
    <w:p w:rsidR="00FB416C" w:rsidRPr="003B0B4F" w:rsidRDefault="00FB416C" w:rsidP="00CB08DE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</w:p>
    <w:p w:rsidR="00FB416C" w:rsidRPr="003B0B4F" w:rsidRDefault="00FB416C" w:rsidP="00CB08DE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</w:p>
    <w:p w:rsidR="009256B4" w:rsidRPr="003B0B4F" w:rsidRDefault="009256B4" w:rsidP="00CB08DE">
      <w:pPr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</w:p>
    <w:p w:rsidR="00DD2689" w:rsidRPr="003B0B4F" w:rsidRDefault="003B0B4F" w:rsidP="00CB08DE">
      <w:pPr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DD268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5925F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12.</w:t>
      </w:r>
    </w:p>
    <w:p w:rsidR="001E3E05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172CF6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41.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menja</w:t>
      </w:r>
      <w:r w:rsidR="001E3E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1E3E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1E3E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="001E3E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:rsidR="009654AE" w:rsidRPr="003B0B4F" w:rsidRDefault="009654AE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9654AE" w:rsidRPr="003B0B4F" w:rsidRDefault="00087CFF" w:rsidP="005925F4">
      <w:pPr>
        <w:spacing w:after="0" w:line="20" w:lineRule="atLeast"/>
        <w:ind w:firstLine="90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„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9654A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41.</w:t>
      </w:r>
    </w:p>
    <w:p w:rsidR="00DA7405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su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ispunjeni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uslovi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40.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preduzetnici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radi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utvrđivanja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visine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paušalnog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prihoda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kao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osnovice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poreza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prihode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samostalne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delatnosti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razvrstavaju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grupe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kriterijumima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profitabilnosti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obima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prometa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prema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vrstama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delatnosti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DA7405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Polazna</w:t>
      </w:r>
      <w:r w:rsidR="00DA740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osnovica</w:t>
      </w:r>
      <w:r w:rsidR="00DA740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A740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utvrđivanje</w:t>
      </w:r>
      <w:r w:rsidR="00DA740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visine</w:t>
      </w:r>
      <w:r w:rsidR="00DA740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paušalnog</w:t>
      </w:r>
      <w:r w:rsidR="00DA740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prihoda</w:t>
      </w:r>
      <w:r w:rsidR="00DA740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DA740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grupama</w:t>
      </w:r>
      <w:r w:rsidR="00DA740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</w:t>
      </w:r>
      <w:r w:rsidR="00DA740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="00DA740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A740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831AC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DA740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određuje</w:t>
      </w:r>
      <w:r w:rsidR="00DA740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A740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A740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="00DA740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DA740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prosečnu</w:t>
      </w:r>
      <w:r w:rsidR="00DA740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mesečnu</w:t>
      </w:r>
      <w:r w:rsidR="00DA740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zaradu</w:t>
      </w:r>
      <w:r w:rsidR="00DA740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DA740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zaposlenom</w:t>
      </w:r>
      <w:r w:rsidR="00DA740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ostvarenu</w:t>
      </w:r>
      <w:r w:rsidR="00DA740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A740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opštini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gradu</w:t>
      </w:r>
      <w:r w:rsidR="00B22162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godini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koja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prethodi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godini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koju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utvrđuje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paušalni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DA7405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Polazna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osnovica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umanjuje</w:t>
      </w:r>
      <w:r w:rsidR="00DA740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A740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DA740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povećava</w:t>
      </w:r>
      <w:r w:rsidR="00DA740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primenom</w:t>
      </w:r>
      <w:r w:rsidR="00DA740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sledećih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elemenata</w:t>
      </w:r>
      <w:r w:rsidR="00DA740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  <w:r w:rsidR="00DA7405" w:rsidRPr="003B0B4F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</w:p>
    <w:p w:rsidR="00DA7405" w:rsidRPr="003B0B4F" w:rsidRDefault="00DA7405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lastRenderedPageBreak/>
        <w:t xml:space="preserve">1)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mesto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kome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radnja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nalazi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DA7405" w:rsidRPr="003B0B4F" w:rsidRDefault="00DA7405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broj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zaposlenih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radnika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DA7405" w:rsidRPr="003B0B4F" w:rsidRDefault="00DA7405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tržišni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uslovi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delatnost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obavlja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DA7405" w:rsidRPr="003B0B4F" w:rsidRDefault="00DA7405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površina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lokala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DA7405" w:rsidRPr="003B0B4F" w:rsidRDefault="00DA7405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5)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starost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obveznika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njegova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sposobnost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DA7405" w:rsidRPr="003B0B4F" w:rsidRDefault="00DA7405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6)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visina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obveznika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istim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sličnim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uslovima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obavlja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istu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sličnu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delatnost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9654AE" w:rsidRPr="003B0B4F" w:rsidRDefault="00DA7405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7)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ostale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okolnosti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utiču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ostvarivanje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dobiti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9654AE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Kod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utvrđivanja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paušalnog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prihoda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nadležni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poreski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organ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uzima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obzir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sve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dokaze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činjenice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podatke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kojih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došao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putem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kontrole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drugi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način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DD2689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Vlada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uređuje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bliže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uslove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kriterijume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elemente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paušalno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oporezivanje</w:t>
      </w:r>
      <w:r w:rsidR="009654A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23496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</w:t>
      </w:r>
    </w:p>
    <w:p w:rsidR="00682126" w:rsidRPr="003B0B4F" w:rsidRDefault="00682126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DD2689" w:rsidRPr="003B0B4F" w:rsidRDefault="003B0B4F" w:rsidP="00CB08DE">
      <w:pPr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BE74B1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424FA3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13.</w:t>
      </w:r>
    </w:p>
    <w:p w:rsidR="00DD2689" w:rsidRPr="003B0B4F" w:rsidRDefault="00D9526D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BE74B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="00BE74B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42.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posle</w:t>
      </w:r>
      <w:r w:rsidR="00BE74B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BE74B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dodaje</w:t>
      </w:r>
      <w:r w:rsidR="00BE74B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BE74B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novi</w:t>
      </w:r>
      <w:r w:rsidR="00BE74B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BE74B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BE74B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="00BE74B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:rsidR="00BE74B1" w:rsidRPr="003B0B4F" w:rsidRDefault="00BE74B1" w:rsidP="00CB08DE">
      <w:pPr>
        <w:pStyle w:val="NormalWeb"/>
        <w:spacing w:before="0" w:beforeAutospacing="0" w:after="0" w:afterAutospacing="0" w:line="20" w:lineRule="atLeast"/>
        <w:ind w:firstLine="720"/>
        <w:jc w:val="both"/>
        <w:rPr>
          <w:noProof/>
          <w:lang w:val="sr-Latn-CS"/>
        </w:rPr>
      </w:pPr>
      <w:r w:rsidRPr="003B0B4F">
        <w:rPr>
          <w:noProof/>
          <w:lang w:val="sr-Latn-CS"/>
        </w:rPr>
        <w:t>„</w:t>
      </w:r>
      <w:r w:rsidR="003B0B4F">
        <w:rPr>
          <w:noProof/>
          <w:lang w:val="sr-Latn-CS"/>
        </w:rPr>
        <w:t>Izuzetno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od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stava</w:t>
      </w:r>
      <w:r w:rsidRPr="003B0B4F">
        <w:rPr>
          <w:noProof/>
          <w:lang w:val="sr-Latn-CS"/>
        </w:rPr>
        <w:t xml:space="preserve"> 1. </w:t>
      </w:r>
      <w:r w:rsidR="003B0B4F">
        <w:rPr>
          <w:noProof/>
          <w:lang w:val="sr-Latn-CS"/>
        </w:rPr>
        <w:t>ovog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člana</w:t>
      </w:r>
      <w:r w:rsidRPr="003B0B4F">
        <w:rPr>
          <w:noProof/>
          <w:lang w:val="sr-Latn-CS"/>
        </w:rPr>
        <w:t xml:space="preserve">, </w:t>
      </w:r>
      <w:r w:rsidR="003B0B4F">
        <w:rPr>
          <w:noProof/>
          <w:lang w:val="sr-Latn-CS"/>
        </w:rPr>
        <w:t>preduzetnik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koji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u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toku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godine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započne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obavljanje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delatnosti</w:t>
      </w:r>
      <w:r w:rsidR="00B22162" w:rsidRPr="003B0B4F">
        <w:rPr>
          <w:noProof/>
          <w:lang w:val="sr-Latn-CS"/>
        </w:rPr>
        <w:t>,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zahtev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za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paušalno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oporezivanje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može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u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momentu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registracije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podneti</w:t>
      </w:r>
      <w:r w:rsidR="00B22162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nadležnoj</w:t>
      </w:r>
      <w:r w:rsidR="00B22162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organizaciji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koja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vodi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registar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privrednih</w:t>
      </w:r>
      <w:r w:rsidR="00B22162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subjekata</w:t>
      </w:r>
      <w:r w:rsidR="00B22162" w:rsidRPr="003B0B4F">
        <w:rPr>
          <w:noProof/>
          <w:lang w:val="sr-Latn-CS"/>
        </w:rPr>
        <w:t xml:space="preserve">, </w:t>
      </w:r>
      <w:r w:rsidR="003B0B4F">
        <w:rPr>
          <w:noProof/>
          <w:lang w:val="sr-Latn-CS"/>
        </w:rPr>
        <w:t>koja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će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taj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zahtev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proslediti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poreskom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organu</w:t>
      </w:r>
      <w:r w:rsidRPr="003B0B4F">
        <w:rPr>
          <w:noProof/>
          <w:lang w:val="sr-Latn-CS"/>
        </w:rPr>
        <w:t>.”</w:t>
      </w:r>
    </w:p>
    <w:p w:rsidR="008D2E08" w:rsidRPr="003B0B4F" w:rsidRDefault="003B0B4F" w:rsidP="00CB08DE">
      <w:pPr>
        <w:pStyle w:val="NormalWeb"/>
        <w:spacing w:before="0" w:beforeAutospacing="0" w:after="0" w:afterAutospacing="0" w:line="20" w:lineRule="atLeas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Dosadašnji</w:t>
      </w:r>
      <w:r w:rsidR="008D2E08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8D2E08" w:rsidRPr="003B0B4F">
        <w:rPr>
          <w:noProof/>
          <w:lang w:val="sr-Latn-CS"/>
        </w:rPr>
        <w:t xml:space="preserve"> 2. </w:t>
      </w:r>
      <w:r>
        <w:rPr>
          <w:noProof/>
          <w:lang w:val="sr-Latn-CS"/>
        </w:rPr>
        <w:t>postaje</w:t>
      </w:r>
      <w:r w:rsidR="00B22162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8D2E08" w:rsidRPr="003B0B4F">
        <w:rPr>
          <w:noProof/>
          <w:lang w:val="sr-Latn-CS"/>
        </w:rPr>
        <w:t xml:space="preserve"> 3.</w:t>
      </w:r>
    </w:p>
    <w:p w:rsidR="008D2E08" w:rsidRPr="003B0B4F" w:rsidRDefault="003B0B4F" w:rsidP="00CB08DE">
      <w:pPr>
        <w:pStyle w:val="NormalWeb"/>
        <w:spacing w:before="0" w:beforeAutospacing="0" w:after="0" w:afterAutospacing="0" w:line="20" w:lineRule="atLeas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464457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dosadašnjem</w:t>
      </w:r>
      <w:r w:rsidR="00464457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stavu</w:t>
      </w:r>
      <w:r w:rsidR="00464457" w:rsidRPr="003B0B4F">
        <w:rPr>
          <w:noProof/>
          <w:lang w:val="sr-Latn-CS"/>
        </w:rPr>
        <w:t xml:space="preserve"> 3, </w:t>
      </w:r>
      <w:r>
        <w:rPr>
          <w:noProof/>
          <w:lang w:val="sr-Latn-CS"/>
        </w:rPr>
        <w:t>koji</w:t>
      </w:r>
      <w:r w:rsidR="00464457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postaje</w:t>
      </w:r>
      <w:r w:rsidR="0064292A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64292A" w:rsidRPr="003B0B4F">
        <w:rPr>
          <w:noProof/>
          <w:lang w:val="sr-Latn-CS"/>
        </w:rPr>
        <w:t xml:space="preserve"> 4</w:t>
      </w:r>
      <w:r w:rsidR="001D5D74" w:rsidRPr="003B0B4F">
        <w:rPr>
          <w:noProof/>
          <w:lang w:val="sr-Latn-CS"/>
        </w:rPr>
        <w:t>,</w:t>
      </w:r>
      <w:r w:rsidR="008D2E08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8D2E08" w:rsidRPr="003B0B4F">
        <w:rPr>
          <w:noProof/>
          <w:lang w:val="sr-Latn-CS"/>
        </w:rPr>
        <w:t xml:space="preserve">: „2.” </w:t>
      </w:r>
      <w:r>
        <w:rPr>
          <w:noProof/>
          <w:lang w:val="sr-Latn-CS"/>
        </w:rPr>
        <w:t>zamenjuje</w:t>
      </w:r>
      <w:r w:rsidR="008D2E08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8D2E08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brojem</w:t>
      </w:r>
      <w:r w:rsidR="008D2E08" w:rsidRPr="003B0B4F">
        <w:rPr>
          <w:noProof/>
          <w:lang w:val="sr-Latn-CS"/>
        </w:rPr>
        <w:t>: „3.”</w:t>
      </w:r>
    </w:p>
    <w:p w:rsidR="008D2E08" w:rsidRPr="003B0B4F" w:rsidRDefault="003B0B4F" w:rsidP="00CB08DE">
      <w:pPr>
        <w:pStyle w:val="NormalWeb"/>
        <w:spacing w:before="0" w:beforeAutospacing="0" w:after="0" w:afterAutospacing="0" w:line="20" w:lineRule="atLeas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Dosadašnji</w:t>
      </w:r>
      <w:r w:rsidR="00FF56A8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8D2E08" w:rsidRPr="003B0B4F">
        <w:rPr>
          <w:noProof/>
          <w:lang w:val="sr-Latn-CS"/>
        </w:rPr>
        <w:t xml:space="preserve"> 4. </w:t>
      </w:r>
      <w:r>
        <w:rPr>
          <w:noProof/>
          <w:lang w:val="sr-Latn-CS"/>
        </w:rPr>
        <w:t>postaje</w:t>
      </w:r>
      <w:r w:rsidR="00FF56A8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FF56A8" w:rsidRPr="003B0B4F">
        <w:rPr>
          <w:noProof/>
          <w:lang w:val="sr-Latn-CS"/>
        </w:rPr>
        <w:t xml:space="preserve"> 5.</w:t>
      </w:r>
    </w:p>
    <w:p w:rsidR="008D2E08" w:rsidRPr="003B0B4F" w:rsidRDefault="003B0B4F" w:rsidP="00CB08DE">
      <w:pPr>
        <w:pStyle w:val="NormalWeb"/>
        <w:spacing w:before="0" w:beforeAutospacing="0" w:after="0" w:afterAutospacing="0" w:line="20" w:lineRule="atLeas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8D2E08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dosadašnjem</w:t>
      </w:r>
      <w:r w:rsidR="00464457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stavu</w:t>
      </w:r>
      <w:r w:rsidR="00464457" w:rsidRPr="003B0B4F">
        <w:rPr>
          <w:noProof/>
          <w:lang w:val="sr-Latn-CS"/>
        </w:rPr>
        <w:t xml:space="preserve"> 5, </w:t>
      </w:r>
      <w:r>
        <w:rPr>
          <w:noProof/>
          <w:lang w:val="sr-Latn-CS"/>
        </w:rPr>
        <w:t>koji</w:t>
      </w:r>
      <w:r w:rsidR="00464457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postaje</w:t>
      </w:r>
      <w:r w:rsidR="001D5D74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1D5D74" w:rsidRPr="003B0B4F">
        <w:rPr>
          <w:noProof/>
          <w:lang w:val="sr-Latn-CS"/>
        </w:rPr>
        <w:t xml:space="preserve"> 6,</w:t>
      </w:r>
      <w:r w:rsidR="008D2E08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8D2E08" w:rsidRPr="003B0B4F">
        <w:rPr>
          <w:noProof/>
          <w:lang w:val="sr-Latn-CS"/>
        </w:rPr>
        <w:t xml:space="preserve">: „4.” </w:t>
      </w:r>
      <w:r>
        <w:rPr>
          <w:noProof/>
          <w:lang w:val="sr-Latn-CS"/>
        </w:rPr>
        <w:t>zamenjuje</w:t>
      </w:r>
      <w:r w:rsidR="008D2E08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8D2E08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brojem</w:t>
      </w:r>
      <w:r w:rsidR="008D2E08" w:rsidRPr="003B0B4F">
        <w:rPr>
          <w:noProof/>
          <w:lang w:val="sr-Latn-CS"/>
        </w:rPr>
        <w:t>: „5.”</w:t>
      </w:r>
    </w:p>
    <w:p w:rsidR="00BE74B1" w:rsidRPr="003B0B4F" w:rsidRDefault="003B0B4F" w:rsidP="00CB08DE">
      <w:pPr>
        <w:pStyle w:val="NormalWeb"/>
        <w:spacing w:before="0" w:beforeAutospacing="0" w:after="0" w:afterAutospacing="0" w:line="20" w:lineRule="atLeas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Dosadašnji</w:t>
      </w:r>
      <w:r w:rsidR="00BE74B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BE74B1" w:rsidRPr="003B0B4F">
        <w:rPr>
          <w:noProof/>
          <w:lang w:val="sr-Latn-CS"/>
        </w:rPr>
        <w:t xml:space="preserve"> 6. </w:t>
      </w:r>
      <w:r>
        <w:rPr>
          <w:noProof/>
          <w:lang w:val="sr-Latn-CS"/>
        </w:rPr>
        <w:t>postaje</w:t>
      </w:r>
      <w:r w:rsidR="00BE74B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BE74B1" w:rsidRPr="003B0B4F">
        <w:rPr>
          <w:noProof/>
          <w:lang w:val="sr-Latn-CS"/>
        </w:rPr>
        <w:t xml:space="preserve"> 7.</w:t>
      </w:r>
    </w:p>
    <w:p w:rsidR="00BE74B1" w:rsidRPr="003B0B4F" w:rsidRDefault="00BE74B1" w:rsidP="00CB08DE">
      <w:pPr>
        <w:pStyle w:val="NormalWeb"/>
        <w:spacing w:before="0" w:beforeAutospacing="0" w:after="0" w:afterAutospacing="0" w:line="20" w:lineRule="atLeast"/>
        <w:ind w:firstLine="720"/>
        <w:jc w:val="both"/>
        <w:rPr>
          <w:noProof/>
          <w:lang w:val="sr-Latn-CS"/>
        </w:rPr>
      </w:pPr>
    </w:p>
    <w:p w:rsidR="00BE74B1" w:rsidRPr="003B0B4F" w:rsidRDefault="003B0B4F" w:rsidP="00CB08DE">
      <w:pPr>
        <w:pStyle w:val="NormalWeb"/>
        <w:spacing w:before="0" w:beforeAutospacing="0" w:after="0" w:afterAutospacing="0" w:line="20" w:lineRule="atLeast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24FA3" w:rsidRPr="003B0B4F">
        <w:rPr>
          <w:noProof/>
          <w:lang w:val="sr-Latn-CS"/>
        </w:rPr>
        <w:t xml:space="preserve"> 14.</w:t>
      </w:r>
    </w:p>
    <w:p w:rsidR="00BE74B1" w:rsidRPr="003B0B4F" w:rsidRDefault="00C02A6D" w:rsidP="00CB08DE">
      <w:pPr>
        <w:pStyle w:val="NormalWeb"/>
        <w:spacing w:before="0" w:beforeAutospacing="0" w:after="0" w:afterAutospacing="0" w:line="20" w:lineRule="atLeast"/>
        <w:jc w:val="both"/>
        <w:rPr>
          <w:noProof/>
          <w:lang w:val="sr-Latn-CS"/>
        </w:rPr>
      </w:pPr>
      <w:r w:rsidRPr="003B0B4F">
        <w:rPr>
          <w:noProof/>
          <w:lang w:val="sr-Latn-CS"/>
        </w:rPr>
        <w:tab/>
      </w:r>
      <w:r w:rsidR="003B0B4F">
        <w:rPr>
          <w:noProof/>
          <w:lang w:val="sr-Latn-CS"/>
        </w:rPr>
        <w:t>U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članu</w:t>
      </w:r>
      <w:r w:rsidR="001C2B88" w:rsidRPr="003B0B4F">
        <w:rPr>
          <w:noProof/>
          <w:lang w:val="sr-Latn-CS"/>
        </w:rPr>
        <w:t xml:space="preserve"> 43</w:t>
      </w:r>
      <w:r w:rsidRPr="003B0B4F">
        <w:rPr>
          <w:noProof/>
          <w:lang w:val="sr-Latn-CS"/>
        </w:rPr>
        <w:t xml:space="preserve">. </w:t>
      </w:r>
      <w:r w:rsidR="003B0B4F">
        <w:rPr>
          <w:noProof/>
          <w:lang w:val="sr-Latn-CS"/>
        </w:rPr>
        <w:t>stav</w:t>
      </w:r>
      <w:r w:rsidRPr="003B0B4F">
        <w:rPr>
          <w:noProof/>
          <w:lang w:val="sr-Latn-CS"/>
        </w:rPr>
        <w:t xml:space="preserve"> 2, </w:t>
      </w:r>
      <w:r w:rsidR="003B0B4F">
        <w:rPr>
          <w:noProof/>
          <w:lang w:val="sr-Latn-CS"/>
        </w:rPr>
        <w:t>čl</w:t>
      </w:r>
      <w:r w:rsidRPr="003B0B4F">
        <w:rPr>
          <w:noProof/>
          <w:lang w:val="sr-Latn-CS"/>
        </w:rPr>
        <w:t>.</w:t>
      </w:r>
      <w:r w:rsidR="00BE74B1" w:rsidRPr="003B0B4F">
        <w:rPr>
          <w:noProof/>
          <w:lang w:val="sr-Latn-CS"/>
        </w:rPr>
        <w:t xml:space="preserve"> 43</w:t>
      </w:r>
      <w:r w:rsidR="003B0B4F">
        <w:rPr>
          <w:noProof/>
          <w:lang w:val="sr-Latn-CS"/>
        </w:rPr>
        <w:t>a</w:t>
      </w:r>
      <w:r w:rsidR="001C2B8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i</w:t>
      </w:r>
      <w:r w:rsidR="001C2B88" w:rsidRPr="003B0B4F">
        <w:rPr>
          <w:noProof/>
          <w:lang w:val="sr-Latn-CS"/>
        </w:rPr>
        <w:t xml:space="preserve"> 45.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stav</w:t>
      </w:r>
      <w:r w:rsidRPr="003B0B4F">
        <w:rPr>
          <w:noProof/>
          <w:lang w:val="sr-Latn-CS"/>
        </w:rPr>
        <w:t xml:space="preserve"> 2.</w:t>
      </w:r>
      <w:r w:rsidR="00BE74B1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reči</w:t>
      </w:r>
      <w:r w:rsidR="00BE74B1" w:rsidRPr="003B0B4F">
        <w:rPr>
          <w:noProof/>
          <w:lang w:val="sr-Latn-CS"/>
        </w:rPr>
        <w:t>: „</w:t>
      </w:r>
      <w:r w:rsidR="003B0B4F">
        <w:rPr>
          <w:noProof/>
          <w:lang w:val="sr-Latn-CS"/>
        </w:rPr>
        <w:t>i</w:t>
      </w:r>
      <w:r w:rsidR="00BE74B1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revizija</w:t>
      </w:r>
      <w:r w:rsidR="00BE74B1" w:rsidRPr="003B0B4F">
        <w:rPr>
          <w:noProof/>
          <w:lang w:val="sr-Latn-CS"/>
        </w:rPr>
        <w:t>”</w:t>
      </w:r>
      <w:r w:rsidR="0009265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u</w:t>
      </w:r>
      <w:r w:rsidR="001D5D74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datom</w:t>
      </w:r>
      <w:r w:rsidR="001D5D74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padežu</w:t>
      </w:r>
      <w:r w:rsidR="00BE74B1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brišu</w:t>
      </w:r>
      <w:r w:rsidR="00BE74B1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se</w:t>
      </w:r>
      <w:r w:rsidR="00BE74B1" w:rsidRPr="003B0B4F">
        <w:rPr>
          <w:noProof/>
          <w:lang w:val="sr-Latn-CS"/>
        </w:rPr>
        <w:t>.</w:t>
      </w:r>
    </w:p>
    <w:p w:rsidR="00FB416C" w:rsidRPr="003B0B4F" w:rsidRDefault="00FB416C" w:rsidP="00CB08DE">
      <w:pPr>
        <w:pStyle w:val="NormalWeb"/>
        <w:spacing w:before="0" w:beforeAutospacing="0" w:after="0" w:afterAutospacing="0" w:line="20" w:lineRule="atLeast"/>
        <w:jc w:val="both"/>
        <w:rPr>
          <w:noProof/>
          <w:lang w:val="sr-Latn-CS"/>
        </w:rPr>
      </w:pPr>
    </w:p>
    <w:p w:rsidR="00FB416C" w:rsidRPr="003B0B4F" w:rsidRDefault="00FB416C" w:rsidP="00CB08DE">
      <w:pPr>
        <w:pStyle w:val="NormalWeb"/>
        <w:spacing w:before="0" w:beforeAutospacing="0" w:after="0" w:afterAutospacing="0" w:line="20" w:lineRule="atLeast"/>
        <w:jc w:val="both"/>
        <w:rPr>
          <w:noProof/>
          <w:lang w:val="sr-Latn-CS"/>
        </w:rPr>
      </w:pPr>
    </w:p>
    <w:p w:rsidR="00FB416C" w:rsidRPr="003B0B4F" w:rsidRDefault="00FB416C" w:rsidP="00CB08DE">
      <w:pPr>
        <w:pStyle w:val="NormalWeb"/>
        <w:spacing w:before="0" w:beforeAutospacing="0" w:after="0" w:afterAutospacing="0" w:line="20" w:lineRule="atLeast"/>
        <w:jc w:val="both"/>
        <w:rPr>
          <w:noProof/>
          <w:lang w:val="sr-Latn-CS"/>
        </w:rPr>
      </w:pPr>
    </w:p>
    <w:p w:rsidR="00B344C7" w:rsidRPr="003B0B4F" w:rsidRDefault="00B344C7" w:rsidP="00CB08DE">
      <w:pPr>
        <w:pStyle w:val="NormalWeb"/>
        <w:spacing w:before="0" w:beforeAutospacing="0" w:after="0" w:afterAutospacing="0" w:line="20" w:lineRule="atLeast"/>
        <w:jc w:val="both"/>
        <w:rPr>
          <w:noProof/>
          <w:lang w:val="sr-Latn-CS"/>
        </w:rPr>
      </w:pPr>
    </w:p>
    <w:p w:rsidR="00FB416C" w:rsidRPr="003B0B4F" w:rsidRDefault="00FB416C" w:rsidP="00CB08DE">
      <w:pPr>
        <w:pStyle w:val="NormalWeb"/>
        <w:spacing w:before="0" w:beforeAutospacing="0" w:after="0" w:afterAutospacing="0" w:line="20" w:lineRule="atLeast"/>
        <w:jc w:val="both"/>
        <w:rPr>
          <w:noProof/>
          <w:lang w:val="sr-Latn-CS"/>
        </w:rPr>
      </w:pPr>
    </w:p>
    <w:p w:rsidR="00BE74B1" w:rsidRPr="003B0B4F" w:rsidRDefault="00BE74B1" w:rsidP="00CB08DE">
      <w:pPr>
        <w:pStyle w:val="NormalWeb"/>
        <w:spacing w:before="0" w:beforeAutospacing="0" w:after="0" w:afterAutospacing="0" w:line="20" w:lineRule="atLeast"/>
        <w:ind w:firstLine="720"/>
        <w:jc w:val="both"/>
        <w:rPr>
          <w:noProof/>
          <w:lang w:val="sr-Latn-CS"/>
        </w:rPr>
      </w:pPr>
    </w:p>
    <w:p w:rsidR="000700A0" w:rsidRPr="003B0B4F" w:rsidRDefault="003B0B4F" w:rsidP="00CB08DE">
      <w:pPr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424FA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15.</w:t>
      </w:r>
    </w:p>
    <w:p w:rsidR="004E27A8" w:rsidRPr="003B0B4F" w:rsidRDefault="004E27A8" w:rsidP="00CB08DE">
      <w:pPr>
        <w:spacing w:after="0" w:line="20" w:lineRule="atLeast"/>
        <w:jc w:val="both"/>
        <w:outlineLvl w:val="2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54.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autorskih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srodnih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industrijske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svojine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zamenjuju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rečima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autorskih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srodnih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autorskom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pravu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industrijske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svojine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autorska</w:t>
      </w:r>
      <w:r w:rsidR="00464457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464457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srodna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industrijske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svojine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)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C02A6D" w:rsidRPr="003B0B4F" w:rsidRDefault="00C02A6D" w:rsidP="00CB08DE">
      <w:pPr>
        <w:spacing w:after="0" w:line="20" w:lineRule="atLeast"/>
        <w:jc w:val="both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1C2B88" w:rsidRPr="003B0B4F" w:rsidRDefault="003B0B4F" w:rsidP="00CB08DE">
      <w:pPr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424FA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16.</w:t>
      </w:r>
    </w:p>
    <w:p w:rsidR="004E27A8" w:rsidRPr="003B0B4F" w:rsidRDefault="004E27A8" w:rsidP="00CB08DE">
      <w:pPr>
        <w:spacing w:after="0" w:line="20" w:lineRule="atLeast"/>
        <w:jc w:val="both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61.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menja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C02A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C02A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="00C02A6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:rsidR="004E27A8" w:rsidRPr="003B0B4F" w:rsidRDefault="004E27A8" w:rsidP="007B4DE1">
      <w:pPr>
        <w:spacing w:after="0" w:line="20" w:lineRule="atLeast"/>
        <w:jc w:val="both"/>
        <w:outlineLvl w:val="2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C02A6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uzimanje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privrednog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vlasnika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njihove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privatne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.”</w:t>
      </w:r>
    </w:p>
    <w:p w:rsidR="004E27A8" w:rsidRPr="003B0B4F" w:rsidRDefault="003B0B4F" w:rsidP="00CB08DE">
      <w:pPr>
        <w:pStyle w:val="NormalWeb"/>
        <w:spacing w:before="0" w:beforeAutospacing="0" w:after="0" w:afterAutospacing="0" w:line="20" w:lineRule="atLeas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4E27A8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stavu</w:t>
      </w:r>
      <w:r w:rsidR="004E27A8" w:rsidRPr="003B0B4F">
        <w:rPr>
          <w:noProof/>
          <w:lang w:val="sr-Latn-CS"/>
        </w:rPr>
        <w:t xml:space="preserve"> 2. </w:t>
      </w:r>
      <w:r>
        <w:rPr>
          <w:noProof/>
          <w:lang w:val="sr-Latn-CS"/>
        </w:rPr>
        <w:t>posle</w:t>
      </w:r>
      <w:r w:rsidR="004E27A8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4E27A8" w:rsidRPr="003B0B4F">
        <w:rPr>
          <w:noProof/>
          <w:lang w:val="sr-Latn-CS"/>
        </w:rPr>
        <w:t>: „</w:t>
      </w:r>
      <w:r>
        <w:rPr>
          <w:noProof/>
          <w:lang w:val="sr-Latn-CS"/>
        </w:rPr>
        <w:t>ostatak</w:t>
      </w:r>
      <w:r w:rsidR="004E27A8" w:rsidRPr="003B0B4F">
        <w:rPr>
          <w:noProof/>
          <w:lang w:val="sr-Latn-CS"/>
        </w:rPr>
        <w:t>”</w:t>
      </w:r>
      <w:r w:rsidR="00C02A6D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dodaju</w:t>
      </w:r>
      <w:r w:rsidR="00962EB9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604F3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zapeta</w:t>
      </w:r>
      <w:r w:rsidR="00604F3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62EB9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962EB9" w:rsidRPr="003B0B4F">
        <w:rPr>
          <w:noProof/>
          <w:lang w:val="sr-Latn-CS"/>
        </w:rPr>
        <w:t>: „</w:t>
      </w:r>
      <w:r>
        <w:rPr>
          <w:bCs/>
          <w:noProof/>
          <w:lang w:val="sr-Latn-CS"/>
        </w:rPr>
        <w:t>odnosno</w:t>
      </w:r>
      <w:r w:rsidR="00962EB9" w:rsidRPr="003B0B4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višak</w:t>
      </w:r>
      <w:r w:rsidR="00962EB9" w:rsidRPr="003B0B4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deobne</w:t>
      </w:r>
      <w:r w:rsidR="00962EB9" w:rsidRPr="003B0B4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mase</w:t>
      </w:r>
      <w:r w:rsidR="00962EB9" w:rsidRPr="003B0B4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</w:t>
      </w:r>
      <w:r w:rsidR="00962EB9" w:rsidRPr="003B0B4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novcu</w:t>
      </w:r>
      <w:r w:rsidR="00962EB9" w:rsidRPr="003B0B4F">
        <w:rPr>
          <w:bCs/>
          <w:noProof/>
          <w:lang w:val="sr-Latn-CS"/>
        </w:rPr>
        <w:t xml:space="preserve">, </w:t>
      </w:r>
      <w:r>
        <w:rPr>
          <w:bCs/>
          <w:noProof/>
          <w:lang w:val="sr-Latn-CS"/>
        </w:rPr>
        <w:t>odnosno</w:t>
      </w:r>
      <w:r w:rsidR="00962EB9" w:rsidRPr="003B0B4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nenovčanoj</w:t>
      </w:r>
      <w:r w:rsidR="00962EB9" w:rsidRPr="003B0B4F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imovini</w:t>
      </w:r>
      <w:r w:rsidR="00962EB9" w:rsidRPr="003B0B4F">
        <w:rPr>
          <w:bCs/>
          <w:noProof/>
          <w:lang w:val="sr-Latn-CS"/>
        </w:rPr>
        <w:t>,</w:t>
      </w:r>
      <w:r w:rsidR="00962EB9" w:rsidRPr="003B0B4F">
        <w:rPr>
          <w:noProof/>
          <w:lang w:val="sr-Latn-CS"/>
        </w:rPr>
        <w:t>”.</w:t>
      </w:r>
    </w:p>
    <w:p w:rsidR="00424FA3" w:rsidRPr="003B0B4F" w:rsidRDefault="003B0B4F" w:rsidP="003A5BEC">
      <w:pPr>
        <w:pStyle w:val="NormalWeb"/>
        <w:spacing w:before="0" w:beforeAutospacing="0" w:after="0" w:afterAutospacing="0" w:line="20" w:lineRule="atLeas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St</w:t>
      </w:r>
      <w:r w:rsidR="00962EB9" w:rsidRPr="003B0B4F">
        <w:rPr>
          <w:noProof/>
          <w:lang w:val="sr-Latn-CS"/>
        </w:rPr>
        <w:t xml:space="preserve">. 3. </w:t>
      </w:r>
      <w:r>
        <w:rPr>
          <w:noProof/>
          <w:lang w:val="sr-Latn-CS"/>
        </w:rPr>
        <w:t>do</w:t>
      </w:r>
      <w:r w:rsidR="00962EB9" w:rsidRPr="003B0B4F">
        <w:rPr>
          <w:noProof/>
          <w:lang w:val="sr-Latn-CS"/>
        </w:rPr>
        <w:t xml:space="preserve"> 5. </w:t>
      </w:r>
      <w:r>
        <w:rPr>
          <w:noProof/>
          <w:lang w:val="sr-Latn-CS"/>
        </w:rPr>
        <w:t>brišu</w:t>
      </w:r>
      <w:r w:rsidR="00962EB9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62EB9" w:rsidRPr="003B0B4F">
        <w:rPr>
          <w:noProof/>
          <w:lang w:val="sr-Latn-CS"/>
        </w:rPr>
        <w:t>.</w:t>
      </w:r>
    </w:p>
    <w:p w:rsidR="007B4DE1" w:rsidRPr="003B0B4F" w:rsidRDefault="007B4DE1" w:rsidP="00CB08DE">
      <w:pPr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</w:p>
    <w:p w:rsidR="000700A0" w:rsidRPr="003B0B4F" w:rsidRDefault="003B0B4F" w:rsidP="00CB08DE">
      <w:pPr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424FA3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17.</w:t>
      </w:r>
    </w:p>
    <w:p w:rsidR="00962EB9" w:rsidRPr="003B0B4F" w:rsidRDefault="00962EB9" w:rsidP="00CB08DE">
      <w:pPr>
        <w:spacing w:after="0" w:line="20" w:lineRule="atLeast"/>
        <w:jc w:val="both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lastRenderedPageBreak/>
        <w:tab/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članu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63.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st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. 3.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4.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brišu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p w:rsidR="00962EB9" w:rsidRPr="003B0B4F" w:rsidRDefault="00962EB9" w:rsidP="00CB08DE">
      <w:pPr>
        <w:spacing w:after="0" w:line="20" w:lineRule="atLeast"/>
        <w:jc w:val="both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</w:p>
    <w:p w:rsidR="00962EB9" w:rsidRPr="003B0B4F" w:rsidRDefault="003B0B4F" w:rsidP="00CB08DE">
      <w:pPr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424FA3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18.</w:t>
      </w:r>
    </w:p>
    <w:p w:rsidR="00962EB9" w:rsidRPr="003B0B4F" w:rsidRDefault="00962EB9" w:rsidP="00CB08DE">
      <w:pPr>
        <w:spacing w:after="0" w:line="20" w:lineRule="atLeast"/>
        <w:jc w:val="both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ab/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članu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64.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stav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2.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briše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p w:rsidR="00962EB9" w:rsidRPr="003B0B4F" w:rsidRDefault="00962EB9" w:rsidP="00CB08DE">
      <w:pPr>
        <w:spacing w:after="0" w:line="20" w:lineRule="atLeast"/>
        <w:jc w:val="both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</w:p>
    <w:p w:rsidR="00962EB9" w:rsidRPr="003B0B4F" w:rsidRDefault="003B0B4F" w:rsidP="00CB08DE">
      <w:pPr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DD268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424FA3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19.</w:t>
      </w:r>
    </w:p>
    <w:p w:rsidR="00DD2689" w:rsidRPr="003B0B4F" w:rsidRDefault="003B0B4F" w:rsidP="00CB08DE">
      <w:pPr>
        <w:spacing w:after="0" w:line="20" w:lineRule="atLeast"/>
        <w:ind w:firstLine="720"/>
        <w:jc w:val="both"/>
        <w:outlineLvl w:val="3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="00962EB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članu</w:t>
      </w:r>
      <w:r w:rsidR="00962EB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D268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65.</w:t>
      </w:r>
      <w:r w:rsidR="00C02A6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tačka</w:t>
      </w:r>
      <w:r w:rsidR="00962EB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2</w:t>
      </w:r>
      <w:r w:rsidR="00C02A6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)</w:t>
      </w:r>
      <w:r w:rsidR="00962EB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reč</w:t>
      </w:r>
      <w:r w:rsidR="00962EB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: </w:t>
      </w:r>
      <w:r w:rsidR="00962EB9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Autonomna</w:t>
      </w:r>
      <w:r w:rsidR="00962EB9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zamenjuje</w:t>
      </w:r>
      <w:r w:rsidR="00962EB9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62EB9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rečju</w:t>
      </w:r>
      <w:r w:rsidR="00962EB9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autonomna</w:t>
      </w:r>
      <w:r w:rsidR="00962EB9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962EB9" w:rsidRPr="003B0B4F" w:rsidRDefault="00962EB9" w:rsidP="00CB08DE">
      <w:pPr>
        <w:pStyle w:val="NormalWeb"/>
        <w:spacing w:before="0" w:beforeAutospacing="0" w:after="0" w:afterAutospacing="0" w:line="20" w:lineRule="atLeast"/>
        <w:ind w:firstLine="720"/>
        <w:jc w:val="both"/>
        <w:rPr>
          <w:noProof/>
          <w:lang w:val="sr-Latn-CS"/>
        </w:rPr>
      </w:pPr>
    </w:p>
    <w:p w:rsidR="00962EB9" w:rsidRPr="003B0B4F" w:rsidRDefault="003B0B4F" w:rsidP="00CB08DE">
      <w:pPr>
        <w:pStyle w:val="NormalWeb"/>
        <w:spacing w:before="0" w:beforeAutospacing="0" w:after="0" w:afterAutospacing="0" w:line="20" w:lineRule="atLeast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24FA3" w:rsidRPr="003B0B4F">
        <w:rPr>
          <w:noProof/>
          <w:lang w:val="sr-Latn-CS"/>
        </w:rPr>
        <w:t xml:space="preserve"> 20.</w:t>
      </w:r>
    </w:p>
    <w:p w:rsidR="00962EB9" w:rsidRPr="003B0B4F" w:rsidRDefault="00962EB9" w:rsidP="00CB08DE">
      <w:pPr>
        <w:pStyle w:val="NormalWeb"/>
        <w:spacing w:before="0" w:beforeAutospacing="0" w:after="0" w:afterAutospacing="0" w:line="20" w:lineRule="atLeast"/>
        <w:jc w:val="both"/>
        <w:rPr>
          <w:noProof/>
          <w:lang w:val="sr-Latn-CS"/>
        </w:rPr>
      </w:pPr>
      <w:r w:rsidRPr="003B0B4F">
        <w:rPr>
          <w:noProof/>
          <w:lang w:val="sr-Latn-CS"/>
        </w:rPr>
        <w:tab/>
      </w:r>
      <w:r w:rsidR="003B0B4F">
        <w:rPr>
          <w:noProof/>
          <w:lang w:val="sr-Latn-CS"/>
        </w:rPr>
        <w:t>Posle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člana</w:t>
      </w:r>
      <w:r w:rsidR="00092658" w:rsidRPr="003B0B4F">
        <w:rPr>
          <w:noProof/>
          <w:lang w:val="sr-Latn-CS"/>
        </w:rPr>
        <w:t xml:space="preserve"> 65. </w:t>
      </w:r>
      <w:r w:rsidR="003B0B4F">
        <w:rPr>
          <w:noProof/>
          <w:lang w:val="sr-Latn-CS"/>
        </w:rPr>
        <w:t>dodaje</w:t>
      </w:r>
      <w:r w:rsidR="0009265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se</w:t>
      </w:r>
      <w:r w:rsidR="0009265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Glava</w:t>
      </w:r>
      <w:r w:rsidR="0009265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peta</w:t>
      </w:r>
      <w:r w:rsidR="00092658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a</w:t>
      </w:r>
      <w:r w:rsidR="003C1C94" w:rsidRPr="003B0B4F">
        <w:rPr>
          <w:noProof/>
          <w:lang w:val="sr-Latn-CS"/>
        </w:rPr>
        <w:t xml:space="preserve">, </w:t>
      </w:r>
      <w:r w:rsidR="003B0B4F">
        <w:rPr>
          <w:noProof/>
          <w:lang w:val="sr-Latn-CS"/>
        </w:rPr>
        <w:t>sa</w:t>
      </w:r>
      <w:r w:rsidR="003C1C94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čl</w:t>
      </w:r>
      <w:r w:rsidR="003C1C94" w:rsidRPr="003B0B4F">
        <w:rPr>
          <w:noProof/>
          <w:lang w:val="sr-Latn-CS"/>
        </w:rPr>
        <w:t>. 65</w:t>
      </w:r>
      <w:r w:rsidR="003B0B4F">
        <w:rPr>
          <w:noProof/>
          <w:lang w:val="sr-Latn-CS"/>
        </w:rPr>
        <w:t>a</w:t>
      </w:r>
      <w:r w:rsidR="003C1C94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do</w:t>
      </w:r>
      <w:r w:rsidR="003C1C94" w:rsidRPr="003B0B4F">
        <w:rPr>
          <w:noProof/>
          <w:lang w:val="sr-Latn-CS"/>
        </w:rPr>
        <w:t xml:space="preserve"> 65</w:t>
      </w:r>
      <w:r w:rsidR="003B0B4F">
        <w:rPr>
          <w:noProof/>
          <w:lang w:val="sr-Latn-CS"/>
        </w:rPr>
        <w:t>g</w:t>
      </w:r>
      <w:r w:rsidR="003C1C94" w:rsidRPr="003B0B4F">
        <w:rPr>
          <w:noProof/>
          <w:lang w:val="sr-Latn-CS"/>
        </w:rPr>
        <w:t xml:space="preserve">, </w:t>
      </w:r>
      <w:r w:rsidR="003B0B4F">
        <w:rPr>
          <w:noProof/>
          <w:lang w:val="sr-Latn-CS"/>
        </w:rPr>
        <w:t>koji</w:t>
      </w:r>
      <w:r w:rsidR="003C1C94"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glase</w:t>
      </w:r>
      <w:r w:rsidR="003C1C94" w:rsidRPr="003B0B4F">
        <w:rPr>
          <w:noProof/>
          <w:lang w:val="sr-Latn-CS"/>
        </w:rPr>
        <w:t xml:space="preserve">:  </w:t>
      </w:r>
    </w:p>
    <w:p w:rsidR="00962EB9" w:rsidRPr="003B0B4F" w:rsidRDefault="00962EB9" w:rsidP="00CB08DE">
      <w:pPr>
        <w:spacing w:after="0" w:line="20" w:lineRule="atLeast"/>
        <w:ind w:firstLine="720"/>
        <w:jc w:val="both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</w:p>
    <w:p w:rsidR="003C1C94" w:rsidRPr="003B0B4F" w:rsidRDefault="003C1C94" w:rsidP="00CB08DE">
      <w:pPr>
        <w:spacing w:after="0" w:line="20" w:lineRule="atLeast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Glava</w:t>
      </w:r>
      <w:r w:rsidR="008C75C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peta</w:t>
      </w:r>
      <w:r w:rsidR="008C75C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</w:p>
    <w:p w:rsidR="001F30E3" w:rsidRPr="003B0B4F" w:rsidRDefault="003B0B4F" w:rsidP="00CB08DE">
      <w:pPr>
        <w:spacing w:after="0" w:line="20" w:lineRule="atLeast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POREZ</w:t>
      </w:r>
      <w:r w:rsidR="00092658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092658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PRIHODE</w:t>
      </w:r>
      <w:r w:rsidR="00092658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092658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NEPOKRETNOSTI</w:t>
      </w:r>
    </w:p>
    <w:p w:rsidR="001F30E3" w:rsidRPr="003B0B4F" w:rsidRDefault="001F30E3" w:rsidP="00CB08DE">
      <w:pPr>
        <w:spacing w:after="0" w:line="20" w:lineRule="atLeast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F30E3" w:rsidRPr="003B0B4F" w:rsidRDefault="003B0B4F" w:rsidP="00CB08DE">
      <w:pPr>
        <w:spacing w:after="0" w:line="20" w:lineRule="atLeast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Predmet</w:t>
      </w:r>
      <w:r w:rsidR="00C12601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oporezivanja</w:t>
      </w:r>
    </w:p>
    <w:p w:rsidR="001F30E3" w:rsidRPr="003B0B4F" w:rsidRDefault="003B0B4F" w:rsidP="00CB08DE">
      <w:pPr>
        <w:pStyle w:val="Heading4"/>
        <w:spacing w:before="0" w:beforeAutospacing="0" w:after="0" w:afterAutospacing="0" w:line="20" w:lineRule="atLeast"/>
        <w:jc w:val="center"/>
        <w:rPr>
          <w:b w:val="0"/>
          <w:noProof/>
          <w:lang w:val="sr-Latn-CS"/>
        </w:rPr>
      </w:pPr>
      <w:bookmarkStart w:id="1" w:name="c0070"/>
      <w:bookmarkStart w:id="2" w:name="toc70"/>
      <w:bookmarkEnd w:id="1"/>
      <w:bookmarkEnd w:id="2"/>
      <w:r>
        <w:rPr>
          <w:b w:val="0"/>
          <w:noProof/>
          <w:lang w:val="sr-Latn-CS"/>
        </w:rPr>
        <w:t>Član</w:t>
      </w:r>
      <w:r w:rsidR="00C12601" w:rsidRPr="003B0B4F">
        <w:rPr>
          <w:b w:val="0"/>
          <w:noProof/>
          <w:lang w:val="sr-Latn-CS"/>
        </w:rPr>
        <w:t xml:space="preserve"> 65</w:t>
      </w:r>
      <w:r>
        <w:rPr>
          <w:b w:val="0"/>
          <w:noProof/>
          <w:lang w:val="sr-Latn-CS"/>
        </w:rPr>
        <w:t>a</w:t>
      </w:r>
    </w:p>
    <w:p w:rsidR="001F30E3" w:rsidRPr="003B0B4F" w:rsidRDefault="003B0B4F" w:rsidP="00CB08DE">
      <w:pPr>
        <w:pStyle w:val="NormalWeb"/>
        <w:spacing w:before="0" w:beforeAutospacing="0" w:after="0" w:afterAutospacing="0" w:line="20" w:lineRule="atLeas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Prihodima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smatraju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prihodi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obveznik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izdavanjem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zakup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podzakup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C12601" w:rsidRPr="003B0B4F">
        <w:rPr>
          <w:noProof/>
          <w:lang w:val="sr-Latn-CS"/>
        </w:rPr>
        <w:t xml:space="preserve">. </w:t>
      </w:r>
    </w:p>
    <w:p w:rsidR="001F30E3" w:rsidRPr="003B0B4F" w:rsidRDefault="003B0B4F" w:rsidP="00CB08DE">
      <w:pPr>
        <w:pStyle w:val="NormalWeb"/>
        <w:spacing w:before="0" w:beforeAutospacing="0" w:after="0" w:afterAutospacing="0" w:line="20" w:lineRule="atLeas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Prihod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C12601" w:rsidRPr="003B0B4F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ostvarena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zakupnina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uračunava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vrednost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svih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izvršenih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obavezao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zakupac</w:t>
      </w:r>
      <w:r w:rsidR="00C12601" w:rsidRPr="003B0B4F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plaćanja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nastalih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tokom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zakupa</w:t>
      </w:r>
      <w:r w:rsidR="00092658" w:rsidRPr="003B0B4F">
        <w:rPr>
          <w:noProof/>
          <w:lang w:val="sr-Latn-CS"/>
        </w:rPr>
        <w:t>,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zavise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obima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potrošnje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zakupca</w:t>
      </w:r>
      <w:r w:rsidR="00C12601" w:rsidRPr="003B0B4F">
        <w:rPr>
          <w:noProof/>
          <w:lang w:val="sr-Latn-CS"/>
        </w:rPr>
        <w:t xml:space="preserve"> (</w:t>
      </w:r>
      <w:r>
        <w:rPr>
          <w:noProof/>
          <w:lang w:val="sr-Latn-CS"/>
        </w:rPr>
        <w:t>npr</w:t>
      </w:r>
      <w:r w:rsidR="00C12601" w:rsidRPr="003B0B4F">
        <w:rPr>
          <w:noProof/>
          <w:lang w:val="sr-Latn-CS"/>
        </w:rPr>
        <w:t xml:space="preserve">. </w:t>
      </w:r>
      <w:r>
        <w:rPr>
          <w:noProof/>
          <w:lang w:val="sr-Latn-CS"/>
        </w:rPr>
        <w:t>električne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energije</w:t>
      </w:r>
      <w:r w:rsidR="00C12601" w:rsidRPr="003B0B4F">
        <w:rPr>
          <w:noProof/>
          <w:lang w:val="sr-Latn-CS"/>
        </w:rPr>
        <w:t xml:space="preserve">, </w:t>
      </w:r>
      <w:r>
        <w:rPr>
          <w:noProof/>
          <w:lang w:val="sr-Latn-CS"/>
        </w:rPr>
        <w:t>telefona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slično</w:t>
      </w:r>
      <w:r w:rsidR="00C12601" w:rsidRPr="003B0B4F">
        <w:rPr>
          <w:noProof/>
          <w:lang w:val="sr-Latn-CS"/>
        </w:rPr>
        <w:t>).</w:t>
      </w:r>
    </w:p>
    <w:p w:rsidR="001F30E3" w:rsidRPr="003B0B4F" w:rsidRDefault="003B0B4F" w:rsidP="00CB08DE">
      <w:pPr>
        <w:pStyle w:val="NormalWeb"/>
        <w:spacing w:before="0" w:beforeAutospacing="0" w:after="0" w:afterAutospacing="0" w:line="20" w:lineRule="atLeas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Izuzetno</w:t>
      </w:r>
      <w:r w:rsidR="00092658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092658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st</w:t>
      </w:r>
      <w:r w:rsidR="00092658" w:rsidRPr="003B0B4F">
        <w:rPr>
          <w:noProof/>
          <w:lang w:val="sr-Latn-CS"/>
        </w:rPr>
        <w:t xml:space="preserve">. 1. </w:t>
      </w:r>
      <w:r>
        <w:rPr>
          <w:noProof/>
          <w:lang w:val="sr-Latn-CS"/>
        </w:rPr>
        <w:t>i</w:t>
      </w:r>
      <w:r w:rsidR="00C12601" w:rsidRPr="003B0B4F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092658" w:rsidRPr="003B0B4F">
        <w:rPr>
          <w:noProof/>
          <w:lang w:val="sr-Latn-CS"/>
        </w:rPr>
        <w:t>,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prihodi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oporezuju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94750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prihod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samostalne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C12601" w:rsidRPr="003B0B4F">
        <w:rPr>
          <w:noProof/>
          <w:lang w:val="sr-Latn-CS"/>
        </w:rPr>
        <w:t>.</w:t>
      </w:r>
    </w:p>
    <w:p w:rsidR="001F30E3" w:rsidRPr="003B0B4F" w:rsidRDefault="003B0B4F" w:rsidP="00CB08DE">
      <w:pPr>
        <w:pStyle w:val="NormalWeb"/>
        <w:spacing w:before="0" w:beforeAutospacing="0" w:after="0" w:afterAutospacing="0" w:line="20" w:lineRule="atLeas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Nepokretnostima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C12601" w:rsidRPr="003B0B4F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smatraju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12601" w:rsidRPr="003B0B4F">
        <w:rPr>
          <w:noProof/>
          <w:lang w:val="sr-Latn-CS"/>
        </w:rPr>
        <w:t>:</w:t>
      </w:r>
    </w:p>
    <w:p w:rsidR="001F30E3" w:rsidRPr="003B0B4F" w:rsidRDefault="00C12601" w:rsidP="00CB08DE">
      <w:pPr>
        <w:pStyle w:val="NormalWeb"/>
        <w:spacing w:before="0" w:beforeAutospacing="0" w:after="0" w:afterAutospacing="0" w:line="20" w:lineRule="atLeast"/>
        <w:ind w:firstLine="720"/>
        <w:jc w:val="both"/>
        <w:rPr>
          <w:noProof/>
          <w:lang w:val="sr-Latn-CS"/>
        </w:rPr>
      </w:pPr>
      <w:r w:rsidRPr="003B0B4F">
        <w:rPr>
          <w:noProof/>
          <w:lang w:val="sr-Latn-CS"/>
        </w:rPr>
        <w:t xml:space="preserve">1) </w:t>
      </w:r>
      <w:r w:rsidR="003B0B4F">
        <w:rPr>
          <w:noProof/>
          <w:lang w:val="sr-Latn-CS"/>
        </w:rPr>
        <w:t>zemljište</w:t>
      </w:r>
      <w:r w:rsidRPr="003B0B4F">
        <w:rPr>
          <w:noProof/>
          <w:lang w:val="sr-Latn-CS"/>
        </w:rPr>
        <w:t>;</w:t>
      </w:r>
    </w:p>
    <w:p w:rsidR="001F30E3" w:rsidRPr="003B0B4F" w:rsidRDefault="00C12601" w:rsidP="00CB08DE">
      <w:pPr>
        <w:pStyle w:val="NormalWeb"/>
        <w:spacing w:before="0" w:beforeAutospacing="0" w:after="0" w:afterAutospacing="0" w:line="20" w:lineRule="atLeast"/>
        <w:ind w:firstLine="720"/>
        <w:jc w:val="both"/>
        <w:rPr>
          <w:noProof/>
          <w:lang w:val="sr-Latn-CS"/>
        </w:rPr>
      </w:pPr>
      <w:r w:rsidRPr="003B0B4F">
        <w:rPr>
          <w:noProof/>
          <w:lang w:val="sr-Latn-CS"/>
        </w:rPr>
        <w:t xml:space="preserve">2) </w:t>
      </w:r>
      <w:r w:rsidR="003B0B4F">
        <w:rPr>
          <w:noProof/>
          <w:lang w:val="sr-Latn-CS"/>
        </w:rPr>
        <w:t>stambene</w:t>
      </w:r>
      <w:r w:rsidRPr="003B0B4F">
        <w:rPr>
          <w:noProof/>
          <w:lang w:val="sr-Latn-CS"/>
        </w:rPr>
        <w:t xml:space="preserve">, </w:t>
      </w:r>
      <w:r w:rsidR="003B0B4F">
        <w:rPr>
          <w:noProof/>
          <w:lang w:val="sr-Latn-CS"/>
        </w:rPr>
        <w:t>poslovne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i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druge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zgrade</w:t>
      </w:r>
      <w:r w:rsidRPr="003B0B4F">
        <w:rPr>
          <w:noProof/>
          <w:lang w:val="sr-Latn-CS"/>
        </w:rPr>
        <w:t xml:space="preserve">, </w:t>
      </w:r>
      <w:r w:rsidR="003B0B4F">
        <w:rPr>
          <w:noProof/>
          <w:lang w:val="sr-Latn-CS"/>
        </w:rPr>
        <w:t>stanovi</w:t>
      </w:r>
      <w:r w:rsidRPr="003B0B4F">
        <w:rPr>
          <w:noProof/>
          <w:lang w:val="sr-Latn-CS"/>
        </w:rPr>
        <w:t xml:space="preserve">, </w:t>
      </w:r>
      <w:r w:rsidR="003B0B4F">
        <w:rPr>
          <w:noProof/>
          <w:lang w:val="sr-Latn-CS"/>
        </w:rPr>
        <w:t>poslovne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prostorije</w:t>
      </w:r>
      <w:r w:rsidRPr="003B0B4F">
        <w:rPr>
          <w:noProof/>
          <w:lang w:val="sr-Latn-CS"/>
        </w:rPr>
        <w:t xml:space="preserve">, </w:t>
      </w:r>
      <w:r w:rsidR="003B0B4F">
        <w:rPr>
          <w:noProof/>
          <w:lang w:val="sr-Latn-CS"/>
        </w:rPr>
        <w:t>garaže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i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drugi</w:t>
      </w:r>
      <w:r w:rsidRPr="003B0B4F">
        <w:rPr>
          <w:noProof/>
          <w:lang w:val="sr-Latn-CS"/>
        </w:rPr>
        <w:t xml:space="preserve"> (</w:t>
      </w:r>
      <w:r w:rsidR="003B0B4F">
        <w:rPr>
          <w:noProof/>
          <w:lang w:val="sr-Latn-CS"/>
        </w:rPr>
        <w:t>nadzemni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i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podzemni</w:t>
      </w:r>
      <w:r w:rsidRPr="003B0B4F">
        <w:rPr>
          <w:noProof/>
          <w:lang w:val="sr-Latn-CS"/>
        </w:rPr>
        <w:t xml:space="preserve">) </w:t>
      </w:r>
      <w:r w:rsidR="003B0B4F">
        <w:rPr>
          <w:noProof/>
          <w:lang w:val="sr-Latn-CS"/>
        </w:rPr>
        <w:t>građevinski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objekti</w:t>
      </w:r>
      <w:r w:rsidRPr="003B0B4F">
        <w:rPr>
          <w:noProof/>
          <w:lang w:val="sr-Latn-CS"/>
        </w:rPr>
        <w:t xml:space="preserve">, </w:t>
      </w:r>
      <w:r w:rsidR="003B0B4F">
        <w:rPr>
          <w:noProof/>
          <w:lang w:val="sr-Latn-CS"/>
        </w:rPr>
        <w:t>odnosno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njihovi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delovi</w:t>
      </w:r>
      <w:r w:rsidRPr="003B0B4F">
        <w:rPr>
          <w:noProof/>
          <w:lang w:val="sr-Latn-CS"/>
        </w:rPr>
        <w:t>.</w:t>
      </w:r>
    </w:p>
    <w:p w:rsidR="00D94750" w:rsidRPr="003B0B4F" w:rsidRDefault="00D94750" w:rsidP="00CB08DE">
      <w:pPr>
        <w:pStyle w:val="NormalWeb"/>
        <w:spacing w:before="0" w:beforeAutospacing="0" w:after="0" w:afterAutospacing="0" w:line="20" w:lineRule="atLeast"/>
        <w:rPr>
          <w:noProof/>
          <w:lang w:val="sr-Latn-CS"/>
        </w:rPr>
      </w:pPr>
    </w:p>
    <w:p w:rsidR="00B344C7" w:rsidRPr="003B0B4F" w:rsidRDefault="00B344C7" w:rsidP="00CB08DE">
      <w:pPr>
        <w:pStyle w:val="NormalWeb"/>
        <w:spacing w:before="0" w:beforeAutospacing="0" w:after="0" w:afterAutospacing="0" w:line="20" w:lineRule="atLeast"/>
        <w:rPr>
          <w:noProof/>
          <w:lang w:val="sr-Latn-CS"/>
        </w:rPr>
      </w:pPr>
    </w:p>
    <w:p w:rsidR="001F30E3" w:rsidRPr="003B0B4F" w:rsidRDefault="003B0B4F" w:rsidP="00CB08DE">
      <w:pPr>
        <w:pStyle w:val="NormalWeb"/>
        <w:spacing w:before="0" w:beforeAutospacing="0" w:after="0" w:afterAutospacing="0" w:line="20" w:lineRule="atLeast"/>
        <w:jc w:val="center"/>
        <w:rPr>
          <w:noProof/>
          <w:lang w:val="sr-Latn-CS"/>
        </w:rPr>
      </w:pPr>
      <w:r>
        <w:rPr>
          <w:noProof/>
          <w:lang w:val="sr-Latn-CS"/>
        </w:rPr>
        <w:t>Poreski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obveznik</w:t>
      </w:r>
    </w:p>
    <w:p w:rsidR="001F30E3" w:rsidRPr="003B0B4F" w:rsidRDefault="003B0B4F" w:rsidP="00CB08DE">
      <w:pPr>
        <w:pStyle w:val="Heading4"/>
        <w:spacing w:before="0" w:beforeAutospacing="0" w:after="0" w:afterAutospacing="0" w:line="20" w:lineRule="atLeast"/>
        <w:jc w:val="center"/>
        <w:rPr>
          <w:b w:val="0"/>
          <w:noProof/>
          <w:lang w:val="sr-Latn-CS"/>
        </w:rPr>
      </w:pPr>
      <w:r>
        <w:rPr>
          <w:b w:val="0"/>
          <w:noProof/>
          <w:lang w:val="sr-Latn-CS"/>
        </w:rPr>
        <w:t>Član</w:t>
      </w:r>
      <w:r w:rsidR="00C12601" w:rsidRPr="003B0B4F">
        <w:rPr>
          <w:b w:val="0"/>
          <w:noProof/>
          <w:lang w:val="sr-Latn-CS"/>
        </w:rPr>
        <w:t xml:space="preserve"> 65</w:t>
      </w:r>
      <w:r>
        <w:rPr>
          <w:b w:val="0"/>
          <w:noProof/>
          <w:lang w:val="sr-Latn-CS"/>
        </w:rPr>
        <w:t>b</w:t>
      </w:r>
    </w:p>
    <w:p w:rsidR="001F30E3" w:rsidRPr="003B0B4F" w:rsidRDefault="003B0B4F" w:rsidP="00CB08DE">
      <w:pPr>
        <w:pStyle w:val="Heading4"/>
        <w:spacing w:before="0" w:beforeAutospacing="0" w:after="0" w:afterAutospacing="0" w:line="20" w:lineRule="atLeast"/>
        <w:ind w:firstLine="720"/>
        <w:jc w:val="both"/>
        <w:rPr>
          <w:b w:val="0"/>
          <w:noProof/>
          <w:lang w:val="sr-Latn-CS"/>
        </w:rPr>
      </w:pPr>
      <w:r>
        <w:rPr>
          <w:b w:val="0"/>
          <w:noProof/>
          <w:lang w:val="sr-Latn-CS"/>
        </w:rPr>
        <w:t>Obveznik</w:t>
      </w:r>
      <w:r w:rsidR="00C12601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poreza</w:t>
      </w:r>
      <w:r w:rsidR="00C12601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na</w:t>
      </w:r>
      <w:r w:rsidR="00C12601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prihode</w:t>
      </w:r>
      <w:r w:rsidR="00C12601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od</w:t>
      </w:r>
      <w:r w:rsidR="00C12601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nepokretnosti</w:t>
      </w:r>
      <w:r w:rsidR="00C12601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je</w:t>
      </w:r>
      <w:r w:rsidR="00C12601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fizičko</w:t>
      </w:r>
      <w:r w:rsidR="00C12601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lice</w:t>
      </w:r>
      <w:r w:rsidR="00C12601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koje</w:t>
      </w:r>
      <w:r w:rsidR="00C12601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izdavanjem</w:t>
      </w:r>
      <w:r w:rsidR="00C12601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u</w:t>
      </w:r>
      <w:r w:rsidR="00C12601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zakup</w:t>
      </w:r>
      <w:r w:rsidR="00C12601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ili</w:t>
      </w:r>
      <w:r w:rsidR="00C12601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podzakup</w:t>
      </w:r>
      <w:r w:rsidR="00C12601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nepokretnosti</w:t>
      </w:r>
      <w:r w:rsidR="00C12601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ostvari</w:t>
      </w:r>
      <w:r w:rsidR="00C12601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prihode</w:t>
      </w:r>
      <w:r w:rsidR="00C12601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po</w:t>
      </w:r>
      <w:r w:rsidR="00C12601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tom</w:t>
      </w:r>
      <w:r w:rsidR="00C12601" w:rsidRPr="003B0B4F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osnovu</w:t>
      </w:r>
      <w:r w:rsidR="00C12601" w:rsidRPr="003B0B4F">
        <w:rPr>
          <w:b w:val="0"/>
          <w:noProof/>
          <w:lang w:val="sr-Latn-CS"/>
        </w:rPr>
        <w:t>.</w:t>
      </w:r>
    </w:p>
    <w:p w:rsidR="001F30E3" w:rsidRPr="003B0B4F" w:rsidRDefault="003B0B4F" w:rsidP="00CB08DE">
      <w:pPr>
        <w:pStyle w:val="NormalWeb"/>
        <w:spacing w:before="0" w:beforeAutospacing="0" w:after="0" w:afterAutospacing="0" w:line="20" w:lineRule="atLeas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Obveznikom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smislu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C12601" w:rsidRPr="003B0B4F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smatra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izdaje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zakup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podzakup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registrovane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samostalne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C12601" w:rsidRPr="003B0B4F">
        <w:rPr>
          <w:noProof/>
          <w:lang w:val="sr-Latn-CS"/>
        </w:rPr>
        <w:t>.</w:t>
      </w:r>
    </w:p>
    <w:p w:rsidR="000245BB" w:rsidRPr="003B0B4F" w:rsidRDefault="000245BB" w:rsidP="00CB08DE">
      <w:pPr>
        <w:pStyle w:val="NormalWeb"/>
        <w:spacing w:before="0" w:beforeAutospacing="0" w:after="0" w:afterAutospacing="0" w:line="20" w:lineRule="atLeast"/>
        <w:jc w:val="center"/>
        <w:rPr>
          <w:noProof/>
          <w:lang w:val="sr-Latn-CS"/>
        </w:rPr>
      </w:pPr>
    </w:p>
    <w:p w:rsidR="001F30E3" w:rsidRPr="003B0B4F" w:rsidRDefault="003B0B4F" w:rsidP="00CB08DE">
      <w:pPr>
        <w:pStyle w:val="NormalWeb"/>
        <w:spacing w:before="0" w:beforeAutospacing="0" w:after="0" w:afterAutospacing="0" w:line="20" w:lineRule="atLeast"/>
        <w:jc w:val="center"/>
        <w:rPr>
          <w:noProof/>
          <w:lang w:val="sr-Latn-CS"/>
        </w:rPr>
      </w:pPr>
      <w:r>
        <w:rPr>
          <w:noProof/>
          <w:lang w:val="sr-Latn-CS"/>
        </w:rPr>
        <w:t>Poreska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osnovica</w:t>
      </w:r>
    </w:p>
    <w:p w:rsidR="001F30E3" w:rsidRPr="003B0B4F" w:rsidRDefault="003B0B4F" w:rsidP="00CB08DE">
      <w:pPr>
        <w:pStyle w:val="Heading4"/>
        <w:spacing w:before="0" w:beforeAutospacing="0" w:after="0" w:afterAutospacing="0" w:line="20" w:lineRule="atLeast"/>
        <w:jc w:val="center"/>
        <w:rPr>
          <w:b w:val="0"/>
          <w:noProof/>
          <w:lang w:val="sr-Latn-CS"/>
        </w:rPr>
      </w:pPr>
      <w:r>
        <w:rPr>
          <w:b w:val="0"/>
          <w:noProof/>
          <w:lang w:val="sr-Latn-CS"/>
        </w:rPr>
        <w:t>Član</w:t>
      </w:r>
      <w:r w:rsidR="00C12601" w:rsidRPr="003B0B4F">
        <w:rPr>
          <w:b w:val="0"/>
          <w:noProof/>
          <w:lang w:val="sr-Latn-CS"/>
        </w:rPr>
        <w:t xml:space="preserve"> 65</w:t>
      </w:r>
      <w:r>
        <w:rPr>
          <w:b w:val="0"/>
          <w:noProof/>
          <w:lang w:val="sr-Latn-CS"/>
        </w:rPr>
        <w:t>v</w:t>
      </w:r>
    </w:p>
    <w:p w:rsidR="001F30E3" w:rsidRPr="003B0B4F" w:rsidRDefault="003B0B4F" w:rsidP="00CB08DE">
      <w:pPr>
        <w:pStyle w:val="NormalWeb"/>
        <w:spacing w:before="0" w:beforeAutospacing="0" w:after="0" w:afterAutospacing="0" w:line="20" w:lineRule="atLeas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Oporezivi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prihod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čini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bruto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prihod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C12601" w:rsidRPr="003B0B4F">
        <w:rPr>
          <w:noProof/>
          <w:lang w:val="sr-Latn-CS"/>
        </w:rPr>
        <w:t xml:space="preserve"> 65</w:t>
      </w:r>
      <w:r>
        <w:rPr>
          <w:noProof/>
          <w:lang w:val="sr-Latn-CS"/>
        </w:rPr>
        <w:t>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C12601" w:rsidRPr="003B0B4F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C12601" w:rsidRPr="003B0B4F">
        <w:rPr>
          <w:noProof/>
          <w:lang w:val="sr-Latn-CS"/>
        </w:rPr>
        <w:t xml:space="preserve">, </w:t>
      </w:r>
      <w:r>
        <w:rPr>
          <w:noProof/>
          <w:lang w:val="sr-Latn-CS"/>
        </w:rPr>
        <w:t>umanjen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normirane</w:t>
      </w:r>
      <w:r w:rsidR="0027272C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troškove</w:t>
      </w:r>
      <w:r w:rsidR="0027272C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27272C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visini</w:t>
      </w:r>
      <w:r w:rsidR="0027272C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27272C" w:rsidRPr="003B0B4F">
        <w:rPr>
          <w:noProof/>
          <w:lang w:val="sr-Latn-CS"/>
        </w:rPr>
        <w:t xml:space="preserve"> 25</w:t>
      </w:r>
      <w:r w:rsidR="00C12601" w:rsidRPr="003B0B4F">
        <w:rPr>
          <w:noProof/>
          <w:lang w:val="sr-Latn-CS"/>
        </w:rPr>
        <w:t xml:space="preserve">%. </w:t>
      </w:r>
    </w:p>
    <w:p w:rsidR="001F30E3" w:rsidRPr="003B0B4F" w:rsidRDefault="003B0B4F" w:rsidP="00CB08DE">
      <w:pPr>
        <w:pStyle w:val="NormalWeb"/>
        <w:spacing w:before="0" w:beforeAutospacing="0" w:after="0" w:afterAutospacing="0" w:line="20" w:lineRule="atLeas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Izuzetno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C12601" w:rsidRPr="003B0B4F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C12601" w:rsidRPr="003B0B4F">
        <w:rPr>
          <w:noProof/>
          <w:lang w:val="sr-Latn-CS"/>
        </w:rPr>
        <w:t xml:space="preserve">, </w:t>
      </w:r>
      <w:r>
        <w:rPr>
          <w:noProof/>
          <w:lang w:val="sr-Latn-CS"/>
        </w:rPr>
        <w:t>kod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utvrđivanja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oporezivog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prihoda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ostvarenog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iznajmljivanja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stanova</w:t>
      </w:r>
      <w:r w:rsidR="00C12601" w:rsidRPr="003B0B4F">
        <w:rPr>
          <w:noProof/>
          <w:lang w:val="sr-Latn-CS"/>
        </w:rPr>
        <w:t xml:space="preserve">, </w:t>
      </w:r>
      <w:r>
        <w:rPr>
          <w:noProof/>
          <w:lang w:val="sr-Latn-CS"/>
        </w:rPr>
        <w:t>soba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postelja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putnicima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turistima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plaćena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boravišna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taksa</w:t>
      </w:r>
      <w:r w:rsidR="00C12601" w:rsidRPr="003B0B4F">
        <w:rPr>
          <w:noProof/>
          <w:lang w:val="sr-Latn-CS"/>
        </w:rPr>
        <w:t xml:space="preserve">, </w:t>
      </w:r>
      <w:r>
        <w:rPr>
          <w:noProof/>
          <w:lang w:val="sr-Latn-CS"/>
        </w:rPr>
        <w:t>normirani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priznaju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visini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C12601" w:rsidRPr="003B0B4F">
        <w:rPr>
          <w:noProof/>
          <w:lang w:val="sr-Latn-CS"/>
        </w:rPr>
        <w:t xml:space="preserve"> 50% </w:t>
      </w:r>
      <w:r>
        <w:rPr>
          <w:noProof/>
          <w:lang w:val="sr-Latn-CS"/>
        </w:rPr>
        <w:t>od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bruto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prihoda</w:t>
      </w:r>
      <w:r w:rsidR="00C12601" w:rsidRPr="003B0B4F">
        <w:rPr>
          <w:noProof/>
          <w:lang w:val="sr-Latn-CS"/>
        </w:rPr>
        <w:t>.</w:t>
      </w:r>
    </w:p>
    <w:p w:rsidR="001F30E3" w:rsidRPr="003B0B4F" w:rsidRDefault="003B0B4F" w:rsidP="00CB08DE">
      <w:pPr>
        <w:pStyle w:val="NormalWeb"/>
        <w:spacing w:before="0" w:beforeAutospacing="0" w:after="0" w:afterAutospacing="0" w:line="20" w:lineRule="atLeas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Obvezniku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poreza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prihode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C12601" w:rsidRPr="003B0B4F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njegov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C12601" w:rsidRPr="003B0B4F">
        <w:rPr>
          <w:noProof/>
          <w:lang w:val="sr-Latn-CS"/>
        </w:rPr>
        <w:t xml:space="preserve">, </w:t>
      </w:r>
      <w:r>
        <w:rPr>
          <w:noProof/>
          <w:lang w:val="sr-Latn-CS"/>
        </w:rPr>
        <w:t>umesto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normiranih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priznaće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stvarni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imao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pri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ostvarivanju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očuvanju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prihoda</w:t>
      </w:r>
      <w:r w:rsidR="00C12601" w:rsidRPr="003B0B4F">
        <w:rPr>
          <w:noProof/>
          <w:lang w:val="sr-Latn-CS"/>
        </w:rPr>
        <w:t xml:space="preserve">, </w:t>
      </w:r>
      <w:r>
        <w:rPr>
          <w:noProof/>
          <w:lang w:val="sr-Latn-CS"/>
        </w:rPr>
        <w:t>ako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podnese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dokaze</w:t>
      </w:r>
      <w:r w:rsidR="00C12601" w:rsidRPr="003B0B4F">
        <w:rPr>
          <w:noProof/>
          <w:lang w:val="sr-Latn-CS"/>
        </w:rPr>
        <w:t>.</w:t>
      </w:r>
    </w:p>
    <w:p w:rsidR="001F30E3" w:rsidRPr="003B0B4F" w:rsidRDefault="003B0B4F" w:rsidP="00CB08DE">
      <w:pPr>
        <w:pStyle w:val="NormalWeb"/>
        <w:spacing w:before="0" w:beforeAutospacing="0" w:after="0" w:afterAutospacing="0" w:line="20" w:lineRule="atLeas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Oporezivi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prihod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obveznik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zakupac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izdaje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podzakup</w:t>
      </w:r>
      <w:r w:rsidR="00C12601" w:rsidRPr="003B0B4F">
        <w:rPr>
          <w:noProof/>
          <w:lang w:val="sr-Latn-CS"/>
        </w:rPr>
        <w:t xml:space="preserve">, </w:t>
      </w:r>
      <w:r>
        <w:rPr>
          <w:noProof/>
          <w:lang w:val="sr-Latn-CS"/>
        </w:rPr>
        <w:t>čini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razlika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zakupnine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ostvaruje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zakupnine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plaća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zakupodavcu</w:t>
      </w:r>
      <w:r w:rsidR="00C12601" w:rsidRPr="003B0B4F">
        <w:rPr>
          <w:noProof/>
          <w:lang w:val="sr-Latn-CS"/>
        </w:rPr>
        <w:t xml:space="preserve">. </w:t>
      </w:r>
    </w:p>
    <w:p w:rsidR="001F30E3" w:rsidRPr="003B0B4F" w:rsidRDefault="001F30E3" w:rsidP="00CB08DE">
      <w:pPr>
        <w:pStyle w:val="NormalWeb"/>
        <w:spacing w:before="0" w:beforeAutospacing="0" w:after="0" w:afterAutospacing="0" w:line="20" w:lineRule="atLeast"/>
        <w:jc w:val="center"/>
        <w:rPr>
          <w:noProof/>
          <w:lang w:val="sr-Latn-CS"/>
        </w:rPr>
      </w:pPr>
    </w:p>
    <w:p w:rsidR="001F30E3" w:rsidRPr="003B0B4F" w:rsidRDefault="003B0B4F" w:rsidP="00CB08DE">
      <w:pPr>
        <w:pStyle w:val="NormalWeb"/>
        <w:spacing w:before="0" w:beforeAutospacing="0" w:after="0" w:afterAutospacing="0" w:line="20" w:lineRule="atLeast"/>
        <w:jc w:val="center"/>
        <w:rPr>
          <w:noProof/>
          <w:lang w:val="sr-Latn-CS"/>
        </w:rPr>
      </w:pPr>
      <w:r>
        <w:rPr>
          <w:noProof/>
          <w:lang w:val="sr-Latn-CS"/>
        </w:rPr>
        <w:t>Poreska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stopa</w:t>
      </w:r>
    </w:p>
    <w:p w:rsidR="001F30E3" w:rsidRPr="003B0B4F" w:rsidRDefault="003B0B4F" w:rsidP="00CB08DE">
      <w:pPr>
        <w:pStyle w:val="Heading4"/>
        <w:spacing w:before="0" w:beforeAutospacing="0" w:after="0" w:afterAutospacing="0" w:line="20" w:lineRule="atLeast"/>
        <w:jc w:val="center"/>
        <w:rPr>
          <w:b w:val="0"/>
          <w:noProof/>
          <w:lang w:val="sr-Latn-CS"/>
        </w:rPr>
      </w:pPr>
      <w:r>
        <w:rPr>
          <w:b w:val="0"/>
          <w:noProof/>
          <w:lang w:val="sr-Latn-CS"/>
        </w:rPr>
        <w:t>Član</w:t>
      </w:r>
      <w:r w:rsidR="00C12601" w:rsidRPr="003B0B4F">
        <w:rPr>
          <w:b w:val="0"/>
          <w:noProof/>
          <w:lang w:val="sr-Latn-CS"/>
        </w:rPr>
        <w:t xml:space="preserve"> 65</w:t>
      </w:r>
      <w:r>
        <w:rPr>
          <w:b w:val="0"/>
          <w:noProof/>
          <w:lang w:val="sr-Latn-CS"/>
        </w:rPr>
        <w:t>g</w:t>
      </w:r>
    </w:p>
    <w:p w:rsidR="001F30E3" w:rsidRPr="003B0B4F" w:rsidRDefault="003B0B4F" w:rsidP="00CB08DE">
      <w:pPr>
        <w:pStyle w:val="NormalWeb"/>
        <w:spacing w:before="0" w:beforeAutospacing="0" w:after="0" w:afterAutospacing="0" w:line="20" w:lineRule="atLeas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Stopa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poreza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prihode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C12601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iznosi</w:t>
      </w:r>
      <w:r w:rsidR="00C12601" w:rsidRPr="003B0B4F">
        <w:rPr>
          <w:noProof/>
          <w:lang w:val="sr-Latn-CS"/>
        </w:rPr>
        <w:t xml:space="preserve"> 20%.</w:t>
      </w:r>
      <w:r w:rsidR="00981EA3" w:rsidRPr="003B0B4F">
        <w:rPr>
          <w:bCs/>
          <w:noProof/>
          <w:lang w:val="sr-Latn-CS"/>
        </w:rPr>
        <w:t>”</w:t>
      </w:r>
    </w:p>
    <w:p w:rsidR="00FC4AC2" w:rsidRPr="003B0B4F" w:rsidRDefault="00FC4AC2" w:rsidP="006B370C">
      <w:pPr>
        <w:spacing w:after="0" w:line="20" w:lineRule="atLeast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</w:p>
    <w:p w:rsidR="00924C75" w:rsidRPr="003B0B4F" w:rsidRDefault="003B0B4F" w:rsidP="00CB08DE">
      <w:pPr>
        <w:spacing w:after="0" w:line="20" w:lineRule="atLeast"/>
        <w:jc w:val="center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402DB8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424FA3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21.</w:t>
      </w:r>
    </w:p>
    <w:p w:rsidR="00402DB8" w:rsidRPr="003B0B4F" w:rsidRDefault="00402DB8" w:rsidP="00CB08DE">
      <w:pPr>
        <w:spacing w:after="0" w:line="20" w:lineRule="atLeast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ab/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članu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72.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stav</w:t>
      </w:r>
      <w:r w:rsidR="00875713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1.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tačka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2)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menja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glasi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:</w:t>
      </w:r>
    </w:p>
    <w:p w:rsidR="00402DB8" w:rsidRPr="003B0B4F" w:rsidRDefault="00402DB8" w:rsidP="00CB08DE">
      <w:pPr>
        <w:pStyle w:val="NormalWeb"/>
        <w:spacing w:before="0" w:beforeAutospacing="0" w:after="0" w:afterAutospacing="0" w:line="20" w:lineRule="atLeast"/>
        <w:ind w:left="720"/>
        <w:jc w:val="both"/>
        <w:rPr>
          <w:bCs/>
          <w:noProof/>
          <w:lang w:val="sr-Latn-CS"/>
        </w:rPr>
      </w:pPr>
      <w:r w:rsidRPr="003B0B4F">
        <w:rPr>
          <w:bCs/>
          <w:noProof/>
          <w:lang w:val="sr-Latn-CS"/>
        </w:rPr>
        <w:t>„</w:t>
      </w:r>
      <w:r w:rsidRPr="003B0B4F">
        <w:rPr>
          <w:noProof/>
          <w:lang w:val="sr-Latn-CS"/>
        </w:rPr>
        <w:t xml:space="preserve">2) </w:t>
      </w:r>
      <w:r w:rsidR="003B0B4F">
        <w:rPr>
          <w:noProof/>
          <w:lang w:val="sr-Latn-CS"/>
        </w:rPr>
        <w:t>autorskih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i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srodnih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prava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i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prava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industrijske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svojine</w:t>
      </w:r>
      <w:r w:rsidRPr="003B0B4F">
        <w:rPr>
          <w:noProof/>
          <w:lang w:val="sr-Latn-CS"/>
        </w:rPr>
        <w:t>;</w:t>
      </w:r>
      <w:r w:rsidRPr="003B0B4F">
        <w:rPr>
          <w:bCs/>
          <w:noProof/>
          <w:lang w:val="sr-Latn-CS"/>
        </w:rPr>
        <w:t>”</w:t>
      </w:r>
      <w:r w:rsidR="0059428E" w:rsidRPr="003B0B4F">
        <w:rPr>
          <w:bCs/>
          <w:noProof/>
          <w:lang w:val="sr-Latn-CS"/>
        </w:rPr>
        <w:t>.</w:t>
      </w:r>
    </w:p>
    <w:p w:rsidR="00742B9A" w:rsidRPr="003B0B4F" w:rsidRDefault="00742B9A" w:rsidP="00CB08DE">
      <w:pPr>
        <w:pStyle w:val="NormalWeb"/>
        <w:spacing w:before="0" w:beforeAutospacing="0" w:after="0" w:afterAutospacing="0" w:line="20" w:lineRule="atLeast"/>
        <w:ind w:firstLine="720"/>
        <w:jc w:val="both"/>
        <w:rPr>
          <w:noProof/>
          <w:lang w:val="sr-Latn-CS"/>
        </w:rPr>
      </w:pPr>
    </w:p>
    <w:p w:rsidR="00742B9A" w:rsidRPr="003B0B4F" w:rsidRDefault="003B0B4F" w:rsidP="00CB08DE">
      <w:pPr>
        <w:pStyle w:val="NormalWeb"/>
        <w:spacing w:before="0" w:beforeAutospacing="0" w:after="0" w:afterAutospacing="0" w:line="20" w:lineRule="atLeast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24FA3" w:rsidRPr="003B0B4F">
        <w:rPr>
          <w:noProof/>
          <w:lang w:val="sr-Latn-CS"/>
        </w:rPr>
        <w:t xml:space="preserve"> 22.</w:t>
      </w:r>
    </w:p>
    <w:p w:rsidR="00D870A5" w:rsidRPr="003B0B4F" w:rsidRDefault="003B0B4F" w:rsidP="00CB08DE">
      <w:pPr>
        <w:spacing w:after="0" w:line="20" w:lineRule="atLeast"/>
        <w:ind w:firstLine="720"/>
        <w:jc w:val="both"/>
        <w:outlineLvl w:val="3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870A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D870A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72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D870A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8036CA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D870A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4)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reč</w:t>
      </w:r>
      <w:r w:rsidR="00D870A5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: </w:t>
      </w:r>
      <w:r w:rsidR="00D870A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Autonomna</w:t>
      </w:r>
      <w:r w:rsidR="00D870A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zamenjuje</w:t>
      </w:r>
      <w:r w:rsidR="00D870A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870A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rečju</w:t>
      </w:r>
      <w:r w:rsidR="00D870A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autonomna</w:t>
      </w:r>
      <w:r w:rsidR="00D870A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D870A5" w:rsidRPr="003B0B4F" w:rsidRDefault="003B0B4F" w:rsidP="00CB08DE">
      <w:pPr>
        <w:spacing w:after="0" w:line="20" w:lineRule="atLeast"/>
        <w:ind w:firstLine="720"/>
        <w:jc w:val="both"/>
        <w:outlineLvl w:val="3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D870A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870A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D870A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870A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D870A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glase</w:t>
      </w:r>
      <w:r w:rsidR="00D870A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D870A5" w:rsidRPr="003B0B4F" w:rsidRDefault="00D870A5" w:rsidP="00CB08DE">
      <w:pPr>
        <w:spacing w:after="0" w:line="20" w:lineRule="atLeast"/>
        <w:ind w:firstLine="720"/>
        <w:jc w:val="both"/>
        <w:outlineLvl w:val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poresko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izuzimanje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prodaje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udela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5)</w:t>
      </w:r>
      <w:r w:rsidR="009C1885" w:rsidRPr="003B0B4F">
        <w:rPr>
          <w:noProof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vlasništva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dolazilo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promene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procenta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učešća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kapitalu</w:t>
      </w:r>
      <w:r w:rsidR="00092658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obveznik</w:t>
      </w:r>
      <w:r w:rsidR="00092658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092658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ostvari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procentualni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udela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koga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neprekidno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deset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imao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učešća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kapitalu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procentu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jednak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procentu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inicijalno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stečen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deset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prodaje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udela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D870A5" w:rsidRPr="003B0B4F" w:rsidRDefault="003B0B4F" w:rsidP="009C1885">
      <w:pPr>
        <w:spacing w:line="20" w:lineRule="atLeast"/>
        <w:ind w:firstLine="720"/>
        <w:jc w:val="both"/>
        <w:outlineLvl w:val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poresko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izuzimanje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prodaje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udela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vlasništva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dolazilo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promene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nominalne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uloga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ostvariti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udela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ulogu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uplaćen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deset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prodaje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udela</w:t>
      </w:r>
      <w:r w:rsidR="009C18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D870A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</w:p>
    <w:p w:rsidR="009256B4" w:rsidRPr="003B0B4F" w:rsidRDefault="009256B4" w:rsidP="00CB08DE">
      <w:pPr>
        <w:pStyle w:val="NormalWeb"/>
        <w:spacing w:before="0" w:beforeAutospacing="0" w:after="0" w:afterAutospacing="0" w:line="20" w:lineRule="atLeast"/>
        <w:jc w:val="center"/>
        <w:rPr>
          <w:noProof/>
          <w:lang w:val="sr-Latn-CS"/>
        </w:rPr>
      </w:pPr>
    </w:p>
    <w:p w:rsidR="00CB2126" w:rsidRPr="003B0B4F" w:rsidRDefault="003B0B4F" w:rsidP="00CB08DE">
      <w:pPr>
        <w:pStyle w:val="NormalWeb"/>
        <w:spacing w:before="0" w:beforeAutospacing="0" w:after="0" w:afterAutospacing="0" w:line="20" w:lineRule="atLeast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EE37E4" w:rsidRPr="003B0B4F">
        <w:rPr>
          <w:noProof/>
          <w:lang w:val="sr-Latn-CS"/>
        </w:rPr>
        <w:t xml:space="preserve"> 23.</w:t>
      </w:r>
    </w:p>
    <w:p w:rsidR="00CB2126" w:rsidRPr="003B0B4F" w:rsidRDefault="00CB2126" w:rsidP="00CB08DE">
      <w:pPr>
        <w:pStyle w:val="NormalWeb"/>
        <w:spacing w:before="0" w:beforeAutospacing="0" w:after="0" w:afterAutospacing="0" w:line="20" w:lineRule="atLeast"/>
        <w:jc w:val="both"/>
        <w:rPr>
          <w:noProof/>
          <w:lang w:val="sr-Latn-CS"/>
        </w:rPr>
      </w:pPr>
      <w:r w:rsidRPr="003B0B4F">
        <w:rPr>
          <w:noProof/>
          <w:lang w:val="sr-Latn-CS"/>
        </w:rPr>
        <w:tab/>
      </w:r>
      <w:r w:rsidR="003B0B4F">
        <w:rPr>
          <w:noProof/>
          <w:lang w:val="sr-Latn-CS"/>
        </w:rPr>
        <w:t>U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članu</w:t>
      </w:r>
      <w:r w:rsidRPr="003B0B4F">
        <w:rPr>
          <w:noProof/>
          <w:lang w:val="sr-Latn-CS"/>
        </w:rPr>
        <w:t xml:space="preserve"> 74. </w:t>
      </w:r>
      <w:r w:rsidR="003B0B4F">
        <w:rPr>
          <w:noProof/>
          <w:lang w:val="sr-Latn-CS"/>
        </w:rPr>
        <w:t>stav</w:t>
      </w:r>
      <w:r w:rsidRPr="003B0B4F">
        <w:rPr>
          <w:noProof/>
          <w:lang w:val="sr-Latn-CS"/>
        </w:rPr>
        <w:t xml:space="preserve"> 7. </w:t>
      </w:r>
      <w:r w:rsidR="003B0B4F">
        <w:rPr>
          <w:noProof/>
          <w:lang w:val="sr-Latn-CS"/>
        </w:rPr>
        <w:t>reč</w:t>
      </w:r>
      <w:r w:rsidRPr="003B0B4F">
        <w:rPr>
          <w:noProof/>
          <w:lang w:val="sr-Latn-CS"/>
        </w:rPr>
        <w:t>: „</w:t>
      </w:r>
      <w:r w:rsidR="003B0B4F">
        <w:rPr>
          <w:noProof/>
          <w:lang w:val="sr-Latn-CS"/>
        </w:rPr>
        <w:t>kupovinom</w:t>
      </w:r>
      <w:r w:rsidRPr="003B0B4F">
        <w:rPr>
          <w:noProof/>
          <w:lang w:val="sr-Latn-CS"/>
        </w:rPr>
        <w:t xml:space="preserve">” </w:t>
      </w:r>
      <w:r w:rsidR="003B0B4F">
        <w:rPr>
          <w:noProof/>
          <w:lang w:val="sr-Latn-CS"/>
        </w:rPr>
        <w:t>briše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se</w:t>
      </w:r>
      <w:r w:rsidRPr="003B0B4F">
        <w:rPr>
          <w:noProof/>
          <w:lang w:val="sr-Latn-CS"/>
        </w:rPr>
        <w:t>.</w:t>
      </w:r>
    </w:p>
    <w:p w:rsidR="000E3BF8" w:rsidRPr="003B0B4F" w:rsidRDefault="000E3BF8" w:rsidP="00CB08DE">
      <w:pPr>
        <w:pStyle w:val="NormalWeb"/>
        <w:spacing w:before="0" w:beforeAutospacing="0" w:after="0" w:afterAutospacing="0" w:line="20" w:lineRule="atLeast"/>
        <w:jc w:val="both"/>
        <w:rPr>
          <w:noProof/>
          <w:lang w:val="sr-Latn-CS"/>
        </w:rPr>
      </w:pPr>
    </w:p>
    <w:p w:rsidR="000E3BF8" w:rsidRPr="003B0B4F" w:rsidRDefault="003B0B4F" w:rsidP="00CB08DE">
      <w:pPr>
        <w:pStyle w:val="NormalWeb"/>
        <w:spacing w:before="0" w:beforeAutospacing="0" w:after="0" w:afterAutospacing="0" w:line="20" w:lineRule="atLeast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EE37E4" w:rsidRPr="003B0B4F">
        <w:rPr>
          <w:noProof/>
          <w:lang w:val="sr-Latn-CS"/>
        </w:rPr>
        <w:t xml:space="preserve"> 24.</w:t>
      </w:r>
    </w:p>
    <w:p w:rsidR="000E3BF8" w:rsidRPr="003B0B4F" w:rsidRDefault="000E3BF8" w:rsidP="00CB08DE">
      <w:pPr>
        <w:pStyle w:val="NormalWeb"/>
        <w:spacing w:before="0" w:beforeAutospacing="0" w:after="0" w:afterAutospacing="0" w:line="20" w:lineRule="atLeast"/>
        <w:jc w:val="both"/>
        <w:rPr>
          <w:noProof/>
          <w:lang w:val="sr-Latn-CS"/>
        </w:rPr>
      </w:pPr>
      <w:r w:rsidRPr="003B0B4F">
        <w:rPr>
          <w:noProof/>
          <w:lang w:val="sr-Latn-CS"/>
        </w:rPr>
        <w:tab/>
      </w:r>
      <w:r w:rsidR="003B0B4F">
        <w:rPr>
          <w:noProof/>
          <w:lang w:val="sr-Latn-CS"/>
        </w:rPr>
        <w:t>U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članu</w:t>
      </w:r>
      <w:r w:rsidRPr="003B0B4F">
        <w:rPr>
          <w:noProof/>
          <w:lang w:val="sr-Latn-CS"/>
        </w:rPr>
        <w:t xml:space="preserve"> 83. </w:t>
      </w:r>
      <w:r w:rsidR="003B0B4F">
        <w:rPr>
          <w:noProof/>
          <w:lang w:val="sr-Latn-CS"/>
        </w:rPr>
        <w:t>stav</w:t>
      </w:r>
      <w:r w:rsidRPr="003B0B4F">
        <w:rPr>
          <w:noProof/>
          <w:lang w:val="sr-Latn-CS"/>
        </w:rPr>
        <w:t xml:space="preserve"> 4. </w:t>
      </w:r>
      <w:r w:rsidR="003B0B4F">
        <w:rPr>
          <w:noProof/>
          <w:lang w:val="sr-Latn-CS"/>
        </w:rPr>
        <w:t>tačka</w:t>
      </w:r>
      <w:r w:rsidRPr="003B0B4F">
        <w:rPr>
          <w:noProof/>
          <w:lang w:val="sr-Latn-CS"/>
        </w:rPr>
        <w:t xml:space="preserve"> 1) </w:t>
      </w:r>
      <w:r w:rsidR="003B0B4F">
        <w:rPr>
          <w:noProof/>
          <w:lang w:val="sr-Latn-CS"/>
        </w:rPr>
        <w:t>posle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reči</w:t>
      </w:r>
      <w:r w:rsidRPr="003B0B4F">
        <w:rPr>
          <w:noProof/>
          <w:lang w:val="sr-Latn-CS"/>
        </w:rPr>
        <w:t>: „</w:t>
      </w:r>
      <w:r w:rsidR="003B0B4F">
        <w:rPr>
          <w:noProof/>
          <w:lang w:val="sr-Latn-CS"/>
        </w:rPr>
        <w:t>dobitak</w:t>
      </w:r>
      <w:r w:rsidRPr="003B0B4F">
        <w:rPr>
          <w:noProof/>
          <w:lang w:val="sr-Latn-CS"/>
        </w:rPr>
        <w:t xml:space="preserve">” </w:t>
      </w:r>
      <w:r w:rsidR="003B0B4F">
        <w:rPr>
          <w:noProof/>
          <w:lang w:val="sr-Latn-CS"/>
        </w:rPr>
        <w:t>dodaju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se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reči</w:t>
      </w:r>
      <w:r w:rsidRPr="003B0B4F">
        <w:rPr>
          <w:noProof/>
          <w:lang w:val="sr-Latn-CS"/>
        </w:rPr>
        <w:t>: „</w:t>
      </w:r>
      <w:r w:rsidR="003B0B4F">
        <w:rPr>
          <w:noProof/>
          <w:lang w:val="sr-Latn-CS"/>
        </w:rPr>
        <w:t>iz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st</w:t>
      </w:r>
      <w:r w:rsidRPr="003B0B4F">
        <w:rPr>
          <w:noProof/>
          <w:lang w:val="sr-Latn-CS"/>
        </w:rPr>
        <w:t xml:space="preserve">. 2. </w:t>
      </w:r>
      <w:r w:rsidR="003B0B4F">
        <w:rPr>
          <w:noProof/>
          <w:lang w:val="sr-Latn-CS"/>
        </w:rPr>
        <w:t>i</w:t>
      </w:r>
      <w:r w:rsidRPr="003B0B4F">
        <w:rPr>
          <w:noProof/>
          <w:lang w:val="sr-Latn-CS"/>
        </w:rPr>
        <w:t xml:space="preserve"> 3. </w:t>
      </w:r>
      <w:r w:rsidR="003B0B4F">
        <w:rPr>
          <w:noProof/>
          <w:lang w:val="sr-Latn-CS"/>
        </w:rPr>
        <w:t>ovog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člana</w:t>
      </w:r>
      <w:r w:rsidRPr="003B0B4F">
        <w:rPr>
          <w:noProof/>
          <w:lang w:val="sr-Latn-CS"/>
        </w:rPr>
        <w:t>,”.</w:t>
      </w:r>
    </w:p>
    <w:p w:rsidR="00A00B77" w:rsidRPr="003B0B4F" w:rsidRDefault="00A00B77" w:rsidP="00CB08DE">
      <w:pPr>
        <w:pStyle w:val="NormalWeb"/>
        <w:spacing w:before="0" w:beforeAutospacing="0" w:after="0" w:afterAutospacing="0" w:line="20" w:lineRule="atLeast"/>
        <w:jc w:val="both"/>
        <w:rPr>
          <w:noProof/>
          <w:lang w:val="sr-Latn-CS"/>
        </w:rPr>
      </w:pPr>
      <w:r w:rsidRPr="003B0B4F">
        <w:rPr>
          <w:noProof/>
          <w:lang w:val="sr-Latn-CS"/>
        </w:rPr>
        <w:tab/>
      </w:r>
      <w:r w:rsidR="003B0B4F">
        <w:rPr>
          <w:noProof/>
          <w:lang w:val="sr-Latn-CS"/>
        </w:rPr>
        <w:t>Stav</w:t>
      </w:r>
      <w:r w:rsidRPr="003B0B4F">
        <w:rPr>
          <w:noProof/>
          <w:lang w:val="sr-Latn-CS"/>
        </w:rPr>
        <w:t xml:space="preserve"> 5. </w:t>
      </w:r>
      <w:r w:rsidR="003B0B4F">
        <w:rPr>
          <w:noProof/>
          <w:lang w:val="sr-Latn-CS"/>
        </w:rPr>
        <w:t>briše</w:t>
      </w:r>
      <w:r w:rsidRPr="003B0B4F">
        <w:rPr>
          <w:noProof/>
          <w:lang w:val="sr-Latn-CS"/>
        </w:rPr>
        <w:t xml:space="preserve"> </w:t>
      </w:r>
      <w:r w:rsidR="003B0B4F">
        <w:rPr>
          <w:noProof/>
          <w:lang w:val="sr-Latn-CS"/>
        </w:rPr>
        <w:t>se</w:t>
      </w:r>
      <w:r w:rsidRPr="003B0B4F">
        <w:rPr>
          <w:noProof/>
          <w:lang w:val="sr-Latn-CS"/>
        </w:rPr>
        <w:t>.</w:t>
      </w:r>
    </w:p>
    <w:p w:rsidR="008036CA" w:rsidRPr="003B0B4F" w:rsidRDefault="008036CA" w:rsidP="00CB08DE">
      <w:pPr>
        <w:pStyle w:val="NormalWeb"/>
        <w:spacing w:before="0" w:beforeAutospacing="0" w:after="0" w:afterAutospacing="0" w:line="20" w:lineRule="atLeast"/>
        <w:jc w:val="center"/>
        <w:rPr>
          <w:noProof/>
          <w:lang w:val="sr-Latn-CS"/>
        </w:rPr>
      </w:pPr>
    </w:p>
    <w:p w:rsidR="00CB2126" w:rsidRPr="003B0B4F" w:rsidRDefault="003B0B4F" w:rsidP="00CB08DE">
      <w:pPr>
        <w:pStyle w:val="NormalWeb"/>
        <w:spacing w:before="0" w:beforeAutospacing="0" w:after="0" w:afterAutospacing="0" w:line="20" w:lineRule="atLeast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EE37E4" w:rsidRPr="003B0B4F">
        <w:rPr>
          <w:noProof/>
          <w:lang w:val="sr-Latn-CS"/>
        </w:rPr>
        <w:t xml:space="preserve"> 25.</w:t>
      </w:r>
    </w:p>
    <w:p w:rsidR="00641ED1" w:rsidRPr="003B0B4F" w:rsidRDefault="003B0B4F" w:rsidP="00CB08DE">
      <w:pPr>
        <w:spacing w:after="0" w:line="20" w:lineRule="atLeast"/>
        <w:ind w:firstLine="720"/>
        <w:jc w:val="both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DD268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84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a</w:t>
      </w:r>
      <w:r w:rsidR="00926DE6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menja</w:t>
      </w:r>
      <w:r w:rsidR="00641ED1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641ED1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641ED1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glasi</w:t>
      </w:r>
      <w:r w:rsidR="00641ED1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:</w:t>
      </w:r>
    </w:p>
    <w:p w:rsidR="00641ED1" w:rsidRPr="003B0B4F" w:rsidRDefault="00641ED1" w:rsidP="00CB08DE">
      <w:pPr>
        <w:spacing w:after="0" w:line="20" w:lineRule="atLeast"/>
        <w:ind w:firstLine="720"/>
        <w:jc w:val="both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</w:p>
    <w:p w:rsidR="00641ED1" w:rsidRPr="003B0B4F" w:rsidRDefault="00641ED1" w:rsidP="007B4DE1">
      <w:pPr>
        <w:spacing w:after="0" w:line="20" w:lineRule="atLeast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84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</w:p>
    <w:p w:rsidR="00641ED1" w:rsidRPr="003B0B4F" w:rsidRDefault="003B0B4F" w:rsidP="00CB08DE">
      <w:pPr>
        <w:spacing w:after="0" w:line="20" w:lineRule="atLeast"/>
        <w:ind w:firstLine="72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Prihodi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sportista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sportskih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stručnjaka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obuhvataju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primanja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koja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ostvare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profesionalni</w:t>
      </w:r>
      <w:r w:rsidR="00B8248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sportisti</w:t>
      </w:r>
      <w:r w:rsidR="00B8248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sportisti</w:t>
      </w:r>
      <w:r w:rsidR="00B8248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amateri</w:t>
      </w:r>
      <w:r w:rsidR="0009265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sportski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stručnjaci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F5655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stručnjaci</w:t>
      </w:r>
      <w:r w:rsidR="0009265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09265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sportu</w:t>
      </w:r>
      <w:r w:rsidR="0009265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sportske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organizacije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sportskih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društava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saveza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koja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nemaju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karakter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zarade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smislu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propisa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kojima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uređuje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sport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641ED1" w:rsidRPr="003B0B4F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</w:p>
    <w:p w:rsidR="00641ED1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Prihodima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smatraju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primanja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:rsidR="00641ED1" w:rsidRPr="003B0B4F" w:rsidRDefault="00641ED1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naknade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ime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zaključenja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transfer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.);</w:t>
      </w:r>
    </w:p>
    <w:p w:rsidR="00641ED1" w:rsidRPr="003B0B4F" w:rsidRDefault="00641ED1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naknade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korišćenje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lika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sportiste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641ED1" w:rsidRPr="003B0B4F" w:rsidRDefault="00641ED1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novčane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pomoći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vrhunskim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sportistima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posebnim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zaslugama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641ED1" w:rsidRPr="003B0B4F" w:rsidRDefault="00641ED1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stipendije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vrhunskim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sportistima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sportsko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usavršavanje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641ED1" w:rsidRPr="003B0B4F" w:rsidRDefault="00641ED1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lastRenderedPageBreak/>
        <w:t xml:space="preserve">5)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novčane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nagrade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641ED1" w:rsidRPr="003B0B4F" w:rsidRDefault="00641ED1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6)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nacionalnog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priznanja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nagrade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poseban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doprinos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razvoju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afirmaciji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sporta</w:t>
      </w:r>
      <w:r w:rsidR="0003739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641ED1" w:rsidRPr="003B0B4F" w:rsidRDefault="00641ED1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7)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druga</w:t>
      </w:r>
      <w:r w:rsidR="003A5BE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vrsta</w:t>
      </w:r>
      <w:r w:rsidR="003A5BE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primanja</w:t>
      </w:r>
      <w:r w:rsidR="003A5BE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osim</w:t>
      </w:r>
      <w:r w:rsidR="003A5BE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primanja</w:t>
      </w:r>
      <w:r w:rsidR="003A5BE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3A5BE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</w:t>
      </w:r>
      <w:r w:rsidR="00F5655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3A5BE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F5655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)</w:t>
      </w:r>
      <w:r w:rsidR="003A5BE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</w:t>
      </w:r>
      <w:r w:rsidR="003A5BE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5655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6</w:t>
      </w:r>
      <w:r w:rsidR="003A5BE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3A5BE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3A5BE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3A5BEC" w:rsidRPr="003B0B4F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</w:p>
    <w:p w:rsidR="006C435F" w:rsidRPr="003B0B4F" w:rsidRDefault="003B0B4F" w:rsidP="00CB08DE">
      <w:pPr>
        <w:spacing w:after="0" w:line="20" w:lineRule="atLeast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Oporezivi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primanja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čini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bruto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umanjen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normirane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troškove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visini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641ED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50%.</w:t>
      </w:r>
      <w:r w:rsidR="006C435F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</w:p>
    <w:p w:rsidR="00A00B77" w:rsidRPr="003B0B4F" w:rsidRDefault="00A00B77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/>
        </w:rPr>
      </w:pPr>
    </w:p>
    <w:p w:rsidR="00DD2689" w:rsidRPr="003B0B4F" w:rsidRDefault="003B0B4F" w:rsidP="00CB08DE">
      <w:pPr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DD268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EE37E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26.</w:t>
      </w:r>
    </w:p>
    <w:p w:rsidR="00040D29" w:rsidRPr="003B0B4F" w:rsidRDefault="00040D29" w:rsidP="00CB08DE">
      <w:pPr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ab/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85.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menja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glasi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: </w:t>
      </w:r>
    </w:p>
    <w:p w:rsidR="000245BB" w:rsidRPr="003B0B4F" w:rsidRDefault="000245BB" w:rsidP="00CB08DE">
      <w:pPr>
        <w:spacing w:after="0" w:line="20" w:lineRule="atLeast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93468F" w:rsidRPr="003B0B4F" w:rsidRDefault="00360807" w:rsidP="00CB08DE">
      <w:pPr>
        <w:spacing w:after="0" w:line="20" w:lineRule="atLeast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„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85.</w:t>
      </w:r>
    </w:p>
    <w:p w:rsidR="006F09A4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Ostalim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prihodima</w:t>
      </w:r>
      <w:r w:rsidR="00556D7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smislu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="00556D7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smatraju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drugi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prihodi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fizičkog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nisu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oporezivi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drugom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ovim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naročito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:rsidR="006F09A4" w:rsidRPr="003B0B4F" w:rsidRDefault="0093468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delu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6F09A4" w:rsidRPr="003B0B4F" w:rsidRDefault="0093468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ugovora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obavljanju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privremenih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povremenih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poslova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zaključenih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preko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omladinske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studentske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zadruge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navršenih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26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života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školovanju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ustanovama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srednjeg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višeg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visokog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obrazovanja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6F09A4" w:rsidRPr="003B0B4F" w:rsidRDefault="0093468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dopunskog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6F09A4" w:rsidRPr="003B0B4F" w:rsidRDefault="0093468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trgovinskog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zastupanja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6F09A4" w:rsidRPr="003B0B4F" w:rsidRDefault="0093468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5)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primanja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članova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organa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uprave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pravnog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6F09A4" w:rsidRPr="003B0B4F" w:rsidRDefault="0093468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6)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naknada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poslanicima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odbornicima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6F09A4" w:rsidRPr="003B0B4F" w:rsidRDefault="0093468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7)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naknada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vezi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izvršavanjem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poslova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odbrane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civilne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zaštite</w:t>
      </w:r>
      <w:r w:rsidR="00E56FD7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zaštite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elementarnih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nepogoda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6F09A4" w:rsidRPr="003B0B4F" w:rsidRDefault="0093468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8)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primanja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stečajnih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upravnika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sudskih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veštaka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sudija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porotnika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sudskih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tumača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6F09A4" w:rsidRPr="003B0B4F" w:rsidRDefault="0093468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9)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prikupljanja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sekundarnih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sirovina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uzgajanja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pečuraka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uzgoja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pčelinjeg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roja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pčela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uzgoja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puževa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dobara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ostvarenih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obavljanjem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privremenih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povremenih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poslova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6F09A4" w:rsidRPr="003B0B4F" w:rsidRDefault="0093468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10)</w:t>
      </w:r>
      <w:r w:rsidRPr="003B0B4F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nagrade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novčane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pomoći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davanja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fizičkim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licima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nisu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zaposlena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isplatioca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svojoj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prirodi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čine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dohodak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fizičkih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lica</w:t>
      </w:r>
      <w:r w:rsidR="00FC1A0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FC1A0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iznosu</w:t>
      </w:r>
      <w:r w:rsidR="00FC1A0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preko</w:t>
      </w:r>
      <w:r w:rsidR="00FC1A0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12</w:t>
      </w:r>
      <w:r w:rsidR="006E418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000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dinara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godišnje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ostvarene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jednog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isplatioca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6F09A4" w:rsidRPr="003B0B4F" w:rsidRDefault="0093468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11)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primanja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9.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iznad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propisanih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neoporezivih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iznosa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6F09A4" w:rsidRPr="003B0B4F" w:rsidRDefault="0093468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12)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naknade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troškova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rashoda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licima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nisu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zaposlena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isplatioca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6F09A4" w:rsidRPr="003B0B4F" w:rsidRDefault="0093468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13)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primanja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saglasno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</w:t>
      </w:r>
      <w:r w:rsidR="000245BB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uređuje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ostvari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zaposleni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učešća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dobiti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ostvarenoj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poslovnoj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godini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2F633E" w:rsidRPr="003B0B4F" w:rsidRDefault="0093468F" w:rsidP="00CB08DE">
      <w:pPr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           14)</w:t>
      </w:r>
      <w:r w:rsidR="002F633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prihoda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od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prodaje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poljoprivrednih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šumskih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proizvoda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odnosno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plodova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lekovitog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bilja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;</w:t>
      </w:r>
    </w:p>
    <w:p w:rsidR="006F09A4" w:rsidRPr="003B0B4F" w:rsidRDefault="0093468F" w:rsidP="00CB08DE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ab/>
        <w:t xml:space="preserve">15)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svi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drugi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prihodi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koji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nisu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oporezovani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po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drugom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osnovu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ili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nisu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izuzeti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od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oporezivanja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ili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oslobođeni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plaćanja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poreza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po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ovom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zakonu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p w:rsidR="006F09A4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Izuzetno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od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stava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tačka</w:t>
      </w:r>
      <w:r w:rsidR="00453235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1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4</w:t>
      </w:r>
      <w:r w:rsidR="00453235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ovog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člana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ne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oporezuju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prihodi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od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prodaje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poljoprivrednih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šumskih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proizvoda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odnosno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plodova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lekovitog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bilja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koje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ostvare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fizička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lica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: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6F09A4" w:rsidRPr="003B0B4F" w:rsidRDefault="0093468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1)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nosioci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poljoprivrednog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gazdinstva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;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6F09A4" w:rsidRPr="003B0B4F" w:rsidRDefault="0093468F" w:rsidP="00CB08DE">
      <w:pPr>
        <w:tabs>
          <w:tab w:val="left" w:pos="720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2)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koja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doprinose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za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obavezno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socijalno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osiguranje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plaćaju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po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rešenju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kao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osiguranici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po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osnovu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poljoprivredne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delatnosti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,</w:t>
      </w:r>
      <w:r w:rsidRPr="003B0B4F">
        <w:rPr>
          <w:rFonts w:ascii="Times New Roman" w:eastAsia="Times New Roman" w:hAnsi="Times New Roman" w:cs="Times New Roman"/>
          <w:bCs/>
          <w:noProof/>
          <w:color w:val="FF0000"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skladu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sa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zakonom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kojim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uređuju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doprinosi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za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obavezno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socijalno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osiguranje</w:t>
      </w:r>
      <w:r w:rsidR="002F633E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;</w:t>
      </w:r>
    </w:p>
    <w:p w:rsidR="006F09A4" w:rsidRPr="003B0B4F" w:rsidRDefault="0093468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3)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korisnici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poljoprivredne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penzije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.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 </w:t>
      </w:r>
    </w:p>
    <w:p w:rsidR="006F09A4" w:rsidRPr="003B0B4F" w:rsidRDefault="00FC1A08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Obveznik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fizičko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ostvari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6F09A4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lastRenderedPageBreak/>
        <w:t>Oporezivi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čini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bruto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umanjen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normirane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troškove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visini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20%.</w:t>
      </w:r>
    </w:p>
    <w:p w:rsidR="006F09A4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Izuzetno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od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stava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453235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4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ovog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člana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oporezivi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prihod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iz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stava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tačka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1</w:t>
      </w:r>
      <w:r w:rsidR="006A01D6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4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ovog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člana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koji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fizičko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lice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ostvari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od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prodaje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poljoprivrednih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šumskih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proizvoda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odnosno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plodova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lekovitog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bilja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čini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bruto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prihod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umanjen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za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normirane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troškove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visini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od</w:t>
      </w:r>
      <w:r w:rsidR="0093468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90%.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6F09A4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Izuzetno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12)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plaća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dokumentovane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naknade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troškova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službenih</w:t>
      </w:r>
      <w:r w:rsidR="0045323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putovanja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svrhu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obavljanja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poslova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domaćeg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isplatioca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upućuje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put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najviše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iznosa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tih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troškova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su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izuzeti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plaćanja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zarade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zaposlene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18.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2)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isplata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vrši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fizičkim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licima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fizička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nisu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zaposlena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kod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isplatioca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to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:rsidR="006F09A4" w:rsidRPr="003B0B4F" w:rsidRDefault="0093468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upućenim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pozvanim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strane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državnog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organa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organizacije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pravom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naknade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troškova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nezavisno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toga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sredstava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vrši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isplata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6F09A4" w:rsidRPr="003B0B4F" w:rsidRDefault="0093468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članovima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predstavničkih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izvršnih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tela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Republike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teritorijalne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autonomije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lokalne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samouprave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vezi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vršenjem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funkcije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6F09A4" w:rsidRPr="003B0B4F" w:rsidRDefault="00810A5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upućenim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Republiku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nalogu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inostranog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poslodavca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vezi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delatnošću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domaćeg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isplatioca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6F09A4" w:rsidRPr="003B0B4F" w:rsidRDefault="0093468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upućenim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isplatioca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nalogu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poslodavca</w:t>
      </w:r>
      <w:r w:rsidR="006A01D6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vezi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delatnošću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poslodavca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6F09A4" w:rsidRPr="003B0B4F" w:rsidRDefault="0093468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5)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dobrovoljno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pozivu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sarađuju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humanitarne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zdravstvene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vaspitno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-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obrazovne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kulturne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sportske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naučno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-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istraživačke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verske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svrhe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sarađuju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sindikalnim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organizacijama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privrednim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komorama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političkim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strankama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savezima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udruženjima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nevladinim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drugim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nedobitnim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organizacijama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čemu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ostvaruju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bilo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naknadu</w:t>
      </w:r>
      <w:r w:rsidR="00810A5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="00810A5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="00810A5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te</w:t>
      </w:r>
      <w:r w:rsidR="00810A5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saradnje</w:t>
      </w:r>
      <w:r w:rsidR="00810A5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</w:t>
      </w:r>
      <w:r w:rsidR="00810A5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kojom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podrazumeva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naknada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kotizacije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učešće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6F09A4" w:rsidRPr="003B0B4F" w:rsidRDefault="0093468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Izuzetno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plaća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primanje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fizičkog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-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klijenta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banke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daljem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tekstu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dužnik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kada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banka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otpiše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potraživanje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prema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dužniku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uslovima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teret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rashoda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banke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priznaje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otpis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pojedinačnih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potraživanja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kredita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saglasno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porez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dobit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pravnih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EC1F85" w:rsidRPr="003B0B4F" w:rsidRDefault="003B0B4F" w:rsidP="00EC1F85">
      <w:pPr>
        <w:spacing w:after="0" w:line="20" w:lineRule="atLeast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Porez</w:t>
      </w:r>
      <w:r w:rsidR="00EC1F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C1F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EC1F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prihode</w:t>
      </w:r>
      <w:r w:rsidR="00EC1F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EC1F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</w:t>
      </w:r>
      <w:r w:rsidR="00EC1F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C1F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</w:t>
      </w:r>
      <w:r w:rsidR="00EC1F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C1F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EC1F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otpisa</w:t>
      </w:r>
      <w:r w:rsidR="00EC1F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preostalog</w:t>
      </w:r>
      <w:r w:rsidR="00EC1F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="00EC1F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potraživanja</w:t>
      </w:r>
      <w:r w:rsidR="00EC1F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banke</w:t>
      </w:r>
      <w:r w:rsidR="00EC1F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EC1F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dužnika</w:t>
      </w:r>
      <w:r w:rsidR="00EC1F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C1F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EC1F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naplaćen</w:t>
      </w:r>
      <w:r w:rsidR="00EC1F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EC1F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EC1F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ostvarenih</w:t>
      </w:r>
      <w:r w:rsidR="00EC1F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prodajom</w:t>
      </w:r>
      <w:r w:rsidR="00EC1F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nepokretnosti</w:t>
      </w:r>
      <w:r w:rsidR="00EC1F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EC1F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A01D6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sprovodi</w:t>
      </w:r>
      <w:r w:rsidR="006A01D6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A01D6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6A01D6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A01D6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EC1F85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6F09A4" w:rsidRPr="003B0B4F" w:rsidRDefault="003B0B4F" w:rsidP="00EC1F85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ostvari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učeničke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zadruge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omladinske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studentske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zadruge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navršenih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26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godina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života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školovanju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institucijama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srednje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više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visoko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obrazovanje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kao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fizičko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prikupljanja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sekundarnih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sirovina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obračunati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umanjuje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40%. </w:t>
      </w:r>
    </w:p>
    <w:p w:rsidR="006F09A4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Oporezivi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10)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fizičko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ostvari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nagrade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novčane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pomoći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drugih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davanja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fizičkim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licima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čini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razlika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između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ostvarenog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prihoda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neoporezivog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iznosa</w:t>
      </w:r>
      <w:r w:rsidR="006A01D6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93468F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</w:t>
      </w:r>
    </w:p>
    <w:p w:rsidR="006F09A4" w:rsidRPr="003B0B4F" w:rsidRDefault="006F09A4" w:rsidP="00CB08DE">
      <w:pPr>
        <w:spacing w:after="0" w:line="20" w:lineRule="atLeast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Latn-CS"/>
        </w:rPr>
      </w:pPr>
    </w:p>
    <w:p w:rsidR="00FC1A08" w:rsidRPr="003B0B4F" w:rsidRDefault="003B0B4F" w:rsidP="00CB08DE">
      <w:pPr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FC1A08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EE37E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27.</w:t>
      </w:r>
    </w:p>
    <w:p w:rsidR="00FC1A08" w:rsidRPr="003B0B4F" w:rsidRDefault="00FC1A08" w:rsidP="00CB08DE">
      <w:pPr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ab/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87.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menja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glasi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: </w:t>
      </w:r>
    </w:p>
    <w:p w:rsidR="00FC1A08" w:rsidRPr="003B0B4F" w:rsidRDefault="00FC1A08" w:rsidP="00CB08DE">
      <w:pPr>
        <w:spacing w:after="0" w:line="20" w:lineRule="atLeast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Latn-CS"/>
        </w:rPr>
      </w:pPr>
    </w:p>
    <w:p w:rsidR="00FC1A08" w:rsidRPr="003B0B4F" w:rsidRDefault="00FC1A08" w:rsidP="00CB08DE">
      <w:pPr>
        <w:spacing w:after="0" w:line="20" w:lineRule="atLeast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„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87.</w:t>
      </w:r>
    </w:p>
    <w:p w:rsidR="00FC1A08" w:rsidRPr="003B0B4F" w:rsidRDefault="00FC1A08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Godišnji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dohodak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građana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plaćaju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fizička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kalendarskoj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godini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ostvarila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dohodak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veći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trostrukog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iznosa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prosečne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godišnje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zarade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zaposlenom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isplaćene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Republici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godini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utvrđuje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prema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podacima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republičkog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organa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nadležnog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poslove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statistike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:rsidR="00FC1A08" w:rsidRPr="003B0B4F" w:rsidRDefault="00FC1A08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lastRenderedPageBreak/>
        <w:t xml:space="preserve">1)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rezidenti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dohodak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ostvaren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teritoriji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Republike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drugoj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državi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FC1A08" w:rsidRPr="003B0B4F" w:rsidRDefault="00FC1A08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nerezidenti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dohodak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ostvaren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teritoriji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Republike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FC1A08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Dohotkom</w:t>
      </w:r>
      <w:r w:rsidR="00FC1A0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FC1A0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FC1A0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FC1A0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FC1A0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smatra</w:t>
      </w:r>
      <w:r w:rsidR="00FC1A0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FC1A0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godišnji</w:t>
      </w:r>
      <w:r w:rsidR="00FC1A0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zbir</w:t>
      </w:r>
      <w:r w:rsidR="00FC1A0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:rsidR="00FC1A08" w:rsidRPr="003B0B4F" w:rsidRDefault="00FC1A08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zarada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13.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</w:t>
      </w:r>
      <w:r w:rsidR="006A01D6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15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</w:t>
      </w:r>
      <w:r w:rsidR="00F93CB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FC1A08" w:rsidRPr="003B0B4F" w:rsidRDefault="00FC1A08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oporezivog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samostalne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delatnosti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33.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40.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FC1A08" w:rsidRPr="003B0B4F" w:rsidRDefault="00FC1A08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oporezivog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B47BF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autorskih</w:t>
      </w:r>
      <w:r w:rsidR="00B47BF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B47BF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srodnih</w:t>
      </w:r>
      <w:r w:rsidR="00B47BF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prava</w:t>
      </w:r>
      <w:r w:rsidR="00B47BF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B47BF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prava</w:t>
      </w:r>
      <w:r w:rsidR="00B47BF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industrijske</w:t>
      </w:r>
      <w:r w:rsidR="00B47BF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svojine</w:t>
      </w:r>
      <w:r w:rsidR="00B47BF5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55.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60.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FC1A08" w:rsidRPr="003B0B4F" w:rsidRDefault="00FC1A08" w:rsidP="00CB08DE">
      <w:pPr>
        <w:pStyle w:val="Heading4"/>
        <w:spacing w:before="0" w:beforeAutospacing="0" w:after="0" w:afterAutospacing="0" w:line="20" w:lineRule="atLeast"/>
        <w:ind w:firstLine="720"/>
        <w:jc w:val="both"/>
        <w:rPr>
          <w:b w:val="0"/>
          <w:noProof/>
          <w:lang w:val="sr-Latn-CS"/>
        </w:rPr>
      </w:pPr>
      <w:r w:rsidRPr="003B0B4F">
        <w:rPr>
          <w:b w:val="0"/>
          <w:noProof/>
          <w:lang w:val="sr-Latn-CS"/>
        </w:rPr>
        <w:t xml:space="preserve">4) </w:t>
      </w:r>
      <w:r w:rsidR="003B0B4F">
        <w:rPr>
          <w:b w:val="0"/>
          <w:noProof/>
          <w:lang w:val="sr-Latn-CS"/>
        </w:rPr>
        <w:t>oporezivog</w:t>
      </w:r>
      <w:r w:rsidRPr="003B0B4F">
        <w:rPr>
          <w:b w:val="0"/>
          <w:noProof/>
          <w:lang w:val="sr-Latn-CS"/>
        </w:rPr>
        <w:t xml:space="preserve"> </w:t>
      </w:r>
      <w:r w:rsidR="003B0B4F">
        <w:rPr>
          <w:b w:val="0"/>
          <w:noProof/>
          <w:lang w:val="sr-Latn-CS"/>
        </w:rPr>
        <w:t>prihoda</w:t>
      </w:r>
      <w:r w:rsidRPr="003B0B4F">
        <w:rPr>
          <w:b w:val="0"/>
          <w:noProof/>
          <w:lang w:val="sr-Latn-CS"/>
        </w:rPr>
        <w:t xml:space="preserve"> </w:t>
      </w:r>
      <w:r w:rsidR="003B0B4F">
        <w:rPr>
          <w:b w:val="0"/>
          <w:noProof/>
          <w:lang w:val="sr-Latn-CS"/>
        </w:rPr>
        <w:t>od</w:t>
      </w:r>
      <w:r w:rsidRPr="003B0B4F">
        <w:rPr>
          <w:b w:val="0"/>
          <w:noProof/>
          <w:lang w:val="sr-Latn-CS"/>
        </w:rPr>
        <w:t xml:space="preserve"> </w:t>
      </w:r>
      <w:r w:rsidR="003B0B4F">
        <w:rPr>
          <w:b w:val="0"/>
          <w:noProof/>
          <w:lang w:val="sr-Latn-CS"/>
        </w:rPr>
        <w:t>nepokretnosti</w:t>
      </w:r>
      <w:r w:rsidRPr="003B0B4F">
        <w:rPr>
          <w:b w:val="0"/>
          <w:noProof/>
          <w:lang w:val="sr-Latn-CS"/>
        </w:rPr>
        <w:t xml:space="preserve"> </w:t>
      </w:r>
      <w:r w:rsidR="003B0B4F">
        <w:rPr>
          <w:b w:val="0"/>
          <w:noProof/>
          <w:lang w:val="sr-Latn-CS"/>
        </w:rPr>
        <w:t>iz</w:t>
      </w:r>
      <w:r w:rsidRPr="003B0B4F">
        <w:rPr>
          <w:b w:val="0"/>
          <w:noProof/>
          <w:lang w:val="sr-Latn-CS"/>
        </w:rPr>
        <w:t xml:space="preserve"> </w:t>
      </w:r>
      <w:r w:rsidR="003B0B4F">
        <w:rPr>
          <w:b w:val="0"/>
          <w:noProof/>
          <w:lang w:val="sr-Latn-CS"/>
        </w:rPr>
        <w:t>člana</w:t>
      </w:r>
      <w:r w:rsidRPr="003B0B4F">
        <w:rPr>
          <w:b w:val="0"/>
          <w:noProof/>
          <w:lang w:val="sr-Latn-CS"/>
        </w:rPr>
        <w:t xml:space="preserve"> 65</w:t>
      </w:r>
      <w:r w:rsidR="003B0B4F">
        <w:rPr>
          <w:b w:val="0"/>
          <w:noProof/>
          <w:lang w:val="sr-Latn-CS"/>
        </w:rPr>
        <w:t>v</w:t>
      </w:r>
      <w:r w:rsidRPr="003B0B4F">
        <w:rPr>
          <w:b w:val="0"/>
          <w:noProof/>
          <w:lang w:val="sr-Latn-CS"/>
        </w:rPr>
        <w:t xml:space="preserve"> </w:t>
      </w:r>
      <w:r w:rsidR="003B0B4F">
        <w:rPr>
          <w:b w:val="0"/>
          <w:noProof/>
          <w:lang w:val="sr-Latn-CS"/>
        </w:rPr>
        <w:t>ovog</w:t>
      </w:r>
      <w:r w:rsidRPr="003B0B4F">
        <w:rPr>
          <w:b w:val="0"/>
          <w:noProof/>
          <w:lang w:val="sr-Latn-CS"/>
        </w:rPr>
        <w:t xml:space="preserve"> </w:t>
      </w:r>
      <w:r w:rsidR="003B0B4F">
        <w:rPr>
          <w:b w:val="0"/>
          <w:noProof/>
          <w:lang w:val="sr-Latn-CS"/>
        </w:rPr>
        <w:t>zakona</w:t>
      </w:r>
      <w:r w:rsidRPr="003B0B4F">
        <w:rPr>
          <w:b w:val="0"/>
          <w:noProof/>
          <w:lang w:val="sr-Latn-CS"/>
        </w:rPr>
        <w:t xml:space="preserve">;    </w:t>
      </w:r>
    </w:p>
    <w:p w:rsidR="00FC1A08" w:rsidRPr="003B0B4F" w:rsidRDefault="00FC1A08" w:rsidP="00CB08DE">
      <w:pPr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           5)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oporezivog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davanja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zakup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pokretnih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stvari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82.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3.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4.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FC1A08" w:rsidRPr="003B0B4F" w:rsidRDefault="00FC1A08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6)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oporezivog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sportista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sportskih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stručnjaka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84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FC1A08" w:rsidRPr="003B0B4F" w:rsidRDefault="00FC1A08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7)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oporezivih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85.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FC1A08" w:rsidRPr="003B0B4F" w:rsidRDefault="00FC1A08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8)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osnovima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1)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7)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ostvarenih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oporezovanih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drugoj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državi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obveznike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FC1A08" w:rsidRPr="003B0B4F" w:rsidRDefault="003B0B4F" w:rsidP="006A01D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Zarade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oporezivi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prihodi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tog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vezi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članom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40.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3), 6)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7)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tog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umanjuju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doprinose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obavezno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socijalno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osiguranje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plaćene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Republici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teret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ostvarilo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zaradu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oporezive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oporezivi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prihodi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tog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vezi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članom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33.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6D4B7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4)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5)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tog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umanjuju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plaćen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Republici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6A01D6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preduzetnike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su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opredelili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ličnu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zaradu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zarada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umanjuju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doprinose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obavezno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socijalno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osiguranje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plaćene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Republici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teret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preduzetnika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opredelio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zaradu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oporezivi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33.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6D4B7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ostvari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samostalne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delatnosti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umanjuje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plaćen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Republici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461073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Dohodak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uvećava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iznos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kalendarskoj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godini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koju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utvrđuje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godišnji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obvezniku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isplati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povraćaja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doprinosa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obavezno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socijalno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osiguranje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</w:t>
      </w:r>
      <w:r w:rsidR="006D4B7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uređuju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doprinosi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obavezno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socijalno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osiguranje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FC1A08" w:rsidRPr="003B0B4F" w:rsidRDefault="00461073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8)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umanjuju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plaćen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drugoj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državi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FC1A08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Dohodak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oporezivanje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čini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razlika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između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dohotka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utvrđenog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2.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A01D6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5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neoporezivog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iznosa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461073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.”</w:t>
      </w:r>
    </w:p>
    <w:p w:rsidR="00C500C0" w:rsidRPr="003B0B4F" w:rsidRDefault="00FC1A08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34912" w:rsidRPr="003B0B4F" w:rsidRDefault="003B0B4F" w:rsidP="00CB08DE">
      <w:pPr>
        <w:spacing w:after="0" w:line="20" w:lineRule="atLeast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EE37E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28.</w:t>
      </w:r>
    </w:p>
    <w:p w:rsidR="00A34912" w:rsidRPr="003B0B4F" w:rsidRDefault="00A34912" w:rsidP="00CB08DE">
      <w:pPr>
        <w:spacing w:after="0" w:line="20" w:lineRule="atLeas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92.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reči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6A01D6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godišnja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prijava</w:t>
      </w:r>
      <w:r w:rsidR="006A01D6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brišu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C6C6D" w:rsidRPr="003B0B4F" w:rsidRDefault="009C6C6D" w:rsidP="00CB08DE">
      <w:pPr>
        <w:spacing w:after="0" w:line="20" w:lineRule="atLeas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9C6C6D" w:rsidRPr="003B0B4F" w:rsidRDefault="003B0B4F" w:rsidP="00CB08DE">
      <w:pPr>
        <w:spacing w:after="0" w:line="20" w:lineRule="atLeast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E37E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29.</w:t>
      </w:r>
    </w:p>
    <w:p w:rsidR="009C6C6D" w:rsidRPr="003B0B4F" w:rsidRDefault="009C6C6D" w:rsidP="00CB08DE">
      <w:pPr>
        <w:spacing w:after="0" w:line="20" w:lineRule="atLeast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94.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A01D6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početka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obavljanja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9C6C6D" w:rsidRPr="003B0B4F" w:rsidRDefault="009C6C6D" w:rsidP="00CB08DE">
      <w:pPr>
        <w:spacing w:after="0" w:line="20" w:lineRule="atLeast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</w:pP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</w:t>
      </w:r>
      <w:r w:rsidR="006F675A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6F675A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F675A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1.”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zamenjuju</w:t>
      </w:r>
      <w:r w:rsidR="006F675A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F675A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rečima</w:t>
      </w:r>
      <w:r w:rsidR="006F675A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6F675A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1.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F675A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2.”.</w:t>
      </w:r>
    </w:p>
    <w:p w:rsidR="00FC1A08" w:rsidRPr="003B0B4F" w:rsidRDefault="00FC1A08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D1DBA" w:rsidRPr="003B0B4F" w:rsidRDefault="003B0B4F" w:rsidP="00CB08DE">
      <w:pPr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DD268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EE37E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30.</w:t>
      </w:r>
    </w:p>
    <w:p w:rsidR="00DD2689" w:rsidRPr="003B0B4F" w:rsidRDefault="003B0B4F" w:rsidP="00CB08DE">
      <w:pPr>
        <w:spacing w:after="0" w:line="20" w:lineRule="atLeast"/>
        <w:ind w:firstLine="720"/>
        <w:jc w:val="both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6D1DBA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D268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95.</w:t>
      </w:r>
      <w:r w:rsidR="006D1DBA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menja</w:t>
      </w:r>
      <w:r w:rsidR="006D1DBA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6D1DBA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6D1DBA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glasi</w:t>
      </w:r>
      <w:r w:rsidR="006D1DBA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:</w:t>
      </w:r>
    </w:p>
    <w:p w:rsidR="006D1DBA" w:rsidRPr="003B0B4F" w:rsidRDefault="006D1DBA" w:rsidP="00CB08DE">
      <w:pPr>
        <w:spacing w:after="0" w:line="20" w:lineRule="atLeast"/>
        <w:ind w:firstLine="720"/>
        <w:jc w:val="both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</w:p>
    <w:p w:rsidR="006D1DBA" w:rsidRPr="003B0B4F" w:rsidRDefault="006D1DBA" w:rsidP="0007456D">
      <w:pPr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„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95. </w:t>
      </w:r>
    </w:p>
    <w:p w:rsidR="006D1DBA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Obveznik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toku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godine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izvrši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prenos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prava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kojeg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može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nastati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kapitalni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dobitak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gubitak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ovim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="005D4AA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dužan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podnese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poresku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prijavu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najkasnije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roku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:rsidR="006D1DBA" w:rsidRPr="003B0B4F" w:rsidRDefault="006D1DBA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lastRenderedPageBreak/>
        <w:t xml:space="preserve">1)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kada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ostvario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započeo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ostvarivanje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prenosa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stvarnih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nepokretnostima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autorskih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srodnih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industrijske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svojine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udela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kapitalu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pravnih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6D1DBA" w:rsidRPr="003B0B4F" w:rsidRDefault="006D1DBA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isteka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svakog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kalendarskog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polugodišta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izvršen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prenos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hartija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6D1DBA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Izuzetno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tačka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5D4AA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rok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podnošenje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poreske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prijave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120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prodaje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obveznik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može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ostvari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pravo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poresko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oslobođenje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saglasno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članu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79.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6D1DBA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Izuzetno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5D4AA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prenos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prava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preduzetnik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evidentirao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poslovnim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knjigama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podnosi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poreska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prijava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već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podaci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kapitalnom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dobitku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gubitku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iskazuju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poreskom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bilansu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6E1380" w:rsidRPr="003B0B4F" w:rsidRDefault="003B0B4F" w:rsidP="006E1380">
      <w:pPr>
        <w:spacing w:after="0" w:line="20" w:lineRule="atLeast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Preduzetnik</w:t>
      </w:r>
      <w:r w:rsidR="006E138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E138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porez</w:t>
      </w:r>
      <w:r w:rsidR="006E138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</w:t>
      </w:r>
      <w:r w:rsidR="006E138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E138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paušalno</w:t>
      </w:r>
      <w:r w:rsidR="006E138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</w:t>
      </w:r>
      <w:r w:rsidR="006E138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prihod</w:t>
      </w:r>
      <w:r w:rsidR="006E138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6E138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E138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E138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posebno</w:t>
      </w:r>
      <w:r w:rsidR="006E138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podnese</w:t>
      </w:r>
      <w:r w:rsidR="006E138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poresku</w:t>
      </w:r>
      <w:r w:rsidR="006E138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="006E138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E138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prihode</w:t>
      </w:r>
      <w:r w:rsidR="006E138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E138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kapitalne</w:t>
      </w:r>
      <w:r w:rsidR="006E138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dobitke</w:t>
      </w:r>
      <w:r w:rsidR="006E1380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6D1DBA" w:rsidRPr="003B0B4F" w:rsidRDefault="006D1DBA" w:rsidP="006E1380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Poresku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prijavu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obračunatim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porezom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članom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100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tačka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stavom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utvrđena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obaveza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samooporezivanja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podnosi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roku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30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ostvarivanja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6D1DBA" w:rsidRPr="003B0B4F" w:rsidRDefault="003B0B4F" w:rsidP="006E1380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Organizator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tržišta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kapitala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smislu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uređuje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tržište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kapitala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dužan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roku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isteka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svakog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kalendarskog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polugodišta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Poreskoj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upravi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centrali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elektronskom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obliku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dostavi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izveštaj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prenosu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hartija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vrednosti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izvršenom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tom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polugodištu</w:t>
      </w:r>
      <w:r w:rsidR="006D1DBA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6D1DBA" w:rsidRPr="003B0B4F" w:rsidRDefault="006D1DBA" w:rsidP="0055775B">
      <w:pPr>
        <w:shd w:val="clear" w:color="auto" w:fill="FFFFFF" w:themeFill="background1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Oblik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sadržaj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izveštaja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34DB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6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propisuje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ministar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5D4AAC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”</w:t>
      </w:r>
    </w:p>
    <w:p w:rsidR="00336866" w:rsidRPr="003B0B4F" w:rsidRDefault="00336866" w:rsidP="0055775B">
      <w:pPr>
        <w:shd w:val="clear" w:color="auto" w:fill="FFFFFF" w:themeFill="background1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6D1DBA" w:rsidRPr="003B0B4F" w:rsidRDefault="003B0B4F" w:rsidP="00CB08DE">
      <w:pPr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EE37E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31.</w:t>
      </w:r>
    </w:p>
    <w:p w:rsidR="006D1DBA" w:rsidRPr="003B0B4F" w:rsidRDefault="003B0B4F" w:rsidP="00CB08DE">
      <w:pPr>
        <w:spacing w:after="0" w:line="20" w:lineRule="atLeast"/>
        <w:ind w:firstLine="720"/>
        <w:jc w:val="both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="006D1DBA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članu</w:t>
      </w:r>
      <w:r w:rsidR="00DD268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96.</w:t>
      </w:r>
      <w:r w:rsidR="006D1DBA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dodaje</w:t>
      </w:r>
      <w:r w:rsidR="006D1DBA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6D1DBA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stav</w:t>
      </w:r>
      <w:r w:rsidR="006D1DBA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4,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koji</w:t>
      </w:r>
      <w:r w:rsidR="006D1DBA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glasi</w:t>
      </w:r>
      <w:r w:rsidR="006D1DBA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:</w:t>
      </w:r>
    </w:p>
    <w:p w:rsidR="001D25AC" w:rsidRPr="003B0B4F" w:rsidRDefault="00BE388D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„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Izuzetno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stava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nerezidenta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obveznika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godišnjeg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dohodak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građana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87.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konačno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utvrđena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poreska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obaveza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godišnji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dohodak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građana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.”</w:t>
      </w:r>
    </w:p>
    <w:p w:rsidR="00BE388D" w:rsidRPr="003B0B4F" w:rsidRDefault="00BE388D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BE388D" w:rsidRPr="003B0B4F" w:rsidRDefault="003B0B4F" w:rsidP="00CB08DE">
      <w:pPr>
        <w:spacing w:after="0" w:line="20" w:lineRule="atLeast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EE37E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32.</w:t>
      </w:r>
    </w:p>
    <w:p w:rsidR="00B16CA8" w:rsidRPr="003B0B4F" w:rsidRDefault="00B16CA8" w:rsidP="00CB08DE">
      <w:pPr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BE388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98.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menja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glasi</w:t>
      </w:r>
      <w:r w:rsidR="00BE388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7C4723" w:rsidRPr="003B0B4F" w:rsidRDefault="007C4723" w:rsidP="00CB08DE">
      <w:pPr>
        <w:spacing w:after="0" w:line="20" w:lineRule="atLeast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B16CA8" w:rsidRPr="003B0B4F" w:rsidRDefault="00BE388D" w:rsidP="00CB08DE">
      <w:pPr>
        <w:spacing w:after="0" w:line="20" w:lineRule="atLeast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„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B16CA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98.</w:t>
      </w:r>
    </w:p>
    <w:p w:rsidR="00B16CA8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Poresku</w:t>
      </w:r>
      <w:r w:rsidR="00B16CA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prijavu</w:t>
      </w:r>
      <w:r w:rsidR="00B16CA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obveznik</w:t>
      </w:r>
      <w:r w:rsidR="00B16CA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B16CA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dužan</w:t>
      </w:r>
      <w:r w:rsidR="00B16CA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B16CA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podnese</w:t>
      </w:r>
      <w:r w:rsidR="00B16CA8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:rsidR="00B16CA8" w:rsidRPr="003B0B4F" w:rsidRDefault="00B16CA8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samostalne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delatnosti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-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poreskom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organu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čijoj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teritoriji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ima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registrovano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sedište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B16CA8" w:rsidRPr="003B0B4F" w:rsidRDefault="00B16CA8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-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poreskom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organu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čijoj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teritoriji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nalazi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BE388D" w:rsidRPr="003B0B4F" w:rsidRDefault="00B16CA8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godišnji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dohodak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građana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kapitalne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dobitke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ostale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plaća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odbitku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-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poreskom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organu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čijoj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teritoriji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obveznik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ima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prebivalište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boravište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.” </w:t>
      </w:r>
    </w:p>
    <w:p w:rsidR="00BE388D" w:rsidRPr="003B0B4F" w:rsidRDefault="00BE388D" w:rsidP="00CB08DE">
      <w:pPr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 </w:t>
      </w:r>
    </w:p>
    <w:p w:rsidR="00BE388D" w:rsidRPr="003B0B4F" w:rsidRDefault="003B0B4F" w:rsidP="00CB08DE">
      <w:pPr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BE388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EE37E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33.</w:t>
      </w:r>
    </w:p>
    <w:p w:rsidR="00BE388D" w:rsidRPr="003B0B4F" w:rsidRDefault="003B0B4F" w:rsidP="00CB08DE">
      <w:pPr>
        <w:spacing w:after="0" w:line="20" w:lineRule="atLeast"/>
        <w:ind w:firstLine="720"/>
        <w:jc w:val="both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="009777E0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članu</w:t>
      </w:r>
      <w:r w:rsidR="00BE388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99.</w:t>
      </w:r>
      <w:r w:rsidR="009777E0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stav</w:t>
      </w:r>
      <w:r w:rsidR="009777E0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1.</w:t>
      </w:r>
      <w:r w:rsidR="00BE388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menja</w:t>
      </w:r>
      <w:r w:rsidR="00BE388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BE388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BE388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glasi</w:t>
      </w:r>
      <w:r w:rsidR="00BE388D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:</w:t>
      </w:r>
    </w:p>
    <w:p w:rsidR="00BE388D" w:rsidRPr="003B0B4F" w:rsidRDefault="00BE388D" w:rsidP="00CB08DE">
      <w:pPr>
        <w:spacing w:after="0" w:line="20" w:lineRule="atLeast"/>
        <w:ind w:firstLine="720"/>
        <w:jc w:val="both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</w:p>
    <w:p w:rsidR="00BE388D" w:rsidRPr="003B0B4F" w:rsidRDefault="009777E0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„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odbitku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svakog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pojedinačno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ostvarenog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utvrđuju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plaćaju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sledeće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:rsidR="00BE388D" w:rsidRPr="003B0B4F" w:rsidRDefault="009777E0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zarade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BE388D" w:rsidRPr="003B0B4F" w:rsidRDefault="009777E0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prihode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od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autorskih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srodnih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prava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prava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industrijske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svojine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ako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je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isplatilac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prihoda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pravno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lice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ili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preduzetnik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;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BE388D" w:rsidRPr="003B0B4F" w:rsidRDefault="009777E0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lastRenderedPageBreak/>
        <w:t xml:space="preserve">3)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kapitala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isplatilac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pravno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preduzetnik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BE388D" w:rsidRPr="003B0B4F" w:rsidRDefault="009777E0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nepokretnosti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isplatilac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pravno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preduzetnik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BE388D" w:rsidRPr="003B0B4F" w:rsidRDefault="009777E0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5)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davanja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zakup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pokretnih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stvari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isplatilac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pravno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preduzetnik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BE388D" w:rsidRPr="003B0B4F" w:rsidRDefault="009777E0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6)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dobitke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igara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sreću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BE388D" w:rsidRPr="003B0B4F" w:rsidRDefault="009777E0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7)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osiguranja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BE388D" w:rsidRPr="003B0B4F" w:rsidRDefault="00987BBE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8</w:t>
      </w:r>
      <w:r w:rsidR="009777E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prihode</w:t>
      </w:r>
      <w:r w:rsidR="009777E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sportista</w:t>
      </w:r>
      <w:r w:rsidR="009777E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9777E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sportskih</w:t>
      </w:r>
      <w:r w:rsidR="009777E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stručnjaka</w:t>
      </w:r>
      <w:r w:rsidR="009777E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BE388D" w:rsidRPr="003B0B4F" w:rsidRDefault="00987BBE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9</w:t>
      </w:r>
      <w:r w:rsidR="009777E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ostale</w:t>
      </w:r>
      <w:r w:rsidR="009777E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prihode</w:t>
      </w:r>
      <w:r w:rsidR="009777E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="009777E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9777E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isplatilac</w:t>
      </w:r>
      <w:r w:rsidR="009777E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prihoda</w:t>
      </w:r>
      <w:r w:rsidR="009777E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pravno</w:t>
      </w:r>
      <w:r w:rsidR="009777E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</w:t>
      </w:r>
      <w:r w:rsidR="009777E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="009777E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preduzetnik</w:t>
      </w:r>
      <w:r w:rsidR="009777E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.”</w:t>
      </w:r>
    </w:p>
    <w:p w:rsidR="00EA11D8" w:rsidRPr="003B0B4F" w:rsidRDefault="00EA11D8" w:rsidP="00CB08DE">
      <w:pPr>
        <w:spacing w:after="0" w:line="20" w:lineRule="atLeast"/>
        <w:ind w:firstLine="720"/>
        <w:jc w:val="both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</w:p>
    <w:p w:rsidR="00BE388D" w:rsidRPr="003B0B4F" w:rsidRDefault="003B0B4F" w:rsidP="00CB08DE">
      <w:pPr>
        <w:spacing w:after="0" w:line="20" w:lineRule="atLeast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EE37E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34.</w:t>
      </w:r>
    </w:p>
    <w:p w:rsidR="00DD2689" w:rsidRPr="003B0B4F" w:rsidRDefault="00781EFF" w:rsidP="00CB08DE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3254A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D268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100.</w:t>
      </w:r>
      <w:r w:rsidR="003254A1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menja</w:t>
      </w:r>
      <w:r w:rsidR="003254A1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3254A1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3254A1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glasi</w:t>
      </w:r>
      <w:r w:rsidR="003254A1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:</w:t>
      </w:r>
    </w:p>
    <w:p w:rsidR="003254A1" w:rsidRPr="003B0B4F" w:rsidRDefault="003254A1" w:rsidP="00CB08DE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</w:p>
    <w:p w:rsidR="003254A1" w:rsidRPr="003B0B4F" w:rsidRDefault="003254A1" w:rsidP="00CB08DE">
      <w:pPr>
        <w:spacing w:after="0" w:line="20" w:lineRule="atLeast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„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100</w:t>
      </w:r>
      <w:r w:rsidR="00792B06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p w:rsidR="003254A1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="003254A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rešenju</w:t>
      </w:r>
      <w:r w:rsidR="003254A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nadležnog</w:t>
      </w:r>
      <w:r w:rsidR="003254A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poreskog</w:t>
      </w:r>
      <w:r w:rsidR="003254A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organa</w:t>
      </w:r>
      <w:r w:rsidR="003254A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utvrđuje</w:t>
      </w:r>
      <w:r w:rsidR="003254A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3254A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3254A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plaća</w:t>
      </w:r>
      <w:r w:rsidR="003254A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</w:t>
      </w:r>
      <w:r w:rsidR="003254A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3254A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:</w:t>
      </w:r>
    </w:p>
    <w:p w:rsidR="003254A1" w:rsidRPr="003B0B4F" w:rsidRDefault="003B0B4F" w:rsidP="00CB08DE">
      <w:pPr>
        <w:pStyle w:val="ListParagraph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paušalni</w:t>
      </w:r>
      <w:r w:rsidR="003254A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</w:t>
      </w:r>
      <w:r w:rsidR="003254A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3254A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samostalne</w:t>
      </w:r>
      <w:r w:rsidR="003254A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delatnosti</w:t>
      </w:r>
      <w:r w:rsidR="003254A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3254A1" w:rsidRPr="003B0B4F" w:rsidRDefault="003B0B4F" w:rsidP="00CB08DE">
      <w:pPr>
        <w:pStyle w:val="ListParagraph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kapitalni</w:t>
      </w:r>
      <w:r w:rsidR="003254A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dobitak</w:t>
      </w:r>
      <w:r w:rsidR="003254A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AD47ED" w:rsidRPr="003B0B4F" w:rsidRDefault="003B0B4F" w:rsidP="00CB08DE">
      <w:pPr>
        <w:pStyle w:val="ListParagraph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godišnji</w:t>
      </w:r>
      <w:r w:rsidR="003254A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</w:t>
      </w:r>
      <w:r w:rsidR="003254A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3254A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dohodak</w:t>
      </w:r>
      <w:r w:rsidR="003254A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građana</w:t>
      </w:r>
      <w:r w:rsidR="003254A1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3254A1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”</w:t>
      </w:r>
    </w:p>
    <w:p w:rsidR="00866453" w:rsidRPr="003B0B4F" w:rsidRDefault="00866453" w:rsidP="00CB08DE">
      <w:pPr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</w:p>
    <w:p w:rsidR="007C4723" w:rsidRPr="003B0B4F" w:rsidRDefault="007C4723" w:rsidP="00CB08DE">
      <w:pPr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</w:p>
    <w:p w:rsidR="003254A1" w:rsidRPr="003B0B4F" w:rsidRDefault="003B0B4F" w:rsidP="00CB08DE">
      <w:pPr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DD268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EE37E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35.</w:t>
      </w:r>
    </w:p>
    <w:p w:rsidR="00DD2689" w:rsidRPr="003B0B4F" w:rsidRDefault="003B0B4F" w:rsidP="00CB08DE">
      <w:pPr>
        <w:spacing w:after="0" w:line="20" w:lineRule="atLeast"/>
        <w:ind w:firstLine="720"/>
        <w:jc w:val="both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="003254A1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članu</w:t>
      </w:r>
      <w:r w:rsidR="003254A1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D268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100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a</w:t>
      </w:r>
      <w:r w:rsidR="003254A1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stav</w:t>
      </w:r>
      <w:r w:rsidR="003254A1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tačka</w:t>
      </w:r>
      <w:r w:rsidR="003254A1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2)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briše</w:t>
      </w:r>
      <w:r w:rsidR="003254A1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3254A1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p w:rsidR="00793AD9" w:rsidRPr="003B0B4F" w:rsidRDefault="003B0B4F" w:rsidP="00CB08DE">
      <w:pPr>
        <w:spacing w:after="0" w:line="20" w:lineRule="atLeast"/>
        <w:ind w:firstLine="720"/>
        <w:jc w:val="both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="003254A1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tački</w:t>
      </w:r>
      <w:r w:rsidR="003254A1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3)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podtačka</w:t>
      </w:r>
      <w:r w:rsidR="00793AD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(1)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reči</w:t>
      </w:r>
      <w:r w:rsidR="003254A1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autorskih</w:t>
      </w:r>
      <w:r w:rsidR="00793AD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prava</w:t>
      </w:r>
      <w:r w:rsidR="00793AD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prava</w:t>
      </w:r>
      <w:r w:rsidR="00793AD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srodnih</w:t>
      </w:r>
      <w:r w:rsidR="00793AD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autorskom</w:t>
      </w:r>
      <w:r w:rsidR="00793AD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pravu</w:t>
      </w:r>
      <w:r w:rsidR="00793AD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793AD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prava</w:t>
      </w:r>
      <w:r w:rsidR="00793AD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industrijske</w:t>
      </w:r>
      <w:r w:rsidR="00793AD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svojine</w:t>
      </w:r>
      <w:r w:rsidR="003254A1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”</w:t>
      </w:r>
      <w:r w:rsidR="00793AD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zamenjuju</w:t>
      </w:r>
      <w:r w:rsidR="00793AD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793AD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rečima</w:t>
      </w:r>
      <w:r w:rsidR="00793AD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autorskih</w:t>
      </w:r>
      <w:r w:rsidR="00793AD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793AD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srodnih</w:t>
      </w:r>
      <w:r w:rsidR="00793AD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prava</w:t>
      </w:r>
      <w:r w:rsidR="00793AD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793AD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prava</w:t>
      </w:r>
      <w:r w:rsidR="00793AD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industrijske</w:t>
      </w:r>
      <w:r w:rsidR="00793AD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svojine</w:t>
      </w:r>
      <w:r w:rsidR="00793AD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”.</w:t>
      </w:r>
    </w:p>
    <w:p w:rsidR="00F55D0C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Dodaje</w:t>
      </w:r>
      <w:r w:rsidR="00EA11D8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793AD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stav</w:t>
      </w:r>
      <w:r w:rsidR="00793AD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3.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koji</w:t>
      </w:r>
      <w:r w:rsidR="00793AD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glasi</w:t>
      </w:r>
      <w:r w:rsidR="00793AD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:</w:t>
      </w:r>
    </w:p>
    <w:p w:rsidR="00793AD9" w:rsidRPr="003B0B4F" w:rsidRDefault="00793AD9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„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orez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zaradu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druge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prihode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utvrđuje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plaća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prihod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obveznik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primio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koga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dužan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plati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pripadajuće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obaveze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”</w:t>
      </w:r>
    </w:p>
    <w:p w:rsidR="003254A1" w:rsidRPr="003B0B4F" w:rsidRDefault="003254A1" w:rsidP="00CB08DE">
      <w:pPr>
        <w:spacing w:after="0" w:line="20" w:lineRule="atLeast"/>
        <w:ind w:firstLine="720"/>
        <w:jc w:val="both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</w:p>
    <w:p w:rsidR="00501939" w:rsidRPr="003B0B4F" w:rsidRDefault="003B0B4F" w:rsidP="00EE37E4">
      <w:pPr>
        <w:spacing w:after="0" w:line="20" w:lineRule="atLeast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EE37E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36.</w:t>
      </w:r>
    </w:p>
    <w:p w:rsidR="00DD2689" w:rsidRPr="003B0B4F" w:rsidRDefault="00DD2689" w:rsidP="00CB08DE">
      <w:pPr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50193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ab/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="0050193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članu</w:t>
      </w:r>
      <w:r w:rsidR="0050193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101.</w:t>
      </w:r>
      <w:r w:rsidR="0050193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reči</w:t>
      </w:r>
      <w:r w:rsidR="0050193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: „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propisane</w:t>
      </w:r>
      <w:r w:rsidR="0050193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račune</w:t>
      </w:r>
      <w:r w:rsidR="0050193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”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zamenjuju</w:t>
      </w:r>
      <w:r w:rsidR="0050193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50193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rečima</w:t>
      </w:r>
      <w:r w:rsidR="0050193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: „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propisani</w:t>
      </w:r>
      <w:r w:rsidR="0050193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jedinstveni</w:t>
      </w:r>
      <w:r w:rsidR="0050193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uplatni</w:t>
      </w:r>
      <w:r w:rsidR="00501939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račun</w:t>
      </w:r>
      <w:r w:rsidR="00501939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”.</w:t>
      </w:r>
    </w:p>
    <w:p w:rsidR="000D4BF8" w:rsidRPr="003B0B4F" w:rsidRDefault="000D4BF8" w:rsidP="00CB08DE">
      <w:pPr>
        <w:spacing w:after="0" w:line="20" w:lineRule="atLeast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Latn-CS"/>
        </w:rPr>
      </w:pPr>
    </w:p>
    <w:p w:rsidR="0063073F" w:rsidRPr="003B0B4F" w:rsidRDefault="003B0B4F" w:rsidP="00CB08DE">
      <w:pPr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EE37E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37.</w:t>
      </w:r>
    </w:p>
    <w:p w:rsidR="00E24344" w:rsidRPr="003B0B4F" w:rsidRDefault="00DD2689" w:rsidP="00CB08DE">
      <w:pPr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63073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ab/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="0063073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članu</w:t>
      </w:r>
      <w:r w:rsidR="0063073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109.</w:t>
      </w:r>
      <w:r w:rsidR="0063073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stav</w:t>
      </w:r>
      <w:r w:rsidR="0063073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2.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posle</w:t>
      </w:r>
      <w:r w:rsidR="0063073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reči</w:t>
      </w:r>
      <w:r w:rsidR="0063073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: „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obveznici</w:t>
      </w:r>
      <w:r w:rsidR="0063073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”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dodaje</w:t>
      </w:r>
      <w:r w:rsidR="0063073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63073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reč</w:t>
      </w:r>
      <w:r w:rsidR="0063073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: „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poreza</w:t>
      </w:r>
      <w:r w:rsidR="0063073F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”.</w:t>
      </w:r>
    </w:p>
    <w:p w:rsidR="00E24344" w:rsidRPr="003B0B4F" w:rsidRDefault="003B0B4F" w:rsidP="00CB08DE">
      <w:pPr>
        <w:spacing w:after="0" w:line="20" w:lineRule="atLeast"/>
        <w:ind w:firstLine="720"/>
        <w:jc w:val="both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Posle</w:t>
      </w:r>
      <w:r w:rsidR="00E2434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stava</w:t>
      </w:r>
      <w:r w:rsidR="00E2434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2.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dodaju</w:t>
      </w:r>
      <w:r w:rsidR="00E2434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E2434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novi</w:t>
      </w:r>
      <w:r w:rsidR="00E2434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st</w:t>
      </w:r>
      <w:r w:rsidR="00E2434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. 3.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do</w:t>
      </w:r>
      <w:r w:rsidR="00E2434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7,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koji</w:t>
      </w:r>
      <w:r w:rsidR="00E2434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glase</w:t>
      </w:r>
      <w:r w:rsidR="00E2434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:</w:t>
      </w:r>
    </w:p>
    <w:p w:rsidR="00E24344" w:rsidRPr="003B0B4F" w:rsidRDefault="00E24344" w:rsidP="00CB08DE">
      <w:pPr>
        <w:shd w:val="clear" w:color="auto" w:fill="FFFFFF"/>
        <w:spacing w:after="0" w:line="20" w:lineRule="atLeast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„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Porez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kapitalne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dobitke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poreski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poreske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24344" w:rsidRPr="003B0B4F" w:rsidRDefault="003B0B4F" w:rsidP="00CB08DE">
      <w:pPr>
        <w:pStyle w:val="NormalWeb"/>
        <w:spacing w:before="0" w:beforeAutospacing="0" w:after="0" w:afterAutospacing="0" w:line="20" w:lineRule="atLeas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Obveznik</w:t>
      </w:r>
      <w:r w:rsidR="00E24344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poreza</w:t>
      </w:r>
      <w:r w:rsidR="00E24344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E24344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kapitalni</w:t>
      </w:r>
      <w:r w:rsidR="00E24344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dobitak</w:t>
      </w:r>
      <w:r w:rsidR="00E24344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E24344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poreskoj</w:t>
      </w:r>
      <w:r w:rsidR="00E24344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prijavi</w:t>
      </w:r>
      <w:r w:rsidR="00E24344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iskazuje</w:t>
      </w:r>
      <w:r w:rsidR="00E24344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podatke</w:t>
      </w:r>
      <w:r w:rsidR="00E24344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E24344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ceni</w:t>
      </w:r>
      <w:r w:rsidR="00E24344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ostvarenoj</w:t>
      </w:r>
      <w:r w:rsidR="00E24344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prenosom</w:t>
      </w:r>
      <w:r w:rsidR="00E24344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E24344" w:rsidRPr="003B0B4F">
        <w:rPr>
          <w:noProof/>
          <w:lang w:val="sr-Latn-CS"/>
        </w:rPr>
        <w:t xml:space="preserve">, </w:t>
      </w:r>
      <w:r>
        <w:rPr>
          <w:noProof/>
          <w:lang w:val="sr-Latn-CS"/>
        </w:rPr>
        <w:t>udela</w:t>
      </w:r>
      <w:r w:rsidR="00E24344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24344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hartija</w:t>
      </w:r>
      <w:r w:rsidR="00E24344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E24344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vrednosti</w:t>
      </w:r>
      <w:r w:rsidR="00E24344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24344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njihovoj</w:t>
      </w:r>
      <w:r w:rsidR="00E24344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nabavnoj</w:t>
      </w:r>
      <w:r w:rsidR="00E24344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ceni</w:t>
      </w:r>
      <w:r w:rsidR="00E24344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24344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E24344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E24344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poresko</w:t>
      </w:r>
      <w:r w:rsidR="00E24344" w:rsidRPr="003B0B4F">
        <w:rPr>
          <w:noProof/>
          <w:lang w:val="sr-Latn-CS"/>
        </w:rPr>
        <w:t xml:space="preserve"> </w:t>
      </w:r>
      <w:r>
        <w:rPr>
          <w:noProof/>
          <w:lang w:val="sr-Latn-CS"/>
        </w:rPr>
        <w:t>oslobođenje</w:t>
      </w:r>
      <w:r w:rsidR="00E24344" w:rsidRPr="003B0B4F">
        <w:rPr>
          <w:noProof/>
          <w:lang w:val="sr-Latn-CS"/>
        </w:rPr>
        <w:t>.</w:t>
      </w:r>
    </w:p>
    <w:p w:rsidR="00E24344" w:rsidRPr="003B0B4F" w:rsidRDefault="003B0B4F" w:rsidP="00CB08DE">
      <w:pPr>
        <w:shd w:val="clear" w:color="auto" w:fill="FFFFFF"/>
        <w:spacing w:after="0" w:line="20" w:lineRule="atLeast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obveznik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podnese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poresku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poreska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ostvarenom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kapitalnom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dobitku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raspolaže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poreski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24344" w:rsidRPr="003B0B4F" w:rsidRDefault="003B0B4F" w:rsidP="00CB08DE">
      <w:pPr>
        <w:shd w:val="clear" w:color="auto" w:fill="FFFFFF"/>
        <w:spacing w:after="0" w:line="20" w:lineRule="atLeast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poresko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oslobođenje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79.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80.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poreskog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dokumentacije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rešavanju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stambenog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pitanja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priložene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poresku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E24344" w:rsidRPr="003B0B4F" w:rsidRDefault="003B0B4F" w:rsidP="00CB08DE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Povraćaj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plaćenog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poreza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kapitalne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dobitke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ostvaruje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obveznika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priložena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dokumentacija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rešavanju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stambenog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pitanja</w:t>
      </w:r>
      <w:r w:rsidR="00E24344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E2434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”</w:t>
      </w:r>
    </w:p>
    <w:p w:rsidR="00DD2689" w:rsidRPr="003B0B4F" w:rsidRDefault="0063073F" w:rsidP="00CB08DE">
      <w:pPr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lastRenderedPageBreak/>
        <w:t xml:space="preserve">  </w:t>
      </w:r>
      <w:r w:rsidR="00E2434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ab/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Dosadašnji</w:t>
      </w:r>
      <w:r w:rsidR="00E2434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stav</w:t>
      </w:r>
      <w:r w:rsidR="00E2434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3.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postaje</w:t>
      </w:r>
      <w:r w:rsidR="00E2434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stav</w:t>
      </w:r>
      <w:r w:rsidR="00E2434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8.</w:t>
      </w:r>
    </w:p>
    <w:p w:rsidR="00B344C7" w:rsidRPr="003B0B4F" w:rsidRDefault="00B344C7" w:rsidP="00CB08DE">
      <w:pPr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</w:p>
    <w:p w:rsidR="009256B4" w:rsidRPr="003B0B4F" w:rsidRDefault="009256B4" w:rsidP="00CB08DE">
      <w:pPr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</w:p>
    <w:p w:rsidR="00E24344" w:rsidRPr="003B0B4F" w:rsidRDefault="003B0B4F" w:rsidP="00CB08DE">
      <w:pPr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EE37E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38.</w:t>
      </w:r>
    </w:p>
    <w:p w:rsidR="00A524D2" w:rsidRPr="003B0B4F" w:rsidRDefault="00E03D55" w:rsidP="00CB08DE">
      <w:pPr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ab/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Naziv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člana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110.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briše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A524D2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p w:rsidR="00E03D55" w:rsidRPr="003B0B4F" w:rsidRDefault="003B0B4F" w:rsidP="00A524D2">
      <w:pPr>
        <w:spacing w:after="0" w:line="20" w:lineRule="atLeast"/>
        <w:ind w:firstLine="720"/>
        <w:jc w:val="both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="00A524D2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članu</w:t>
      </w:r>
      <w:r w:rsidR="00A524D2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110.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tačka</w:t>
      </w:r>
      <w:r w:rsidR="00E03D55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2)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menja</w:t>
      </w:r>
      <w:r w:rsidR="00E03D55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E03D55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E03D55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glasi</w:t>
      </w:r>
      <w:r w:rsidR="00E03D55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:</w:t>
      </w:r>
    </w:p>
    <w:p w:rsidR="00E03D55" w:rsidRPr="003B0B4F" w:rsidRDefault="00E03D55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„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2) 15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dostavljanja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rešenja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utvrđivanju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-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godišnji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dohodak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građana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kapitalne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dobitke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”</w:t>
      </w:r>
    </w:p>
    <w:p w:rsidR="00E03D55" w:rsidRPr="003B0B4F" w:rsidRDefault="00E03D55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</w:p>
    <w:p w:rsidR="00966512" w:rsidRPr="003B0B4F" w:rsidRDefault="003B0B4F" w:rsidP="00EE37E4">
      <w:pPr>
        <w:spacing w:after="0" w:line="20" w:lineRule="atLeast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EE37E4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39.</w:t>
      </w:r>
    </w:p>
    <w:p w:rsidR="00966512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="00966512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članu</w:t>
      </w:r>
      <w:r w:rsidR="00966512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113.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st</w:t>
      </w:r>
      <w:r w:rsidR="00966512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. 1.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966512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2.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brišu</w:t>
      </w:r>
      <w:r w:rsidR="00966512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966512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p w:rsidR="00966512" w:rsidRPr="003B0B4F" w:rsidRDefault="003B0B4F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="00A524D2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dosadašnjem</w:t>
      </w:r>
      <w:r w:rsidR="00966512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stavu</w:t>
      </w:r>
      <w:r w:rsidR="00966512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3.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reči</w:t>
      </w:r>
      <w:r w:rsidR="00966512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966512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poreza</w:t>
      </w:r>
      <w:r w:rsidR="00966512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966512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966512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966512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966512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966512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”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brišu</w:t>
      </w:r>
      <w:r w:rsidR="00966512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966512" w:rsidRPr="003B0B4F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p w:rsidR="007C4723" w:rsidRPr="003B0B4F" w:rsidRDefault="007C4723" w:rsidP="00C224E4">
      <w:pPr>
        <w:spacing w:after="0" w:line="20" w:lineRule="atLeast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C224E4" w:rsidRPr="003B0B4F" w:rsidRDefault="003B0B4F" w:rsidP="00C224E4">
      <w:pPr>
        <w:spacing w:after="0" w:line="20" w:lineRule="atLeast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EE37E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</w:t>
      </w:r>
      <w:r w:rsidR="00336866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0</w:t>
      </w:r>
      <w:r w:rsidR="00EE37E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C224E4" w:rsidRPr="003B0B4F" w:rsidRDefault="00C224E4" w:rsidP="00A524D2">
      <w:pPr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ab/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Postupci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utvrđivanja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naplate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kapitalne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dobitke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nisu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okončani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="00A524D2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stupanja</w:t>
      </w:r>
      <w:r w:rsidR="00A524D2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A524D2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snagu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okončaće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odredbama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C224E4" w:rsidRPr="003B0B4F" w:rsidRDefault="00C224E4" w:rsidP="00C224E4">
      <w:pPr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C224E4" w:rsidRPr="003B0B4F" w:rsidRDefault="003B0B4F" w:rsidP="00C224E4">
      <w:pPr>
        <w:spacing w:after="0" w:line="20" w:lineRule="atLeast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</w:t>
      </w:r>
      <w:r w:rsidR="00EE37E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4</w:t>
      </w:r>
      <w:r w:rsidR="00336866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1</w:t>
      </w:r>
      <w:r w:rsidR="00EE37E4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C224E4" w:rsidRPr="003B0B4F" w:rsidRDefault="003B0B4F" w:rsidP="00C224E4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Poslodavac</w:t>
      </w:r>
      <w:r w:rsidR="00B67036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B67036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koristi</w:t>
      </w:r>
      <w:r w:rsidR="002C031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poresku</w:t>
      </w:r>
      <w:r w:rsidR="002C031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olakšicu</w:t>
      </w:r>
      <w:r w:rsidR="002C031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2C031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2C031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21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</w:t>
      </w:r>
      <w:r w:rsidR="002C031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="002C031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2C031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porezu</w:t>
      </w:r>
      <w:r w:rsidR="002C031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2C031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dohodak</w:t>
      </w:r>
      <w:r w:rsidR="002C031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građana</w:t>
      </w:r>
      <w:r w:rsidR="002C031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67036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B67036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B67036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2C031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="002C031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. 24/01, 80/02, 80/02-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</w:t>
      </w:r>
      <w:r w:rsidR="002C031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2C031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, 135/04, 62/06, 65/06-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ispravka</w:t>
      </w:r>
      <w:r w:rsidR="002C031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, 31/09, 44/09, 18/10, 50/11, 91/11-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</w:t>
      </w:r>
      <w:r w:rsidR="002C031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, 93/12, 114/12-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</w:t>
      </w:r>
      <w:r w:rsidR="002C031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, 47/13, 48/13-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ispravka</w:t>
      </w:r>
      <w:r w:rsidR="002C031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108/13, 57/14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C031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68/14-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</w:t>
      </w:r>
      <w:r w:rsidR="002C031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2C031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072F0E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2C031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7036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određeno</w:t>
      </w:r>
      <w:r w:rsidR="00B67036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novozaposleno</w:t>
      </w:r>
      <w:r w:rsidR="00B67036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B67036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nastavlja</w:t>
      </w:r>
      <w:r w:rsidR="002C031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C031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2C031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olakšicu</w:t>
      </w:r>
      <w:r w:rsidR="002C031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00646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skladu</w:t>
      </w:r>
      <w:r w:rsidR="0000646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00646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članom</w:t>
      </w:r>
      <w:r w:rsidR="0000646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7</w:t>
      </w:r>
      <w:r w:rsidR="00B67036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2C031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B67036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="00B67036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C224E4" w:rsidRPr="003B0B4F" w:rsidRDefault="003B0B4F" w:rsidP="00C224E4">
      <w:pPr>
        <w:spacing w:after="0" w:line="0" w:lineRule="atLeast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Poslodavac</w:t>
      </w:r>
      <w:r w:rsidR="00072F0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</w:t>
      </w:r>
      <w:r w:rsidR="00072F0E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zasnuje</w:t>
      </w:r>
      <w:r w:rsidR="002C031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radni</w:t>
      </w:r>
      <w:r w:rsidR="0006348B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</w:t>
      </w:r>
      <w:r w:rsidR="0006348B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06348B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novozaposlenim</w:t>
      </w:r>
      <w:r w:rsidR="0006348B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licima</w:t>
      </w:r>
      <w:r w:rsidR="002C031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B67036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januara</w:t>
      </w:r>
      <w:r w:rsidR="00B67036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2016.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godine</w:t>
      </w:r>
      <w:r w:rsidR="00B67036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može</w:t>
      </w:r>
      <w:r w:rsidR="002C031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2C031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2C031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opredeli</w:t>
      </w:r>
      <w:r w:rsidR="002C031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2C031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</w:t>
      </w:r>
      <w:r w:rsidR="002C031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="002C031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radnog</w:t>
      </w:r>
      <w:r w:rsidR="002C031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odnosa</w:t>
      </w:r>
      <w:r w:rsidR="002C031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</w:t>
      </w:r>
      <w:r w:rsidR="002C031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tim</w:t>
      </w:r>
      <w:r w:rsidR="002C031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licima</w:t>
      </w:r>
      <w:r w:rsidR="002C031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koristi</w:t>
      </w:r>
      <w:r w:rsidR="0000646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poresku</w:t>
      </w:r>
      <w:r w:rsidR="0000646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olakšicu</w:t>
      </w:r>
      <w:r w:rsidR="0000646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00646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00646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7</w:t>
      </w:r>
      <w:r w:rsidR="002C031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="002C031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00646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006460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8</w:t>
      </w:r>
      <w:r w:rsidR="002C031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2C031D" w:rsidRPr="003B0B4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zakona</w:t>
      </w:r>
      <w:r w:rsidR="002C031D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C224E4" w:rsidRPr="003B0B4F" w:rsidRDefault="00C224E4" w:rsidP="00C224E4">
      <w:pPr>
        <w:spacing w:after="0" w:line="0" w:lineRule="atLeast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966512" w:rsidRPr="003B0B4F" w:rsidRDefault="003B0B4F" w:rsidP="00CB08DE">
      <w:pPr>
        <w:pStyle w:val="NormalWeb"/>
        <w:spacing w:before="0" w:beforeAutospacing="0" w:after="0" w:afterAutospacing="0" w:line="20" w:lineRule="atLeast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66512" w:rsidRPr="003B0B4F">
        <w:rPr>
          <w:noProof/>
          <w:lang w:val="sr-Latn-CS"/>
        </w:rPr>
        <w:t xml:space="preserve"> </w:t>
      </w:r>
      <w:r w:rsidR="00EE37E4" w:rsidRPr="003B0B4F">
        <w:rPr>
          <w:noProof/>
          <w:lang w:val="sr-Latn-CS"/>
        </w:rPr>
        <w:t>4</w:t>
      </w:r>
      <w:r w:rsidR="00336866" w:rsidRPr="003B0B4F">
        <w:rPr>
          <w:noProof/>
          <w:lang w:val="sr-Latn-CS"/>
        </w:rPr>
        <w:t>2</w:t>
      </w:r>
      <w:r w:rsidR="00EE37E4" w:rsidRPr="003B0B4F">
        <w:rPr>
          <w:noProof/>
          <w:lang w:val="sr-Latn-CS"/>
        </w:rPr>
        <w:t>.</w:t>
      </w:r>
    </w:p>
    <w:p w:rsidR="00422BD2" w:rsidRPr="003B0B4F" w:rsidRDefault="003B0B4F" w:rsidP="00422BD2">
      <w:pPr>
        <w:spacing w:after="0" w:line="0" w:lineRule="atLeast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422BD2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422BD2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</w:t>
      </w:r>
      <w:r w:rsidR="00422BD2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22BD2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422BD2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januara</w:t>
      </w:r>
      <w:r w:rsidR="00422BD2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422BD2" w:rsidRPr="003B0B4F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57057" w:rsidRPr="003B0B4F" w:rsidRDefault="00E57057" w:rsidP="00CB08D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sectPr w:rsidR="00E57057" w:rsidRPr="003B0B4F" w:rsidSect="00EC1F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EDC" w:rsidRDefault="00C92EDC" w:rsidP="00EC1FEB">
      <w:pPr>
        <w:spacing w:after="0" w:line="240" w:lineRule="auto"/>
      </w:pPr>
      <w:r>
        <w:separator/>
      </w:r>
    </w:p>
  </w:endnote>
  <w:endnote w:type="continuationSeparator" w:id="0">
    <w:p w:rsidR="00C92EDC" w:rsidRDefault="00C92EDC" w:rsidP="00EC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B4F" w:rsidRDefault="003B0B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B4F" w:rsidRDefault="003B0B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B4F" w:rsidRDefault="003B0B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EDC" w:rsidRDefault="00C92EDC" w:rsidP="00EC1FEB">
      <w:pPr>
        <w:spacing w:after="0" w:line="240" w:lineRule="auto"/>
      </w:pPr>
      <w:r>
        <w:separator/>
      </w:r>
    </w:p>
  </w:footnote>
  <w:footnote w:type="continuationSeparator" w:id="0">
    <w:p w:rsidR="00C92EDC" w:rsidRDefault="00C92EDC" w:rsidP="00EC1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B4F" w:rsidRDefault="003B0B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  <w:lang w:val="sr-Latn-CS"/>
      </w:rPr>
      <w:id w:val="-572282807"/>
      <w:docPartObj>
        <w:docPartGallery w:val="Page Numbers (Top of Page)"/>
        <w:docPartUnique/>
      </w:docPartObj>
    </w:sdtPr>
    <w:sdtEndPr/>
    <w:sdtContent>
      <w:p w:rsidR="00EC1FEB" w:rsidRPr="003B0B4F" w:rsidRDefault="00EC1FEB">
        <w:pPr>
          <w:pStyle w:val="Header"/>
          <w:jc w:val="center"/>
          <w:rPr>
            <w:noProof/>
            <w:lang w:val="sr-Latn-CS"/>
          </w:rPr>
        </w:pPr>
        <w:r w:rsidRPr="003B0B4F">
          <w:rPr>
            <w:noProof/>
            <w:lang w:val="sr-Latn-CS"/>
          </w:rPr>
          <w:fldChar w:fldCharType="begin"/>
        </w:r>
        <w:r w:rsidRPr="003B0B4F">
          <w:rPr>
            <w:noProof/>
            <w:lang w:val="sr-Latn-CS"/>
          </w:rPr>
          <w:instrText xml:space="preserve"> PAGE   \* MERGEFORMAT </w:instrText>
        </w:r>
        <w:r w:rsidRPr="003B0B4F">
          <w:rPr>
            <w:noProof/>
            <w:lang w:val="sr-Latn-CS"/>
          </w:rPr>
          <w:fldChar w:fldCharType="separate"/>
        </w:r>
        <w:r w:rsidR="003B0B4F">
          <w:rPr>
            <w:noProof/>
            <w:lang w:val="sr-Latn-CS"/>
          </w:rPr>
          <w:t>14</w:t>
        </w:r>
        <w:r w:rsidRPr="003B0B4F">
          <w:rPr>
            <w:noProof/>
            <w:lang w:val="sr-Latn-CS"/>
          </w:rPr>
          <w:fldChar w:fldCharType="end"/>
        </w:r>
      </w:p>
    </w:sdtContent>
  </w:sdt>
  <w:p w:rsidR="00EC1FEB" w:rsidRPr="003B0B4F" w:rsidRDefault="00EC1FEB">
    <w:pPr>
      <w:pStyle w:val="Header"/>
      <w:rPr>
        <w:noProof/>
        <w:lang w:val="sr-Latn-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B4F" w:rsidRDefault="003B0B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C0BF2"/>
    <w:multiLevelType w:val="hybridMultilevel"/>
    <w:tmpl w:val="6F163E36"/>
    <w:lvl w:ilvl="0" w:tplc="B1E66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89"/>
    <w:rsid w:val="00004BB1"/>
    <w:rsid w:val="00006460"/>
    <w:rsid w:val="000072ED"/>
    <w:rsid w:val="0001374A"/>
    <w:rsid w:val="00014826"/>
    <w:rsid w:val="00014F22"/>
    <w:rsid w:val="000245BB"/>
    <w:rsid w:val="00032AD8"/>
    <w:rsid w:val="00034DB4"/>
    <w:rsid w:val="00037109"/>
    <w:rsid w:val="00037391"/>
    <w:rsid w:val="00040A4E"/>
    <w:rsid w:val="00040D29"/>
    <w:rsid w:val="00053023"/>
    <w:rsid w:val="00053832"/>
    <w:rsid w:val="0006348B"/>
    <w:rsid w:val="000662C5"/>
    <w:rsid w:val="000700A0"/>
    <w:rsid w:val="00072F0E"/>
    <w:rsid w:val="00074090"/>
    <w:rsid w:val="0007456D"/>
    <w:rsid w:val="000749D0"/>
    <w:rsid w:val="00077545"/>
    <w:rsid w:val="00081754"/>
    <w:rsid w:val="00087CFF"/>
    <w:rsid w:val="00092658"/>
    <w:rsid w:val="00096E81"/>
    <w:rsid w:val="000A3BE8"/>
    <w:rsid w:val="000A422F"/>
    <w:rsid w:val="000B54AC"/>
    <w:rsid w:val="000D000E"/>
    <w:rsid w:val="000D4BF8"/>
    <w:rsid w:val="000D5C58"/>
    <w:rsid w:val="000E1EE6"/>
    <w:rsid w:val="000E3BF8"/>
    <w:rsid w:val="000E55DA"/>
    <w:rsid w:val="000E6F73"/>
    <w:rsid w:val="000E71CB"/>
    <w:rsid w:val="000F4E15"/>
    <w:rsid w:val="0010059C"/>
    <w:rsid w:val="001074A4"/>
    <w:rsid w:val="001074D0"/>
    <w:rsid w:val="00107DCC"/>
    <w:rsid w:val="001145FA"/>
    <w:rsid w:val="00115739"/>
    <w:rsid w:val="00123514"/>
    <w:rsid w:val="00124D6E"/>
    <w:rsid w:val="00135CFD"/>
    <w:rsid w:val="001371B8"/>
    <w:rsid w:val="00162379"/>
    <w:rsid w:val="00164E31"/>
    <w:rsid w:val="00166157"/>
    <w:rsid w:val="00172CF6"/>
    <w:rsid w:val="00186C6D"/>
    <w:rsid w:val="00187E0B"/>
    <w:rsid w:val="00190D71"/>
    <w:rsid w:val="0019380E"/>
    <w:rsid w:val="00197DAF"/>
    <w:rsid w:val="001A287B"/>
    <w:rsid w:val="001A3D81"/>
    <w:rsid w:val="001B0773"/>
    <w:rsid w:val="001B1CE9"/>
    <w:rsid w:val="001B3356"/>
    <w:rsid w:val="001B34D6"/>
    <w:rsid w:val="001B55C3"/>
    <w:rsid w:val="001B565B"/>
    <w:rsid w:val="001B6BC1"/>
    <w:rsid w:val="001C2B88"/>
    <w:rsid w:val="001C639F"/>
    <w:rsid w:val="001D005C"/>
    <w:rsid w:val="001D25AC"/>
    <w:rsid w:val="001D2BA7"/>
    <w:rsid w:val="001D5D74"/>
    <w:rsid w:val="001E2003"/>
    <w:rsid w:val="001E3D32"/>
    <w:rsid w:val="001E3E05"/>
    <w:rsid w:val="001E6B22"/>
    <w:rsid w:val="001F0140"/>
    <w:rsid w:val="001F17C4"/>
    <w:rsid w:val="001F30E3"/>
    <w:rsid w:val="001F786B"/>
    <w:rsid w:val="001F7D4A"/>
    <w:rsid w:val="00203E80"/>
    <w:rsid w:val="00204237"/>
    <w:rsid w:val="002045C2"/>
    <w:rsid w:val="00226B80"/>
    <w:rsid w:val="00232B33"/>
    <w:rsid w:val="0023421D"/>
    <w:rsid w:val="00234965"/>
    <w:rsid w:val="00237BF3"/>
    <w:rsid w:val="002413A3"/>
    <w:rsid w:val="00255622"/>
    <w:rsid w:val="0026392E"/>
    <w:rsid w:val="0027272C"/>
    <w:rsid w:val="00292B54"/>
    <w:rsid w:val="00297EC4"/>
    <w:rsid w:val="002A3DA7"/>
    <w:rsid w:val="002C031D"/>
    <w:rsid w:val="002C139B"/>
    <w:rsid w:val="002D3997"/>
    <w:rsid w:val="002E1A4E"/>
    <w:rsid w:val="002F19F8"/>
    <w:rsid w:val="002F2286"/>
    <w:rsid w:val="002F3756"/>
    <w:rsid w:val="002F633E"/>
    <w:rsid w:val="00302B44"/>
    <w:rsid w:val="00306525"/>
    <w:rsid w:val="00321841"/>
    <w:rsid w:val="00323783"/>
    <w:rsid w:val="003254A1"/>
    <w:rsid w:val="00331BDA"/>
    <w:rsid w:val="00331F41"/>
    <w:rsid w:val="003320AE"/>
    <w:rsid w:val="00336866"/>
    <w:rsid w:val="00340ACA"/>
    <w:rsid w:val="00346379"/>
    <w:rsid w:val="003479E9"/>
    <w:rsid w:val="00351129"/>
    <w:rsid w:val="00351C7E"/>
    <w:rsid w:val="00352FC3"/>
    <w:rsid w:val="00360807"/>
    <w:rsid w:val="0036639D"/>
    <w:rsid w:val="003738C5"/>
    <w:rsid w:val="003803CB"/>
    <w:rsid w:val="003819F7"/>
    <w:rsid w:val="00383525"/>
    <w:rsid w:val="00393D86"/>
    <w:rsid w:val="003957B6"/>
    <w:rsid w:val="003A5BEC"/>
    <w:rsid w:val="003B0B4F"/>
    <w:rsid w:val="003C1C94"/>
    <w:rsid w:val="003C5DED"/>
    <w:rsid w:val="003C68E5"/>
    <w:rsid w:val="003D467E"/>
    <w:rsid w:val="003E1A14"/>
    <w:rsid w:val="003E3F3C"/>
    <w:rsid w:val="003E4E7F"/>
    <w:rsid w:val="003F0128"/>
    <w:rsid w:val="003F57AC"/>
    <w:rsid w:val="003F58D3"/>
    <w:rsid w:val="00402DB8"/>
    <w:rsid w:val="00403A43"/>
    <w:rsid w:val="00406DCD"/>
    <w:rsid w:val="00412E1E"/>
    <w:rsid w:val="00413B90"/>
    <w:rsid w:val="00422BD2"/>
    <w:rsid w:val="00422E39"/>
    <w:rsid w:val="00424FA3"/>
    <w:rsid w:val="00427C5A"/>
    <w:rsid w:val="004309A6"/>
    <w:rsid w:val="00430E42"/>
    <w:rsid w:val="00443AD0"/>
    <w:rsid w:val="00453235"/>
    <w:rsid w:val="00461073"/>
    <w:rsid w:val="00464457"/>
    <w:rsid w:val="004649A4"/>
    <w:rsid w:val="0046758A"/>
    <w:rsid w:val="004676F1"/>
    <w:rsid w:val="00471D0B"/>
    <w:rsid w:val="004732B4"/>
    <w:rsid w:val="00474857"/>
    <w:rsid w:val="0047495B"/>
    <w:rsid w:val="004825F5"/>
    <w:rsid w:val="00487C84"/>
    <w:rsid w:val="00492C6F"/>
    <w:rsid w:val="0049601A"/>
    <w:rsid w:val="0049676D"/>
    <w:rsid w:val="004A5097"/>
    <w:rsid w:val="004B009A"/>
    <w:rsid w:val="004C15EA"/>
    <w:rsid w:val="004C6764"/>
    <w:rsid w:val="004D1F2A"/>
    <w:rsid w:val="004D4DED"/>
    <w:rsid w:val="004D6009"/>
    <w:rsid w:val="004D6052"/>
    <w:rsid w:val="004E27A8"/>
    <w:rsid w:val="004E4769"/>
    <w:rsid w:val="004F08C9"/>
    <w:rsid w:val="004F318C"/>
    <w:rsid w:val="004F587D"/>
    <w:rsid w:val="00501939"/>
    <w:rsid w:val="0050497B"/>
    <w:rsid w:val="00506066"/>
    <w:rsid w:val="005237C9"/>
    <w:rsid w:val="00526283"/>
    <w:rsid w:val="00531433"/>
    <w:rsid w:val="005318E2"/>
    <w:rsid w:val="00533FE9"/>
    <w:rsid w:val="005370CB"/>
    <w:rsid w:val="005412F8"/>
    <w:rsid w:val="00543E32"/>
    <w:rsid w:val="00545F26"/>
    <w:rsid w:val="0054743C"/>
    <w:rsid w:val="00556D70"/>
    <w:rsid w:val="0055775B"/>
    <w:rsid w:val="00562ADB"/>
    <w:rsid w:val="00565F96"/>
    <w:rsid w:val="00576375"/>
    <w:rsid w:val="00591B8B"/>
    <w:rsid w:val="005925F4"/>
    <w:rsid w:val="0059428E"/>
    <w:rsid w:val="005A0878"/>
    <w:rsid w:val="005A3682"/>
    <w:rsid w:val="005A4609"/>
    <w:rsid w:val="005D2117"/>
    <w:rsid w:val="005D4AAC"/>
    <w:rsid w:val="005E38A8"/>
    <w:rsid w:val="005E4D10"/>
    <w:rsid w:val="005E56EB"/>
    <w:rsid w:val="005E5AFC"/>
    <w:rsid w:val="005F2744"/>
    <w:rsid w:val="005F47FC"/>
    <w:rsid w:val="00600434"/>
    <w:rsid w:val="00604D3C"/>
    <w:rsid w:val="00604F31"/>
    <w:rsid w:val="00607258"/>
    <w:rsid w:val="006108AE"/>
    <w:rsid w:val="00611DA2"/>
    <w:rsid w:val="00616B43"/>
    <w:rsid w:val="00621EA1"/>
    <w:rsid w:val="00623B07"/>
    <w:rsid w:val="0063073F"/>
    <w:rsid w:val="006367D5"/>
    <w:rsid w:val="00641ED1"/>
    <w:rsid w:val="0064292A"/>
    <w:rsid w:val="006432D2"/>
    <w:rsid w:val="00647AFC"/>
    <w:rsid w:val="00682126"/>
    <w:rsid w:val="00691535"/>
    <w:rsid w:val="0069343E"/>
    <w:rsid w:val="00694183"/>
    <w:rsid w:val="006A01D6"/>
    <w:rsid w:val="006A20D1"/>
    <w:rsid w:val="006A2478"/>
    <w:rsid w:val="006A6BF0"/>
    <w:rsid w:val="006A6C2A"/>
    <w:rsid w:val="006B370C"/>
    <w:rsid w:val="006B78C0"/>
    <w:rsid w:val="006C1053"/>
    <w:rsid w:val="006C13FB"/>
    <w:rsid w:val="006C3019"/>
    <w:rsid w:val="006C435F"/>
    <w:rsid w:val="006C47B8"/>
    <w:rsid w:val="006D1DBA"/>
    <w:rsid w:val="006D4B7D"/>
    <w:rsid w:val="006E0CBF"/>
    <w:rsid w:val="006E1380"/>
    <w:rsid w:val="006E4185"/>
    <w:rsid w:val="006F09A4"/>
    <w:rsid w:val="006F1FF3"/>
    <w:rsid w:val="006F675A"/>
    <w:rsid w:val="007036F8"/>
    <w:rsid w:val="00706FA8"/>
    <w:rsid w:val="00711DF2"/>
    <w:rsid w:val="00712B0E"/>
    <w:rsid w:val="00717D82"/>
    <w:rsid w:val="00720FE0"/>
    <w:rsid w:val="00730D80"/>
    <w:rsid w:val="007362A0"/>
    <w:rsid w:val="00736312"/>
    <w:rsid w:val="00742410"/>
    <w:rsid w:val="00742B9A"/>
    <w:rsid w:val="00743F21"/>
    <w:rsid w:val="007441C0"/>
    <w:rsid w:val="0075042C"/>
    <w:rsid w:val="007520A9"/>
    <w:rsid w:val="00754371"/>
    <w:rsid w:val="00755F94"/>
    <w:rsid w:val="00756C42"/>
    <w:rsid w:val="007601C9"/>
    <w:rsid w:val="00761421"/>
    <w:rsid w:val="00766D0C"/>
    <w:rsid w:val="00767766"/>
    <w:rsid w:val="00772E86"/>
    <w:rsid w:val="00774BF9"/>
    <w:rsid w:val="00781EFF"/>
    <w:rsid w:val="00792B06"/>
    <w:rsid w:val="00792BE1"/>
    <w:rsid w:val="00793AD9"/>
    <w:rsid w:val="007947A8"/>
    <w:rsid w:val="007A7989"/>
    <w:rsid w:val="007B1F3D"/>
    <w:rsid w:val="007B1FD5"/>
    <w:rsid w:val="007B49A9"/>
    <w:rsid w:val="007B4DE1"/>
    <w:rsid w:val="007B72D9"/>
    <w:rsid w:val="007C20F5"/>
    <w:rsid w:val="007C4723"/>
    <w:rsid w:val="007F0381"/>
    <w:rsid w:val="007F7F0E"/>
    <w:rsid w:val="008005E0"/>
    <w:rsid w:val="008036CA"/>
    <w:rsid w:val="00810A5F"/>
    <w:rsid w:val="00825911"/>
    <w:rsid w:val="0082635F"/>
    <w:rsid w:val="00840EEB"/>
    <w:rsid w:val="00843D44"/>
    <w:rsid w:val="008509C2"/>
    <w:rsid w:val="0085153D"/>
    <w:rsid w:val="00852542"/>
    <w:rsid w:val="00855A69"/>
    <w:rsid w:val="00856BF2"/>
    <w:rsid w:val="0085798E"/>
    <w:rsid w:val="008614D2"/>
    <w:rsid w:val="00866453"/>
    <w:rsid w:val="00870754"/>
    <w:rsid w:val="00870EB5"/>
    <w:rsid w:val="00871589"/>
    <w:rsid w:val="0087288D"/>
    <w:rsid w:val="00875713"/>
    <w:rsid w:val="00882BA2"/>
    <w:rsid w:val="00882DFC"/>
    <w:rsid w:val="008831B9"/>
    <w:rsid w:val="008856E3"/>
    <w:rsid w:val="008919D6"/>
    <w:rsid w:val="00892A23"/>
    <w:rsid w:val="008A33A6"/>
    <w:rsid w:val="008A3483"/>
    <w:rsid w:val="008A7CB6"/>
    <w:rsid w:val="008B09B9"/>
    <w:rsid w:val="008C1BC9"/>
    <w:rsid w:val="008C45C0"/>
    <w:rsid w:val="008C75C0"/>
    <w:rsid w:val="008D0841"/>
    <w:rsid w:val="008D12F2"/>
    <w:rsid w:val="008D2E08"/>
    <w:rsid w:val="008D336C"/>
    <w:rsid w:val="008E19AE"/>
    <w:rsid w:val="008E2EBC"/>
    <w:rsid w:val="008E4BB7"/>
    <w:rsid w:val="008E72EA"/>
    <w:rsid w:val="0090139E"/>
    <w:rsid w:val="009036F7"/>
    <w:rsid w:val="00916BAC"/>
    <w:rsid w:val="00923486"/>
    <w:rsid w:val="00924C75"/>
    <w:rsid w:val="009256B4"/>
    <w:rsid w:val="00926B4C"/>
    <w:rsid w:val="00926DE6"/>
    <w:rsid w:val="00932665"/>
    <w:rsid w:val="0093468F"/>
    <w:rsid w:val="009351D4"/>
    <w:rsid w:val="0093531F"/>
    <w:rsid w:val="00935B7A"/>
    <w:rsid w:val="009372F1"/>
    <w:rsid w:val="0094133F"/>
    <w:rsid w:val="00943286"/>
    <w:rsid w:val="009457C1"/>
    <w:rsid w:val="009462DF"/>
    <w:rsid w:val="00952E3C"/>
    <w:rsid w:val="00955FB2"/>
    <w:rsid w:val="009625D6"/>
    <w:rsid w:val="00962EB9"/>
    <w:rsid w:val="00963E0D"/>
    <w:rsid w:val="009654AE"/>
    <w:rsid w:val="009661E4"/>
    <w:rsid w:val="00966512"/>
    <w:rsid w:val="00972CD4"/>
    <w:rsid w:val="009732CA"/>
    <w:rsid w:val="00976DC7"/>
    <w:rsid w:val="009777E0"/>
    <w:rsid w:val="00981EA3"/>
    <w:rsid w:val="00981F2C"/>
    <w:rsid w:val="00986ED2"/>
    <w:rsid w:val="00987BBE"/>
    <w:rsid w:val="00991693"/>
    <w:rsid w:val="00991EE1"/>
    <w:rsid w:val="009B1CC8"/>
    <w:rsid w:val="009B2B80"/>
    <w:rsid w:val="009B7268"/>
    <w:rsid w:val="009C1885"/>
    <w:rsid w:val="009C5F2B"/>
    <w:rsid w:val="009C6C6D"/>
    <w:rsid w:val="009C7BD4"/>
    <w:rsid w:val="009E5870"/>
    <w:rsid w:val="00A00B77"/>
    <w:rsid w:val="00A0576E"/>
    <w:rsid w:val="00A06D05"/>
    <w:rsid w:val="00A10130"/>
    <w:rsid w:val="00A11C4A"/>
    <w:rsid w:val="00A1434A"/>
    <w:rsid w:val="00A15306"/>
    <w:rsid w:val="00A256DF"/>
    <w:rsid w:val="00A25C96"/>
    <w:rsid w:val="00A31BA7"/>
    <w:rsid w:val="00A34912"/>
    <w:rsid w:val="00A37216"/>
    <w:rsid w:val="00A41538"/>
    <w:rsid w:val="00A415FE"/>
    <w:rsid w:val="00A4361E"/>
    <w:rsid w:val="00A444EF"/>
    <w:rsid w:val="00A4641F"/>
    <w:rsid w:val="00A524D2"/>
    <w:rsid w:val="00A52D73"/>
    <w:rsid w:val="00A6426F"/>
    <w:rsid w:val="00A65228"/>
    <w:rsid w:val="00A76C99"/>
    <w:rsid w:val="00A831AC"/>
    <w:rsid w:val="00AA59EA"/>
    <w:rsid w:val="00AA6BE8"/>
    <w:rsid w:val="00AB1BDA"/>
    <w:rsid w:val="00AB574D"/>
    <w:rsid w:val="00AD2A11"/>
    <w:rsid w:val="00AD47ED"/>
    <w:rsid w:val="00AD53DB"/>
    <w:rsid w:val="00AE35D7"/>
    <w:rsid w:val="00AE5B34"/>
    <w:rsid w:val="00AF1C53"/>
    <w:rsid w:val="00AF4970"/>
    <w:rsid w:val="00AF618E"/>
    <w:rsid w:val="00B013A9"/>
    <w:rsid w:val="00B03AFC"/>
    <w:rsid w:val="00B071AE"/>
    <w:rsid w:val="00B14DB5"/>
    <w:rsid w:val="00B1525F"/>
    <w:rsid w:val="00B16CA8"/>
    <w:rsid w:val="00B212C8"/>
    <w:rsid w:val="00B22162"/>
    <w:rsid w:val="00B229B6"/>
    <w:rsid w:val="00B344C7"/>
    <w:rsid w:val="00B36078"/>
    <w:rsid w:val="00B47BF5"/>
    <w:rsid w:val="00B51B33"/>
    <w:rsid w:val="00B538B3"/>
    <w:rsid w:val="00B60AC6"/>
    <w:rsid w:val="00B61AA3"/>
    <w:rsid w:val="00B67036"/>
    <w:rsid w:val="00B77207"/>
    <w:rsid w:val="00B82485"/>
    <w:rsid w:val="00B83977"/>
    <w:rsid w:val="00B84421"/>
    <w:rsid w:val="00B85849"/>
    <w:rsid w:val="00B87CCF"/>
    <w:rsid w:val="00B91A9B"/>
    <w:rsid w:val="00B95AEE"/>
    <w:rsid w:val="00BA2300"/>
    <w:rsid w:val="00BA3EEA"/>
    <w:rsid w:val="00BA490A"/>
    <w:rsid w:val="00BB7D5B"/>
    <w:rsid w:val="00BC24BB"/>
    <w:rsid w:val="00BC3D20"/>
    <w:rsid w:val="00BC586D"/>
    <w:rsid w:val="00BC5B5D"/>
    <w:rsid w:val="00BC748B"/>
    <w:rsid w:val="00BD49A1"/>
    <w:rsid w:val="00BD6703"/>
    <w:rsid w:val="00BE0936"/>
    <w:rsid w:val="00BE2D6D"/>
    <w:rsid w:val="00BE388D"/>
    <w:rsid w:val="00BE6693"/>
    <w:rsid w:val="00BE6830"/>
    <w:rsid w:val="00BE74B1"/>
    <w:rsid w:val="00BF33DE"/>
    <w:rsid w:val="00BF3DF0"/>
    <w:rsid w:val="00BF7D15"/>
    <w:rsid w:val="00C02A6D"/>
    <w:rsid w:val="00C12601"/>
    <w:rsid w:val="00C14E55"/>
    <w:rsid w:val="00C1720B"/>
    <w:rsid w:val="00C224E4"/>
    <w:rsid w:val="00C2269E"/>
    <w:rsid w:val="00C251EF"/>
    <w:rsid w:val="00C26E64"/>
    <w:rsid w:val="00C35CF7"/>
    <w:rsid w:val="00C429AF"/>
    <w:rsid w:val="00C42B1A"/>
    <w:rsid w:val="00C469AA"/>
    <w:rsid w:val="00C46B20"/>
    <w:rsid w:val="00C500C0"/>
    <w:rsid w:val="00C51BD2"/>
    <w:rsid w:val="00C572A0"/>
    <w:rsid w:val="00C57AED"/>
    <w:rsid w:val="00C61DBE"/>
    <w:rsid w:val="00C72034"/>
    <w:rsid w:val="00C86F33"/>
    <w:rsid w:val="00C90043"/>
    <w:rsid w:val="00C92EDC"/>
    <w:rsid w:val="00CA0669"/>
    <w:rsid w:val="00CB08DE"/>
    <w:rsid w:val="00CB18B9"/>
    <w:rsid w:val="00CB2126"/>
    <w:rsid w:val="00CB3C0D"/>
    <w:rsid w:val="00CB4834"/>
    <w:rsid w:val="00CB7055"/>
    <w:rsid w:val="00CC7C5D"/>
    <w:rsid w:val="00CD125D"/>
    <w:rsid w:val="00CE159A"/>
    <w:rsid w:val="00CE3338"/>
    <w:rsid w:val="00CE7AD9"/>
    <w:rsid w:val="00CF0CBF"/>
    <w:rsid w:val="00CF26DA"/>
    <w:rsid w:val="00CF4CA0"/>
    <w:rsid w:val="00CF72E0"/>
    <w:rsid w:val="00D033D3"/>
    <w:rsid w:val="00D1596F"/>
    <w:rsid w:val="00D21793"/>
    <w:rsid w:val="00D21C6B"/>
    <w:rsid w:val="00D25415"/>
    <w:rsid w:val="00D30E47"/>
    <w:rsid w:val="00D51753"/>
    <w:rsid w:val="00D55D7F"/>
    <w:rsid w:val="00D574D6"/>
    <w:rsid w:val="00D62A8E"/>
    <w:rsid w:val="00D66286"/>
    <w:rsid w:val="00D720CE"/>
    <w:rsid w:val="00D73725"/>
    <w:rsid w:val="00D80AB7"/>
    <w:rsid w:val="00D85598"/>
    <w:rsid w:val="00D85EAE"/>
    <w:rsid w:val="00D870A5"/>
    <w:rsid w:val="00D87865"/>
    <w:rsid w:val="00D94750"/>
    <w:rsid w:val="00D9526D"/>
    <w:rsid w:val="00D97EE7"/>
    <w:rsid w:val="00DA4437"/>
    <w:rsid w:val="00DA7405"/>
    <w:rsid w:val="00DB223F"/>
    <w:rsid w:val="00DC476A"/>
    <w:rsid w:val="00DC5B88"/>
    <w:rsid w:val="00DC5F83"/>
    <w:rsid w:val="00DD14DC"/>
    <w:rsid w:val="00DD1B77"/>
    <w:rsid w:val="00DD2689"/>
    <w:rsid w:val="00DD358E"/>
    <w:rsid w:val="00DF1556"/>
    <w:rsid w:val="00DF17C2"/>
    <w:rsid w:val="00DF334D"/>
    <w:rsid w:val="00E01750"/>
    <w:rsid w:val="00E03BD9"/>
    <w:rsid w:val="00E03D55"/>
    <w:rsid w:val="00E05579"/>
    <w:rsid w:val="00E134BC"/>
    <w:rsid w:val="00E166C8"/>
    <w:rsid w:val="00E23967"/>
    <w:rsid w:val="00E24344"/>
    <w:rsid w:val="00E41A53"/>
    <w:rsid w:val="00E500AB"/>
    <w:rsid w:val="00E5155E"/>
    <w:rsid w:val="00E5286D"/>
    <w:rsid w:val="00E54F02"/>
    <w:rsid w:val="00E56FD7"/>
    <w:rsid w:val="00E57057"/>
    <w:rsid w:val="00E77B5B"/>
    <w:rsid w:val="00E840E0"/>
    <w:rsid w:val="00E84BE9"/>
    <w:rsid w:val="00E87383"/>
    <w:rsid w:val="00E91793"/>
    <w:rsid w:val="00EA11D8"/>
    <w:rsid w:val="00EA4727"/>
    <w:rsid w:val="00EB2C0C"/>
    <w:rsid w:val="00EB5F7B"/>
    <w:rsid w:val="00EB685F"/>
    <w:rsid w:val="00EC1F85"/>
    <w:rsid w:val="00EC1FEB"/>
    <w:rsid w:val="00ED091B"/>
    <w:rsid w:val="00ED2E43"/>
    <w:rsid w:val="00ED3B21"/>
    <w:rsid w:val="00EE363C"/>
    <w:rsid w:val="00EE37E4"/>
    <w:rsid w:val="00EF2780"/>
    <w:rsid w:val="00EF4F93"/>
    <w:rsid w:val="00EF748A"/>
    <w:rsid w:val="00F0009A"/>
    <w:rsid w:val="00F039F5"/>
    <w:rsid w:val="00F148E3"/>
    <w:rsid w:val="00F14A61"/>
    <w:rsid w:val="00F20633"/>
    <w:rsid w:val="00F2502B"/>
    <w:rsid w:val="00F262C3"/>
    <w:rsid w:val="00F264F2"/>
    <w:rsid w:val="00F27FF2"/>
    <w:rsid w:val="00F31174"/>
    <w:rsid w:val="00F35482"/>
    <w:rsid w:val="00F41178"/>
    <w:rsid w:val="00F466A7"/>
    <w:rsid w:val="00F55D0C"/>
    <w:rsid w:val="00F56559"/>
    <w:rsid w:val="00F6322A"/>
    <w:rsid w:val="00F64632"/>
    <w:rsid w:val="00F84188"/>
    <w:rsid w:val="00F847C8"/>
    <w:rsid w:val="00F93CB9"/>
    <w:rsid w:val="00F946D6"/>
    <w:rsid w:val="00F9555E"/>
    <w:rsid w:val="00F967F3"/>
    <w:rsid w:val="00FB072C"/>
    <w:rsid w:val="00FB416C"/>
    <w:rsid w:val="00FC1A08"/>
    <w:rsid w:val="00FC3A38"/>
    <w:rsid w:val="00FC40CD"/>
    <w:rsid w:val="00FC4AC2"/>
    <w:rsid w:val="00FC6D7E"/>
    <w:rsid w:val="00FD6330"/>
    <w:rsid w:val="00FE0726"/>
    <w:rsid w:val="00FE6ABF"/>
    <w:rsid w:val="00FF108B"/>
    <w:rsid w:val="00FF3BD6"/>
    <w:rsid w:val="00FF445E"/>
    <w:rsid w:val="00FF56A8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F43ADE-0AAA-42B9-B821-DD52669D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2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D2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D26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26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D26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6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D26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D26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26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D2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B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5F47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5F47FC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pn1">
    <w:name w:val="pn1"/>
    <w:basedOn w:val="Normal"/>
    <w:rsid w:val="00DA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33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A9B"/>
    <w:rPr>
      <w:rFonts w:ascii="Tahoma" w:hAnsi="Tahoma" w:cs="Tahoma"/>
      <w:sz w:val="16"/>
      <w:szCs w:val="16"/>
    </w:rPr>
  </w:style>
  <w:style w:type="character" w:customStyle="1" w:styleId="trs">
    <w:name w:val="trs"/>
    <w:basedOn w:val="DefaultParagraphFont"/>
    <w:rsid w:val="00962EB9"/>
  </w:style>
  <w:style w:type="character" w:customStyle="1" w:styleId="tustav1">
    <w:name w:val="tustav1"/>
    <w:basedOn w:val="DefaultParagraphFont"/>
    <w:rsid w:val="00604D3C"/>
    <w:rPr>
      <w:color w:val="CC0000"/>
    </w:rPr>
  </w:style>
  <w:style w:type="paragraph" w:styleId="Header">
    <w:name w:val="header"/>
    <w:basedOn w:val="Normal"/>
    <w:link w:val="HeaderChar"/>
    <w:uiPriority w:val="99"/>
    <w:unhideWhenUsed/>
    <w:rsid w:val="00EC1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FEB"/>
  </w:style>
  <w:style w:type="paragraph" w:styleId="Footer">
    <w:name w:val="footer"/>
    <w:basedOn w:val="Normal"/>
    <w:link w:val="FooterChar"/>
    <w:uiPriority w:val="99"/>
    <w:unhideWhenUsed/>
    <w:rsid w:val="00EC1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26666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0" w:color="487903"/>
                        <w:left w:val="single" w:sz="12" w:space="0" w:color="487903"/>
                        <w:bottom w:val="single" w:sz="12" w:space="0" w:color="487903"/>
                        <w:right w:val="single" w:sz="12" w:space="0" w:color="487903"/>
                      </w:divBdr>
                      <w:divsChild>
                        <w:div w:id="131943861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30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7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52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55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0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76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00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49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456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1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9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855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316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1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34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9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998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96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2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942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47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88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841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4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59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41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282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683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339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6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19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46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025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69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58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142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36353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45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71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785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51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34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58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51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37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4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5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43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4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5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83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80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5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5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57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7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83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5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9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2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7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8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8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0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8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02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5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20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85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3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0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9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03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3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7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17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04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84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0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4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0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8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32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4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10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40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9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9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5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64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7025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243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333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0569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91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10967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9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3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22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4044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5690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267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29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284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0086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8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3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2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1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0869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0" w:color="487903"/>
                        <w:left w:val="single" w:sz="12" w:space="0" w:color="487903"/>
                        <w:bottom w:val="single" w:sz="12" w:space="0" w:color="487903"/>
                        <w:right w:val="single" w:sz="12" w:space="0" w:color="487903"/>
                      </w:divBdr>
                      <w:divsChild>
                        <w:div w:id="46323814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03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0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484C3-1E2D-4C7B-8C56-E9E9FA86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5136</Words>
  <Characters>29279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Kuzmanovic</dc:creator>
  <cp:lastModifiedBy>Bojan Grgic</cp:lastModifiedBy>
  <cp:revision>2</cp:revision>
  <cp:lastPrinted>2015-12-17T09:24:00Z</cp:lastPrinted>
  <dcterms:created xsi:type="dcterms:W3CDTF">2015-12-17T14:54:00Z</dcterms:created>
  <dcterms:modified xsi:type="dcterms:W3CDTF">2015-12-17T14:54:00Z</dcterms:modified>
</cp:coreProperties>
</file>