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17C" w:rsidRPr="008A12B6" w:rsidRDefault="00C5217C">
      <w:pPr>
        <w:spacing w:after="0" w:line="240" w:lineRule="auto"/>
        <w:rPr>
          <w:rFonts w:ascii="Times New Roman" w:hAnsi="Times New Roman"/>
          <w:noProof/>
          <w:sz w:val="24"/>
          <w:szCs w:val="24"/>
          <w:u w:val="single"/>
          <w:lang w:val="sr-Latn-CS"/>
        </w:rPr>
      </w:pPr>
    </w:p>
    <w:p w:rsidR="00C5217C" w:rsidRPr="008A12B6" w:rsidRDefault="00C5217C" w:rsidP="00C5217C">
      <w:pPr>
        <w:spacing w:after="0" w:line="240" w:lineRule="auto"/>
        <w:rPr>
          <w:rFonts w:ascii="Times New Roman" w:hAnsi="Times New Roman"/>
          <w:noProof/>
          <w:sz w:val="24"/>
          <w:szCs w:val="24"/>
          <w:u w:val="single"/>
          <w:lang w:val="sr-Latn-CS"/>
        </w:rPr>
      </w:pPr>
    </w:p>
    <w:p w:rsidR="00C43DA1" w:rsidRPr="008A12B6" w:rsidRDefault="008A12B6" w:rsidP="004A5407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PREDLOG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</w:p>
    <w:p w:rsidR="00C43DA1" w:rsidRPr="008A12B6" w:rsidRDefault="008A12B6" w:rsidP="00FA218B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DOPUNAMA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UTVRĐIVANJU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JAVNOG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INTERESA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POSEBNIM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POSTUPCIMA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EKSPROPRIJACIJE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IZDAVANJA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GRAĐEVINSKE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DOZVOLE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REALIZACIJE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PROJEKTA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„</w:t>
      </w:r>
      <w:r>
        <w:rPr>
          <w:rFonts w:ascii="Times New Roman" w:hAnsi="Times New Roman"/>
          <w:noProof/>
          <w:sz w:val="24"/>
          <w:szCs w:val="24"/>
          <w:lang w:val="sr-Latn-CS"/>
        </w:rPr>
        <w:t>BEOGRAD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VODI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>”</w:t>
      </w:r>
    </w:p>
    <w:p w:rsidR="00C43DA1" w:rsidRPr="008A12B6" w:rsidRDefault="00C43DA1" w:rsidP="007C03F0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C43DA1" w:rsidRPr="008A12B6" w:rsidRDefault="008A12B6" w:rsidP="004A5407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1.</w:t>
      </w:r>
    </w:p>
    <w:p w:rsidR="00C43DA1" w:rsidRPr="008A12B6" w:rsidRDefault="008A12B6" w:rsidP="0007646E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Zakonu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utvrđivanju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javnog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interesa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posebnim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postupcima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eksproprijacije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izdavanja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građevinske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dozvole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realizacije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projekta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„</w:t>
      </w:r>
      <w:r>
        <w:rPr>
          <w:rFonts w:ascii="Times New Roman" w:hAnsi="Times New Roman"/>
          <w:noProof/>
          <w:sz w:val="24"/>
          <w:szCs w:val="24"/>
          <w:lang w:val="sr-Latn-CS"/>
        </w:rPr>
        <w:t>Beograd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vodi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>” („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Službeni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glasnik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RS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”, </w:t>
      </w:r>
      <w:r>
        <w:rPr>
          <w:rFonts w:ascii="Times New Roman" w:hAnsi="Times New Roman"/>
          <w:noProof/>
          <w:sz w:val="24"/>
          <w:szCs w:val="24"/>
          <w:lang w:val="sr-Latn-CS"/>
        </w:rPr>
        <w:t>broj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34/15),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15. </w:t>
      </w:r>
      <w:r>
        <w:rPr>
          <w:rFonts w:ascii="Times New Roman" w:hAnsi="Times New Roman"/>
          <w:noProof/>
          <w:sz w:val="24"/>
          <w:szCs w:val="24"/>
          <w:lang w:val="sr-Latn-CS"/>
        </w:rPr>
        <w:t>dodaju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. 3 – 11,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C43DA1" w:rsidRPr="008A12B6" w:rsidRDefault="00C43DA1" w:rsidP="004A5407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8A12B6">
        <w:rPr>
          <w:rFonts w:ascii="Times New Roman" w:hAnsi="Times New Roman"/>
          <w:noProof/>
          <w:sz w:val="24"/>
          <w:szCs w:val="24"/>
          <w:lang w:val="sr-Latn-CS"/>
        </w:rPr>
        <w:t>„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Poverava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gradu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Beogradu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izdavanje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građevinskih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dozvola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izgradnju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objekata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javnih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površina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obuhvatu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planskog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dokumenta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osim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objekte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133.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planiranju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izgradnji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(„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Službeni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glasnik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RS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”,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br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. 72/09, 81/09 –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ispravka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, 64/10 –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US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, 24/11, 121/12, 42/13 –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US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, 50/13 –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US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, 98/13 –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US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, 132/14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145/14 –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daljem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tekstu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: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planiranju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izgradnji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>).</w:t>
      </w:r>
    </w:p>
    <w:p w:rsidR="00C43DA1" w:rsidRPr="008A12B6" w:rsidRDefault="008A12B6" w:rsidP="004A5407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izdavanja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građevinske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dozvole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objekte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visokogradnje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preko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bruto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građevinske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površine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30.000 </w:t>
      </w:r>
      <w:r>
        <w:rPr>
          <w:rFonts w:ascii="Times New Roman" w:hAnsi="Times New Roman"/>
          <w:noProof/>
          <w:sz w:val="24"/>
          <w:szCs w:val="24"/>
          <w:lang w:val="sr-Latn-CS"/>
        </w:rPr>
        <w:t>m</w:t>
      </w:r>
      <w:r w:rsidR="00C43DA1" w:rsidRPr="008A12B6">
        <w:rPr>
          <w:rFonts w:ascii="Times New Roman" w:hAnsi="Times New Roman"/>
          <w:noProof/>
          <w:sz w:val="24"/>
          <w:szCs w:val="24"/>
          <w:vertAlign w:val="superscript"/>
          <w:lang w:val="sr-Latn-CS"/>
        </w:rPr>
        <w:t>2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obuhvatu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planskog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dokumenta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zahtevu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investitora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izdati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rešenje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posebnoj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građevinskoj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dozvoli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izvođenje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pripremnih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radova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C43DA1" w:rsidRPr="008A12B6" w:rsidRDefault="008A12B6" w:rsidP="004A5407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Pripremni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radovi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jesu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Latn-CS"/>
        </w:rPr>
        <w:t>rušenje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postojećih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objekata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parceli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izmeštanje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postojeće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infrastrukture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parceli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raščišćavanje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terena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parceli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prostora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dopremu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smeštaj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građevinskog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materijala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opreme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građenje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postavljanje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objekata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instalacija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privremenog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karaktera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potrebe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izvođenja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radova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postavljanje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gradilišne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ograde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kontejnera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.), </w:t>
      </w:r>
      <w:r>
        <w:rPr>
          <w:rFonts w:ascii="Times New Roman" w:hAnsi="Times New Roman"/>
          <w:noProof/>
          <w:sz w:val="24"/>
          <w:szCs w:val="24"/>
          <w:lang w:val="sr-Latn-CS"/>
        </w:rPr>
        <w:t>zemljani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radovi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radovi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obezbeđuje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sigurnost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susednih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objekata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sigurnost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stabilnost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terena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šipovi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dijafragme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potporni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zidovi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.), </w:t>
      </w:r>
      <w:r>
        <w:rPr>
          <w:rFonts w:ascii="Times New Roman" w:hAnsi="Times New Roman"/>
          <w:noProof/>
          <w:sz w:val="24"/>
          <w:szCs w:val="24"/>
          <w:lang w:val="sr-Latn-CS"/>
        </w:rPr>
        <w:t>postavljanje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izvođenje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ispitnih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šipova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sondiranje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terena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svrhu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geotehničkih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ispitivanja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istražni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radovi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C43DA1" w:rsidRPr="008A12B6" w:rsidRDefault="008A12B6" w:rsidP="004A5407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Uz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zahtev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izdavanje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rešenja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4</w:t>
      </w:r>
      <w:r w:rsidR="00C43DA1" w:rsidRPr="008A12B6">
        <w:rPr>
          <w:rFonts w:ascii="Times New Roman" w:hAnsi="Times New Roman"/>
          <w:noProof/>
          <w:color w:val="FF0000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prilažu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lokacijski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uslovi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dokaz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odgovarajućem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pravu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objektu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građevinskom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zemljištu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projekat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izvođenje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pripremnih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radova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C43DA1" w:rsidRPr="008A12B6" w:rsidRDefault="008A12B6" w:rsidP="004A5407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Projekat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izvođenje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pripremnih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radova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6.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izrađuje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podzakonskim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aktom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sadržini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načinu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postupku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izrade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tehničke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dokumentacije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Projekat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izvođenje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pripremnih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radova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podleže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tehničkoj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C43DA1" w:rsidRPr="008A12B6" w:rsidRDefault="008A12B6" w:rsidP="004A5407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Rešenje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donosi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nadležan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izdavanje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građevinske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dozvole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roku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osam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podnošenja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uredne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dokumentacije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C43DA1" w:rsidRPr="008A12B6" w:rsidRDefault="008A12B6" w:rsidP="004A5407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Protiv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rešenja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izjaviti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žalba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roku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osam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dostavljanja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rešenje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izdalo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ministarstvo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nadležno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građevinarstva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tužbom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pokrenuti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upravni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C43DA1" w:rsidRPr="008A12B6" w:rsidRDefault="008A12B6" w:rsidP="0007646E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privođenja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zemljišta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urbanističkoj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nameni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planskim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dokumentom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izgradnju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privremenih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objekata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različite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namene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funkciji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projekta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zahtevu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investitora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izdati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privremena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građevinska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dozvola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, 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147.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planiranju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izgradnji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delu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uslove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postupak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izdavanja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privremene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građevinske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dozvole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Uz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zahtev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izdavanje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privremene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građevinske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dozvole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dokaz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odgovrajućem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pravu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investitor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dostaviti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saglasnost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vlasnika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zemljišta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C43DA1" w:rsidRPr="008A12B6" w:rsidRDefault="00C43DA1" w:rsidP="00CB0ADA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privođenja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zemljišta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urbanističkoj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nameni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planskim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dokumentom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145.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planiranju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izgradnji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zahtevu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investitora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odobriti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lastRenderedPageBreak/>
        <w:t>rekonstrucija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adaptacija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sanacija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postojećeg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objekta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uključujući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objekte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komunalne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druge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infrastrukture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>.”</w:t>
      </w:r>
    </w:p>
    <w:p w:rsidR="00C43DA1" w:rsidRPr="008A12B6" w:rsidRDefault="008A12B6" w:rsidP="004A5407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2.</w:t>
      </w:r>
    </w:p>
    <w:p w:rsidR="00C43DA1" w:rsidRPr="008A12B6" w:rsidRDefault="008A12B6" w:rsidP="00FE0470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Posle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15. </w:t>
      </w:r>
      <w:r>
        <w:rPr>
          <w:rFonts w:ascii="Times New Roman" w:hAnsi="Times New Roman"/>
          <w:noProof/>
          <w:sz w:val="24"/>
          <w:szCs w:val="24"/>
          <w:lang w:val="sr-Latn-CS"/>
        </w:rPr>
        <w:t>dodaju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>. 15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15</w:t>
      </w:r>
      <w:r>
        <w:rPr>
          <w:rFonts w:ascii="Times New Roman" w:hAnsi="Times New Roman"/>
          <w:noProof/>
          <w:sz w:val="24"/>
          <w:szCs w:val="24"/>
          <w:lang w:val="sr-Latn-CS"/>
        </w:rPr>
        <w:t>b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: </w:t>
      </w:r>
    </w:p>
    <w:p w:rsidR="00C43DA1" w:rsidRPr="008A12B6" w:rsidRDefault="00C43DA1" w:rsidP="004A5407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 w:rsidRPr="008A12B6">
        <w:rPr>
          <w:rFonts w:ascii="Times New Roman" w:hAnsi="Times New Roman"/>
          <w:noProof/>
          <w:sz w:val="24"/>
          <w:szCs w:val="24"/>
          <w:lang w:val="sr-Latn-CS"/>
        </w:rPr>
        <w:t>„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15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a</w:t>
      </w:r>
    </w:p>
    <w:p w:rsidR="00C43DA1" w:rsidRPr="008A12B6" w:rsidRDefault="008A12B6" w:rsidP="004A5407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izgradnju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objekata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visokogradnje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preko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bruto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građevinske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površine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30.000 </w:t>
      </w:r>
      <w:r>
        <w:rPr>
          <w:rFonts w:ascii="Times New Roman" w:hAnsi="Times New Roman"/>
          <w:noProof/>
          <w:sz w:val="24"/>
          <w:szCs w:val="24"/>
          <w:lang w:val="sr-Latn-CS"/>
        </w:rPr>
        <w:t>m</w:t>
      </w:r>
      <w:r w:rsidR="00C43DA1" w:rsidRPr="008A12B6">
        <w:rPr>
          <w:rFonts w:ascii="Times New Roman" w:hAnsi="Times New Roman"/>
          <w:noProof/>
          <w:sz w:val="24"/>
          <w:szCs w:val="24"/>
          <w:vertAlign w:val="superscript"/>
          <w:lang w:val="sr-Latn-CS"/>
        </w:rPr>
        <w:t>2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obuhvatu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planskog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dokumenta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mogu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zbog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složenosti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objekta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tehnologije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izvođenja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radova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zahtevu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investitora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izdati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građevinske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dozvole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dve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odvojene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faze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izgradnje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C43DA1" w:rsidRPr="008A12B6" w:rsidRDefault="00C43DA1" w:rsidP="004A5407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Prva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faza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koju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izdaje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građevinska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dozvola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obuhvata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izvođenje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radova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izgradnji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temelja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objekta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uključujući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postavljanje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izvođenje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šipova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dok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druga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faza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obuhvata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radove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izgradnji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preostalog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dela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A12B6">
        <w:rPr>
          <w:rFonts w:ascii="Times New Roman" w:hAnsi="Times New Roman"/>
          <w:noProof/>
          <w:sz w:val="24"/>
          <w:szCs w:val="24"/>
          <w:lang w:val="sr-Latn-CS"/>
        </w:rPr>
        <w:t>objekta</w:t>
      </w:r>
      <w:r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C43DA1" w:rsidRPr="008A12B6" w:rsidRDefault="008A12B6" w:rsidP="004A5407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Rešenja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građevinskoj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dozvoli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izdaje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projekta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građevinsku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dozvolu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izrađuje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svaku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posebnu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fazu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uz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ispunjenje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drugih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propisanih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uslova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Projekat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građevinsku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dozvolu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izrađuje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podzakonskim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aktom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sadržini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načinu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postupku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izrade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tehničke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dokumentacije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podleže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tehničkoj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C43DA1" w:rsidRPr="008A12B6" w:rsidRDefault="008A12B6" w:rsidP="00FE0470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Kada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rešenje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građevinskoj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dozvoli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izdaje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ministarstvo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nadležno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građevinarstva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podnošenja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zahteva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izdavanje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građevinske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dozvole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prvu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fazu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izrađuje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idejni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projekat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faze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izgradnje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objekat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celini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podleže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stručnoj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revizione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komisije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izgradnja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objekata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C43DA1" w:rsidRPr="008A12B6" w:rsidRDefault="008A12B6" w:rsidP="004A5407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15</w:t>
      </w:r>
      <w:r>
        <w:rPr>
          <w:rFonts w:ascii="Times New Roman" w:hAnsi="Times New Roman"/>
          <w:noProof/>
          <w:sz w:val="24"/>
          <w:szCs w:val="24"/>
          <w:lang w:val="sr-Latn-CS"/>
        </w:rPr>
        <w:t>b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</w:p>
    <w:p w:rsidR="00C43DA1" w:rsidRPr="008A12B6" w:rsidRDefault="008A12B6" w:rsidP="004A5407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Tehnička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reviziona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komisija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131.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planiranju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izgradnji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mogu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prilikom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ocene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ispunjenosti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uslova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utvrđenih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posebnim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propisima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standardima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drugim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aktima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prihvatiti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dokazivanje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ispunjenosti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zahteva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stranim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propisima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standardima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priznatim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metodama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proračuna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modelima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ukoliko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tim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propisima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predviđeni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cilju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ispunjavanja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osnovnih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zahteva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objekat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zahteva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njegovo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projektovanje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izvođenje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održavanje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C43DA1" w:rsidRPr="008A12B6" w:rsidRDefault="008A12B6" w:rsidP="00B31921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Kada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primenjuju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posebni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evropski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normativi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standardi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oni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treba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budu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navedeni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tehničkom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dokumentu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ispunjenost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zahteva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dokazuje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predviđen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propisom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standardom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primenjen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>.”</w:t>
      </w:r>
    </w:p>
    <w:p w:rsidR="00C43DA1" w:rsidRPr="008A12B6" w:rsidRDefault="00C43DA1" w:rsidP="004A5407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43DA1" w:rsidRPr="008A12B6" w:rsidRDefault="008A12B6" w:rsidP="004A5407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3.</w:t>
      </w:r>
    </w:p>
    <w:p w:rsidR="00C43DA1" w:rsidRPr="008A12B6" w:rsidRDefault="008A12B6" w:rsidP="00FE0470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Ovaj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stupa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osmog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objavljivanja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„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Službenom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glasniku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C43DA1" w:rsidRPr="008A12B6">
        <w:rPr>
          <w:rFonts w:ascii="Times New Roman" w:hAnsi="Times New Roman"/>
          <w:noProof/>
          <w:sz w:val="24"/>
          <w:szCs w:val="24"/>
          <w:lang w:val="sr-Latn-CS"/>
        </w:rPr>
        <w:t>”.</w:t>
      </w:r>
    </w:p>
    <w:p w:rsidR="00C43DA1" w:rsidRPr="008A12B6" w:rsidRDefault="00C43DA1" w:rsidP="0002118A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43DA1" w:rsidRPr="008A12B6" w:rsidRDefault="00C43DA1" w:rsidP="0002118A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43DA1" w:rsidRPr="008A12B6" w:rsidRDefault="00C43DA1" w:rsidP="0002118A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43DA1" w:rsidRPr="008A12B6" w:rsidRDefault="00C43DA1" w:rsidP="0002118A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5217C" w:rsidRPr="008A12B6" w:rsidRDefault="00C5217C">
      <w:pPr>
        <w:spacing w:after="0"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 w:rsidRPr="008A12B6">
        <w:rPr>
          <w:rFonts w:ascii="Times New Roman" w:hAnsi="Times New Roman"/>
          <w:noProof/>
          <w:sz w:val="24"/>
          <w:szCs w:val="24"/>
          <w:lang w:val="sr-Latn-CS"/>
        </w:rPr>
        <w:br w:type="page"/>
      </w:r>
    </w:p>
    <w:p w:rsidR="00C5217C" w:rsidRPr="008A12B6" w:rsidRDefault="008A12B6" w:rsidP="00C5217C">
      <w:pPr>
        <w:jc w:val="center"/>
        <w:rPr>
          <w:noProof/>
          <w:lang w:val="sr-Latn-CS"/>
        </w:rPr>
      </w:pPr>
      <w:r>
        <w:rPr>
          <w:noProof/>
          <w:lang w:val="sr-Latn-CS"/>
        </w:rPr>
        <w:lastRenderedPageBreak/>
        <w:t>O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B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R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Z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L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Ž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NJ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E</w:t>
      </w:r>
    </w:p>
    <w:p w:rsidR="00C5217C" w:rsidRPr="008A12B6" w:rsidRDefault="00C5217C" w:rsidP="00C5217C">
      <w:pPr>
        <w:jc w:val="center"/>
        <w:rPr>
          <w:noProof/>
          <w:lang w:val="sr-Latn-CS"/>
        </w:rPr>
      </w:pPr>
    </w:p>
    <w:p w:rsidR="00C5217C" w:rsidRPr="008A12B6" w:rsidRDefault="00C5217C" w:rsidP="00C5217C">
      <w:pPr>
        <w:jc w:val="center"/>
        <w:rPr>
          <w:noProof/>
          <w:lang w:val="sr-Latn-CS"/>
        </w:rPr>
      </w:pPr>
    </w:p>
    <w:p w:rsidR="00C5217C" w:rsidRPr="008A12B6" w:rsidRDefault="00C5217C" w:rsidP="00C5217C">
      <w:pPr>
        <w:jc w:val="both"/>
        <w:rPr>
          <w:noProof/>
          <w:lang w:val="sr-Latn-CS"/>
        </w:rPr>
      </w:pPr>
      <w:r w:rsidRPr="008A12B6">
        <w:rPr>
          <w:noProof/>
          <w:lang w:val="sr-Latn-CS"/>
        </w:rPr>
        <w:t xml:space="preserve">I. </w:t>
      </w:r>
      <w:r w:rsidR="008A12B6">
        <w:rPr>
          <w:noProof/>
          <w:lang w:val="sr-Latn-CS"/>
        </w:rPr>
        <w:t>PRAVNI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OSNOV</w:t>
      </w:r>
    </w:p>
    <w:p w:rsidR="00C5217C" w:rsidRPr="008A12B6" w:rsidRDefault="00C5217C" w:rsidP="00C5217C">
      <w:pPr>
        <w:jc w:val="both"/>
        <w:rPr>
          <w:noProof/>
          <w:lang w:val="sr-Latn-CS"/>
        </w:rPr>
      </w:pPr>
    </w:p>
    <w:p w:rsidR="00C5217C" w:rsidRPr="008A12B6" w:rsidRDefault="00C5217C" w:rsidP="00C5217C">
      <w:pPr>
        <w:jc w:val="both"/>
        <w:rPr>
          <w:noProof/>
          <w:lang w:val="sr-Latn-CS"/>
        </w:rPr>
      </w:pPr>
      <w:r w:rsidRPr="008A12B6">
        <w:rPr>
          <w:noProof/>
          <w:lang w:val="sr-Latn-CS"/>
        </w:rPr>
        <w:tab/>
      </w:r>
      <w:r w:rsidR="008A12B6">
        <w:rPr>
          <w:noProof/>
          <w:lang w:val="sr-Latn-CS"/>
        </w:rPr>
        <w:t>Pravni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osnov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za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donošenje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Zakona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o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dopunama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Zakona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o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utvrđivanju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javnog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interesa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posebnim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postupcima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eksproprijacije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izdavanja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građevinske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dozvole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radi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realizacije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projekta</w:t>
      </w:r>
      <w:r w:rsidRPr="008A12B6">
        <w:rPr>
          <w:noProof/>
          <w:lang w:val="sr-Latn-CS"/>
        </w:rPr>
        <w:t xml:space="preserve"> „</w:t>
      </w:r>
      <w:r w:rsidR="008A12B6">
        <w:rPr>
          <w:noProof/>
          <w:lang w:val="sr-Latn-CS"/>
        </w:rPr>
        <w:t>Beograd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na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vodi</w:t>
      </w:r>
      <w:r w:rsidRPr="008A12B6">
        <w:rPr>
          <w:noProof/>
          <w:lang w:val="sr-Latn-CS"/>
        </w:rPr>
        <w:t xml:space="preserve">”, </w:t>
      </w:r>
      <w:r w:rsidR="008A12B6">
        <w:rPr>
          <w:noProof/>
          <w:lang w:val="sr-Latn-CS"/>
        </w:rPr>
        <w:t>sadržan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je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odredbi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člana</w:t>
      </w:r>
      <w:r w:rsidRPr="008A12B6">
        <w:rPr>
          <w:noProof/>
          <w:lang w:val="sr-Latn-CS"/>
        </w:rPr>
        <w:t xml:space="preserve"> 97. </w:t>
      </w:r>
      <w:r w:rsidR="008A12B6">
        <w:rPr>
          <w:noProof/>
          <w:lang w:val="sr-Latn-CS"/>
        </w:rPr>
        <w:t>stav</w:t>
      </w:r>
      <w:r w:rsidRPr="008A12B6">
        <w:rPr>
          <w:noProof/>
          <w:lang w:val="sr-Latn-CS"/>
        </w:rPr>
        <w:t xml:space="preserve"> 1. </w:t>
      </w:r>
      <w:r w:rsidR="008A12B6">
        <w:rPr>
          <w:noProof/>
          <w:lang w:val="sr-Latn-CS"/>
        </w:rPr>
        <w:t>tačka</w:t>
      </w:r>
      <w:r w:rsidRPr="008A12B6">
        <w:rPr>
          <w:noProof/>
          <w:lang w:val="sr-Latn-CS"/>
        </w:rPr>
        <w:t xml:space="preserve"> 7. </w:t>
      </w:r>
      <w:r w:rsidR="008A12B6">
        <w:rPr>
          <w:noProof/>
          <w:lang w:val="sr-Latn-CS"/>
        </w:rPr>
        <w:t>Ustava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Republike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Srbije</w:t>
      </w:r>
      <w:r w:rsidRPr="008A12B6">
        <w:rPr>
          <w:noProof/>
          <w:lang w:val="sr-Latn-CS"/>
        </w:rPr>
        <w:t xml:space="preserve">, </w:t>
      </w:r>
      <w:r w:rsidR="008A12B6">
        <w:rPr>
          <w:noProof/>
          <w:lang w:val="sr-Latn-CS"/>
        </w:rPr>
        <w:t>prema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kome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Republika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Srbija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uređuje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obezbeđuje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svojinske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obligacione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odnose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zaštitu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svih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oblika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svojine</w:t>
      </w:r>
      <w:r w:rsidRPr="008A12B6">
        <w:rPr>
          <w:noProof/>
          <w:lang w:val="sr-Latn-CS"/>
        </w:rPr>
        <w:t>.</w:t>
      </w:r>
    </w:p>
    <w:p w:rsidR="00C5217C" w:rsidRPr="008A12B6" w:rsidRDefault="00C5217C" w:rsidP="00C5217C">
      <w:pPr>
        <w:jc w:val="both"/>
        <w:rPr>
          <w:noProof/>
          <w:lang w:val="sr-Latn-CS"/>
        </w:rPr>
      </w:pPr>
    </w:p>
    <w:p w:rsidR="00C5217C" w:rsidRPr="008A12B6" w:rsidRDefault="00C5217C" w:rsidP="00C5217C">
      <w:pPr>
        <w:jc w:val="both"/>
        <w:rPr>
          <w:noProof/>
          <w:lang w:val="sr-Latn-CS"/>
        </w:rPr>
      </w:pPr>
      <w:r w:rsidRPr="008A12B6">
        <w:rPr>
          <w:noProof/>
          <w:lang w:val="sr-Latn-CS"/>
        </w:rPr>
        <w:t xml:space="preserve">II. </w:t>
      </w:r>
      <w:r w:rsidR="008A12B6">
        <w:rPr>
          <w:noProof/>
          <w:lang w:val="sr-Latn-CS"/>
        </w:rPr>
        <w:t>RAZLOZI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ZA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DONOŠENJE</w:t>
      </w:r>
    </w:p>
    <w:p w:rsidR="00C5217C" w:rsidRPr="008A12B6" w:rsidRDefault="00C5217C" w:rsidP="00C5217C">
      <w:pPr>
        <w:jc w:val="both"/>
        <w:rPr>
          <w:noProof/>
          <w:lang w:val="sr-Latn-CS"/>
        </w:rPr>
      </w:pPr>
    </w:p>
    <w:p w:rsidR="00C5217C" w:rsidRPr="008A12B6" w:rsidRDefault="00C5217C" w:rsidP="00C5217C">
      <w:pPr>
        <w:jc w:val="both"/>
        <w:rPr>
          <w:noProof/>
          <w:lang w:val="sr-Latn-CS"/>
        </w:rPr>
      </w:pPr>
      <w:r w:rsidRPr="008A12B6">
        <w:rPr>
          <w:noProof/>
          <w:lang w:val="sr-Latn-CS"/>
        </w:rPr>
        <w:tab/>
      </w:r>
      <w:r w:rsidR="008A12B6">
        <w:rPr>
          <w:noProof/>
          <w:lang w:val="sr-Latn-CS"/>
        </w:rPr>
        <w:t>Razlozi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za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donošenje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ovog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zakona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su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preciznije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uređenje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odnosa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pravnih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situacija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koje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su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nastale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po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stupanju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na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snagu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ovog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zakona</w:t>
      </w:r>
      <w:r w:rsidRPr="008A12B6">
        <w:rPr>
          <w:noProof/>
          <w:lang w:val="sr-Latn-CS"/>
        </w:rPr>
        <w:t xml:space="preserve">. </w:t>
      </w:r>
      <w:r w:rsidR="008A12B6">
        <w:rPr>
          <w:noProof/>
          <w:lang w:val="sr-Latn-CS"/>
        </w:rPr>
        <w:t>Naime</w:t>
      </w:r>
      <w:r w:rsidRPr="008A12B6">
        <w:rPr>
          <w:noProof/>
          <w:lang w:val="sr-Latn-CS"/>
        </w:rPr>
        <w:t xml:space="preserve">, </w:t>
      </w:r>
      <w:r w:rsidR="008A12B6">
        <w:rPr>
          <w:noProof/>
          <w:lang w:val="sr-Latn-CS"/>
        </w:rPr>
        <w:t>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primeni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Zakona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investitor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je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naišao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na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problem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da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zahtevne</w:t>
      </w:r>
      <w:r w:rsidRPr="008A12B6">
        <w:rPr>
          <w:noProof/>
          <w:lang w:val="sr-Latn-CS"/>
        </w:rPr>
        <w:t xml:space="preserve">, </w:t>
      </w:r>
      <w:r w:rsidR="008A12B6">
        <w:rPr>
          <w:noProof/>
          <w:lang w:val="sr-Latn-CS"/>
        </w:rPr>
        <w:t>najsloženije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objekte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građevinskom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smislu</w:t>
      </w:r>
      <w:r w:rsidRPr="008A12B6">
        <w:rPr>
          <w:noProof/>
          <w:lang w:val="sr-Latn-CS"/>
        </w:rPr>
        <w:t xml:space="preserve">, </w:t>
      </w:r>
      <w:r w:rsidR="008A12B6">
        <w:rPr>
          <w:noProof/>
          <w:lang w:val="sr-Latn-CS"/>
        </w:rPr>
        <w:t>ne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može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izvesti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ukoliko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ne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budu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predviđene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faze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izgradnje</w:t>
      </w:r>
      <w:r w:rsidRPr="008A12B6">
        <w:rPr>
          <w:noProof/>
          <w:lang w:val="sr-Latn-CS"/>
        </w:rPr>
        <w:t xml:space="preserve">, </w:t>
      </w:r>
      <w:r w:rsidR="008A12B6">
        <w:rPr>
          <w:noProof/>
          <w:lang w:val="sr-Latn-CS"/>
        </w:rPr>
        <w:t>zbog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složenih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tehnoloških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procesa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koji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se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primenjuju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prilikom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njihovog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izvođenja</w:t>
      </w:r>
      <w:r w:rsidRPr="008A12B6">
        <w:rPr>
          <w:noProof/>
          <w:lang w:val="sr-Latn-CS"/>
        </w:rPr>
        <w:t xml:space="preserve">. </w:t>
      </w:r>
      <w:r w:rsidR="008A12B6">
        <w:rPr>
          <w:noProof/>
          <w:lang w:val="sr-Latn-CS"/>
        </w:rPr>
        <w:t>Takođe</w:t>
      </w:r>
      <w:r w:rsidRPr="008A12B6">
        <w:rPr>
          <w:noProof/>
          <w:lang w:val="sr-Latn-CS"/>
        </w:rPr>
        <w:t xml:space="preserve">, </w:t>
      </w:r>
      <w:r w:rsidR="008A12B6">
        <w:rPr>
          <w:noProof/>
          <w:lang w:val="sr-Latn-CS"/>
        </w:rPr>
        <w:t>imajući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vidu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da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investitor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prilikom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izgradnje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ima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nameru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da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primeni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najviše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standarde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oblasti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projektovanja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izgradnje</w:t>
      </w:r>
      <w:r w:rsidRPr="008A12B6">
        <w:rPr>
          <w:noProof/>
          <w:lang w:val="sr-Latn-CS"/>
        </w:rPr>
        <w:t xml:space="preserve">, </w:t>
      </w:r>
      <w:r w:rsidR="008A12B6">
        <w:rPr>
          <w:noProof/>
          <w:lang w:val="sr-Latn-CS"/>
        </w:rPr>
        <w:t>kao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da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koristi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određene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materijale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koji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su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po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svojim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karakteristikama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iznad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srpskih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standarda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ili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srpski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standardi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nisu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doneti</w:t>
      </w:r>
      <w:r w:rsidRPr="008A12B6">
        <w:rPr>
          <w:noProof/>
          <w:lang w:val="sr-Latn-CS"/>
        </w:rPr>
        <w:t xml:space="preserve">, </w:t>
      </w:r>
      <w:r w:rsidR="008A12B6">
        <w:rPr>
          <w:noProof/>
          <w:lang w:val="sr-Latn-CS"/>
        </w:rPr>
        <w:t>bilo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je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neophodno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predvideti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korišćenje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tih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standarda</w:t>
      </w:r>
      <w:r w:rsidRPr="008A12B6">
        <w:rPr>
          <w:noProof/>
          <w:lang w:val="sr-Latn-CS"/>
        </w:rPr>
        <w:t xml:space="preserve">, </w:t>
      </w:r>
      <w:r w:rsidR="008A12B6">
        <w:rPr>
          <w:noProof/>
          <w:lang w:val="sr-Latn-CS"/>
        </w:rPr>
        <w:t>odnosno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materijala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prilikom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projektovanja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izgradnje</w:t>
      </w:r>
      <w:r w:rsidRPr="008A12B6">
        <w:rPr>
          <w:noProof/>
          <w:lang w:val="sr-Latn-CS"/>
        </w:rPr>
        <w:t xml:space="preserve">, </w:t>
      </w:r>
      <w:r w:rsidR="008A12B6">
        <w:rPr>
          <w:noProof/>
          <w:lang w:val="sr-Latn-CS"/>
        </w:rPr>
        <w:t>što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je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bilo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moguće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jedino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izmenom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Zakona</w:t>
      </w:r>
      <w:r w:rsidRPr="008A12B6">
        <w:rPr>
          <w:noProof/>
          <w:lang w:val="sr-Latn-CS"/>
        </w:rPr>
        <w:t xml:space="preserve">, </w:t>
      </w:r>
      <w:r w:rsidR="008A12B6">
        <w:rPr>
          <w:noProof/>
          <w:lang w:val="sr-Latn-CS"/>
        </w:rPr>
        <w:t>s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obzirom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na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to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da</w:t>
      </w:r>
      <w:r w:rsidRPr="008A12B6">
        <w:rPr>
          <w:noProof/>
          <w:lang w:val="sr-Latn-CS"/>
        </w:rPr>
        <w:t xml:space="preserve">  </w:t>
      </w:r>
      <w:r w:rsidR="008A12B6">
        <w:rPr>
          <w:noProof/>
          <w:lang w:val="sr-Latn-CS"/>
        </w:rPr>
        <w:t>materijalni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propis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za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izgradnju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objekata</w:t>
      </w:r>
      <w:r w:rsidRPr="008A12B6">
        <w:rPr>
          <w:noProof/>
          <w:lang w:val="sr-Latn-CS"/>
        </w:rPr>
        <w:t xml:space="preserve">, </w:t>
      </w:r>
      <w:r w:rsidR="008A12B6">
        <w:rPr>
          <w:noProof/>
          <w:lang w:val="sr-Latn-CS"/>
        </w:rPr>
        <w:t>kao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podzakonski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akti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doneti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na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osnovu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tog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zakona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na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drukčiji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način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uređuju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ovu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materiju</w:t>
      </w:r>
      <w:r w:rsidRPr="008A12B6">
        <w:rPr>
          <w:noProof/>
          <w:lang w:val="sr-Latn-CS"/>
        </w:rPr>
        <w:t>.</w:t>
      </w:r>
    </w:p>
    <w:p w:rsidR="00C5217C" w:rsidRPr="008A12B6" w:rsidRDefault="00C5217C" w:rsidP="00C5217C">
      <w:pPr>
        <w:jc w:val="both"/>
        <w:rPr>
          <w:noProof/>
          <w:lang w:val="sr-Latn-CS"/>
        </w:rPr>
      </w:pPr>
      <w:r w:rsidRPr="008A12B6">
        <w:rPr>
          <w:noProof/>
          <w:lang w:val="sr-Latn-CS"/>
        </w:rPr>
        <w:tab/>
      </w:r>
      <w:r w:rsidR="008A12B6">
        <w:rPr>
          <w:noProof/>
          <w:lang w:val="sr-Latn-CS"/>
        </w:rPr>
        <w:t>Cilj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predlagača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jeste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da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omogući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primenu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najsavremenijih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tehnika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gradnje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visokih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objekata</w:t>
      </w:r>
      <w:r w:rsidRPr="008A12B6">
        <w:rPr>
          <w:noProof/>
          <w:lang w:val="sr-Latn-CS"/>
        </w:rPr>
        <w:t xml:space="preserve">, </w:t>
      </w:r>
      <w:r w:rsidR="008A12B6">
        <w:rPr>
          <w:noProof/>
          <w:lang w:val="sr-Latn-CS"/>
        </w:rPr>
        <w:t>s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obzirom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na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to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da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Srbiji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više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decenija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nisu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građeni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objekti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tih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karakteristika</w:t>
      </w:r>
      <w:r w:rsidRPr="008A12B6">
        <w:rPr>
          <w:noProof/>
          <w:lang w:val="sr-Latn-CS"/>
        </w:rPr>
        <w:t xml:space="preserve">, </w:t>
      </w:r>
      <w:r w:rsidR="008A12B6">
        <w:rPr>
          <w:noProof/>
          <w:lang w:val="sr-Latn-CS"/>
        </w:rPr>
        <w:t>čime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će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investitoru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omogućiti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realizaciju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planirane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dinamike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za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realizaciju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Projekta</w:t>
      </w:r>
      <w:r w:rsidRPr="008A12B6">
        <w:rPr>
          <w:noProof/>
          <w:lang w:val="sr-Latn-CS"/>
        </w:rPr>
        <w:t>.</w:t>
      </w:r>
    </w:p>
    <w:p w:rsidR="00C5217C" w:rsidRPr="008A12B6" w:rsidRDefault="00C5217C" w:rsidP="00C5217C">
      <w:pPr>
        <w:jc w:val="both"/>
        <w:rPr>
          <w:noProof/>
          <w:lang w:val="sr-Latn-CS"/>
        </w:rPr>
      </w:pPr>
    </w:p>
    <w:p w:rsidR="00C5217C" w:rsidRPr="008A12B6" w:rsidRDefault="00C5217C" w:rsidP="00C5217C">
      <w:pPr>
        <w:jc w:val="both"/>
        <w:rPr>
          <w:noProof/>
          <w:lang w:val="sr-Latn-CS"/>
        </w:rPr>
      </w:pPr>
      <w:r w:rsidRPr="008A12B6">
        <w:rPr>
          <w:noProof/>
          <w:lang w:val="sr-Latn-CS"/>
        </w:rPr>
        <w:t xml:space="preserve">III. </w:t>
      </w:r>
      <w:r w:rsidR="008A12B6">
        <w:rPr>
          <w:noProof/>
          <w:lang w:val="sr-Latn-CS"/>
        </w:rPr>
        <w:t>OBJAŠNJENJE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OSNOVNIH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PRAVNIH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INSTITUTA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POJEDINAČNIH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REŠENJA</w:t>
      </w:r>
      <w:r w:rsidRPr="008A12B6">
        <w:rPr>
          <w:noProof/>
          <w:lang w:val="sr-Latn-CS"/>
        </w:rPr>
        <w:t xml:space="preserve"> </w:t>
      </w:r>
    </w:p>
    <w:p w:rsidR="00C5217C" w:rsidRPr="008A12B6" w:rsidRDefault="00C5217C" w:rsidP="00C5217C">
      <w:pPr>
        <w:jc w:val="both"/>
        <w:rPr>
          <w:noProof/>
          <w:lang w:val="sr-Latn-CS"/>
        </w:rPr>
      </w:pPr>
    </w:p>
    <w:p w:rsidR="00C5217C" w:rsidRPr="008A12B6" w:rsidRDefault="00C5217C" w:rsidP="00C5217C">
      <w:pPr>
        <w:jc w:val="both"/>
        <w:rPr>
          <w:noProof/>
          <w:lang w:val="sr-Latn-CS"/>
        </w:rPr>
      </w:pPr>
      <w:r w:rsidRPr="008A12B6">
        <w:rPr>
          <w:noProof/>
          <w:lang w:val="sr-Latn-CS"/>
        </w:rPr>
        <w:t xml:space="preserve">           </w:t>
      </w:r>
      <w:r w:rsidR="008A12B6">
        <w:rPr>
          <w:noProof/>
          <w:lang w:val="sr-Latn-CS"/>
        </w:rPr>
        <w:t>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članu</w:t>
      </w:r>
      <w:r w:rsidRPr="008A12B6">
        <w:rPr>
          <w:noProof/>
          <w:lang w:val="sr-Latn-CS"/>
        </w:rPr>
        <w:t xml:space="preserve"> 1. </w:t>
      </w:r>
      <w:r w:rsidR="008A12B6">
        <w:rPr>
          <w:noProof/>
          <w:lang w:val="sr-Latn-CS"/>
        </w:rPr>
        <w:t>se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vrši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dopuna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člana</w:t>
      </w:r>
      <w:r w:rsidRPr="008A12B6">
        <w:rPr>
          <w:noProof/>
          <w:lang w:val="sr-Latn-CS"/>
        </w:rPr>
        <w:t xml:space="preserve"> 15. </w:t>
      </w:r>
      <w:r w:rsidR="008A12B6">
        <w:rPr>
          <w:noProof/>
          <w:lang w:val="sr-Latn-CS"/>
        </w:rPr>
        <w:t>Zakona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o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utvrđivanju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javnog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interesa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posebnim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postupcima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eksproprijacije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izdavanja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građevinske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dozvole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radi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realizacije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projekta</w:t>
      </w:r>
      <w:r w:rsidRPr="008A12B6">
        <w:rPr>
          <w:noProof/>
          <w:lang w:val="sr-Latn-CS"/>
        </w:rPr>
        <w:t xml:space="preserve"> „</w:t>
      </w:r>
      <w:r w:rsidR="008A12B6">
        <w:rPr>
          <w:noProof/>
          <w:lang w:val="sr-Latn-CS"/>
        </w:rPr>
        <w:t>Beograd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na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vodi</w:t>
      </w:r>
      <w:r w:rsidRPr="008A12B6">
        <w:rPr>
          <w:noProof/>
          <w:lang w:val="sr-Latn-CS"/>
        </w:rPr>
        <w:t>” („</w:t>
      </w:r>
      <w:r w:rsidR="008A12B6">
        <w:rPr>
          <w:noProof/>
          <w:lang w:val="sr-Latn-CS"/>
        </w:rPr>
        <w:t>Službeni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glasnik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RS</w:t>
      </w:r>
      <w:r w:rsidRPr="008A12B6">
        <w:rPr>
          <w:noProof/>
          <w:lang w:val="sr-Latn-CS"/>
        </w:rPr>
        <w:t xml:space="preserve">”, </w:t>
      </w:r>
      <w:r w:rsidR="008A12B6">
        <w:rPr>
          <w:noProof/>
          <w:lang w:val="sr-Latn-CS"/>
        </w:rPr>
        <w:t>broj</w:t>
      </w:r>
      <w:r w:rsidRPr="008A12B6">
        <w:rPr>
          <w:noProof/>
          <w:lang w:val="sr-Latn-CS"/>
        </w:rPr>
        <w:t xml:space="preserve"> 34/15). </w:t>
      </w:r>
      <w:r w:rsidR="008A12B6">
        <w:rPr>
          <w:noProof/>
          <w:lang w:val="sr-Latn-CS"/>
        </w:rPr>
        <w:t>Ovom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dopunom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precizira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se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nadležnost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za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izdavanje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građevinske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dozvole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obuhvatu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planskog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dokumenta</w:t>
      </w:r>
      <w:r w:rsidRPr="008A12B6">
        <w:rPr>
          <w:noProof/>
          <w:lang w:val="sr-Latn-CS"/>
        </w:rPr>
        <w:t xml:space="preserve">, </w:t>
      </w:r>
      <w:r w:rsidR="008A12B6">
        <w:rPr>
          <w:noProof/>
          <w:lang w:val="sr-Latn-CS"/>
        </w:rPr>
        <w:t>na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način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da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se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uvodi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analogija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sa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materijalnim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propisom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o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izgradnji</w:t>
      </w:r>
      <w:r w:rsidRPr="008A12B6">
        <w:rPr>
          <w:noProof/>
          <w:lang w:val="sr-Latn-CS"/>
        </w:rPr>
        <w:t xml:space="preserve">. </w:t>
      </w:r>
      <w:r w:rsidR="008A12B6">
        <w:rPr>
          <w:noProof/>
          <w:lang w:val="sr-Latn-CS"/>
        </w:rPr>
        <w:t>Takođe</w:t>
      </w:r>
      <w:r w:rsidRPr="008A12B6">
        <w:rPr>
          <w:noProof/>
          <w:lang w:val="sr-Latn-CS"/>
        </w:rPr>
        <w:t xml:space="preserve">, </w:t>
      </w:r>
      <w:r w:rsidR="008A12B6">
        <w:rPr>
          <w:noProof/>
          <w:lang w:val="sr-Latn-CS"/>
        </w:rPr>
        <w:t>ovom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dopunom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je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propisana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mogućnost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izdavanja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posebne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građevinske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dozvole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koja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je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po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svojoj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suštini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građevinska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dozvola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za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izvođenje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pripremnih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radova</w:t>
      </w:r>
      <w:r w:rsidRPr="008A12B6">
        <w:rPr>
          <w:noProof/>
          <w:lang w:val="sr-Latn-CS"/>
        </w:rPr>
        <w:t xml:space="preserve">. </w:t>
      </w:r>
      <w:r w:rsidR="008A12B6">
        <w:rPr>
          <w:noProof/>
          <w:lang w:val="sr-Latn-CS"/>
        </w:rPr>
        <w:t>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odnosu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na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materijalni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propis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koji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ne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propisuje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mogućnost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izdavanja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posebne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građevinske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dozvole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za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pripremne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radove</w:t>
      </w:r>
      <w:r w:rsidRPr="008A12B6">
        <w:rPr>
          <w:noProof/>
          <w:lang w:val="sr-Latn-CS"/>
        </w:rPr>
        <w:t xml:space="preserve">, </w:t>
      </w:r>
      <w:r w:rsidR="008A12B6">
        <w:rPr>
          <w:noProof/>
          <w:lang w:val="sr-Latn-CS"/>
        </w:rPr>
        <w:t>ovim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zakonom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se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uvodi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takva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mogućnost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za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tačno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navedene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objekte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visokogradnje</w:t>
      </w:r>
      <w:r w:rsidRPr="008A12B6">
        <w:rPr>
          <w:noProof/>
          <w:lang w:val="sr-Latn-CS"/>
        </w:rPr>
        <w:t xml:space="preserve">. </w:t>
      </w:r>
      <w:r w:rsidR="008A12B6">
        <w:rPr>
          <w:noProof/>
          <w:lang w:val="sr-Latn-CS"/>
        </w:rPr>
        <w:t>Opravdanje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za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uvođenje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ovog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upravnog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akta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leži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činjenici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da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se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konkretnom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slučaju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radi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o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veoma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zahtevnim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objektima</w:t>
      </w:r>
      <w:r w:rsidRPr="008A12B6">
        <w:rPr>
          <w:noProof/>
          <w:lang w:val="sr-Latn-CS"/>
        </w:rPr>
        <w:t xml:space="preserve">, </w:t>
      </w:r>
      <w:r w:rsidR="008A12B6">
        <w:rPr>
          <w:noProof/>
          <w:lang w:val="sr-Latn-CS"/>
        </w:rPr>
        <w:t>koji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lastRenderedPageBreak/>
        <w:t>zahtevaju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posebnu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dinamiku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tehnologiju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izvođenja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radova</w:t>
      </w:r>
      <w:r w:rsidRPr="008A12B6">
        <w:rPr>
          <w:noProof/>
          <w:lang w:val="sr-Latn-CS"/>
        </w:rPr>
        <w:t xml:space="preserve">, </w:t>
      </w:r>
      <w:r w:rsidR="008A12B6">
        <w:rPr>
          <w:noProof/>
          <w:lang w:val="sr-Latn-CS"/>
        </w:rPr>
        <w:t>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pre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svega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se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odnosi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na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mogućnost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definisanja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radova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po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fazama</w:t>
      </w:r>
      <w:r w:rsidRPr="008A12B6">
        <w:rPr>
          <w:noProof/>
          <w:lang w:val="sr-Latn-CS"/>
        </w:rPr>
        <w:t xml:space="preserve">, </w:t>
      </w:r>
      <w:r w:rsidR="008A12B6">
        <w:rPr>
          <w:noProof/>
          <w:lang w:val="sr-Latn-CS"/>
        </w:rPr>
        <w:t>na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način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da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prva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faza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predstavlja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postavljanje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istražnih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šipova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izvođenje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ostalih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srodnih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radova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koji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ne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predstavljaju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izgradnju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objekta</w:t>
      </w:r>
      <w:r w:rsidRPr="008A12B6">
        <w:rPr>
          <w:noProof/>
          <w:lang w:val="sr-Latn-CS"/>
        </w:rPr>
        <w:t xml:space="preserve">, </w:t>
      </w:r>
      <w:r w:rsidR="008A12B6">
        <w:rPr>
          <w:noProof/>
          <w:lang w:val="sr-Latn-CS"/>
        </w:rPr>
        <w:t>dok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druga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faza</w:t>
      </w:r>
      <w:r w:rsidRPr="008A12B6">
        <w:rPr>
          <w:noProof/>
          <w:lang w:val="sr-Latn-CS"/>
        </w:rPr>
        <w:t xml:space="preserve">, </w:t>
      </w:r>
      <w:r w:rsidR="008A12B6">
        <w:rPr>
          <w:noProof/>
          <w:lang w:val="sr-Latn-CS"/>
        </w:rPr>
        <w:t>precizno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objašnjena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članu</w:t>
      </w:r>
      <w:r w:rsidRPr="008A12B6">
        <w:rPr>
          <w:noProof/>
          <w:lang w:val="sr-Latn-CS"/>
        </w:rPr>
        <w:t xml:space="preserve"> 2. </w:t>
      </w:r>
      <w:r w:rsidR="008A12B6">
        <w:rPr>
          <w:noProof/>
          <w:lang w:val="sr-Latn-CS"/>
        </w:rPr>
        <w:t>Predloga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ovog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zakona</w:t>
      </w:r>
      <w:r w:rsidRPr="008A12B6">
        <w:rPr>
          <w:noProof/>
          <w:lang w:val="sr-Latn-CS"/>
        </w:rPr>
        <w:t xml:space="preserve">, </w:t>
      </w:r>
      <w:r w:rsidR="008A12B6">
        <w:rPr>
          <w:noProof/>
          <w:lang w:val="sr-Latn-CS"/>
        </w:rPr>
        <w:t>predstavlja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izgradnju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glavnog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objekta</w:t>
      </w:r>
      <w:r w:rsidRPr="008A12B6">
        <w:rPr>
          <w:noProof/>
          <w:lang w:val="sr-Latn-CS"/>
        </w:rPr>
        <w:t xml:space="preserve">. </w:t>
      </w:r>
      <w:r w:rsidR="008A12B6">
        <w:rPr>
          <w:noProof/>
          <w:lang w:val="sr-Latn-CS"/>
        </w:rPr>
        <w:t>Druga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faza</w:t>
      </w:r>
      <w:r w:rsidRPr="008A12B6">
        <w:rPr>
          <w:noProof/>
          <w:lang w:val="sr-Latn-CS"/>
        </w:rPr>
        <w:t>-</w:t>
      </w:r>
      <w:r w:rsidR="008A12B6">
        <w:rPr>
          <w:noProof/>
          <w:lang w:val="sr-Latn-CS"/>
        </w:rPr>
        <w:t>izgradnja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glavnog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objekta</w:t>
      </w:r>
      <w:r w:rsidRPr="008A12B6">
        <w:rPr>
          <w:noProof/>
          <w:lang w:val="sr-Latn-CS"/>
        </w:rPr>
        <w:t xml:space="preserve">, </w:t>
      </w:r>
      <w:r w:rsidR="008A12B6">
        <w:rPr>
          <w:noProof/>
          <w:lang w:val="sr-Latn-CS"/>
        </w:rPr>
        <w:t>izvodi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se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takođe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dve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faze</w:t>
      </w:r>
      <w:r w:rsidRPr="008A12B6">
        <w:rPr>
          <w:noProof/>
          <w:lang w:val="sr-Latn-CS"/>
        </w:rPr>
        <w:t xml:space="preserve">, </w:t>
      </w:r>
      <w:r w:rsidR="008A12B6">
        <w:rPr>
          <w:noProof/>
          <w:lang w:val="sr-Latn-CS"/>
        </w:rPr>
        <w:t>koje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čine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građevinsku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celinu</w:t>
      </w:r>
      <w:r w:rsidRPr="008A12B6">
        <w:rPr>
          <w:noProof/>
          <w:lang w:val="sr-Latn-CS"/>
        </w:rPr>
        <w:t>.</w:t>
      </w:r>
    </w:p>
    <w:p w:rsidR="00C5217C" w:rsidRPr="008A12B6" w:rsidRDefault="00C5217C" w:rsidP="00C5217C">
      <w:pPr>
        <w:jc w:val="both"/>
        <w:rPr>
          <w:noProof/>
          <w:lang w:val="sr-Latn-CS"/>
        </w:rPr>
      </w:pPr>
      <w:r w:rsidRPr="008A12B6">
        <w:rPr>
          <w:noProof/>
          <w:lang w:val="sr-Latn-CS"/>
        </w:rPr>
        <w:tab/>
      </w:r>
      <w:r w:rsidR="008A12B6">
        <w:rPr>
          <w:noProof/>
          <w:lang w:val="sr-Latn-CS"/>
        </w:rPr>
        <w:t>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članu</w:t>
      </w:r>
      <w:r w:rsidRPr="008A12B6">
        <w:rPr>
          <w:noProof/>
          <w:lang w:val="sr-Latn-CS"/>
        </w:rPr>
        <w:t xml:space="preserve"> 2.  </w:t>
      </w:r>
      <w:r w:rsidR="008A12B6">
        <w:rPr>
          <w:noProof/>
          <w:lang w:val="sr-Latn-CS"/>
        </w:rPr>
        <w:t>kojim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se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dodaje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novi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član</w:t>
      </w:r>
      <w:r w:rsidRPr="008A12B6">
        <w:rPr>
          <w:noProof/>
          <w:lang w:val="sr-Latn-CS"/>
        </w:rPr>
        <w:t xml:space="preserve"> 15</w:t>
      </w:r>
      <w:r w:rsidR="008A12B6">
        <w:rPr>
          <w:noProof/>
          <w:lang w:val="sr-Latn-CS"/>
        </w:rPr>
        <w:t>a</w:t>
      </w:r>
      <w:r w:rsidRPr="008A12B6">
        <w:rPr>
          <w:noProof/>
          <w:lang w:val="sr-Latn-CS"/>
        </w:rPr>
        <w:t xml:space="preserve">, </w:t>
      </w:r>
      <w:r w:rsidR="008A12B6">
        <w:rPr>
          <w:noProof/>
          <w:lang w:val="sr-Latn-CS"/>
        </w:rPr>
        <w:t>propisana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je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mogućnost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da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se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za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izgradnju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objekata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visokogradnje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preko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bruto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građevinske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površine</w:t>
      </w:r>
      <w:r w:rsidRPr="008A12B6">
        <w:rPr>
          <w:noProof/>
          <w:lang w:val="sr-Latn-CS"/>
        </w:rPr>
        <w:t xml:space="preserve"> 30.000 </w:t>
      </w:r>
      <w:r w:rsidR="008A12B6">
        <w:rPr>
          <w:noProof/>
          <w:lang w:val="sr-Latn-CS"/>
        </w:rPr>
        <w:t>m</w:t>
      </w:r>
      <w:r w:rsidRPr="008A12B6">
        <w:rPr>
          <w:noProof/>
          <w:vertAlign w:val="superscript"/>
          <w:lang w:val="sr-Latn-CS"/>
        </w:rPr>
        <w:t>2</w:t>
      </w:r>
      <w:r w:rsidRPr="008A12B6">
        <w:rPr>
          <w:noProof/>
          <w:lang w:val="sr-Latn-CS"/>
        </w:rPr>
        <w:t xml:space="preserve">, </w:t>
      </w:r>
      <w:r w:rsidR="008A12B6">
        <w:rPr>
          <w:noProof/>
          <w:lang w:val="sr-Latn-CS"/>
        </w:rPr>
        <w:t>mogu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odobriti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dve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posebne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faze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izgradnje</w:t>
      </w:r>
      <w:r w:rsidRPr="008A12B6">
        <w:rPr>
          <w:noProof/>
          <w:lang w:val="sr-Latn-CS"/>
        </w:rPr>
        <w:t xml:space="preserve">. </w:t>
      </w:r>
      <w:r w:rsidR="008A12B6">
        <w:rPr>
          <w:noProof/>
          <w:lang w:val="sr-Latn-CS"/>
        </w:rPr>
        <w:t>Ovim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članom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precizira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se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sadržina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svake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faze</w:t>
      </w:r>
      <w:r w:rsidRPr="008A12B6">
        <w:rPr>
          <w:noProof/>
          <w:lang w:val="sr-Latn-CS"/>
        </w:rPr>
        <w:t xml:space="preserve">, </w:t>
      </w:r>
      <w:r w:rsidR="008A12B6">
        <w:rPr>
          <w:noProof/>
          <w:lang w:val="sr-Latn-CS"/>
        </w:rPr>
        <w:t>kao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postupak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ostvarivanja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prava</w:t>
      </w:r>
      <w:r w:rsidRPr="008A12B6">
        <w:rPr>
          <w:noProof/>
          <w:lang w:val="sr-Latn-CS"/>
        </w:rPr>
        <w:t>.</w:t>
      </w:r>
    </w:p>
    <w:p w:rsidR="00C5217C" w:rsidRPr="008A12B6" w:rsidRDefault="00C5217C" w:rsidP="00C5217C">
      <w:pPr>
        <w:jc w:val="both"/>
        <w:rPr>
          <w:noProof/>
          <w:lang w:val="sr-Latn-CS"/>
        </w:rPr>
      </w:pPr>
      <w:r w:rsidRPr="008A12B6">
        <w:rPr>
          <w:noProof/>
          <w:lang w:val="sr-Latn-CS"/>
        </w:rPr>
        <w:tab/>
      </w:r>
      <w:r w:rsidR="008A12B6">
        <w:rPr>
          <w:noProof/>
          <w:lang w:val="sr-Latn-CS"/>
        </w:rPr>
        <w:t>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novom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članu</w:t>
      </w:r>
      <w:r w:rsidRPr="008A12B6">
        <w:rPr>
          <w:noProof/>
          <w:lang w:val="sr-Latn-CS"/>
        </w:rPr>
        <w:t xml:space="preserve"> 15</w:t>
      </w:r>
      <w:r w:rsidR="008A12B6">
        <w:rPr>
          <w:noProof/>
          <w:lang w:val="sr-Latn-CS"/>
        </w:rPr>
        <w:t>b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propisana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je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mogućnost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da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se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prilikom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ocene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ispunjenosti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uslova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utvrđenih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posebnim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propisima</w:t>
      </w:r>
      <w:r w:rsidRPr="008A12B6">
        <w:rPr>
          <w:noProof/>
          <w:lang w:val="sr-Latn-CS"/>
        </w:rPr>
        <w:t xml:space="preserve">, </w:t>
      </w:r>
      <w:r w:rsidR="008A12B6">
        <w:rPr>
          <w:noProof/>
          <w:lang w:val="sr-Latn-CS"/>
        </w:rPr>
        <w:t>standardima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drugim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aktima</w:t>
      </w:r>
      <w:r w:rsidRPr="008A12B6">
        <w:rPr>
          <w:noProof/>
          <w:lang w:val="sr-Latn-CS"/>
        </w:rPr>
        <w:t xml:space="preserve">, </w:t>
      </w:r>
      <w:r w:rsidR="008A12B6">
        <w:rPr>
          <w:noProof/>
          <w:lang w:val="sr-Latn-CS"/>
        </w:rPr>
        <w:t>može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prihvatiti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dokazivanje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ispunjenosti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zahteva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prema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stranim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propisima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standardima</w:t>
      </w:r>
      <w:r w:rsidRPr="008A12B6">
        <w:rPr>
          <w:noProof/>
          <w:lang w:val="sr-Latn-CS"/>
        </w:rPr>
        <w:t xml:space="preserve">, </w:t>
      </w:r>
      <w:r w:rsidR="008A12B6">
        <w:rPr>
          <w:noProof/>
          <w:lang w:val="sr-Latn-CS"/>
        </w:rPr>
        <w:t>kao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prema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priznatim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metodama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proračuna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modelima</w:t>
      </w:r>
      <w:r w:rsidRPr="008A12B6">
        <w:rPr>
          <w:noProof/>
          <w:lang w:val="sr-Latn-CS"/>
        </w:rPr>
        <w:t xml:space="preserve">, </w:t>
      </w:r>
      <w:r w:rsidR="008A12B6">
        <w:rPr>
          <w:noProof/>
          <w:lang w:val="sr-Latn-CS"/>
        </w:rPr>
        <w:t>ukoliko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su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tim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propisima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oni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predviđeni</w:t>
      </w:r>
      <w:r w:rsidRPr="008A12B6">
        <w:rPr>
          <w:noProof/>
          <w:lang w:val="sr-Latn-CS"/>
        </w:rPr>
        <w:t xml:space="preserve">, </w:t>
      </w:r>
      <w:r w:rsidR="008A12B6">
        <w:rPr>
          <w:noProof/>
          <w:lang w:val="sr-Latn-CS"/>
        </w:rPr>
        <w:t>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cilju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ispunjavanja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osnovnih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zahteva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za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objekat</w:t>
      </w:r>
      <w:r w:rsidRPr="008A12B6">
        <w:rPr>
          <w:noProof/>
          <w:lang w:val="sr-Latn-CS"/>
        </w:rPr>
        <w:t xml:space="preserve">, </w:t>
      </w:r>
      <w:r w:rsidR="008A12B6">
        <w:rPr>
          <w:noProof/>
          <w:lang w:val="sr-Latn-CS"/>
        </w:rPr>
        <w:t>kao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zahteva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za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njegovo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projektovanje</w:t>
      </w:r>
      <w:r w:rsidRPr="008A12B6">
        <w:rPr>
          <w:noProof/>
          <w:lang w:val="sr-Latn-CS"/>
        </w:rPr>
        <w:t xml:space="preserve">, </w:t>
      </w:r>
      <w:r w:rsidR="008A12B6">
        <w:rPr>
          <w:noProof/>
          <w:lang w:val="sr-Latn-CS"/>
        </w:rPr>
        <w:t>izvođenje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održavanje</w:t>
      </w:r>
      <w:r w:rsidRPr="008A12B6">
        <w:rPr>
          <w:noProof/>
          <w:lang w:val="sr-Latn-CS"/>
        </w:rPr>
        <w:t>.</w:t>
      </w:r>
    </w:p>
    <w:p w:rsidR="00C5217C" w:rsidRPr="008A12B6" w:rsidRDefault="00C5217C" w:rsidP="00C5217C">
      <w:pPr>
        <w:jc w:val="both"/>
        <w:rPr>
          <w:noProof/>
          <w:lang w:val="sr-Latn-CS"/>
        </w:rPr>
      </w:pPr>
      <w:r w:rsidRPr="008A12B6">
        <w:rPr>
          <w:noProof/>
          <w:lang w:val="sr-Latn-CS"/>
        </w:rPr>
        <w:tab/>
      </w:r>
      <w:r w:rsidR="008A12B6">
        <w:rPr>
          <w:noProof/>
          <w:lang w:val="sr-Latn-CS"/>
        </w:rPr>
        <w:t>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članu</w:t>
      </w:r>
      <w:r w:rsidRPr="008A12B6">
        <w:rPr>
          <w:noProof/>
          <w:lang w:val="sr-Latn-CS"/>
        </w:rPr>
        <w:t xml:space="preserve"> 3. </w:t>
      </w:r>
      <w:r w:rsidR="008A12B6">
        <w:rPr>
          <w:noProof/>
          <w:lang w:val="sr-Latn-CS"/>
        </w:rPr>
        <w:t>propisano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je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da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ovaj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zakon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stupa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na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snagu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osmog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dana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od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dana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objavljivanja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u</w:t>
      </w:r>
      <w:r w:rsidRPr="008A12B6">
        <w:rPr>
          <w:noProof/>
          <w:lang w:val="sr-Latn-CS"/>
        </w:rPr>
        <w:t xml:space="preserve"> „</w:t>
      </w:r>
      <w:r w:rsidR="008A12B6">
        <w:rPr>
          <w:noProof/>
          <w:lang w:val="sr-Latn-CS"/>
        </w:rPr>
        <w:t>Službenom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glasniku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Republike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Srbije</w:t>
      </w:r>
      <w:r w:rsidRPr="008A12B6">
        <w:rPr>
          <w:noProof/>
          <w:lang w:val="sr-Latn-CS"/>
        </w:rPr>
        <w:t>”.</w:t>
      </w:r>
    </w:p>
    <w:p w:rsidR="00C5217C" w:rsidRPr="008A12B6" w:rsidRDefault="00C5217C" w:rsidP="00C5217C">
      <w:pPr>
        <w:jc w:val="both"/>
        <w:rPr>
          <w:noProof/>
          <w:lang w:val="sr-Latn-CS"/>
        </w:rPr>
      </w:pPr>
    </w:p>
    <w:p w:rsidR="00C5217C" w:rsidRPr="008A12B6" w:rsidRDefault="00C5217C" w:rsidP="00C5217C">
      <w:pPr>
        <w:jc w:val="both"/>
        <w:rPr>
          <w:noProof/>
          <w:lang w:val="sr-Latn-CS"/>
        </w:rPr>
      </w:pPr>
      <w:r w:rsidRPr="008A12B6">
        <w:rPr>
          <w:noProof/>
          <w:lang w:val="sr-Latn-CS"/>
        </w:rPr>
        <w:t xml:space="preserve">IV. </w:t>
      </w:r>
      <w:r w:rsidR="008A12B6">
        <w:rPr>
          <w:noProof/>
          <w:lang w:val="sr-Latn-CS"/>
        </w:rPr>
        <w:t>OSNOVNI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ELEMENTI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EKONOMSKE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ANALIZE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EFEKATA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ZAKONA</w:t>
      </w:r>
    </w:p>
    <w:p w:rsidR="00C5217C" w:rsidRPr="008A12B6" w:rsidRDefault="00C5217C" w:rsidP="00C5217C">
      <w:pPr>
        <w:jc w:val="both"/>
        <w:rPr>
          <w:noProof/>
          <w:lang w:val="sr-Latn-CS"/>
        </w:rPr>
      </w:pPr>
    </w:p>
    <w:p w:rsidR="00C5217C" w:rsidRPr="008A12B6" w:rsidRDefault="008A12B6" w:rsidP="00C5217C">
      <w:pPr>
        <w:pStyle w:val="ListParagraph"/>
        <w:numPr>
          <w:ilvl w:val="0"/>
          <w:numId w:val="2"/>
        </w:numPr>
        <w:ind w:left="0" w:firstLine="0"/>
        <w:jc w:val="both"/>
        <w:rPr>
          <w:noProof/>
          <w:lang w:val="sr-Latn-CS"/>
        </w:rPr>
      </w:pPr>
      <w:r>
        <w:rPr>
          <w:noProof/>
          <w:lang w:val="sr-Latn-CS"/>
        </w:rPr>
        <w:t>Određivanje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problema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zakon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treba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reši</w:t>
      </w:r>
      <w:r w:rsidR="00C5217C" w:rsidRPr="008A12B6">
        <w:rPr>
          <w:noProof/>
          <w:lang w:val="sr-Latn-CS"/>
        </w:rPr>
        <w:t>:</w:t>
      </w:r>
    </w:p>
    <w:p w:rsidR="00C5217C" w:rsidRPr="008A12B6" w:rsidRDefault="008A12B6" w:rsidP="00C5217C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Zakon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treba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omogući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podelu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izgradnje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složenih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visokogradnje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faze</w:t>
      </w:r>
      <w:r w:rsidR="00C5217C" w:rsidRPr="008A12B6">
        <w:rPr>
          <w:noProof/>
          <w:lang w:val="sr-Latn-CS"/>
        </w:rPr>
        <w:t xml:space="preserve">, </w:t>
      </w:r>
      <w:r>
        <w:rPr>
          <w:noProof/>
          <w:lang w:val="sr-Latn-CS"/>
        </w:rPr>
        <w:t>koje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odstupaju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opštih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pravila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sadržanih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Zakonu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planiranju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izgradnji</w:t>
      </w:r>
      <w:r w:rsidR="00C5217C" w:rsidRPr="008A12B6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materijalnom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propisu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supsidijarno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primenjuje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postupcima</w:t>
      </w:r>
      <w:r w:rsidR="00C5217C" w:rsidRPr="008A12B6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reši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primenu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stranih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standarda</w:t>
      </w:r>
      <w:r w:rsidR="00C5217C" w:rsidRPr="008A12B6">
        <w:rPr>
          <w:noProof/>
          <w:lang w:val="sr-Latn-CS"/>
        </w:rPr>
        <w:t xml:space="preserve">, </w:t>
      </w:r>
      <w:r>
        <w:rPr>
          <w:noProof/>
          <w:lang w:val="sr-Latn-CS"/>
        </w:rPr>
        <w:t>koji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biti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korišćeni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prilikom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projektovanja</w:t>
      </w:r>
      <w:r w:rsidR="00C5217C" w:rsidRPr="008A12B6">
        <w:rPr>
          <w:noProof/>
          <w:lang w:val="sr-Latn-CS"/>
        </w:rPr>
        <w:t xml:space="preserve">, </w:t>
      </w:r>
      <w:r>
        <w:rPr>
          <w:noProof/>
          <w:lang w:val="sr-Latn-CS"/>
        </w:rPr>
        <w:t>izvođenja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održavanja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objekata</w:t>
      </w:r>
      <w:r w:rsidR="00C5217C" w:rsidRPr="008A12B6">
        <w:rPr>
          <w:noProof/>
          <w:lang w:val="sr-Latn-CS"/>
        </w:rPr>
        <w:t>.</w:t>
      </w:r>
    </w:p>
    <w:p w:rsidR="00C5217C" w:rsidRPr="008A12B6" w:rsidRDefault="008A12B6" w:rsidP="00C5217C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navedenim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definisanim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problemima</w:t>
      </w:r>
      <w:r w:rsidR="00C5217C" w:rsidRPr="008A12B6">
        <w:rPr>
          <w:noProof/>
          <w:lang w:val="sr-Latn-CS"/>
        </w:rPr>
        <w:t xml:space="preserve">, </w:t>
      </w:r>
      <w:r>
        <w:rPr>
          <w:noProof/>
          <w:lang w:val="sr-Latn-CS"/>
        </w:rPr>
        <w:t>predložena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bi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trebalo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dovedu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krajnjeg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cilja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predlagača</w:t>
      </w:r>
      <w:r w:rsidR="00C5217C" w:rsidRPr="008A12B6">
        <w:rPr>
          <w:noProof/>
          <w:lang w:val="sr-Latn-CS"/>
        </w:rPr>
        <w:t xml:space="preserve"> – </w:t>
      </w:r>
      <w:r>
        <w:rPr>
          <w:noProof/>
          <w:lang w:val="sr-Latn-CS"/>
        </w:rPr>
        <w:t>izgradnja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planskim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dokumentom</w:t>
      </w:r>
      <w:r w:rsidR="00C5217C" w:rsidRPr="008A12B6">
        <w:rPr>
          <w:noProof/>
          <w:lang w:val="sr-Latn-CS"/>
        </w:rPr>
        <w:t xml:space="preserve">, </w:t>
      </w:r>
      <w:r>
        <w:rPr>
          <w:noProof/>
          <w:lang w:val="sr-Latn-CS"/>
        </w:rPr>
        <w:t>prema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planiranoj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dinamici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realizaciju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projekta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izgradnje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ovoj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lokaciji</w:t>
      </w:r>
      <w:r w:rsidR="00C5217C" w:rsidRPr="008A12B6">
        <w:rPr>
          <w:noProof/>
          <w:lang w:val="sr-Latn-CS"/>
        </w:rPr>
        <w:t>.</w:t>
      </w:r>
    </w:p>
    <w:p w:rsidR="00C5217C" w:rsidRPr="008A12B6" w:rsidRDefault="008A12B6" w:rsidP="00C5217C">
      <w:pPr>
        <w:pStyle w:val="ListParagraph"/>
        <w:numPr>
          <w:ilvl w:val="0"/>
          <w:numId w:val="2"/>
        </w:numPr>
        <w:ind w:left="0" w:firstLine="0"/>
        <w:jc w:val="both"/>
        <w:rPr>
          <w:noProof/>
          <w:lang w:val="sr-Latn-CS"/>
        </w:rPr>
      </w:pPr>
      <w:r>
        <w:rPr>
          <w:noProof/>
          <w:lang w:val="sr-Latn-CS"/>
        </w:rPr>
        <w:t>Ciljevi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postižu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donošenjem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C5217C" w:rsidRPr="008A12B6">
        <w:rPr>
          <w:noProof/>
          <w:lang w:val="sr-Latn-CS"/>
        </w:rPr>
        <w:t>:</w:t>
      </w:r>
    </w:p>
    <w:p w:rsidR="00C5217C" w:rsidRPr="008A12B6" w:rsidRDefault="008A12B6" w:rsidP="00C5217C">
      <w:pPr>
        <w:ind w:firstLine="709"/>
        <w:jc w:val="both"/>
        <w:rPr>
          <w:noProof/>
          <w:lang w:val="sr-Latn-CS"/>
        </w:rPr>
      </w:pPr>
      <w:r>
        <w:rPr>
          <w:noProof/>
          <w:lang w:val="sr-Latn-CS"/>
        </w:rPr>
        <w:t>Osnovni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cilj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realizacija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projekta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izgradnje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obuhvatu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planskog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</w:t>
      </w:r>
      <w:r w:rsidR="00C5217C" w:rsidRPr="008A12B6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usvojenom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dinamikom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izgradnje</w:t>
      </w:r>
      <w:r w:rsidR="00C5217C" w:rsidRPr="008A12B6">
        <w:rPr>
          <w:noProof/>
          <w:lang w:val="sr-Latn-CS"/>
        </w:rPr>
        <w:t>.</w:t>
      </w:r>
    </w:p>
    <w:p w:rsidR="00C5217C" w:rsidRPr="008A12B6" w:rsidRDefault="00C5217C" w:rsidP="00C5217C">
      <w:pPr>
        <w:jc w:val="both"/>
        <w:rPr>
          <w:noProof/>
          <w:lang w:val="sr-Latn-CS"/>
        </w:rPr>
      </w:pPr>
    </w:p>
    <w:p w:rsidR="00C5217C" w:rsidRPr="008A12B6" w:rsidRDefault="008A12B6" w:rsidP="00C5217C">
      <w:pPr>
        <w:pStyle w:val="ListParagraph"/>
        <w:numPr>
          <w:ilvl w:val="0"/>
          <w:numId w:val="2"/>
        </w:numPr>
        <w:ind w:left="709" w:hanging="709"/>
        <w:jc w:val="both"/>
        <w:rPr>
          <w:noProof/>
          <w:lang w:val="sr-Latn-CS"/>
        </w:rPr>
      </w:pPr>
      <w:r>
        <w:rPr>
          <w:noProof/>
          <w:lang w:val="sr-Latn-CS"/>
        </w:rPr>
        <w:t>Da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li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razmatrane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mogućnosti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rešavanje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problema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bez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akta</w:t>
      </w:r>
      <w:r w:rsidR="00C5217C" w:rsidRPr="008A12B6">
        <w:rPr>
          <w:noProof/>
          <w:lang w:val="sr-Latn-CS"/>
        </w:rPr>
        <w:t>?</w:t>
      </w:r>
    </w:p>
    <w:p w:rsidR="00C5217C" w:rsidRPr="008A12B6" w:rsidRDefault="008A12B6" w:rsidP="00C5217C">
      <w:pPr>
        <w:ind w:firstLine="709"/>
        <w:jc w:val="both"/>
        <w:rPr>
          <w:noProof/>
          <w:lang w:val="sr-Latn-CS"/>
        </w:rPr>
      </w:pPr>
      <w:r>
        <w:rPr>
          <w:noProof/>
          <w:lang w:val="sr-Latn-CS"/>
        </w:rPr>
        <w:t>Predlagač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smatra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jedino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moguće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bilo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C5217C" w:rsidRPr="008A12B6">
        <w:rPr>
          <w:noProof/>
          <w:lang w:val="sr-Latn-CS"/>
        </w:rPr>
        <w:t xml:space="preserve">, </w:t>
      </w:r>
      <w:r>
        <w:rPr>
          <w:noProof/>
          <w:lang w:val="sr-Latn-CS"/>
        </w:rPr>
        <w:t>s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obzirom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to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postupcima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sva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pitanja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izdavanja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dozvole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nisu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uređena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C5217C" w:rsidRPr="008A12B6">
        <w:rPr>
          <w:noProof/>
          <w:lang w:val="sr-Latn-CS"/>
        </w:rPr>
        <w:t xml:space="preserve">, </w:t>
      </w:r>
      <w:r>
        <w:rPr>
          <w:noProof/>
          <w:lang w:val="sr-Latn-CS"/>
        </w:rPr>
        <w:t>primenjuje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Zakon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planiranju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izgradnji</w:t>
      </w:r>
      <w:r w:rsidR="00C5217C" w:rsidRPr="008A12B6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tim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ova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pitanja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uređena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drukčiji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C5217C" w:rsidRPr="008A12B6">
        <w:rPr>
          <w:noProof/>
          <w:lang w:val="sr-Latn-CS"/>
        </w:rPr>
        <w:t>.</w:t>
      </w:r>
    </w:p>
    <w:p w:rsidR="00C5217C" w:rsidRPr="008A12B6" w:rsidRDefault="00C5217C" w:rsidP="00C5217C">
      <w:pPr>
        <w:ind w:firstLine="360"/>
        <w:jc w:val="both"/>
        <w:rPr>
          <w:noProof/>
          <w:lang w:val="sr-Latn-CS"/>
        </w:rPr>
      </w:pPr>
    </w:p>
    <w:p w:rsidR="00C5217C" w:rsidRPr="008A12B6" w:rsidRDefault="008A12B6" w:rsidP="00C5217C">
      <w:pPr>
        <w:pStyle w:val="ListParagraph"/>
        <w:numPr>
          <w:ilvl w:val="0"/>
          <w:numId w:val="2"/>
        </w:numPr>
        <w:ind w:left="709" w:hanging="709"/>
        <w:jc w:val="both"/>
        <w:rPr>
          <w:noProof/>
          <w:lang w:val="sr-Latn-CS"/>
        </w:rPr>
      </w:pPr>
      <w:r>
        <w:rPr>
          <w:noProof/>
          <w:lang w:val="sr-Latn-CS"/>
        </w:rPr>
        <w:t>Zašto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najbolji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rešavanje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problema</w:t>
      </w:r>
      <w:r w:rsidR="00C5217C" w:rsidRPr="008A12B6">
        <w:rPr>
          <w:noProof/>
          <w:lang w:val="sr-Latn-CS"/>
        </w:rPr>
        <w:t>?</w:t>
      </w:r>
    </w:p>
    <w:p w:rsidR="00C5217C" w:rsidRPr="008A12B6" w:rsidRDefault="00C5217C" w:rsidP="00C5217C">
      <w:pPr>
        <w:pStyle w:val="ListParagraph"/>
        <w:ind w:left="0" w:firstLine="709"/>
        <w:jc w:val="both"/>
        <w:rPr>
          <w:noProof/>
          <w:lang w:val="sr-Latn-CS"/>
        </w:rPr>
      </w:pPr>
      <w:r w:rsidRPr="008A12B6">
        <w:rPr>
          <w:noProof/>
          <w:lang w:val="sr-Latn-CS"/>
        </w:rPr>
        <w:tab/>
      </w:r>
      <w:r w:rsidR="008A12B6">
        <w:rPr>
          <w:noProof/>
          <w:lang w:val="sr-Latn-CS"/>
        </w:rPr>
        <w:t>Donošenje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ovog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zakona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je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jedini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način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za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rešavanje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problema</w:t>
      </w:r>
      <w:r w:rsidRPr="008A12B6">
        <w:rPr>
          <w:noProof/>
          <w:lang w:val="sr-Latn-CS"/>
        </w:rPr>
        <w:t xml:space="preserve">, </w:t>
      </w:r>
      <w:r w:rsidR="008A12B6">
        <w:rPr>
          <w:noProof/>
          <w:lang w:val="sr-Latn-CS"/>
        </w:rPr>
        <w:t>iz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razloga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navedenih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tački</w:t>
      </w:r>
      <w:r w:rsidRPr="008A12B6">
        <w:rPr>
          <w:noProof/>
          <w:lang w:val="sr-Latn-CS"/>
        </w:rPr>
        <w:t xml:space="preserve"> 3.</w:t>
      </w:r>
    </w:p>
    <w:p w:rsidR="00C5217C" w:rsidRPr="008A12B6" w:rsidRDefault="00C5217C" w:rsidP="00C5217C">
      <w:pPr>
        <w:pStyle w:val="ListParagraph"/>
        <w:ind w:left="0" w:firstLine="709"/>
        <w:jc w:val="both"/>
        <w:rPr>
          <w:noProof/>
          <w:lang w:val="sr-Latn-CS"/>
        </w:rPr>
      </w:pPr>
    </w:p>
    <w:p w:rsidR="00C5217C" w:rsidRPr="008A12B6" w:rsidRDefault="00C5217C" w:rsidP="00C5217C">
      <w:pPr>
        <w:pStyle w:val="ListParagraph"/>
        <w:ind w:left="0" w:firstLine="709"/>
        <w:jc w:val="both"/>
        <w:rPr>
          <w:noProof/>
          <w:lang w:val="sr-Latn-CS"/>
        </w:rPr>
      </w:pPr>
    </w:p>
    <w:p w:rsidR="00C5217C" w:rsidRPr="008A12B6" w:rsidRDefault="00C5217C" w:rsidP="00C5217C">
      <w:pPr>
        <w:pStyle w:val="ListParagraph"/>
        <w:ind w:left="0" w:firstLine="709"/>
        <w:jc w:val="both"/>
        <w:rPr>
          <w:noProof/>
          <w:lang w:val="sr-Latn-CS"/>
        </w:rPr>
      </w:pPr>
    </w:p>
    <w:p w:rsidR="00C5217C" w:rsidRPr="008A12B6" w:rsidRDefault="00C5217C" w:rsidP="00C5217C">
      <w:pPr>
        <w:pStyle w:val="ListParagraph"/>
        <w:ind w:left="0" w:firstLine="709"/>
        <w:jc w:val="both"/>
        <w:rPr>
          <w:noProof/>
          <w:lang w:val="sr-Latn-CS"/>
        </w:rPr>
      </w:pPr>
    </w:p>
    <w:p w:rsidR="00C5217C" w:rsidRPr="008A12B6" w:rsidRDefault="00C5217C" w:rsidP="00C5217C">
      <w:pPr>
        <w:pStyle w:val="ListParagraph"/>
        <w:ind w:left="0" w:firstLine="709"/>
        <w:jc w:val="both"/>
        <w:rPr>
          <w:noProof/>
          <w:lang w:val="sr-Latn-CS"/>
        </w:rPr>
      </w:pPr>
    </w:p>
    <w:p w:rsidR="00C5217C" w:rsidRPr="008A12B6" w:rsidRDefault="008A12B6" w:rsidP="00C5217C">
      <w:pPr>
        <w:pStyle w:val="ListParagraph"/>
        <w:numPr>
          <w:ilvl w:val="0"/>
          <w:numId w:val="2"/>
        </w:numPr>
        <w:ind w:left="709"/>
        <w:jc w:val="both"/>
        <w:rPr>
          <w:noProof/>
          <w:lang w:val="sr-Latn-CS"/>
        </w:rPr>
      </w:pPr>
      <w:r>
        <w:rPr>
          <w:noProof/>
          <w:lang w:val="sr-Latn-CS"/>
        </w:rPr>
        <w:t>Na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koga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kako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najverovatnije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uticati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zakonu</w:t>
      </w:r>
      <w:r w:rsidR="00C5217C" w:rsidRPr="008A12B6">
        <w:rPr>
          <w:noProof/>
          <w:lang w:val="sr-Latn-CS"/>
        </w:rPr>
        <w:t>?</w:t>
      </w:r>
    </w:p>
    <w:p w:rsidR="00C5217C" w:rsidRPr="008A12B6" w:rsidRDefault="008A12B6" w:rsidP="00C5217C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Rešenja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predložena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zakonu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najdirektnije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uticati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organe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izdavanje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potrebnih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akata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izgradnje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objekata</w:t>
      </w:r>
      <w:r w:rsidR="00C5217C" w:rsidRPr="008A12B6">
        <w:rPr>
          <w:noProof/>
          <w:lang w:val="sr-Latn-CS"/>
        </w:rPr>
        <w:t xml:space="preserve">, </w:t>
      </w:r>
      <w:r>
        <w:rPr>
          <w:noProof/>
          <w:lang w:val="sr-Latn-CS"/>
        </w:rPr>
        <w:t>na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precizno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utvrđena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nadležnost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izdavanje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potrebnih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akata</w:t>
      </w:r>
      <w:r w:rsidR="00C5217C" w:rsidRPr="008A12B6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inače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članom</w:t>
      </w:r>
      <w:r w:rsidR="00C5217C" w:rsidRPr="008A12B6">
        <w:rPr>
          <w:noProof/>
          <w:lang w:val="sr-Latn-CS"/>
        </w:rPr>
        <w:t xml:space="preserve"> 133. </w:t>
      </w:r>
      <w:r>
        <w:rPr>
          <w:noProof/>
          <w:lang w:val="sr-Latn-CS"/>
        </w:rPr>
        <w:t>Zakona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planiranju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izgradnji</w:t>
      </w:r>
      <w:r w:rsidR="00C5217C" w:rsidRPr="008A12B6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uticati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investitora</w:t>
      </w:r>
      <w:r w:rsidR="00C5217C" w:rsidRPr="008A12B6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njegove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obaveze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postupcima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realizacije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projekta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izgradnje</w:t>
      </w:r>
      <w:r w:rsidR="00C5217C" w:rsidRPr="008A12B6">
        <w:rPr>
          <w:noProof/>
          <w:lang w:val="sr-Latn-CS"/>
        </w:rPr>
        <w:t xml:space="preserve">. </w:t>
      </w:r>
    </w:p>
    <w:p w:rsidR="00C5217C" w:rsidRPr="008A12B6" w:rsidRDefault="00C5217C" w:rsidP="00C5217C">
      <w:pPr>
        <w:ind w:firstLine="720"/>
        <w:jc w:val="both"/>
        <w:rPr>
          <w:noProof/>
          <w:lang w:val="sr-Latn-CS"/>
        </w:rPr>
      </w:pPr>
    </w:p>
    <w:p w:rsidR="00C5217C" w:rsidRPr="008A12B6" w:rsidRDefault="00C5217C" w:rsidP="00C5217C">
      <w:pPr>
        <w:jc w:val="both"/>
        <w:rPr>
          <w:noProof/>
          <w:lang w:val="sr-Latn-CS"/>
        </w:rPr>
      </w:pPr>
      <w:r w:rsidRPr="008A12B6">
        <w:rPr>
          <w:noProof/>
          <w:lang w:val="sr-Latn-CS"/>
        </w:rPr>
        <w:t>6.</w:t>
      </w:r>
      <w:r w:rsidRPr="008A12B6">
        <w:rPr>
          <w:noProof/>
          <w:lang w:val="sr-Latn-CS"/>
        </w:rPr>
        <w:tab/>
      </w:r>
      <w:r w:rsidR="008A12B6">
        <w:rPr>
          <w:noProof/>
          <w:lang w:val="sr-Latn-CS"/>
        </w:rPr>
        <w:t>Kakve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troškove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će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primena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Zakona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stvoriti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građanima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privredi</w:t>
      </w:r>
      <w:r w:rsidRPr="008A12B6">
        <w:rPr>
          <w:noProof/>
          <w:lang w:val="sr-Latn-CS"/>
        </w:rPr>
        <w:t xml:space="preserve"> (</w:t>
      </w:r>
      <w:r w:rsidR="008A12B6">
        <w:rPr>
          <w:noProof/>
          <w:lang w:val="sr-Latn-CS"/>
        </w:rPr>
        <w:t>naročito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malim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srednjim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preduzećima</w:t>
      </w:r>
      <w:r w:rsidRPr="008A12B6">
        <w:rPr>
          <w:noProof/>
          <w:lang w:val="sr-Latn-CS"/>
        </w:rPr>
        <w:t>)?</w:t>
      </w:r>
    </w:p>
    <w:p w:rsidR="00C5217C" w:rsidRPr="008A12B6" w:rsidRDefault="008A12B6" w:rsidP="00C5217C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Sve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troškove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nastanu</w:t>
      </w:r>
      <w:r w:rsidR="00C5217C" w:rsidRPr="008A12B6">
        <w:rPr>
          <w:noProof/>
          <w:lang w:val="sr-Latn-CS"/>
        </w:rPr>
        <w:t xml:space="preserve">, </w:t>
      </w:r>
      <w:r>
        <w:rPr>
          <w:noProof/>
          <w:lang w:val="sr-Latn-CS"/>
        </w:rPr>
        <w:t>neposredno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snositi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investitor</w:t>
      </w:r>
      <w:r w:rsidR="00C5217C" w:rsidRPr="008A12B6">
        <w:rPr>
          <w:noProof/>
          <w:lang w:val="sr-Latn-CS"/>
        </w:rPr>
        <w:t xml:space="preserve">. </w:t>
      </w:r>
      <w:r>
        <w:rPr>
          <w:noProof/>
          <w:lang w:val="sr-Latn-CS"/>
        </w:rPr>
        <w:t>Mala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srednja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preduzeća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neće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imati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nikakve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troškove</w:t>
      </w:r>
      <w:r w:rsidR="00C5217C" w:rsidRPr="008A12B6">
        <w:rPr>
          <w:noProof/>
          <w:lang w:val="sr-Latn-CS"/>
        </w:rPr>
        <w:t>.</w:t>
      </w:r>
    </w:p>
    <w:p w:rsidR="00C5217C" w:rsidRPr="008A12B6" w:rsidRDefault="00C5217C" w:rsidP="00C5217C">
      <w:pPr>
        <w:ind w:firstLine="720"/>
        <w:jc w:val="both"/>
        <w:rPr>
          <w:noProof/>
          <w:lang w:val="sr-Latn-CS"/>
        </w:rPr>
      </w:pPr>
    </w:p>
    <w:p w:rsidR="00C5217C" w:rsidRPr="008A12B6" w:rsidRDefault="00C5217C" w:rsidP="00C5217C">
      <w:pPr>
        <w:jc w:val="both"/>
        <w:rPr>
          <w:noProof/>
          <w:lang w:val="sr-Latn-CS"/>
        </w:rPr>
      </w:pPr>
      <w:r w:rsidRPr="008A12B6">
        <w:rPr>
          <w:noProof/>
          <w:lang w:val="sr-Latn-CS"/>
        </w:rPr>
        <w:t>7.</w:t>
      </w:r>
      <w:r w:rsidRPr="008A12B6">
        <w:rPr>
          <w:noProof/>
          <w:lang w:val="sr-Latn-CS"/>
        </w:rPr>
        <w:tab/>
      </w:r>
      <w:r w:rsidR="008A12B6">
        <w:rPr>
          <w:noProof/>
          <w:lang w:val="sr-Latn-CS"/>
        </w:rPr>
        <w:t>Da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li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su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pozitivne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posledice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takve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da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opravdavaju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troškove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koje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će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on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stvoriti</w:t>
      </w:r>
      <w:r w:rsidRPr="008A12B6">
        <w:rPr>
          <w:noProof/>
          <w:lang w:val="sr-Latn-CS"/>
        </w:rPr>
        <w:t>?</w:t>
      </w:r>
      <w:r w:rsidRPr="008A12B6">
        <w:rPr>
          <w:noProof/>
          <w:lang w:val="sr-Latn-CS"/>
        </w:rPr>
        <w:tab/>
      </w:r>
    </w:p>
    <w:p w:rsidR="00C5217C" w:rsidRPr="008A12B6" w:rsidRDefault="00C5217C" w:rsidP="00C5217C">
      <w:pPr>
        <w:jc w:val="both"/>
        <w:rPr>
          <w:noProof/>
          <w:lang w:val="sr-Latn-CS"/>
        </w:rPr>
      </w:pPr>
      <w:r w:rsidRPr="008A12B6">
        <w:rPr>
          <w:noProof/>
          <w:lang w:val="sr-Latn-CS"/>
        </w:rPr>
        <w:t xml:space="preserve">             </w:t>
      </w:r>
      <w:r w:rsidR="008A12B6">
        <w:rPr>
          <w:noProof/>
          <w:lang w:val="sr-Latn-CS"/>
        </w:rPr>
        <w:t>Predlagač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smatra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da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posledice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izmene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predloženih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članova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potpunosti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opravdavaju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troškove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koje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će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on</w:t>
      </w:r>
      <w:r w:rsidRPr="008A12B6">
        <w:rPr>
          <w:noProof/>
          <w:lang w:val="sr-Latn-CS"/>
        </w:rPr>
        <w:t xml:space="preserve">, </w:t>
      </w:r>
      <w:r w:rsidR="008A12B6">
        <w:rPr>
          <w:noProof/>
          <w:lang w:val="sr-Latn-CS"/>
        </w:rPr>
        <w:t>eventualno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stvoriti</w:t>
      </w:r>
      <w:r w:rsidRPr="008A12B6">
        <w:rPr>
          <w:noProof/>
          <w:lang w:val="sr-Latn-CS"/>
        </w:rPr>
        <w:t xml:space="preserve"> (</w:t>
      </w:r>
      <w:r w:rsidR="008A12B6">
        <w:rPr>
          <w:noProof/>
          <w:lang w:val="sr-Latn-CS"/>
        </w:rPr>
        <w:t>povećanje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radnog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angažovanja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zaposlenih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gradskoj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upravi</w:t>
      </w:r>
      <w:r w:rsidRPr="008A12B6">
        <w:rPr>
          <w:noProof/>
          <w:lang w:val="sr-Latn-CS"/>
        </w:rPr>
        <w:t>...).</w:t>
      </w:r>
    </w:p>
    <w:p w:rsidR="00C5217C" w:rsidRPr="008A12B6" w:rsidRDefault="00C5217C" w:rsidP="00C5217C">
      <w:pPr>
        <w:jc w:val="both"/>
        <w:rPr>
          <w:noProof/>
          <w:lang w:val="sr-Latn-CS"/>
        </w:rPr>
      </w:pPr>
    </w:p>
    <w:p w:rsidR="00C5217C" w:rsidRPr="008A12B6" w:rsidRDefault="00C5217C" w:rsidP="00C5217C">
      <w:pPr>
        <w:jc w:val="both"/>
        <w:rPr>
          <w:noProof/>
          <w:lang w:val="sr-Latn-CS"/>
        </w:rPr>
      </w:pPr>
      <w:r w:rsidRPr="008A12B6">
        <w:rPr>
          <w:noProof/>
          <w:lang w:val="sr-Latn-CS"/>
        </w:rPr>
        <w:t>8.</w:t>
      </w:r>
      <w:r w:rsidRPr="008A12B6">
        <w:rPr>
          <w:noProof/>
          <w:lang w:val="sr-Latn-CS"/>
        </w:rPr>
        <w:tab/>
      </w:r>
      <w:r w:rsidR="008A12B6">
        <w:rPr>
          <w:noProof/>
          <w:lang w:val="sr-Latn-CS"/>
        </w:rPr>
        <w:t>Da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li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Zakon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podržava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stvaranje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novih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privrednih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subjekata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na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tržištu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tržišnu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konkurenciju</w:t>
      </w:r>
      <w:r w:rsidRPr="008A12B6">
        <w:rPr>
          <w:noProof/>
          <w:lang w:val="sr-Latn-CS"/>
        </w:rPr>
        <w:t>?</w:t>
      </w:r>
    </w:p>
    <w:p w:rsidR="00C5217C" w:rsidRPr="008A12B6" w:rsidRDefault="008A12B6" w:rsidP="00C5217C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Sama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činjenica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biti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potrebno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angažovanje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velikog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broja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privrednih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subjekata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projektovanju</w:t>
      </w:r>
      <w:r w:rsidR="00C5217C" w:rsidRPr="008A12B6">
        <w:rPr>
          <w:noProof/>
          <w:lang w:val="sr-Latn-CS"/>
        </w:rPr>
        <w:t xml:space="preserve">, </w:t>
      </w:r>
      <w:r>
        <w:rPr>
          <w:noProof/>
          <w:lang w:val="sr-Latn-CS"/>
        </w:rPr>
        <w:t>izvođenju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održavanju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objekata</w:t>
      </w:r>
      <w:r w:rsidR="00C5217C" w:rsidRPr="008A12B6">
        <w:rPr>
          <w:noProof/>
          <w:lang w:val="sr-Latn-CS"/>
        </w:rPr>
        <w:t xml:space="preserve">, </w:t>
      </w:r>
      <w:r>
        <w:rPr>
          <w:noProof/>
          <w:lang w:val="sr-Latn-CS"/>
        </w:rPr>
        <w:t>uticaće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tržišnu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konkurenciju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među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njima</w:t>
      </w:r>
      <w:r w:rsidR="00C5217C" w:rsidRPr="008A12B6">
        <w:rPr>
          <w:noProof/>
          <w:lang w:val="sr-Latn-CS"/>
        </w:rPr>
        <w:t>.</w:t>
      </w:r>
    </w:p>
    <w:p w:rsidR="00C5217C" w:rsidRPr="008A12B6" w:rsidRDefault="00C5217C" w:rsidP="00C5217C">
      <w:pPr>
        <w:ind w:firstLine="720"/>
        <w:jc w:val="both"/>
        <w:rPr>
          <w:noProof/>
          <w:lang w:val="sr-Latn-CS"/>
        </w:rPr>
      </w:pPr>
    </w:p>
    <w:p w:rsidR="00C5217C" w:rsidRPr="008A12B6" w:rsidRDefault="00C5217C" w:rsidP="00C5217C">
      <w:pPr>
        <w:tabs>
          <w:tab w:val="left" w:pos="720"/>
        </w:tabs>
        <w:jc w:val="both"/>
        <w:rPr>
          <w:noProof/>
          <w:lang w:val="sr-Latn-CS"/>
        </w:rPr>
      </w:pPr>
      <w:r w:rsidRPr="008A12B6">
        <w:rPr>
          <w:noProof/>
          <w:lang w:val="sr-Latn-CS"/>
        </w:rPr>
        <w:t>9.</w:t>
      </w:r>
      <w:r w:rsidRPr="008A12B6">
        <w:rPr>
          <w:noProof/>
          <w:lang w:val="sr-Latn-CS"/>
        </w:rPr>
        <w:tab/>
      </w:r>
      <w:r w:rsidR="008A12B6">
        <w:rPr>
          <w:noProof/>
          <w:lang w:val="sr-Latn-CS"/>
        </w:rPr>
        <w:t>Da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li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su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zainteresovane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strane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imale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priliku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da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se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izjasne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o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Zakonu</w:t>
      </w:r>
      <w:r w:rsidRPr="008A12B6">
        <w:rPr>
          <w:noProof/>
          <w:lang w:val="sr-Latn-CS"/>
        </w:rPr>
        <w:t>?</w:t>
      </w:r>
    </w:p>
    <w:p w:rsidR="00C5217C" w:rsidRPr="008A12B6" w:rsidRDefault="00C5217C" w:rsidP="00C5217C">
      <w:pPr>
        <w:tabs>
          <w:tab w:val="left" w:pos="720"/>
        </w:tabs>
        <w:jc w:val="both"/>
        <w:rPr>
          <w:noProof/>
          <w:lang w:val="sr-Latn-CS"/>
        </w:rPr>
      </w:pPr>
      <w:r w:rsidRPr="008A12B6">
        <w:rPr>
          <w:noProof/>
          <w:lang w:val="sr-Latn-CS"/>
        </w:rPr>
        <w:tab/>
      </w:r>
      <w:r w:rsidR="008A12B6">
        <w:rPr>
          <w:noProof/>
          <w:lang w:val="sr-Latn-CS"/>
        </w:rPr>
        <w:t>Tokom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izrade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Nacrta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zakona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predlagač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se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konsultovalo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sa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određenim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brojem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projektantskih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kuća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izvođačkih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firmi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pogledu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predloženih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rešenja</w:t>
      </w:r>
      <w:r w:rsidRPr="008A12B6">
        <w:rPr>
          <w:noProof/>
          <w:lang w:val="sr-Latn-CS"/>
        </w:rPr>
        <w:t xml:space="preserve">. </w:t>
      </w:r>
    </w:p>
    <w:p w:rsidR="00C5217C" w:rsidRPr="008A12B6" w:rsidRDefault="00C5217C" w:rsidP="00C5217C">
      <w:pPr>
        <w:tabs>
          <w:tab w:val="left" w:pos="720"/>
        </w:tabs>
        <w:jc w:val="both"/>
        <w:rPr>
          <w:noProof/>
          <w:lang w:val="sr-Latn-CS"/>
        </w:rPr>
      </w:pPr>
    </w:p>
    <w:p w:rsidR="00C5217C" w:rsidRPr="008A12B6" w:rsidRDefault="00C5217C" w:rsidP="00C5217C">
      <w:pPr>
        <w:tabs>
          <w:tab w:val="left" w:pos="720"/>
        </w:tabs>
        <w:jc w:val="both"/>
        <w:rPr>
          <w:noProof/>
          <w:lang w:val="sr-Latn-CS"/>
        </w:rPr>
      </w:pPr>
      <w:r w:rsidRPr="008A12B6">
        <w:rPr>
          <w:noProof/>
          <w:lang w:val="sr-Latn-CS"/>
        </w:rPr>
        <w:t>10.</w:t>
      </w:r>
      <w:r w:rsidRPr="008A12B6">
        <w:rPr>
          <w:noProof/>
          <w:lang w:val="sr-Latn-CS"/>
        </w:rPr>
        <w:tab/>
      </w:r>
      <w:r w:rsidR="008A12B6">
        <w:rPr>
          <w:noProof/>
          <w:lang w:val="sr-Latn-CS"/>
        </w:rPr>
        <w:t>Koje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će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se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mere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tokom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primene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Zakona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preduzeti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da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bi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se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ostvarilo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ono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što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se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donošenjem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Zakona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namerava</w:t>
      </w:r>
      <w:r w:rsidRPr="008A12B6">
        <w:rPr>
          <w:noProof/>
          <w:lang w:val="sr-Latn-CS"/>
        </w:rPr>
        <w:t>?</w:t>
      </w:r>
    </w:p>
    <w:p w:rsidR="00C5217C" w:rsidRPr="008A12B6" w:rsidRDefault="00C5217C" w:rsidP="00C5217C">
      <w:pPr>
        <w:tabs>
          <w:tab w:val="left" w:pos="720"/>
        </w:tabs>
        <w:jc w:val="both"/>
        <w:rPr>
          <w:noProof/>
          <w:lang w:val="sr-Latn-CS"/>
        </w:rPr>
      </w:pPr>
      <w:r w:rsidRPr="008A12B6">
        <w:rPr>
          <w:noProof/>
          <w:lang w:val="sr-Latn-CS"/>
        </w:rPr>
        <w:tab/>
      </w:r>
      <w:r w:rsidR="008A12B6">
        <w:rPr>
          <w:noProof/>
          <w:lang w:val="sr-Latn-CS"/>
        </w:rPr>
        <w:t>Po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stupanju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na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pravnu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snagu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ovog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Zakona</w:t>
      </w:r>
      <w:r w:rsidRPr="008A12B6">
        <w:rPr>
          <w:noProof/>
          <w:lang w:val="sr-Latn-CS"/>
        </w:rPr>
        <w:t xml:space="preserve">, </w:t>
      </w:r>
      <w:r w:rsidR="008A12B6">
        <w:rPr>
          <w:noProof/>
          <w:lang w:val="sr-Latn-CS"/>
        </w:rPr>
        <w:t>nadležni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organi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investitor</w:t>
      </w:r>
      <w:r w:rsidRPr="008A12B6">
        <w:rPr>
          <w:noProof/>
          <w:lang w:val="sr-Latn-CS"/>
        </w:rPr>
        <w:t xml:space="preserve">, </w:t>
      </w:r>
      <w:r w:rsidR="008A12B6">
        <w:rPr>
          <w:noProof/>
          <w:lang w:val="sr-Latn-CS"/>
        </w:rPr>
        <w:t>kao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odgovorni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projektanti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izvođači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radova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će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neposredno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primenjivati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Zakon</w:t>
      </w:r>
      <w:r w:rsidRPr="008A12B6">
        <w:rPr>
          <w:noProof/>
          <w:lang w:val="sr-Latn-CS"/>
        </w:rPr>
        <w:t xml:space="preserve"> (</w:t>
      </w:r>
      <w:r w:rsidR="008A12B6">
        <w:rPr>
          <w:noProof/>
          <w:lang w:val="sr-Latn-CS"/>
        </w:rPr>
        <w:t>nije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predviđeno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donošenje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podzakonskih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akata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na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osnovu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ovog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zakona</w:t>
      </w:r>
      <w:r w:rsidRPr="008A12B6">
        <w:rPr>
          <w:noProof/>
          <w:lang w:val="sr-Latn-CS"/>
        </w:rPr>
        <w:t>).</w:t>
      </w:r>
    </w:p>
    <w:p w:rsidR="00C5217C" w:rsidRPr="008A12B6" w:rsidRDefault="00C5217C" w:rsidP="00C5217C">
      <w:pPr>
        <w:tabs>
          <w:tab w:val="left" w:pos="720"/>
        </w:tabs>
        <w:ind w:firstLine="240"/>
        <w:jc w:val="both"/>
        <w:rPr>
          <w:noProof/>
          <w:lang w:val="sr-Latn-CS"/>
        </w:rPr>
      </w:pPr>
    </w:p>
    <w:p w:rsidR="00C5217C" w:rsidRPr="008A12B6" w:rsidRDefault="00C5217C" w:rsidP="00C5217C">
      <w:pPr>
        <w:tabs>
          <w:tab w:val="left" w:pos="720"/>
        </w:tabs>
        <w:jc w:val="both"/>
        <w:rPr>
          <w:noProof/>
          <w:lang w:val="sr-Latn-CS"/>
        </w:rPr>
      </w:pPr>
      <w:r w:rsidRPr="008A12B6">
        <w:rPr>
          <w:noProof/>
          <w:lang w:val="sr-Latn-CS"/>
        </w:rPr>
        <w:t xml:space="preserve">V. </w:t>
      </w:r>
      <w:r w:rsidR="008A12B6">
        <w:rPr>
          <w:noProof/>
          <w:lang w:val="sr-Latn-CS"/>
        </w:rPr>
        <w:t>PROCENA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FINANSIJSKIH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SREDSTAVA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POTREBNIH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ZA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SPROVOĐENJE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ZAKONA</w:t>
      </w:r>
    </w:p>
    <w:p w:rsidR="00C5217C" w:rsidRPr="008A12B6" w:rsidRDefault="00C5217C" w:rsidP="00C5217C">
      <w:pPr>
        <w:tabs>
          <w:tab w:val="left" w:pos="720"/>
        </w:tabs>
        <w:jc w:val="both"/>
        <w:rPr>
          <w:noProof/>
          <w:lang w:val="sr-Latn-CS"/>
        </w:rPr>
      </w:pPr>
    </w:p>
    <w:p w:rsidR="00C5217C" w:rsidRPr="008A12B6" w:rsidRDefault="00C5217C" w:rsidP="00C5217C">
      <w:pPr>
        <w:tabs>
          <w:tab w:val="left" w:pos="720"/>
        </w:tabs>
        <w:jc w:val="both"/>
        <w:rPr>
          <w:noProof/>
          <w:lang w:val="sr-Latn-CS"/>
        </w:rPr>
      </w:pPr>
      <w:r w:rsidRPr="008A12B6">
        <w:rPr>
          <w:noProof/>
          <w:lang w:val="sr-Latn-CS"/>
        </w:rPr>
        <w:tab/>
      </w:r>
      <w:r w:rsidR="008A12B6">
        <w:rPr>
          <w:noProof/>
          <w:lang w:val="sr-Latn-CS"/>
        </w:rPr>
        <w:t>Za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sprovođenje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ovog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zakona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nisu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potrebna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finansijska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sredstva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iz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budžeta</w:t>
      </w:r>
      <w:r w:rsidRPr="008A12B6">
        <w:rPr>
          <w:noProof/>
          <w:lang w:val="sr-Latn-CS"/>
        </w:rPr>
        <w:t>.</w:t>
      </w:r>
    </w:p>
    <w:p w:rsidR="00C5217C" w:rsidRPr="008A12B6" w:rsidRDefault="00C5217C" w:rsidP="00C5217C">
      <w:pPr>
        <w:tabs>
          <w:tab w:val="left" w:pos="720"/>
        </w:tabs>
        <w:jc w:val="center"/>
        <w:rPr>
          <w:noProof/>
          <w:lang w:val="sr-Latn-CS"/>
        </w:rPr>
      </w:pPr>
    </w:p>
    <w:p w:rsidR="00C5217C" w:rsidRPr="008A12B6" w:rsidRDefault="00C5217C" w:rsidP="00C5217C">
      <w:pPr>
        <w:tabs>
          <w:tab w:val="left" w:pos="720"/>
        </w:tabs>
        <w:jc w:val="both"/>
        <w:rPr>
          <w:noProof/>
          <w:lang w:val="sr-Latn-CS"/>
        </w:rPr>
      </w:pPr>
    </w:p>
    <w:p w:rsidR="00C5217C" w:rsidRPr="008A12B6" w:rsidRDefault="00C5217C" w:rsidP="00C5217C">
      <w:pPr>
        <w:tabs>
          <w:tab w:val="left" w:pos="720"/>
        </w:tabs>
        <w:rPr>
          <w:noProof/>
          <w:lang w:val="sr-Latn-CS"/>
        </w:rPr>
      </w:pPr>
      <w:r w:rsidRPr="008A12B6">
        <w:rPr>
          <w:noProof/>
          <w:lang w:val="sr-Latn-CS"/>
        </w:rPr>
        <w:t xml:space="preserve">VI.  </w:t>
      </w:r>
      <w:r w:rsidR="008A12B6">
        <w:rPr>
          <w:noProof/>
          <w:lang w:val="sr-Latn-CS"/>
        </w:rPr>
        <w:t>RAZLOZI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ZA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DONOŠENJE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ZAKONA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PO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HITNOM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POSTUPKU</w:t>
      </w:r>
    </w:p>
    <w:p w:rsidR="00C5217C" w:rsidRPr="008A12B6" w:rsidRDefault="00C5217C" w:rsidP="00C5217C">
      <w:pPr>
        <w:tabs>
          <w:tab w:val="left" w:pos="720"/>
        </w:tabs>
        <w:ind w:firstLine="240"/>
        <w:rPr>
          <w:noProof/>
          <w:lang w:val="sr-Latn-CS"/>
        </w:rPr>
      </w:pPr>
    </w:p>
    <w:p w:rsidR="00C5217C" w:rsidRPr="008A12B6" w:rsidRDefault="00C5217C" w:rsidP="00C5217C">
      <w:pPr>
        <w:tabs>
          <w:tab w:val="left" w:pos="720"/>
        </w:tabs>
        <w:jc w:val="both"/>
        <w:rPr>
          <w:noProof/>
          <w:lang w:val="sr-Latn-CS"/>
        </w:rPr>
      </w:pPr>
      <w:r w:rsidRPr="008A12B6">
        <w:rPr>
          <w:noProof/>
          <w:lang w:val="sr-Latn-CS"/>
        </w:rPr>
        <w:tab/>
      </w:r>
      <w:r w:rsidR="008A12B6">
        <w:rPr>
          <w:noProof/>
          <w:lang w:val="sr-Latn-CS"/>
        </w:rPr>
        <w:t>Ovaj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zakon</w:t>
      </w:r>
      <w:r w:rsidRPr="008A12B6">
        <w:rPr>
          <w:noProof/>
          <w:lang w:val="sr-Latn-CS"/>
        </w:rPr>
        <w:t xml:space="preserve">, </w:t>
      </w:r>
      <w:r w:rsidR="008A12B6">
        <w:rPr>
          <w:noProof/>
          <w:lang w:val="sr-Latn-CS"/>
        </w:rPr>
        <w:t>saglasno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članu</w:t>
      </w:r>
      <w:r w:rsidRPr="008A12B6">
        <w:rPr>
          <w:noProof/>
          <w:lang w:val="sr-Latn-CS"/>
        </w:rPr>
        <w:t xml:space="preserve"> 167. </w:t>
      </w:r>
      <w:r w:rsidR="008A12B6">
        <w:rPr>
          <w:noProof/>
          <w:lang w:val="sr-Latn-CS"/>
        </w:rPr>
        <w:t>Poslovnika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Narodne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skupštine</w:t>
      </w:r>
      <w:r w:rsidRPr="008A12B6">
        <w:rPr>
          <w:noProof/>
          <w:lang w:val="sr-Latn-CS"/>
        </w:rPr>
        <w:t xml:space="preserve"> („</w:t>
      </w:r>
      <w:r w:rsidR="008A12B6">
        <w:rPr>
          <w:noProof/>
          <w:lang w:val="sr-Latn-CS"/>
        </w:rPr>
        <w:t>Službeni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glasnik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RS</w:t>
      </w:r>
      <w:r w:rsidRPr="008A12B6">
        <w:rPr>
          <w:noProof/>
          <w:lang w:val="sr-Latn-CS"/>
        </w:rPr>
        <w:t xml:space="preserve">”, </w:t>
      </w:r>
      <w:r w:rsidR="008A12B6">
        <w:rPr>
          <w:noProof/>
          <w:lang w:val="sr-Latn-CS"/>
        </w:rPr>
        <w:t>broj</w:t>
      </w:r>
      <w:r w:rsidRPr="008A12B6">
        <w:rPr>
          <w:noProof/>
          <w:lang w:val="sr-Latn-CS"/>
        </w:rPr>
        <w:t xml:space="preserve"> 20/12 – </w:t>
      </w:r>
      <w:r w:rsidR="008A12B6">
        <w:rPr>
          <w:noProof/>
          <w:lang w:val="sr-Latn-CS"/>
        </w:rPr>
        <w:t>prečišćeni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tekst</w:t>
      </w:r>
      <w:r w:rsidRPr="008A12B6">
        <w:rPr>
          <w:noProof/>
          <w:lang w:val="sr-Latn-CS"/>
        </w:rPr>
        <w:t xml:space="preserve">), </w:t>
      </w:r>
      <w:r w:rsidR="008A12B6">
        <w:rPr>
          <w:noProof/>
          <w:lang w:val="sr-Latn-CS"/>
        </w:rPr>
        <w:t>treba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doneti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po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hitnom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postupku</w:t>
      </w:r>
      <w:r w:rsidRPr="008A12B6">
        <w:rPr>
          <w:noProof/>
          <w:lang w:val="sr-Latn-CS"/>
        </w:rPr>
        <w:t xml:space="preserve">, </w:t>
      </w:r>
      <w:r w:rsidR="008A12B6">
        <w:rPr>
          <w:noProof/>
          <w:lang w:val="sr-Latn-CS"/>
        </w:rPr>
        <w:t>s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obzirom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na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to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da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je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neophodno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da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Zakon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što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pre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stupi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na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snagu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kako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bi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Projekat</w:t>
      </w:r>
      <w:r w:rsidRPr="008A12B6">
        <w:rPr>
          <w:noProof/>
          <w:lang w:val="sr-Latn-CS"/>
        </w:rPr>
        <w:t xml:space="preserve"> „</w:t>
      </w:r>
      <w:r w:rsidR="008A12B6">
        <w:rPr>
          <w:noProof/>
          <w:lang w:val="sr-Latn-CS"/>
        </w:rPr>
        <w:t>Beograd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na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vodi</w:t>
      </w:r>
      <w:r w:rsidRPr="008A12B6">
        <w:rPr>
          <w:noProof/>
          <w:lang w:val="sr-Latn-CS"/>
        </w:rPr>
        <w:t xml:space="preserve">” </w:t>
      </w:r>
      <w:r w:rsidR="008A12B6">
        <w:rPr>
          <w:noProof/>
          <w:lang w:val="sr-Latn-CS"/>
        </w:rPr>
        <w:t>bio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završen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roku</w:t>
      </w:r>
      <w:r w:rsidRPr="008A12B6">
        <w:rPr>
          <w:noProof/>
          <w:lang w:val="sr-Latn-CS"/>
        </w:rPr>
        <w:t>.</w:t>
      </w:r>
    </w:p>
    <w:p w:rsidR="00C5217C" w:rsidRPr="008A12B6" w:rsidRDefault="00C5217C" w:rsidP="00C5217C">
      <w:pPr>
        <w:jc w:val="center"/>
        <w:rPr>
          <w:noProof/>
          <w:lang w:val="sr-Latn-CS"/>
        </w:rPr>
      </w:pPr>
    </w:p>
    <w:p w:rsidR="00C5217C" w:rsidRPr="008A12B6" w:rsidRDefault="008A12B6" w:rsidP="00C5217C">
      <w:pPr>
        <w:jc w:val="center"/>
        <w:rPr>
          <w:noProof/>
          <w:lang w:val="sr-Latn-CS"/>
        </w:rPr>
      </w:pPr>
      <w:r>
        <w:rPr>
          <w:noProof/>
          <w:lang w:val="sr-Latn-CS"/>
        </w:rPr>
        <w:t>PREGLED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ODREDABA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DOPUNJUJU</w:t>
      </w:r>
    </w:p>
    <w:p w:rsidR="00C5217C" w:rsidRPr="008A12B6" w:rsidRDefault="00C5217C" w:rsidP="00C5217C">
      <w:pPr>
        <w:jc w:val="center"/>
        <w:rPr>
          <w:noProof/>
          <w:lang w:val="sr-Latn-CS"/>
        </w:rPr>
      </w:pPr>
    </w:p>
    <w:p w:rsidR="00C5217C" w:rsidRPr="008A12B6" w:rsidRDefault="008A12B6" w:rsidP="00C5217C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C5217C" w:rsidRPr="008A12B6">
        <w:rPr>
          <w:noProof/>
          <w:lang w:val="sr-Latn-CS"/>
        </w:rPr>
        <w:t xml:space="preserve"> 15.</w:t>
      </w:r>
    </w:p>
    <w:p w:rsidR="00C5217C" w:rsidRPr="008A12B6" w:rsidRDefault="008A12B6" w:rsidP="00C5217C">
      <w:pPr>
        <w:spacing w:line="256" w:lineRule="auto"/>
        <w:ind w:firstLine="709"/>
        <w:jc w:val="both"/>
        <w:rPr>
          <w:noProof/>
          <w:color w:val="FF0000"/>
          <w:lang w:val="sr-Latn-CS"/>
        </w:rPr>
      </w:pPr>
      <w:r>
        <w:rPr>
          <w:noProof/>
          <w:lang w:val="sr-Latn-CS"/>
        </w:rPr>
        <w:t>Lokacijski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uslovi</w:t>
      </w:r>
      <w:r w:rsidR="00C5217C" w:rsidRPr="008A12B6">
        <w:rPr>
          <w:noProof/>
          <w:lang w:val="sr-Latn-CS"/>
        </w:rPr>
        <w:t xml:space="preserve">, </w:t>
      </w:r>
      <w:r>
        <w:rPr>
          <w:noProof/>
          <w:lang w:val="sr-Latn-CS"/>
        </w:rPr>
        <w:t>građevinska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dozvola</w:t>
      </w:r>
      <w:r w:rsidR="00C5217C" w:rsidRPr="008A12B6">
        <w:rPr>
          <w:noProof/>
          <w:lang w:val="sr-Latn-CS"/>
        </w:rPr>
        <w:t xml:space="preserve">, </w:t>
      </w:r>
      <w:r>
        <w:rPr>
          <w:noProof/>
          <w:lang w:val="sr-Latn-CS"/>
        </w:rPr>
        <w:t>prijava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radova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upotrebna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dozvola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izdaju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investitoru</w:t>
      </w:r>
      <w:r w:rsidR="00C5217C" w:rsidRPr="008A12B6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izgradnja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objekata</w:t>
      </w:r>
      <w:r w:rsidR="00C5217C" w:rsidRPr="008A12B6">
        <w:rPr>
          <w:noProof/>
          <w:lang w:val="sr-Latn-CS"/>
        </w:rPr>
        <w:t xml:space="preserve">, </w:t>
      </w:r>
      <w:r>
        <w:rPr>
          <w:noProof/>
          <w:lang w:val="sr-Latn-CS"/>
        </w:rPr>
        <w:t>ako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nije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drukčije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propisano</w:t>
      </w:r>
      <w:r w:rsidR="00C5217C" w:rsidRPr="008A12B6">
        <w:rPr>
          <w:noProof/>
          <w:lang w:val="sr-Latn-CS"/>
        </w:rPr>
        <w:t>.</w:t>
      </w:r>
    </w:p>
    <w:p w:rsidR="00C5217C" w:rsidRPr="008A12B6" w:rsidRDefault="008A12B6" w:rsidP="00C5217C">
      <w:pPr>
        <w:spacing w:line="256" w:lineRule="auto"/>
        <w:ind w:firstLine="709"/>
        <w:jc w:val="both"/>
        <w:rPr>
          <w:rFonts w:eastAsia="Times New Roman"/>
          <w:noProof/>
          <w:lang w:val="sr-Latn-CS" w:bidi="en-US"/>
        </w:rPr>
      </w:pPr>
      <w:r>
        <w:rPr>
          <w:noProof/>
          <w:lang w:val="sr-Latn-CS"/>
        </w:rPr>
        <w:t>Građevinska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dozvola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izdaje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investitoru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investitoru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finansijeru</w:t>
      </w:r>
      <w:r w:rsidR="00C5217C" w:rsidRPr="008A12B6">
        <w:rPr>
          <w:noProof/>
          <w:lang w:val="sr-Latn-CS"/>
        </w:rPr>
        <w:t>.</w:t>
      </w:r>
    </w:p>
    <w:p w:rsidR="00C5217C" w:rsidRPr="008A12B6" w:rsidRDefault="008A12B6" w:rsidP="00C5217C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POVERAVA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GRADU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BEOGRADU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IZDAVANJE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GRAĐEVINSKIH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DOZVOLA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IZGRADNJU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JAVNIH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POVRŠINA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OBUHVATU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PLANSKOG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</w:t>
      </w:r>
      <w:r w:rsidR="00C5217C" w:rsidRPr="008A12B6">
        <w:rPr>
          <w:noProof/>
          <w:lang w:val="sr-Latn-CS"/>
        </w:rPr>
        <w:t xml:space="preserve">, </w:t>
      </w:r>
      <w:r>
        <w:rPr>
          <w:noProof/>
          <w:lang w:val="sr-Latn-CS"/>
        </w:rPr>
        <w:t>OSIM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OBJEKTE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C5217C" w:rsidRPr="008A12B6">
        <w:rPr>
          <w:noProof/>
          <w:lang w:val="sr-Latn-CS"/>
        </w:rPr>
        <w:t xml:space="preserve"> 133. </w:t>
      </w:r>
      <w:r>
        <w:rPr>
          <w:noProof/>
          <w:lang w:val="sr-Latn-CS"/>
        </w:rPr>
        <w:t>ZAKONA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PLANIRANJU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IZGRADNJI</w:t>
      </w:r>
      <w:r w:rsidR="00C5217C" w:rsidRPr="008A12B6">
        <w:rPr>
          <w:noProof/>
          <w:lang w:val="sr-Latn-CS"/>
        </w:rPr>
        <w:t xml:space="preserve"> („</w:t>
      </w:r>
      <w:r>
        <w:rPr>
          <w:noProof/>
          <w:lang w:val="sr-Latn-CS"/>
        </w:rPr>
        <w:t>SLUŽBENI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RS</w:t>
      </w:r>
      <w:r w:rsidR="00C5217C" w:rsidRPr="008A12B6">
        <w:rPr>
          <w:noProof/>
          <w:lang w:val="sr-Latn-CS"/>
        </w:rPr>
        <w:t xml:space="preserve">”, </w:t>
      </w:r>
      <w:r>
        <w:rPr>
          <w:noProof/>
          <w:lang w:val="sr-Latn-CS"/>
        </w:rPr>
        <w:t>BR</w:t>
      </w:r>
      <w:r w:rsidR="00C5217C" w:rsidRPr="008A12B6">
        <w:rPr>
          <w:noProof/>
          <w:lang w:val="sr-Latn-CS"/>
        </w:rPr>
        <w:t xml:space="preserve">. 72/09, 81/09 – </w:t>
      </w:r>
      <w:r>
        <w:rPr>
          <w:noProof/>
          <w:lang w:val="sr-Latn-CS"/>
        </w:rPr>
        <w:t>ISPRAVKA</w:t>
      </w:r>
      <w:r w:rsidR="00C5217C" w:rsidRPr="008A12B6">
        <w:rPr>
          <w:noProof/>
          <w:lang w:val="sr-Latn-CS"/>
        </w:rPr>
        <w:t xml:space="preserve">, 64/10 – </w:t>
      </w:r>
      <w:r>
        <w:rPr>
          <w:noProof/>
          <w:lang w:val="sr-Latn-CS"/>
        </w:rPr>
        <w:t>US</w:t>
      </w:r>
      <w:r w:rsidR="00C5217C" w:rsidRPr="008A12B6">
        <w:rPr>
          <w:noProof/>
          <w:lang w:val="sr-Latn-CS"/>
        </w:rPr>
        <w:t xml:space="preserve">, 24/11, 121/12, 42/13 – </w:t>
      </w:r>
      <w:r>
        <w:rPr>
          <w:noProof/>
          <w:lang w:val="sr-Latn-CS"/>
        </w:rPr>
        <w:t>US</w:t>
      </w:r>
      <w:r w:rsidR="00C5217C" w:rsidRPr="008A12B6">
        <w:rPr>
          <w:noProof/>
          <w:lang w:val="sr-Latn-CS"/>
        </w:rPr>
        <w:t xml:space="preserve">, 50/13 – </w:t>
      </w:r>
      <w:r>
        <w:rPr>
          <w:noProof/>
          <w:lang w:val="sr-Latn-CS"/>
        </w:rPr>
        <w:t>US</w:t>
      </w:r>
      <w:r w:rsidR="00C5217C" w:rsidRPr="008A12B6">
        <w:rPr>
          <w:noProof/>
          <w:lang w:val="sr-Latn-CS"/>
        </w:rPr>
        <w:t xml:space="preserve">, 98/13 – </w:t>
      </w:r>
      <w:r>
        <w:rPr>
          <w:noProof/>
          <w:lang w:val="sr-Latn-CS"/>
        </w:rPr>
        <w:t>US</w:t>
      </w:r>
      <w:r w:rsidR="00C5217C" w:rsidRPr="008A12B6">
        <w:rPr>
          <w:noProof/>
          <w:lang w:val="sr-Latn-CS"/>
        </w:rPr>
        <w:t xml:space="preserve">, 132/14 </w:t>
      </w:r>
      <w:r>
        <w:rPr>
          <w:noProof/>
          <w:lang w:val="sr-Latn-CS"/>
        </w:rPr>
        <w:t>I</w:t>
      </w:r>
      <w:r w:rsidR="00C5217C" w:rsidRPr="008A12B6">
        <w:rPr>
          <w:noProof/>
          <w:lang w:val="sr-Latn-CS"/>
        </w:rPr>
        <w:t xml:space="preserve"> 145/14 – </w:t>
      </w:r>
      <w:r>
        <w:rPr>
          <w:noProof/>
          <w:lang w:val="sr-Latn-CS"/>
        </w:rPr>
        <w:t>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DALJEM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TEKSTU</w:t>
      </w:r>
      <w:r w:rsidR="00C5217C" w:rsidRPr="008A12B6">
        <w:rPr>
          <w:noProof/>
          <w:lang w:val="sr-Latn-CS"/>
        </w:rPr>
        <w:t xml:space="preserve">: </w:t>
      </w:r>
      <w:r>
        <w:rPr>
          <w:noProof/>
          <w:lang w:val="sr-Latn-CS"/>
        </w:rPr>
        <w:t>ZAKON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PLANIRANJU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IZGRADNJI</w:t>
      </w:r>
      <w:r w:rsidR="00C5217C" w:rsidRPr="008A12B6">
        <w:rPr>
          <w:noProof/>
          <w:lang w:val="sr-Latn-CS"/>
        </w:rPr>
        <w:t>).</w:t>
      </w:r>
    </w:p>
    <w:p w:rsidR="00C5217C" w:rsidRPr="008A12B6" w:rsidRDefault="008A12B6" w:rsidP="00C5217C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PRE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IZDAVANJA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DOZVOLE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OBJEKTE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VISOKOGRADNJE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PREKO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BRUTO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POVRŠINE</w:t>
      </w:r>
      <w:r w:rsidR="00C5217C" w:rsidRPr="008A12B6">
        <w:rPr>
          <w:noProof/>
          <w:lang w:val="sr-Latn-CS"/>
        </w:rPr>
        <w:t xml:space="preserve"> 30.000 </w:t>
      </w:r>
      <w:r>
        <w:rPr>
          <w:noProof/>
          <w:lang w:val="sr-Latn-CS"/>
        </w:rPr>
        <w:t>M</w:t>
      </w:r>
      <w:r w:rsidR="00C5217C" w:rsidRPr="008A12B6">
        <w:rPr>
          <w:noProof/>
          <w:vertAlign w:val="superscript"/>
          <w:lang w:val="sr-Latn-CS"/>
        </w:rPr>
        <w:t>2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OBUHVATU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PLANSKOG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</w:t>
      </w:r>
      <w:r w:rsidR="00C5217C" w:rsidRPr="008A12B6">
        <w:rPr>
          <w:noProof/>
          <w:lang w:val="sr-Latn-CS"/>
        </w:rPr>
        <w:t xml:space="preserve">, </w:t>
      </w:r>
      <w:r>
        <w:rPr>
          <w:noProof/>
          <w:lang w:val="sr-Latn-CS"/>
        </w:rPr>
        <w:t>PO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ZAHTEVU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INVESTITORA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IZDATI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POSEBNOJ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GRAĐEVINSKOJ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DOZVOLI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IZVOĐENJE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PRIPREMNIH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RADOVA</w:t>
      </w:r>
      <w:r w:rsidR="00C5217C" w:rsidRPr="008A12B6">
        <w:rPr>
          <w:noProof/>
          <w:lang w:val="sr-Latn-CS"/>
        </w:rPr>
        <w:t xml:space="preserve">. </w:t>
      </w:r>
    </w:p>
    <w:p w:rsidR="00C5217C" w:rsidRPr="008A12B6" w:rsidRDefault="008A12B6" w:rsidP="00C5217C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PRIPREMNI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RADOVI</w:t>
      </w:r>
      <w:r w:rsidR="00C5217C" w:rsidRPr="008A12B6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SMISLU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C5217C" w:rsidRPr="008A12B6">
        <w:rPr>
          <w:noProof/>
          <w:lang w:val="sr-Latn-CS"/>
        </w:rPr>
        <w:t xml:space="preserve">, </w:t>
      </w:r>
      <w:r>
        <w:rPr>
          <w:noProof/>
          <w:lang w:val="sr-Latn-CS"/>
        </w:rPr>
        <w:t>JESU</w:t>
      </w:r>
      <w:r w:rsidR="00C5217C" w:rsidRPr="008A12B6">
        <w:rPr>
          <w:noProof/>
          <w:lang w:val="sr-Latn-CS"/>
        </w:rPr>
        <w:t xml:space="preserve">: </w:t>
      </w:r>
      <w:r>
        <w:rPr>
          <w:noProof/>
          <w:lang w:val="sr-Latn-CS"/>
        </w:rPr>
        <w:t>RUŠENJE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POSTOJEĆIH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PARCELI</w:t>
      </w:r>
      <w:r w:rsidR="00C5217C" w:rsidRPr="008A12B6">
        <w:rPr>
          <w:noProof/>
          <w:lang w:val="sr-Latn-CS"/>
        </w:rPr>
        <w:t xml:space="preserve">, </w:t>
      </w:r>
      <w:r>
        <w:rPr>
          <w:noProof/>
          <w:lang w:val="sr-Latn-CS"/>
        </w:rPr>
        <w:t>IZMEŠTANJE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POSTOJEĆE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INFRASTRUKTURE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PARCELI</w:t>
      </w:r>
      <w:r w:rsidR="00C5217C" w:rsidRPr="008A12B6">
        <w:rPr>
          <w:noProof/>
          <w:lang w:val="sr-Latn-CS"/>
        </w:rPr>
        <w:t xml:space="preserve">, </w:t>
      </w:r>
      <w:r>
        <w:rPr>
          <w:noProof/>
          <w:lang w:val="sr-Latn-CS"/>
        </w:rPr>
        <w:t>RAŠČIŠĆAVANJE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TERENA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PARCELI</w:t>
      </w:r>
      <w:r w:rsidR="00C5217C" w:rsidRPr="008A12B6">
        <w:rPr>
          <w:noProof/>
          <w:lang w:val="sr-Latn-CS"/>
        </w:rPr>
        <w:t xml:space="preserve">, </w:t>
      </w:r>
      <w:r>
        <w:rPr>
          <w:noProof/>
          <w:lang w:val="sr-Latn-CS"/>
        </w:rPr>
        <w:t>OBEZBEĐENJE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DOPREMU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SMEŠTAJ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GRAĐEVINSKOG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MATERIJALA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OPREME</w:t>
      </w:r>
      <w:r w:rsidR="00C5217C" w:rsidRPr="008A12B6">
        <w:rPr>
          <w:noProof/>
          <w:lang w:val="sr-Latn-CS"/>
        </w:rPr>
        <w:t xml:space="preserve">, </w:t>
      </w:r>
      <w:r>
        <w:rPr>
          <w:noProof/>
          <w:lang w:val="sr-Latn-CS"/>
        </w:rPr>
        <w:t>GRAĐENJE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POSTAVLJANJE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INSTALACIJA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PRIVREMENOG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KARAKTERA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POTREBE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IZVOĐENJA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RADOVA</w:t>
      </w:r>
      <w:r w:rsidR="00C5217C" w:rsidRPr="008A12B6">
        <w:rPr>
          <w:noProof/>
          <w:lang w:val="sr-Latn-CS"/>
        </w:rPr>
        <w:t xml:space="preserve"> (</w:t>
      </w:r>
      <w:r>
        <w:rPr>
          <w:noProof/>
          <w:lang w:val="sr-Latn-CS"/>
        </w:rPr>
        <w:t>POSTAVLJANJE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GRADILIŠNE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OGRADE</w:t>
      </w:r>
      <w:r w:rsidR="00C5217C" w:rsidRPr="008A12B6">
        <w:rPr>
          <w:noProof/>
          <w:lang w:val="sr-Latn-CS"/>
        </w:rPr>
        <w:t xml:space="preserve">, </w:t>
      </w:r>
      <w:r>
        <w:rPr>
          <w:noProof/>
          <w:lang w:val="sr-Latn-CS"/>
        </w:rPr>
        <w:t>KONTEJNERA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SL</w:t>
      </w:r>
      <w:r w:rsidR="00C5217C" w:rsidRPr="008A12B6">
        <w:rPr>
          <w:noProof/>
          <w:lang w:val="sr-Latn-CS"/>
        </w:rPr>
        <w:t xml:space="preserve">.), </w:t>
      </w:r>
      <w:r>
        <w:rPr>
          <w:noProof/>
          <w:lang w:val="sr-Latn-CS"/>
        </w:rPr>
        <w:t>ZEMLJANI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RADOVI</w:t>
      </w:r>
      <w:r w:rsidR="00C5217C" w:rsidRPr="008A12B6">
        <w:rPr>
          <w:noProof/>
          <w:lang w:val="sr-Latn-CS"/>
        </w:rPr>
        <w:t xml:space="preserve">, </w:t>
      </w:r>
      <w:r>
        <w:rPr>
          <w:noProof/>
          <w:lang w:val="sr-Latn-CS"/>
        </w:rPr>
        <w:t>RADOVI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OBEZBEĐUJE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SIGURNOST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SUSEDNIH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OBJEKATA</w:t>
      </w:r>
      <w:r w:rsidR="00C5217C" w:rsidRPr="008A12B6">
        <w:rPr>
          <w:noProof/>
          <w:lang w:val="sr-Latn-CS"/>
        </w:rPr>
        <w:t xml:space="preserve">, </w:t>
      </w:r>
      <w:r>
        <w:rPr>
          <w:noProof/>
          <w:lang w:val="sr-Latn-CS"/>
        </w:rPr>
        <w:t>SIGURNOST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STABILNOST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TERENA</w:t>
      </w:r>
      <w:r w:rsidR="00C5217C" w:rsidRPr="008A12B6">
        <w:rPr>
          <w:noProof/>
          <w:lang w:val="sr-Latn-CS"/>
        </w:rPr>
        <w:t xml:space="preserve"> (</w:t>
      </w:r>
      <w:r>
        <w:rPr>
          <w:noProof/>
          <w:lang w:val="sr-Latn-CS"/>
        </w:rPr>
        <w:t>ŠIPOVI</w:t>
      </w:r>
      <w:r w:rsidR="00C5217C" w:rsidRPr="008A12B6">
        <w:rPr>
          <w:noProof/>
          <w:lang w:val="sr-Latn-CS"/>
        </w:rPr>
        <w:t xml:space="preserve">, </w:t>
      </w:r>
      <w:r>
        <w:rPr>
          <w:noProof/>
          <w:lang w:val="sr-Latn-CS"/>
        </w:rPr>
        <w:t>DIJAFRAGME</w:t>
      </w:r>
      <w:r w:rsidR="00C5217C" w:rsidRPr="008A12B6">
        <w:rPr>
          <w:noProof/>
          <w:lang w:val="sr-Latn-CS"/>
        </w:rPr>
        <w:t xml:space="preserve">, </w:t>
      </w:r>
      <w:r>
        <w:rPr>
          <w:noProof/>
          <w:lang w:val="sr-Latn-CS"/>
        </w:rPr>
        <w:t>POTPORNI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ZIDOVI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SL</w:t>
      </w:r>
      <w:r w:rsidR="00C5217C" w:rsidRPr="008A12B6">
        <w:rPr>
          <w:noProof/>
          <w:lang w:val="sr-Latn-CS"/>
        </w:rPr>
        <w:t xml:space="preserve">.), </w:t>
      </w:r>
      <w:r>
        <w:rPr>
          <w:noProof/>
          <w:lang w:val="sr-Latn-CS"/>
        </w:rPr>
        <w:t>POSTAVLJANJE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IZVOĐENJE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ISPITNIH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ŠIPOVA</w:t>
      </w:r>
      <w:r w:rsidR="00C5217C" w:rsidRPr="008A12B6">
        <w:rPr>
          <w:noProof/>
          <w:lang w:val="sr-Latn-CS"/>
        </w:rPr>
        <w:t xml:space="preserve">, </w:t>
      </w:r>
      <w:r>
        <w:rPr>
          <w:noProof/>
          <w:lang w:val="sr-Latn-CS"/>
        </w:rPr>
        <w:t>SONDIRANJE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TERENA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SVRHU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GEOTEHNIČKIH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ISPITIVANJA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DRUGI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ISTRAŽNI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RADOVI</w:t>
      </w:r>
      <w:r w:rsidR="00C5217C" w:rsidRPr="008A12B6">
        <w:rPr>
          <w:noProof/>
          <w:lang w:val="sr-Latn-CS"/>
        </w:rPr>
        <w:t>.</w:t>
      </w:r>
    </w:p>
    <w:p w:rsidR="00C5217C" w:rsidRPr="008A12B6" w:rsidRDefault="008A12B6" w:rsidP="00C5217C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UZ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ZAHTEV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IZDAVANJE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C5217C" w:rsidRPr="008A12B6">
        <w:rPr>
          <w:noProof/>
          <w:lang w:val="sr-Latn-CS"/>
        </w:rPr>
        <w:t xml:space="preserve"> 4</w:t>
      </w:r>
      <w:r w:rsidR="00C5217C" w:rsidRPr="008A12B6">
        <w:rPr>
          <w:noProof/>
          <w:color w:val="FF0000"/>
          <w:lang w:val="sr-Latn-CS"/>
        </w:rPr>
        <w:t xml:space="preserve">. </w:t>
      </w:r>
      <w:r>
        <w:rPr>
          <w:noProof/>
          <w:lang w:val="sr-Latn-CS"/>
        </w:rPr>
        <w:t>OVOG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C5217C" w:rsidRPr="008A12B6">
        <w:rPr>
          <w:noProof/>
          <w:lang w:val="sr-Latn-CS"/>
        </w:rPr>
        <w:t xml:space="preserve">, </w:t>
      </w:r>
      <w:r>
        <w:rPr>
          <w:noProof/>
          <w:lang w:val="sr-Latn-CS"/>
        </w:rPr>
        <w:t>PRILAŽU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LOKACIJSKI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USLOVI</w:t>
      </w:r>
      <w:r w:rsidR="00C5217C" w:rsidRPr="008A12B6">
        <w:rPr>
          <w:noProof/>
          <w:lang w:val="sr-Latn-CS"/>
        </w:rPr>
        <w:t xml:space="preserve">, </w:t>
      </w:r>
      <w:r>
        <w:rPr>
          <w:noProof/>
          <w:lang w:val="sr-Latn-CS"/>
        </w:rPr>
        <w:t>DOKAZ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ODGOVARAJUĆEM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PRAVU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OBJEKTU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GRAĐEVINSKOM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ZEMLJIŠTU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5217C" w:rsidRPr="008A12B6">
        <w:rPr>
          <w:noProof/>
          <w:lang w:val="sr-Latn-CS"/>
        </w:rPr>
        <w:t xml:space="preserve">  </w:t>
      </w:r>
      <w:r>
        <w:rPr>
          <w:noProof/>
          <w:lang w:val="sr-Latn-CS"/>
        </w:rPr>
        <w:t>PROJEKAT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IZVOĐENJE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PRIPREMNIH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RADOVA</w:t>
      </w:r>
      <w:r w:rsidR="00C5217C" w:rsidRPr="008A12B6">
        <w:rPr>
          <w:noProof/>
          <w:lang w:val="sr-Latn-CS"/>
        </w:rPr>
        <w:t>.</w:t>
      </w:r>
    </w:p>
    <w:p w:rsidR="00C5217C" w:rsidRPr="008A12B6" w:rsidRDefault="008A12B6" w:rsidP="00C5217C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lastRenderedPageBreak/>
        <w:t>PROJEKAT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IZVOĐENJE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PRIPREMNIH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RADOVA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C5217C" w:rsidRPr="008A12B6">
        <w:rPr>
          <w:noProof/>
          <w:lang w:val="sr-Latn-CS"/>
        </w:rPr>
        <w:t xml:space="preserve"> 6. </w:t>
      </w:r>
      <w:r>
        <w:rPr>
          <w:noProof/>
          <w:lang w:val="sr-Latn-CS"/>
        </w:rPr>
        <w:t>OVOG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C5217C" w:rsidRPr="008A12B6">
        <w:rPr>
          <w:noProof/>
          <w:lang w:val="sr-Latn-CS"/>
        </w:rPr>
        <w:t xml:space="preserve">, </w:t>
      </w:r>
      <w:r>
        <w:rPr>
          <w:noProof/>
          <w:lang w:val="sr-Latn-CS"/>
        </w:rPr>
        <w:t>IZRAĐUJE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PODZAKONSKIM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AKTOM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SADRŽINI</w:t>
      </w:r>
      <w:r w:rsidR="00C5217C" w:rsidRPr="008A12B6">
        <w:rPr>
          <w:noProof/>
          <w:lang w:val="sr-Latn-CS"/>
        </w:rPr>
        <w:t xml:space="preserve">, </w:t>
      </w:r>
      <w:r>
        <w:rPr>
          <w:noProof/>
          <w:lang w:val="sr-Latn-CS"/>
        </w:rPr>
        <w:t>NAČINU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IZRADE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TEHNIČKE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DOKUMENTACIJE</w:t>
      </w:r>
      <w:r w:rsidR="00C5217C" w:rsidRPr="008A12B6">
        <w:rPr>
          <w:noProof/>
          <w:lang w:val="sr-Latn-CS"/>
        </w:rPr>
        <w:t xml:space="preserve">. </w:t>
      </w:r>
      <w:r>
        <w:rPr>
          <w:noProof/>
          <w:lang w:val="sr-Latn-CS"/>
        </w:rPr>
        <w:t>PROJEKAT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IZVOĐENJE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PRIPREMNIH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RADOVA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PODLEŽE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TEHNIČKOJ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KONTROLI</w:t>
      </w:r>
      <w:r w:rsidR="00C5217C" w:rsidRPr="008A12B6">
        <w:rPr>
          <w:noProof/>
          <w:lang w:val="sr-Latn-CS"/>
        </w:rPr>
        <w:t>.</w:t>
      </w:r>
    </w:p>
    <w:p w:rsidR="00C5217C" w:rsidRPr="008A12B6" w:rsidRDefault="008A12B6" w:rsidP="00C5217C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REŠENJE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C5217C" w:rsidRPr="008A12B6">
        <w:rPr>
          <w:noProof/>
          <w:lang w:val="sr-Latn-CS"/>
        </w:rPr>
        <w:t xml:space="preserve"> 4. </w:t>
      </w:r>
      <w:r>
        <w:rPr>
          <w:noProof/>
          <w:lang w:val="sr-Latn-CS"/>
        </w:rPr>
        <w:t>OVOG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DONOSI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ORGAN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NADLEŽAN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IZDAVANJE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DOZVOLE</w:t>
      </w:r>
      <w:r w:rsidR="00C5217C" w:rsidRPr="008A12B6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OSAM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PODNOŠENJA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UREDNE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DOKUMENTACIJE</w:t>
      </w:r>
      <w:r w:rsidR="00C5217C" w:rsidRPr="008A12B6">
        <w:rPr>
          <w:noProof/>
          <w:lang w:val="sr-Latn-CS"/>
        </w:rPr>
        <w:t>.</w:t>
      </w:r>
    </w:p>
    <w:p w:rsidR="00C5217C" w:rsidRPr="008A12B6" w:rsidRDefault="008A12B6" w:rsidP="00C5217C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PROTIV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C5217C" w:rsidRPr="008A12B6">
        <w:rPr>
          <w:noProof/>
          <w:lang w:val="sr-Latn-CS"/>
        </w:rPr>
        <w:t xml:space="preserve"> 4. </w:t>
      </w:r>
      <w:r>
        <w:rPr>
          <w:noProof/>
          <w:lang w:val="sr-Latn-CS"/>
        </w:rPr>
        <w:t>OVOG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IZJAVITI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ŽALBA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OSAM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DOSTAVLJANJA</w:t>
      </w:r>
      <w:r w:rsidR="00C5217C" w:rsidRPr="008A12B6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AKO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IZDALO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MINISTARSTVO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GRAĐEVINARSTVA</w:t>
      </w:r>
      <w:r w:rsidR="00C5217C" w:rsidRPr="008A12B6">
        <w:rPr>
          <w:noProof/>
          <w:lang w:val="sr-Latn-CS"/>
        </w:rPr>
        <w:t xml:space="preserve">, </w:t>
      </w:r>
      <w:r>
        <w:rPr>
          <w:noProof/>
          <w:lang w:val="sr-Latn-CS"/>
        </w:rPr>
        <w:t>MOŽE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TUŽBOM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POKRENUTI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UPRAVNI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SPOR</w:t>
      </w:r>
      <w:r w:rsidR="00C5217C" w:rsidRPr="008A12B6">
        <w:rPr>
          <w:noProof/>
          <w:lang w:val="sr-Latn-CS"/>
        </w:rPr>
        <w:t>.</w:t>
      </w:r>
    </w:p>
    <w:p w:rsidR="00C5217C" w:rsidRPr="008A12B6" w:rsidRDefault="008A12B6" w:rsidP="00C5217C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DO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PRIVOĐENJA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ZEMLJIŠTA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URBANISTIČKOJ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NAMENI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PLANSKIM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DOKUMENTOM</w:t>
      </w:r>
      <w:r w:rsidR="00C5217C" w:rsidRPr="008A12B6">
        <w:rPr>
          <w:noProof/>
          <w:lang w:val="sr-Latn-CS"/>
        </w:rPr>
        <w:t xml:space="preserve">, </w:t>
      </w:r>
      <w:r>
        <w:rPr>
          <w:noProof/>
          <w:lang w:val="sr-Latn-CS"/>
        </w:rPr>
        <w:t>ZA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IZGRADNJU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PRIVREMENIH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RAZLIČITE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NAMENE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FUNKCIJI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PROJEKTA</w:t>
      </w:r>
      <w:r w:rsidR="00C5217C" w:rsidRPr="008A12B6">
        <w:rPr>
          <w:noProof/>
          <w:lang w:val="sr-Latn-CS"/>
        </w:rPr>
        <w:t xml:space="preserve">, </w:t>
      </w:r>
      <w:r>
        <w:rPr>
          <w:noProof/>
          <w:lang w:val="sr-Latn-CS"/>
        </w:rPr>
        <w:t>PO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ZAHTEVU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INVESTITORA</w:t>
      </w:r>
      <w:r w:rsidR="00C5217C" w:rsidRPr="008A12B6">
        <w:rPr>
          <w:noProof/>
          <w:lang w:val="sr-Latn-CS"/>
        </w:rPr>
        <w:t xml:space="preserve">, </w:t>
      </w:r>
      <w:r>
        <w:rPr>
          <w:noProof/>
          <w:lang w:val="sr-Latn-CS"/>
        </w:rPr>
        <w:t>MOŽE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IZDATI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PRIVREMENA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DOZVOLA</w:t>
      </w:r>
      <w:r w:rsidR="00C5217C" w:rsidRPr="008A12B6">
        <w:rPr>
          <w:noProof/>
          <w:lang w:val="sr-Latn-CS"/>
        </w:rPr>
        <w:t xml:space="preserve">,  </w:t>
      </w:r>
      <w:r>
        <w:rPr>
          <w:noProof/>
          <w:lang w:val="sr-Latn-CS"/>
        </w:rPr>
        <w:t>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ČLANOM</w:t>
      </w:r>
      <w:r w:rsidR="00C5217C" w:rsidRPr="008A12B6">
        <w:rPr>
          <w:noProof/>
          <w:lang w:val="sr-Latn-CS"/>
        </w:rPr>
        <w:t xml:space="preserve"> 147. </w:t>
      </w:r>
      <w:r>
        <w:rPr>
          <w:noProof/>
          <w:lang w:val="sr-Latn-CS"/>
        </w:rPr>
        <w:t>ZAKONA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PLANIRANJU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IZGRADNJI</w:t>
      </w:r>
      <w:r w:rsidR="00C5217C" w:rsidRPr="008A12B6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DELU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ODNOSI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USLOVE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POSTUPAK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IZDAVANJA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PRIVREMENE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DOZVOLE</w:t>
      </w:r>
      <w:r w:rsidR="00C5217C" w:rsidRPr="008A12B6">
        <w:rPr>
          <w:noProof/>
          <w:lang w:val="sr-Latn-CS"/>
        </w:rPr>
        <w:t xml:space="preserve">. </w:t>
      </w:r>
      <w:r>
        <w:rPr>
          <w:noProof/>
          <w:lang w:val="sr-Latn-CS"/>
        </w:rPr>
        <w:t>UZ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ZAHTEV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IZDAVANJE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PRIVREMENE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DOZVOLE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C5217C" w:rsidRPr="008A12B6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DOKAZ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ODGOVRAJUĆEM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PRAVU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INVESTITOR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DOSTAVITI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SAGLASNOST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VLASNIKA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ZEMLJIŠTA</w:t>
      </w:r>
      <w:r w:rsidR="00C5217C" w:rsidRPr="008A12B6">
        <w:rPr>
          <w:noProof/>
          <w:lang w:val="sr-Latn-CS"/>
        </w:rPr>
        <w:t xml:space="preserve">. </w:t>
      </w:r>
    </w:p>
    <w:p w:rsidR="00C5217C" w:rsidRPr="008A12B6" w:rsidRDefault="00C5217C" w:rsidP="00C5217C">
      <w:pPr>
        <w:jc w:val="both"/>
        <w:rPr>
          <w:noProof/>
          <w:lang w:val="sr-Latn-CS"/>
        </w:rPr>
      </w:pPr>
      <w:r w:rsidRPr="008A12B6">
        <w:rPr>
          <w:noProof/>
          <w:lang w:val="sr-Latn-CS"/>
        </w:rPr>
        <w:t xml:space="preserve"> </w:t>
      </w:r>
      <w:r w:rsidRPr="008A12B6">
        <w:rPr>
          <w:noProof/>
          <w:lang w:val="sr-Latn-CS"/>
        </w:rPr>
        <w:tab/>
      </w:r>
      <w:r w:rsidR="008A12B6">
        <w:rPr>
          <w:noProof/>
          <w:lang w:val="sr-Latn-CS"/>
        </w:rPr>
        <w:t>DO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PRIVOĐENJA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ZEMLJIŠTA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URBANISTIČKOJ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NAMENI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SKLADU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SA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PLANSKIM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DOKUMENTOM</w:t>
      </w:r>
      <w:r w:rsidRPr="008A12B6">
        <w:rPr>
          <w:noProof/>
          <w:lang w:val="sr-Latn-CS"/>
        </w:rPr>
        <w:t xml:space="preserve">, </w:t>
      </w:r>
      <w:r w:rsidR="008A12B6">
        <w:rPr>
          <w:noProof/>
          <w:lang w:val="sr-Latn-CS"/>
        </w:rPr>
        <w:t>MOŽE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SE</w:t>
      </w:r>
      <w:r w:rsidRPr="008A12B6">
        <w:rPr>
          <w:noProof/>
          <w:lang w:val="sr-Latn-CS"/>
        </w:rPr>
        <w:t xml:space="preserve">, </w:t>
      </w:r>
      <w:r w:rsidR="008A12B6">
        <w:rPr>
          <w:noProof/>
          <w:lang w:val="sr-Latn-CS"/>
        </w:rPr>
        <w:t>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SKLADU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SA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ČLANOM</w:t>
      </w:r>
      <w:r w:rsidRPr="008A12B6">
        <w:rPr>
          <w:noProof/>
          <w:lang w:val="sr-Latn-CS"/>
        </w:rPr>
        <w:t xml:space="preserve"> 145. </w:t>
      </w:r>
      <w:r w:rsidR="008A12B6">
        <w:rPr>
          <w:noProof/>
          <w:lang w:val="sr-Latn-CS"/>
        </w:rPr>
        <w:t>ZAKONA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O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PLANIRANJU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IZGRADNJI</w:t>
      </w:r>
      <w:r w:rsidRPr="008A12B6">
        <w:rPr>
          <w:noProof/>
          <w:lang w:val="sr-Latn-CS"/>
        </w:rPr>
        <w:t xml:space="preserve">, </w:t>
      </w:r>
      <w:r w:rsidR="008A12B6">
        <w:rPr>
          <w:noProof/>
          <w:lang w:val="sr-Latn-CS"/>
        </w:rPr>
        <w:t>PO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ZAHTEVU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INVESTITORA</w:t>
      </w:r>
      <w:r w:rsidRPr="008A12B6">
        <w:rPr>
          <w:noProof/>
          <w:lang w:val="sr-Latn-CS"/>
        </w:rPr>
        <w:t xml:space="preserve">, </w:t>
      </w:r>
      <w:r w:rsidR="008A12B6">
        <w:rPr>
          <w:noProof/>
          <w:lang w:val="sr-Latn-CS"/>
        </w:rPr>
        <w:t>ODOBRITI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REKONSTRUCIJA</w:t>
      </w:r>
      <w:r w:rsidRPr="008A12B6">
        <w:rPr>
          <w:noProof/>
          <w:lang w:val="sr-Latn-CS"/>
        </w:rPr>
        <w:t xml:space="preserve">, </w:t>
      </w:r>
      <w:r w:rsidR="008A12B6">
        <w:rPr>
          <w:noProof/>
          <w:lang w:val="sr-Latn-CS"/>
        </w:rPr>
        <w:t>ADAPTACIJA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SANACIJA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POSTOJEĆEG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OBJEKTA</w:t>
      </w:r>
      <w:r w:rsidRPr="008A12B6">
        <w:rPr>
          <w:noProof/>
          <w:lang w:val="sr-Latn-CS"/>
        </w:rPr>
        <w:t xml:space="preserve">, </w:t>
      </w:r>
      <w:r w:rsidR="008A12B6">
        <w:rPr>
          <w:noProof/>
          <w:lang w:val="sr-Latn-CS"/>
        </w:rPr>
        <w:t>UKLJUČUJUĆI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OBJEKTE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KOMUNALNE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DRUGE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INFRASTRUKTURE</w:t>
      </w:r>
      <w:r w:rsidRPr="008A12B6">
        <w:rPr>
          <w:noProof/>
          <w:lang w:val="sr-Latn-CS"/>
        </w:rPr>
        <w:t>.</w:t>
      </w:r>
    </w:p>
    <w:p w:rsidR="00C5217C" w:rsidRPr="008A12B6" w:rsidRDefault="00C5217C" w:rsidP="00C5217C">
      <w:pPr>
        <w:jc w:val="both"/>
        <w:rPr>
          <w:noProof/>
          <w:lang w:val="sr-Latn-CS"/>
        </w:rPr>
      </w:pPr>
    </w:p>
    <w:p w:rsidR="00C5217C" w:rsidRPr="008A12B6" w:rsidRDefault="00C5217C" w:rsidP="00C5217C">
      <w:pPr>
        <w:jc w:val="center"/>
        <w:rPr>
          <w:noProof/>
          <w:lang w:val="sr-Latn-CS"/>
        </w:rPr>
      </w:pP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ČLAN</w:t>
      </w:r>
      <w:r w:rsidRPr="008A12B6">
        <w:rPr>
          <w:noProof/>
          <w:lang w:val="sr-Latn-CS"/>
        </w:rPr>
        <w:t xml:space="preserve"> 15</w:t>
      </w:r>
      <w:r w:rsidR="008A12B6">
        <w:rPr>
          <w:noProof/>
          <w:lang w:val="sr-Latn-CS"/>
        </w:rPr>
        <w:t>A</w:t>
      </w:r>
    </w:p>
    <w:p w:rsidR="00C5217C" w:rsidRPr="008A12B6" w:rsidRDefault="008A12B6" w:rsidP="00C5217C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ZA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IZGRADNJU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VISOKOGRADNJE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PREKO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BRUTO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POVRŠINE</w:t>
      </w:r>
      <w:r w:rsidR="00C5217C" w:rsidRPr="008A12B6">
        <w:rPr>
          <w:noProof/>
          <w:lang w:val="sr-Latn-CS"/>
        </w:rPr>
        <w:t xml:space="preserve"> 30.000 </w:t>
      </w:r>
      <w:r>
        <w:rPr>
          <w:noProof/>
          <w:lang w:val="sr-Latn-CS"/>
        </w:rPr>
        <w:t>M</w:t>
      </w:r>
      <w:r w:rsidR="00C5217C" w:rsidRPr="008A12B6">
        <w:rPr>
          <w:noProof/>
          <w:vertAlign w:val="superscript"/>
          <w:lang w:val="sr-Latn-CS"/>
        </w:rPr>
        <w:t>2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OBUHVATU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PLANSKOG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</w:t>
      </w:r>
      <w:r w:rsidR="00C5217C" w:rsidRPr="008A12B6">
        <w:rPr>
          <w:noProof/>
          <w:lang w:val="sr-Latn-CS"/>
        </w:rPr>
        <w:t xml:space="preserve">, </w:t>
      </w:r>
      <w:r>
        <w:rPr>
          <w:noProof/>
          <w:lang w:val="sr-Latn-CS"/>
        </w:rPr>
        <w:t>MOGU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C5217C" w:rsidRPr="008A12B6">
        <w:rPr>
          <w:noProof/>
          <w:lang w:val="sr-Latn-CS"/>
        </w:rPr>
        <w:t xml:space="preserve">, </w:t>
      </w:r>
      <w:r>
        <w:rPr>
          <w:noProof/>
          <w:lang w:val="sr-Latn-CS"/>
        </w:rPr>
        <w:t>ZBOG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SLOŽENOSTI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TEHNOLOGIJE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IZVOĐENJA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RADOVA</w:t>
      </w:r>
      <w:r w:rsidR="00C5217C" w:rsidRPr="008A12B6">
        <w:rPr>
          <w:noProof/>
          <w:lang w:val="sr-Latn-CS"/>
        </w:rPr>
        <w:t xml:space="preserve">, </w:t>
      </w:r>
      <w:r>
        <w:rPr>
          <w:noProof/>
          <w:lang w:val="sr-Latn-CS"/>
        </w:rPr>
        <w:t>PO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ZAHTEVU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INVESTITORA</w:t>
      </w:r>
      <w:r w:rsidR="00C5217C" w:rsidRPr="008A12B6">
        <w:rPr>
          <w:noProof/>
          <w:lang w:val="sr-Latn-CS"/>
        </w:rPr>
        <w:t xml:space="preserve">, </w:t>
      </w:r>
      <w:r>
        <w:rPr>
          <w:noProof/>
          <w:lang w:val="sr-Latn-CS"/>
        </w:rPr>
        <w:t>IZDATI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DOZVOLE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DVE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ODVOJENE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FAZE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IZGRADNJE</w:t>
      </w:r>
      <w:r w:rsidR="00C5217C" w:rsidRPr="008A12B6">
        <w:rPr>
          <w:noProof/>
          <w:lang w:val="sr-Latn-CS"/>
        </w:rPr>
        <w:t xml:space="preserve">. </w:t>
      </w:r>
    </w:p>
    <w:p w:rsidR="00C5217C" w:rsidRPr="008A12B6" w:rsidRDefault="00C5217C" w:rsidP="00C5217C">
      <w:pPr>
        <w:ind w:firstLine="720"/>
        <w:jc w:val="both"/>
        <w:rPr>
          <w:noProof/>
          <w:lang w:val="sr-Latn-CS"/>
        </w:rPr>
      </w:pP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PRVA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FAZA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ZA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KOJU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SE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IZDAJE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GRAĐEVINSKA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DOZVOLA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OBUHVATA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IZVOĐENJE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RADOVA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NA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IZGRADNJI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TEMELJA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OBJEKTA</w:t>
      </w:r>
      <w:r w:rsidRPr="008A12B6">
        <w:rPr>
          <w:noProof/>
          <w:lang w:val="sr-Latn-CS"/>
        </w:rPr>
        <w:t xml:space="preserve">, </w:t>
      </w:r>
      <w:r w:rsidR="008A12B6">
        <w:rPr>
          <w:noProof/>
          <w:lang w:val="sr-Latn-CS"/>
        </w:rPr>
        <w:t>UKLJUČUJUĆI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POSTAVLJANJE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IZVOĐENJE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ŠIPOVA</w:t>
      </w:r>
      <w:r w:rsidRPr="008A12B6">
        <w:rPr>
          <w:noProof/>
          <w:lang w:val="sr-Latn-CS"/>
        </w:rPr>
        <w:t xml:space="preserve">, </w:t>
      </w:r>
      <w:r w:rsidR="008A12B6">
        <w:rPr>
          <w:noProof/>
          <w:lang w:val="sr-Latn-CS"/>
        </w:rPr>
        <w:t>DOK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DRUGA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FAZA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OBUHVATA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RADOVE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NA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IZGRADNJI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PREOSTALOG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DELA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OBJEKTA</w:t>
      </w:r>
      <w:r w:rsidRPr="008A12B6">
        <w:rPr>
          <w:noProof/>
          <w:lang w:val="sr-Latn-CS"/>
        </w:rPr>
        <w:t xml:space="preserve">. </w:t>
      </w:r>
    </w:p>
    <w:p w:rsidR="00C5217C" w:rsidRPr="008A12B6" w:rsidRDefault="008A12B6" w:rsidP="00C5217C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REŠENJA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GRAĐEVINSKOJ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DOZVOLI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C5217C" w:rsidRPr="008A12B6">
        <w:rPr>
          <w:noProof/>
          <w:lang w:val="sr-Latn-CS"/>
        </w:rPr>
        <w:t xml:space="preserve"> 2. </w:t>
      </w:r>
      <w:r>
        <w:rPr>
          <w:noProof/>
          <w:lang w:val="sr-Latn-CS"/>
        </w:rPr>
        <w:t>OVOG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ORGAN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IZDAJE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PROJEKTA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DOZVOLU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IZRAĐUJE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SVAKU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POSEBNU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FAZU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UZ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ISPUNJENJE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DRUGIH</w:t>
      </w:r>
      <w:r w:rsidR="00C5217C" w:rsidRPr="008A12B6">
        <w:rPr>
          <w:noProof/>
          <w:lang w:val="sr-Latn-CS"/>
        </w:rPr>
        <w:t xml:space="preserve">, </w:t>
      </w:r>
      <w:r>
        <w:rPr>
          <w:noProof/>
          <w:lang w:val="sr-Latn-CS"/>
        </w:rPr>
        <w:t>ZAKONOM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PROPISANIH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USLOVA</w:t>
      </w:r>
      <w:r w:rsidR="00C5217C" w:rsidRPr="008A12B6">
        <w:rPr>
          <w:noProof/>
          <w:lang w:val="sr-Latn-CS"/>
        </w:rPr>
        <w:t xml:space="preserve">. </w:t>
      </w:r>
      <w:r>
        <w:rPr>
          <w:noProof/>
          <w:lang w:val="sr-Latn-CS"/>
        </w:rPr>
        <w:t>PROJEKAT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DOZVOLU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IZRAĐUJE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PODZAKONSKIM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AKTOM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SADRŽINI</w:t>
      </w:r>
      <w:r w:rsidR="00C5217C" w:rsidRPr="008A12B6">
        <w:rPr>
          <w:noProof/>
          <w:lang w:val="sr-Latn-CS"/>
        </w:rPr>
        <w:t xml:space="preserve">, </w:t>
      </w:r>
      <w:r>
        <w:rPr>
          <w:noProof/>
          <w:lang w:val="sr-Latn-CS"/>
        </w:rPr>
        <w:t>NAČINU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IZRADE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TEHNIČKE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DOKUMENTACIJE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PODLEŽE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TEHNIČKOJ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KONTROLI</w:t>
      </w:r>
      <w:r w:rsidR="00C5217C" w:rsidRPr="008A12B6">
        <w:rPr>
          <w:noProof/>
          <w:lang w:val="sr-Latn-CS"/>
        </w:rPr>
        <w:t>.</w:t>
      </w:r>
    </w:p>
    <w:p w:rsidR="00C5217C" w:rsidRPr="008A12B6" w:rsidRDefault="008A12B6" w:rsidP="00C5217C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KADA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GRAĐEVINSKOJ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DOZVOLI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C5217C" w:rsidRPr="008A12B6">
        <w:rPr>
          <w:noProof/>
          <w:lang w:val="sr-Latn-CS"/>
        </w:rPr>
        <w:t xml:space="preserve"> 3. </w:t>
      </w:r>
      <w:r>
        <w:rPr>
          <w:noProof/>
          <w:lang w:val="sr-Latn-CS"/>
        </w:rPr>
        <w:t>OVOG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IZDAJE</w:t>
      </w:r>
      <w:r w:rsidR="00C5217C" w:rsidRPr="008A12B6">
        <w:rPr>
          <w:noProof/>
          <w:lang w:val="sr-Latn-CS"/>
        </w:rPr>
        <w:t xml:space="preserve">  </w:t>
      </w:r>
      <w:r>
        <w:rPr>
          <w:noProof/>
          <w:lang w:val="sr-Latn-CS"/>
        </w:rPr>
        <w:t>MINISTARSTVO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GRAĐEVINARSTVA</w:t>
      </w:r>
      <w:r w:rsidR="00C5217C" w:rsidRPr="008A12B6">
        <w:rPr>
          <w:noProof/>
          <w:lang w:val="sr-Latn-CS"/>
        </w:rPr>
        <w:t xml:space="preserve">, </w:t>
      </w:r>
      <w:r>
        <w:rPr>
          <w:noProof/>
          <w:lang w:val="sr-Latn-CS"/>
        </w:rPr>
        <w:t>PRE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PODNOŠENJA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ZAHTEVA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IZDAVANJE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DOZVOLE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PRVU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FAZU</w:t>
      </w:r>
      <w:r w:rsidR="00C5217C" w:rsidRPr="008A12B6">
        <w:rPr>
          <w:noProof/>
          <w:lang w:val="sr-Latn-CS"/>
        </w:rPr>
        <w:t xml:space="preserve">, </w:t>
      </w:r>
      <w:r>
        <w:rPr>
          <w:noProof/>
          <w:lang w:val="sr-Latn-CS"/>
        </w:rPr>
        <w:t>IZRAĐUJE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IDEJNI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PROJEKAT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OBE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FAZE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IZGRADNJE</w:t>
      </w:r>
      <w:r w:rsidR="00C5217C" w:rsidRPr="008A12B6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CELINI</w:t>
      </w:r>
      <w:r w:rsidR="00C5217C" w:rsidRPr="008A12B6">
        <w:rPr>
          <w:noProof/>
          <w:lang w:val="sr-Latn-CS"/>
        </w:rPr>
        <w:t xml:space="preserve">, </w:t>
      </w:r>
      <w:r>
        <w:rPr>
          <w:noProof/>
          <w:lang w:val="sr-Latn-CS"/>
        </w:rPr>
        <w:t>KOJI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PODLEŽE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STRUČNOJ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KONTROLI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REVIZIONE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KOMISIJE</w:t>
      </w:r>
      <w:r w:rsidR="00C5217C" w:rsidRPr="008A12B6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IZGRADNJA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OBJEKATA</w:t>
      </w:r>
      <w:r w:rsidR="00C5217C" w:rsidRPr="008A12B6">
        <w:rPr>
          <w:noProof/>
          <w:lang w:val="sr-Latn-CS"/>
        </w:rPr>
        <w:t>.</w:t>
      </w:r>
    </w:p>
    <w:p w:rsidR="00C5217C" w:rsidRPr="008A12B6" w:rsidRDefault="00C5217C" w:rsidP="00C5217C">
      <w:pPr>
        <w:ind w:firstLine="720"/>
        <w:jc w:val="both"/>
        <w:rPr>
          <w:noProof/>
          <w:lang w:val="sr-Latn-CS"/>
        </w:rPr>
      </w:pPr>
    </w:p>
    <w:p w:rsidR="00C5217C" w:rsidRPr="008A12B6" w:rsidRDefault="00C5217C" w:rsidP="00C5217C">
      <w:pPr>
        <w:ind w:firstLine="720"/>
        <w:jc w:val="both"/>
        <w:rPr>
          <w:noProof/>
          <w:lang w:val="sr-Latn-CS"/>
        </w:rPr>
      </w:pPr>
    </w:p>
    <w:p w:rsidR="00C5217C" w:rsidRPr="008A12B6" w:rsidRDefault="00C5217C" w:rsidP="00C5217C">
      <w:pPr>
        <w:ind w:firstLine="720"/>
        <w:jc w:val="both"/>
        <w:rPr>
          <w:noProof/>
          <w:lang w:val="sr-Latn-CS"/>
        </w:rPr>
      </w:pPr>
    </w:p>
    <w:p w:rsidR="00C5217C" w:rsidRPr="008A12B6" w:rsidRDefault="00C5217C" w:rsidP="00C5217C">
      <w:pPr>
        <w:ind w:firstLine="720"/>
        <w:jc w:val="both"/>
        <w:rPr>
          <w:noProof/>
          <w:lang w:val="sr-Latn-CS"/>
        </w:rPr>
      </w:pPr>
    </w:p>
    <w:p w:rsidR="00C5217C" w:rsidRPr="008A12B6" w:rsidRDefault="00C5217C" w:rsidP="00C5217C">
      <w:pPr>
        <w:ind w:firstLine="720"/>
        <w:jc w:val="both"/>
        <w:rPr>
          <w:noProof/>
          <w:lang w:val="sr-Latn-CS"/>
        </w:rPr>
      </w:pPr>
    </w:p>
    <w:p w:rsidR="00C5217C" w:rsidRPr="008A12B6" w:rsidRDefault="00C5217C" w:rsidP="00C5217C">
      <w:pPr>
        <w:ind w:firstLine="720"/>
        <w:jc w:val="both"/>
        <w:rPr>
          <w:noProof/>
          <w:lang w:val="sr-Latn-CS"/>
        </w:rPr>
      </w:pPr>
    </w:p>
    <w:p w:rsidR="00C5217C" w:rsidRPr="008A12B6" w:rsidRDefault="008A12B6" w:rsidP="00C5217C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C5217C" w:rsidRPr="008A12B6">
        <w:rPr>
          <w:noProof/>
          <w:lang w:val="sr-Latn-CS"/>
        </w:rPr>
        <w:t xml:space="preserve"> 15</w:t>
      </w:r>
      <w:r>
        <w:rPr>
          <w:noProof/>
          <w:lang w:val="sr-Latn-CS"/>
        </w:rPr>
        <w:t>B</w:t>
      </w:r>
      <w:r w:rsidR="00C5217C" w:rsidRPr="008A12B6">
        <w:rPr>
          <w:noProof/>
          <w:lang w:val="sr-Latn-CS"/>
        </w:rPr>
        <w:t xml:space="preserve"> </w:t>
      </w:r>
    </w:p>
    <w:p w:rsidR="00C5217C" w:rsidRPr="008A12B6" w:rsidRDefault="008A12B6" w:rsidP="00C5217C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TEHNIČKA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KONTROLA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REVIZIONA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KOMISIJA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C5217C" w:rsidRPr="008A12B6">
        <w:rPr>
          <w:noProof/>
          <w:lang w:val="sr-Latn-CS"/>
        </w:rPr>
        <w:t xml:space="preserve"> 131. </w:t>
      </w:r>
      <w:r>
        <w:rPr>
          <w:noProof/>
          <w:lang w:val="sr-Latn-CS"/>
        </w:rPr>
        <w:t>ZAKONA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PLANIRANJU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IZGRADNJI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MOGU</w:t>
      </w:r>
      <w:r w:rsidR="00C5217C" w:rsidRPr="008A12B6">
        <w:rPr>
          <w:noProof/>
          <w:lang w:val="sr-Latn-CS"/>
        </w:rPr>
        <w:t xml:space="preserve">, </w:t>
      </w:r>
      <w:r>
        <w:rPr>
          <w:noProof/>
          <w:lang w:val="sr-Latn-CS"/>
        </w:rPr>
        <w:t>PRILIKOM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OCENE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ISPUNJENOSTI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USLOVA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UTVRĐENIH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POSEBNIM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PROPISIMA</w:t>
      </w:r>
      <w:r w:rsidR="00C5217C" w:rsidRPr="008A12B6">
        <w:rPr>
          <w:noProof/>
          <w:lang w:val="sr-Latn-CS"/>
        </w:rPr>
        <w:t xml:space="preserve">, </w:t>
      </w:r>
      <w:r>
        <w:rPr>
          <w:noProof/>
          <w:lang w:val="sr-Latn-CS"/>
        </w:rPr>
        <w:t>STANDARDIMA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DRUGIM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AKTIMA</w:t>
      </w:r>
      <w:r w:rsidR="00C5217C" w:rsidRPr="008A12B6">
        <w:rPr>
          <w:noProof/>
          <w:lang w:val="sr-Latn-CS"/>
        </w:rPr>
        <w:t xml:space="preserve">, </w:t>
      </w:r>
      <w:r>
        <w:rPr>
          <w:noProof/>
          <w:lang w:val="sr-Latn-CS"/>
        </w:rPr>
        <w:t>PRIHVATITI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DOKAZIVANJE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ISPUNJENOSTI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ZAHTEVA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PREMA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STRANIM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PROPISIMA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STANDARDIMA</w:t>
      </w:r>
      <w:r w:rsidR="00C5217C" w:rsidRPr="008A12B6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PREMA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PRIZNATIM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METODAMA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PRORAČUNA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MODELIMA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UKOLIKO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TIM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PROPISIMA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PREDVIĐENI</w:t>
      </w:r>
      <w:r w:rsidR="00C5217C" w:rsidRPr="008A12B6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CILJU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ISPUNJAVANJA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OSNOVNIH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ZAHTEVA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</w:t>
      </w:r>
      <w:r w:rsidR="00C5217C" w:rsidRPr="008A12B6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ZAHTEVA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NJEGOVO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PROJEKTOVANJE</w:t>
      </w:r>
      <w:r w:rsidR="00C5217C" w:rsidRPr="008A12B6">
        <w:rPr>
          <w:noProof/>
          <w:lang w:val="sr-Latn-CS"/>
        </w:rPr>
        <w:t xml:space="preserve">, </w:t>
      </w:r>
      <w:r>
        <w:rPr>
          <w:noProof/>
          <w:lang w:val="sr-Latn-CS"/>
        </w:rPr>
        <w:t>IZVOĐENJE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ODRŽAVANJE</w:t>
      </w:r>
      <w:r w:rsidR="00C5217C" w:rsidRPr="008A12B6">
        <w:rPr>
          <w:noProof/>
          <w:lang w:val="sr-Latn-CS"/>
        </w:rPr>
        <w:t>.</w:t>
      </w:r>
    </w:p>
    <w:p w:rsidR="00C5217C" w:rsidRPr="008A12B6" w:rsidRDefault="008A12B6" w:rsidP="00C5217C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KADA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PRIMENJUJU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POSEBNI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EVROPSKI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PROPISI</w:t>
      </w:r>
      <w:r w:rsidR="00C5217C" w:rsidRPr="008A12B6">
        <w:rPr>
          <w:noProof/>
          <w:lang w:val="sr-Latn-CS"/>
        </w:rPr>
        <w:t xml:space="preserve">, </w:t>
      </w:r>
      <w:r>
        <w:rPr>
          <w:noProof/>
          <w:lang w:val="sr-Latn-CS"/>
        </w:rPr>
        <w:t>NORMATIVI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STANDARDI</w:t>
      </w:r>
      <w:r w:rsidR="00C5217C" w:rsidRPr="008A12B6">
        <w:rPr>
          <w:noProof/>
          <w:lang w:val="sr-Latn-CS"/>
        </w:rPr>
        <w:t xml:space="preserve">, </w:t>
      </w:r>
      <w:r>
        <w:rPr>
          <w:noProof/>
          <w:lang w:val="sr-Latn-CS"/>
        </w:rPr>
        <w:t>ONI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TREBA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BUDU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NAVEDENI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TEHNIČKOM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DOKUMENTU</w:t>
      </w:r>
      <w:r w:rsidR="00C5217C" w:rsidRPr="008A12B6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ISPUNJENOST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ZAHTEVA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DOKAZUJE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PREDVIĐEN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PROPISOM</w:t>
      </w:r>
      <w:r w:rsidR="00C5217C" w:rsidRPr="008A12B6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STANDARDOM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PRIMENJEN</w:t>
      </w:r>
      <w:r w:rsidR="00C5217C" w:rsidRPr="008A12B6">
        <w:rPr>
          <w:noProof/>
          <w:lang w:val="sr-Latn-CS"/>
        </w:rPr>
        <w:t>.</w:t>
      </w:r>
    </w:p>
    <w:p w:rsidR="00C5217C" w:rsidRPr="008A12B6" w:rsidRDefault="00C5217C" w:rsidP="00C5217C">
      <w:pPr>
        <w:jc w:val="both"/>
        <w:rPr>
          <w:noProof/>
          <w:lang w:val="sr-Latn-CS"/>
        </w:rPr>
      </w:pPr>
    </w:p>
    <w:p w:rsidR="00C5217C" w:rsidRPr="008A12B6" w:rsidRDefault="00C5217C" w:rsidP="00C5217C">
      <w:pPr>
        <w:jc w:val="center"/>
        <w:rPr>
          <w:noProof/>
          <w:lang w:val="sr-Latn-CS"/>
        </w:rPr>
      </w:pPr>
    </w:p>
    <w:p w:rsidR="00C5217C" w:rsidRPr="008A12B6" w:rsidRDefault="00C5217C">
      <w:pPr>
        <w:spacing w:after="0"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 w:rsidRPr="008A12B6">
        <w:rPr>
          <w:rFonts w:ascii="Times New Roman" w:hAnsi="Times New Roman"/>
          <w:noProof/>
          <w:sz w:val="24"/>
          <w:szCs w:val="24"/>
          <w:lang w:val="sr-Latn-CS"/>
        </w:rPr>
        <w:br w:type="page"/>
      </w:r>
    </w:p>
    <w:p w:rsidR="00C5217C" w:rsidRPr="008A12B6" w:rsidRDefault="008A12B6" w:rsidP="00C52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jc w:val="center"/>
        <w:rPr>
          <w:b/>
          <w:noProof/>
          <w:sz w:val="28"/>
          <w:lang w:val="sr-Latn-CS"/>
        </w:rPr>
      </w:pPr>
      <w:r>
        <w:rPr>
          <w:b/>
          <w:noProof/>
          <w:sz w:val="28"/>
          <w:lang w:val="sr-Latn-CS"/>
        </w:rPr>
        <w:lastRenderedPageBreak/>
        <w:t>IZJAVA</w:t>
      </w:r>
      <w:r w:rsidR="00C5217C" w:rsidRPr="008A12B6">
        <w:rPr>
          <w:b/>
          <w:noProof/>
          <w:sz w:val="28"/>
          <w:lang w:val="sr-Latn-CS"/>
        </w:rPr>
        <w:t xml:space="preserve"> </w:t>
      </w:r>
      <w:r>
        <w:rPr>
          <w:b/>
          <w:noProof/>
          <w:sz w:val="28"/>
          <w:lang w:val="sr-Latn-CS"/>
        </w:rPr>
        <w:t>O</w:t>
      </w:r>
      <w:r w:rsidR="00C5217C" w:rsidRPr="008A12B6">
        <w:rPr>
          <w:b/>
          <w:noProof/>
          <w:sz w:val="28"/>
          <w:lang w:val="sr-Latn-CS"/>
        </w:rPr>
        <w:t xml:space="preserve"> </w:t>
      </w:r>
      <w:r>
        <w:rPr>
          <w:b/>
          <w:noProof/>
          <w:sz w:val="28"/>
          <w:lang w:val="sr-Latn-CS"/>
        </w:rPr>
        <w:t>USKLAĐENOSTI</w:t>
      </w:r>
      <w:r w:rsidR="00C5217C" w:rsidRPr="008A12B6">
        <w:rPr>
          <w:b/>
          <w:noProof/>
          <w:sz w:val="28"/>
          <w:lang w:val="sr-Latn-CS"/>
        </w:rPr>
        <w:t xml:space="preserve"> </w:t>
      </w:r>
      <w:r>
        <w:rPr>
          <w:b/>
          <w:noProof/>
          <w:sz w:val="28"/>
          <w:lang w:val="sr-Latn-CS"/>
        </w:rPr>
        <w:t>PROPISA</w:t>
      </w:r>
      <w:r w:rsidR="00C5217C" w:rsidRPr="008A12B6">
        <w:rPr>
          <w:b/>
          <w:noProof/>
          <w:sz w:val="28"/>
          <w:lang w:val="sr-Latn-CS"/>
        </w:rPr>
        <w:t xml:space="preserve"> </w:t>
      </w:r>
      <w:r>
        <w:rPr>
          <w:b/>
          <w:noProof/>
          <w:sz w:val="28"/>
          <w:lang w:val="sr-Latn-CS"/>
        </w:rPr>
        <w:t>SA</w:t>
      </w:r>
      <w:r w:rsidR="00C5217C" w:rsidRPr="008A12B6">
        <w:rPr>
          <w:b/>
          <w:noProof/>
          <w:sz w:val="28"/>
          <w:lang w:val="sr-Latn-CS"/>
        </w:rPr>
        <w:t xml:space="preserve"> </w:t>
      </w:r>
      <w:r>
        <w:rPr>
          <w:b/>
          <w:noProof/>
          <w:sz w:val="28"/>
          <w:lang w:val="sr-Latn-CS"/>
        </w:rPr>
        <w:t>PROPISIMA</w:t>
      </w:r>
      <w:r w:rsidR="00C5217C" w:rsidRPr="008A12B6">
        <w:rPr>
          <w:b/>
          <w:noProof/>
          <w:sz w:val="28"/>
          <w:lang w:val="sr-Latn-CS"/>
        </w:rPr>
        <w:t xml:space="preserve"> </w:t>
      </w:r>
      <w:r>
        <w:rPr>
          <w:b/>
          <w:noProof/>
          <w:sz w:val="28"/>
          <w:lang w:val="sr-Latn-CS"/>
        </w:rPr>
        <w:t>EVROPSKE</w:t>
      </w:r>
      <w:r w:rsidR="00C5217C" w:rsidRPr="008A12B6">
        <w:rPr>
          <w:b/>
          <w:noProof/>
          <w:sz w:val="28"/>
          <w:lang w:val="sr-Latn-CS"/>
        </w:rPr>
        <w:t xml:space="preserve"> </w:t>
      </w:r>
      <w:r>
        <w:rPr>
          <w:b/>
          <w:noProof/>
          <w:sz w:val="28"/>
          <w:lang w:val="sr-Latn-CS"/>
        </w:rPr>
        <w:t>UNIJE</w:t>
      </w:r>
    </w:p>
    <w:p w:rsidR="00C5217C" w:rsidRPr="008A12B6" w:rsidRDefault="00C5217C" w:rsidP="00C5217C">
      <w:pPr>
        <w:pStyle w:val="FootnoteText"/>
        <w:rPr>
          <w:noProof/>
          <w:lang w:val="sr-Latn-CS"/>
        </w:rPr>
      </w:pPr>
    </w:p>
    <w:p w:rsidR="00C5217C" w:rsidRPr="008A12B6" w:rsidRDefault="00C5217C" w:rsidP="00C5217C">
      <w:pPr>
        <w:rPr>
          <w:b/>
          <w:noProof/>
          <w:lang w:val="sr-Latn-CS"/>
        </w:rPr>
      </w:pPr>
      <w:r w:rsidRPr="008A12B6">
        <w:rPr>
          <w:b/>
          <w:noProof/>
          <w:lang w:val="sr-Latn-CS"/>
        </w:rPr>
        <w:t xml:space="preserve">1. </w:t>
      </w:r>
      <w:r w:rsidR="008A12B6">
        <w:rPr>
          <w:b/>
          <w:noProof/>
          <w:lang w:val="sr-Latn-CS"/>
        </w:rPr>
        <w:t>Ovlašćeni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predlagač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propisa</w:t>
      </w:r>
      <w:r w:rsidRPr="008A12B6">
        <w:rPr>
          <w:b/>
          <w:noProof/>
          <w:lang w:val="sr-Latn-CS"/>
        </w:rPr>
        <w:t xml:space="preserve">: </w:t>
      </w:r>
      <w:r w:rsidR="008A12B6">
        <w:rPr>
          <w:noProof/>
          <w:lang w:val="sr-Latn-CS"/>
        </w:rPr>
        <w:t>Vlada</w:t>
      </w:r>
    </w:p>
    <w:p w:rsidR="00C5217C" w:rsidRPr="008A12B6" w:rsidRDefault="00C5217C" w:rsidP="00C5217C">
      <w:pPr>
        <w:rPr>
          <w:noProof/>
          <w:lang w:val="sr-Latn-CS"/>
        </w:rPr>
      </w:pPr>
      <w:r w:rsidRPr="008A12B6">
        <w:rPr>
          <w:i/>
          <w:noProof/>
          <w:lang w:val="sr-Latn-CS"/>
        </w:rPr>
        <w:t xml:space="preserve">   </w:t>
      </w:r>
      <w:r w:rsidR="008A12B6">
        <w:rPr>
          <w:b/>
          <w:noProof/>
          <w:lang w:val="sr-Latn-CS"/>
        </w:rPr>
        <w:t>Obrađivač</w:t>
      </w:r>
      <w:r w:rsidRPr="008A12B6">
        <w:rPr>
          <w:b/>
          <w:noProof/>
          <w:lang w:val="sr-Latn-CS"/>
        </w:rPr>
        <w:t>: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Ministarstvo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finansija</w:t>
      </w:r>
    </w:p>
    <w:p w:rsidR="00C5217C" w:rsidRPr="008A12B6" w:rsidRDefault="00C5217C" w:rsidP="00C5217C">
      <w:pPr>
        <w:rPr>
          <w:noProof/>
          <w:lang w:val="sr-Latn-CS"/>
        </w:rPr>
      </w:pPr>
    </w:p>
    <w:p w:rsidR="00C5217C" w:rsidRPr="008A12B6" w:rsidRDefault="00C5217C" w:rsidP="00C5217C">
      <w:pPr>
        <w:rPr>
          <w:b/>
          <w:noProof/>
          <w:lang w:val="sr-Latn-CS"/>
        </w:rPr>
      </w:pPr>
      <w:r w:rsidRPr="008A12B6">
        <w:rPr>
          <w:b/>
          <w:noProof/>
          <w:lang w:val="sr-Latn-CS"/>
        </w:rPr>
        <w:t xml:space="preserve">2. </w:t>
      </w:r>
      <w:r w:rsidR="008A12B6">
        <w:rPr>
          <w:b/>
          <w:noProof/>
          <w:lang w:val="sr-Latn-CS"/>
        </w:rPr>
        <w:t>Naziv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propisa</w:t>
      </w:r>
    </w:p>
    <w:p w:rsidR="00C5217C" w:rsidRPr="008A12B6" w:rsidRDefault="00C5217C" w:rsidP="00C5217C">
      <w:pPr>
        <w:rPr>
          <w:b/>
          <w:noProof/>
          <w:lang w:val="sr-Latn-CS"/>
        </w:rPr>
      </w:pPr>
    </w:p>
    <w:p w:rsidR="00C5217C" w:rsidRPr="008A12B6" w:rsidRDefault="008A12B6" w:rsidP="00C5217C">
      <w:pPr>
        <w:spacing w:after="200" w:line="276" w:lineRule="auto"/>
        <w:jc w:val="both"/>
        <w:rPr>
          <w:noProof/>
          <w:lang w:val="sr-Latn-CS"/>
        </w:rPr>
      </w:pPr>
      <w:r>
        <w:rPr>
          <w:noProof/>
          <w:lang w:val="sr-Latn-CS"/>
        </w:rPr>
        <w:t>Predlog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dopunama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utvrđivanju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javnog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interesa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posebnim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postupcima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eksproprijacije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izdavanja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dozvole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radi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realizacije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color w:val="000000"/>
          <w:lang w:val="sr-Latn-CS"/>
        </w:rPr>
        <w:t>projekta</w:t>
      </w:r>
      <w:r w:rsidR="00C5217C" w:rsidRPr="008A12B6">
        <w:rPr>
          <w:noProof/>
          <w:lang w:val="sr-Latn-CS"/>
        </w:rPr>
        <w:t xml:space="preserve"> „</w:t>
      </w:r>
      <w:r>
        <w:rPr>
          <w:noProof/>
          <w:lang w:val="sr-Latn-CS"/>
        </w:rPr>
        <w:t>Beograd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vodi</w:t>
      </w:r>
      <w:r w:rsidR="00C5217C" w:rsidRPr="008A12B6">
        <w:rPr>
          <w:noProof/>
          <w:lang w:val="sr-Latn-CS"/>
        </w:rPr>
        <w:t xml:space="preserve">” </w:t>
      </w:r>
    </w:p>
    <w:p w:rsidR="00C5217C" w:rsidRPr="008A12B6" w:rsidRDefault="00C5217C" w:rsidP="00C5217C">
      <w:pPr>
        <w:ind w:left="120"/>
        <w:jc w:val="both"/>
        <w:rPr>
          <w:noProof/>
          <w:lang w:val="sr-Latn-CS"/>
        </w:rPr>
      </w:pPr>
    </w:p>
    <w:p w:rsidR="00C5217C" w:rsidRPr="008A12B6" w:rsidRDefault="00C5217C" w:rsidP="00C5217C">
      <w:pPr>
        <w:spacing w:after="200" w:line="276" w:lineRule="auto"/>
        <w:jc w:val="both"/>
        <w:rPr>
          <w:noProof/>
          <w:color w:val="000000"/>
          <w:lang w:val="sr-Latn-CS"/>
        </w:rPr>
      </w:pPr>
      <w:r w:rsidRPr="008A12B6">
        <w:rPr>
          <w:noProof/>
          <w:color w:val="000000"/>
          <w:lang w:val="sr-Latn-CS"/>
        </w:rPr>
        <w:t xml:space="preserve">Draft Law on Amendments to the Law on establishing the public interest and the specific                 expropriation procedures and the issuance of a building permit for the project </w:t>
      </w:r>
      <w:r w:rsidRPr="008A12B6">
        <w:rPr>
          <w:noProof/>
          <w:lang w:val="sr-Latn-CS"/>
        </w:rPr>
        <w:t>„</w:t>
      </w:r>
      <w:smartTag w:uri="urn:schemas-microsoft-com:office:smarttags" w:element="City">
        <w:smartTag w:uri="urn:schemas-microsoft-com:office:smarttags" w:element="place">
          <w:r w:rsidRPr="008A12B6">
            <w:rPr>
              <w:noProof/>
              <w:color w:val="000000"/>
              <w:lang w:val="sr-Latn-CS"/>
            </w:rPr>
            <w:t>Belgrade</w:t>
          </w:r>
        </w:smartTag>
      </w:smartTag>
      <w:r w:rsidRPr="008A12B6">
        <w:rPr>
          <w:noProof/>
          <w:color w:val="000000"/>
          <w:lang w:val="sr-Latn-CS"/>
        </w:rPr>
        <w:t xml:space="preserve">   water</w:t>
      </w:r>
      <w:r w:rsidRPr="008A12B6">
        <w:rPr>
          <w:noProof/>
          <w:lang w:val="sr-Latn-CS"/>
        </w:rPr>
        <w:t>”</w:t>
      </w:r>
    </w:p>
    <w:p w:rsidR="00C5217C" w:rsidRPr="008A12B6" w:rsidRDefault="00C5217C" w:rsidP="00C5217C">
      <w:pPr>
        <w:jc w:val="both"/>
        <w:rPr>
          <w:b/>
          <w:noProof/>
          <w:lang w:val="sr-Latn-CS"/>
        </w:rPr>
      </w:pPr>
      <w:r w:rsidRPr="008A12B6">
        <w:rPr>
          <w:b/>
          <w:noProof/>
          <w:lang w:val="sr-Latn-CS"/>
        </w:rPr>
        <w:t xml:space="preserve">3. </w:t>
      </w:r>
      <w:r w:rsidR="008A12B6">
        <w:rPr>
          <w:b/>
          <w:noProof/>
          <w:lang w:val="sr-Latn-CS"/>
        </w:rPr>
        <w:t>Usklađenost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propisa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sa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odredbama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Sporazuma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o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stabilizaciji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i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pridruživanju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između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Evropskih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zajednica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i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njihovih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država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članica</w:t>
      </w:r>
      <w:r w:rsidRPr="008A12B6">
        <w:rPr>
          <w:b/>
          <w:noProof/>
          <w:lang w:val="sr-Latn-CS"/>
        </w:rPr>
        <w:t xml:space="preserve">, </w:t>
      </w:r>
      <w:r w:rsidR="008A12B6">
        <w:rPr>
          <w:b/>
          <w:noProof/>
          <w:lang w:val="sr-Latn-CS"/>
        </w:rPr>
        <w:t>sa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jedne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strane</w:t>
      </w:r>
      <w:r w:rsidRPr="008A12B6">
        <w:rPr>
          <w:b/>
          <w:noProof/>
          <w:lang w:val="sr-Latn-CS"/>
        </w:rPr>
        <w:t xml:space="preserve">, </w:t>
      </w:r>
      <w:r w:rsidR="008A12B6">
        <w:rPr>
          <w:b/>
          <w:noProof/>
          <w:lang w:val="sr-Latn-CS"/>
        </w:rPr>
        <w:t>i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Republike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Srbije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sa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druge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strane</w:t>
      </w:r>
      <w:r w:rsidRPr="008A12B6">
        <w:rPr>
          <w:b/>
          <w:noProof/>
          <w:lang w:val="sr-Latn-CS"/>
        </w:rPr>
        <w:t xml:space="preserve"> („</w:t>
      </w:r>
      <w:r w:rsidR="008A12B6">
        <w:rPr>
          <w:b/>
          <w:noProof/>
          <w:lang w:val="sr-Latn-CS"/>
        </w:rPr>
        <w:t>Službeni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glasnik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RS</w:t>
      </w:r>
      <w:r w:rsidRPr="008A12B6">
        <w:rPr>
          <w:b/>
          <w:noProof/>
          <w:lang w:val="sr-Latn-CS"/>
        </w:rPr>
        <w:t xml:space="preserve">”, </w:t>
      </w:r>
      <w:r w:rsidR="008A12B6">
        <w:rPr>
          <w:b/>
          <w:noProof/>
          <w:lang w:val="sr-Latn-CS"/>
        </w:rPr>
        <w:t>broj</w:t>
      </w:r>
      <w:r w:rsidRPr="008A12B6">
        <w:rPr>
          <w:b/>
          <w:noProof/>
          <w:lang w:val="sr-Latn-CS"/>
        </w:rPr>
        <w:t xml:space="preserve"> 83/08) (</w:t>
      </w:r>
      <w:r w:rsidR="008A12B6">
        <w:rPr>
          <w:b/>
          <w:noProof/>
          <w:lang w:val="sr-Latn-CS"/>
        </w:rPr>
        <w:t>u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daljem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tekstu</w:t>
      </w:r>
      <w:r w:rsidRPr="008A12B6">
        <w:rPr>
          <w:b/>
          <w:noProof/>
          <w:lang w:val="sr-Latn-CS"/>
        </w:rPr>
        <w:t xml:space="preserve">: </w:t>
      </w:r>
      <w:r w:rsidR="008A12B6">
        <w:rPr>
          <w:b/>
          <w:noProof/>
          <w:lang w:val="sr-Latn-CS"/>
        </w:rPr>
        <w:t>Sporazum</w:t>
      </w:r>
      <w:r w:rsidRPr="008A12B6">
        <w:rPr>
          <w:b/>
          <w:noProof/>
          <w:lang w:val="sr-Latn-CS"/>
        </w:rPr>
        <w:t xml:space="preserve">), </w:t>
      </w:r>
      <w:r w:rsidR="008A12B6">
        <w:rPr>
          <w:b/>
          <w:noProof/>
          <w:lang w:val="sr-Latn-CS"/>
        </w:rPr>
        <w:t>odnosno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sa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odredbama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Prelaznog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sporazuma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o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trgovini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i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trgovinskim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pitanjima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između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Evropske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zajednice</w:t>
      </w:r>
      <w:r w:rsidRPr="008A12B6">
        <w:rPr>
          <w:b/>
          <w:noProof/>
          <w:lang w:val="sr-Latn-CS"/>
        </w:rPr>
        <w:t xml:space="preserve">, </w:t>
      </w:r>
      <w:r w:rsidR="008A12B6">
        <w:rPr>
          <w:b/>
          <w:noProof/>
          <w:lang w:val="sr-Latn-CS"/>
        </w:rPr>
        <w:t>sa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jedne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strane</w:t>
      </w:r>
      <w:r w:rsidRPr="008A12B6">
        <w:rPr>
          <w:b/>
          <w:noProof/>
          <w:lang w:val="sr-Latn-CS"/>
        </w:rPr>
        <w:t xml:space="preserve">, </w:t>
      </w:r>
      <w:r w:rsidR="008A12B6">
        <w:rPr>
          <w:b/>
          <w:noProof/>
          <w:lang w:val="sr-Latn-CS"/>
        </w:rPr>
        <w:t>i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Republike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Srbije</w:t>
      </w:r>
      <w:r w:rsidRPr="008A12B6">
        <w:rPr>
          <w:b/>
          <w:noProof/>
          <w:lang w:val="sr-Latn-CS"/>
        </w:rPr>
        <w:t xml:space="preserve">, </w:t>
      </w:r>
      <w:r w:rsidR="008A12B6">
        <w:rPr>
          <w:b/>
          <w:noProof/>
          <w:lang w:val="sr-Latn-CS"/>
        </w:rPr>
        <w:t>sa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druge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strane</w:t>
      </w:r>
      <w:r w:rsidRPr="008A12B6">
        <w:rPr>
          <w:b/>
          <w:noProof/>
          <w:lang w:val="sr-Latn-CS"/>
        </w:rPr>
        <w:t xml:space="preserve"> („</w:t>
      </w:r>
      <w:r w:rsidR="008A12B6">
        <w:rPr>
          <w:b/>
          <w:noProof/>
          <w:lang w:val="sr-Latn-CS"/>
        </w:rPr>
        <w:t>Službeni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glasnik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RS</w:t>
      </w:r>
      <w:r w:rsidRPr="008A12B6">
        <w:rPr>
          <w:b/>
          <w:noProof/>
          <w:lang w:val="sr-Latn-CS"/>
        </w:rPr>
        <w:t xml:space="preserve">”, </w:t>
      </w:r>
      <w:r w:rsidR="008A12B6">
        <w:rPr>
          <w:b/>
          <w:noProof/>
          <w:lang w:val="sr-Latn-CS"/>
        </w:rPr>
        <w:t>broj</w:t>
      </w:r>
      <w:r w:rsidRPr="008A12B6">
        <w:rPr>
          <w:b/>
          <w:noProof/>
          <w:lang w:val="sr-Latn-CS"/>
        </w:rPr>
        <w:t xml:space="preserve"> 83/08) (</w:t>
      </w:r>
      <w:r w:rsidR="008A12B6">
        <w:rPr>
          <w:b/>
          <w:noProof/>
          <w:lang w:val="sr-Latn-CS"/>
        </w:rPr>
        <w:t>u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daljem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tekstu</w:t>
      </w:r>
      <w:r w:rsidRPr="008A12B6">
        <w:rPr>
          <w:b/>
          <w:noProof/>
          <w:lang w:val="sr-Latn-CS"/>
        </w:rPr>
        <w:t xml:space="preserve">: </w:t>
      </w:r>
      <w:r w:rsidR="008A12B6">
        <w:rPr>
          <w:b/>
          <w:noProof/>
          <w:lang w:val="sr-Latn-CS"/>
        </w:rPr>
        <w:t>Prelazni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sporazum</w:t>
      </w:r>
      <w:r w:rsidRPr="008A12B6">
        <w:rPr>
          <w:b/>
          <w:noProof/>
          <w:lang w:val="sr-Latn-CS"/>
        </w:rPr>
        <w:t>)</w:t>
      </w:r>
    </w:p>
    <w:p w:rsidR="00C5217C" w:rsidRPr="008A12B6" w:rsidRDefault="00C5217C" w:rsidP="00C5217C">
      <w:pPr>
        <w:rPr>
          <w:i/>
          <w:noProof/>
          <w:lang w:val="sr-Latn-CS"/>
        </w:rPr>
      </w:pPr>
      <w:r w:rsidRPr="008A12B6">
        <w:rPr>
          <w:b/>
          <w:noProof/>
          <w:lang w:val="sr-Latn-CS"/>
        </w:rPr>
        <w:t xml:space="preserve">         </w:t>
      </w:r>
    </w:p>
    <w:p w:rsidR="00C5217C" w:rsidRPr="008A12B6" w:rsidRDefault="008A12B6" w:rsidP="00C5217C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t>a</w:t>
      </w:r>
      <w:r w:rsidR="00C5217C" w:rsidRPr="008A12B6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Odredba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Sporazuma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Prelaznog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sporazuma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koja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se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odnose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na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normativnu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saržinu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propisa</w:t>
      </w:r>
      <w:r w:rsidR="00C5217C" w:rsidRPr="008A12B6">
        <w:rPr>
          <w:b/>
          <w:noProof/>
          <w:lang w:val="sr-Latn-CS"/>
        </w:rPr>
        <w:t xml:space="preserve">.  </w:t>
      </w:r>
    </w:p>
    <w:p w:rsidR="00C5217C" w:rsidRPr="008A12B6" w:rsidRDefault="00C5217C" w:rsidP="00C5217C">
      <w:pPr>
        <w:jc w:val="both"/>
        <w:rPr>
          <w:b/>
          <w:noProof/>
          <w:lang w:val="sr-Latn-CS"/>
        </w:rPr>
      </w:pPr>
    </w:p>
    <w:p w:rsidR="00C5217C" w:rsidRPr="008A12B6" w:rsidRDefault="008A12B6" w:rsidP="00C5217C">
      <w:pPr>
        <w:rPr>
          <w:noProof/>
          <w:lang w:val="sr-Latn-CS"/>
        </w:rPr>
      </w:pPr>
      <w:r>
        <w:rPr>
          <w:noProof/>
          <w:lang w:val="sr-Latn-CS"/>
        </w:rPr>
        <w:t>Ne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postoje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relevantne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odredbe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Prelaznog</w:t>
      </w:r>
      <w:r w:rsidR="00C5217C" w:rsidRPr="008A12B6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</w:p>
    <w:p w:rsidR="00C5217C" w:rsidRPr="008A12B6" w:rsidRDefault="00C5217C" w:rsidP="00C5217C">
      <w:pPr>
        <w:rPr>
          <w:i/>
          <w:noProof/>
          <w:lang w:val="sr-Latn-CS"/>
        </w:rPr>
      </w:pPr>
    </w:p>
    <w:p w:rsidR="00C5217C" w:rsidRPr="008A12B6" w:rsidRDefault="008A12B6" w:rsidP="00C5217C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t>b</w:t>
      </w:r>
      <w:r w:rsidR="00C5217C" w:rsidRPr="008A12B6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Prelazni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rok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usklađivanje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zakonodavstva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prema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odredbama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Sporazuma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Prelaznog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sporazuma</w:t>
      </w:r>
      <w:r w:rsidR="00C5217C" w:rsidRPr="008A12B6">
        <w:rPr>
          <w:b/>
          <w:noProof/>
          <w:lang w:val="sr-Latn-CS"/>
        </w:rPr>
        <w:t xml:space="preserve">   </w:t>
      </w:r>
    </w:p>
    <w:p w:rsidR="00C5217C" w:rsidRPr="008A12B6" w:rsidRDefault="00C5217C" w:rsidP="00C5217C">
      <w:pPr>
        <w:rPr>
          <w:noProof/>
          <w:lang w:val="sr-Latn-CS"/>
        </w:rPr>
      </w:pPr>
      <w:r w:rsidRPr="008A12B6">
        <w:rPr>
          <w:i/>
          <w:noProof/>
          <w:lang w:val="sr-Latn-CS"/>
        </w:rPr>
        <w:tab/>
      </w:r>
      <w:r w:rsidRPr="008A12B6">
        <w:rPr>
          <w:i/>
          <w:noProof/>
          <w:lang w:val="sr-Latn-CS"/>
        </w:rPr>
        <w:tab/>
      </w:r>
      <w:r w:rsidRPr="008A12B6">
        <w:rPr>
          <w:i/>
          <w:noProof/>
          <w:lang w:val="sr-Latn-CS"/>
        </w:rPr>
        <w:tab/>
      </w:r>
      <w:r w:rsidRPr="008A12B6">
        <w:rPr>
          <w:i/>
          <w:noProof/>
          <w:lang w:val="sr-Latn-CS"/>
        </w:rPr>
        <w:tab/>
      </w:r>
      <w:r w:rsidRPr="008A12B6">
        <w:rPr>
          <w:i/>
          <w:noProof/>
          <w:lang w:val="sr-Latn-CS"/>
        </w:rPr>
        <w:tab/>
      </w:r>
      <w:r w:rsidRPr="008A12B6">
        <w:rPr>
          <w:noProof/>
          <w:lang w:val="sr-Latn-CS"/>
        </w:rPr>
        <w:t>-</w:t>
      </w:r>
    </w:p>
    <w:p w:rsidR="00C5217C" w:rsidRPr="008A12B6" w:rsidRDefault="008A12B6" w:rsidP="00C5217C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t>v</w:t>
      </w:r>
      <w:r w:rsidR="00C5217C" w:rsidRPr="008A12B6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Ocena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ispunjenosti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obaveze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koje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proizlaze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iz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navedene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odredbe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Sporazuma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Prelaznog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sporazuma</w:t>
      </w:r>
      <w:r w:rsidR="00C5217C" w:rsidRPr="008A12B6">
        <w:rPr>
          <w:b/>
          <w:noProof/>
          <w:lang w:val="sr-Latn-CS"/>
        </w:rPr>
        <w:t xml:space="preserve"> </w:t>
      </w:r>
    </w:p>
    <w:p w:rsidR="00C5217C" w:rsidRPr="008A12B6" w:rsidRDefault="00C5217C" w:rsidP="00C5217C">
      <w:pPr>
        <w:rPr>
          <w:noProof/>
          <w:lang w:val="sr-Latn-CS"/>
        </w:rPr>
      </w:pPr>
      <w:r w:rsidRPr="008A12B6">
        <w:rPr>
          <w:i/>
          <w:noProof/>
          <w:lang w:val="sr-Latn-CS"/>
        </w:rPr>
        <w:tab/>
      </w:r>
      <w:r w:rsidRPr="008A12B6">
        <w:rPr>
          <w:i/>
          <w:noProof/>
          <w:lang w:val="sr-Latn-CS"/>
        </w:rPr>
        <w:tab/>
      </w:r>
      <w:r w:rsidRPr="008A12B6">
        <w:rPr>
          <w:i/>
          <w:noProof/>
          <w:lang w:val="sr-Latn-CS"/>
        </w:rPr>
        <w:tab/>
      </w:r>
      <w:r w:rsidRPr="008A12B6">
        <w:rPr>
          <w:i/>
          <w:noProof/>
          <w:lang w:val="sr-Latn-CS"/>
        </w:rPr>
        <w:tab/>
      </w:r>
      <w:r w:rsidRPr="008A12B6">
        <w:rPr>
          <w:i/>
          <w:noProof/>
          <w:lang w:val="sr-Latn-CS"/>
        </w:rPr>
        <w:tab/>
      </w:r>
      <w:r w:rsidRPr="008A12B6">
        <w:rPr>
          <w:noProof/>
          <w:lang w:val="sr-Latn-CS"/>
        </w:rPr>
        <w:t>-</w:t>
      </w:r>
    </w:p>
    <w:p w:rsidR="00C5217C" w:rsidRPr="008A12B6" w:rsidRDefault="008A12B6" w:rsidP="00C5217C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t>g</w:t>
      </w:r>
      <w:r w:rsidR="00C5217C" w:rsidRPr="008A12B6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Razlozi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delimično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ispunjavanje</w:t>
      </w:r>
      <w:r w:rsidR="00C5217C" w:rsidRPr="008A12B6">
        <w:rPr>
          <w:b/>
          <w:noProof/>
          <w:lang w:val="sr-Latn-CS"/>
        </w:rPr>
        <w:t xml:space="preserve">, </w:t>
      </w:r>
      <w:r>
        <w:rPr>
          <w:b/>
          <w:noProof/>
          <w:lang w:val="sr-Latn-CS"/>
        </w:rPr>
        <w:t>odnosno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neispunjavanje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obaveza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koje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proizlaze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iz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navedene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odredbe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Sporazuma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Prelaznog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sporazuma</w:t>
      </w:r>
      <w:r w:rsidR="00C5217C" w:rsidRPr="008A12B6">
        <w:rPr>
          <w:b/>
          <w:noProof/>
          <w:lang w:val="sr-Latn-CS"/>
        </w:rPr>
        <w:t xml:space="preserve"> </w:t>
      </w:r>
    </w:p>
    <w:p w:rsidR="00C5217C" w:rsidRPr="008A12B6" w:rsidRDefault="00C5217C" w:rsidP="00C5217C">
      <w:pPr>
        <w:rPr>
          <w:b/>
          <w:noProof/>
          <w:lang w:val="sr-Latn-CS"/>
        </w:rPr>
      </w:pPr>
      <w:r w:rsidRPr="008A12B6">
        <w:rPr>
          <w:b/>
          <w:noProof/>
          <w:lang w:val="sr-Latn-CS"/>
        </w:rPr>
        <w:tab/>
      </w:r>
      <w:r w:rsidRPr="008A12B6">
        <w:rPr>
          <w:b/>
          <w:noProof/>
          <w:lang w:val="sr-Latn-CS"/>
        </w:rPr>
        <w:tab/>
      </w:r>
      <w:r w:rsidRPr="008A12B6">
        <w:rPr>
          <w:b/>
          <w:noProof/>
          <w:lang w:val="sr-Latn-CS"/>
        </w:rPr>
        <w:tab/>
      </w:r>
      <w:r w:rsidRPr="008A12B6">
        <w:rPr>
          <w:b/>
          <w:noProof/>
          <w:lang w:val="sr-Latn-CS"/>
        </w:rPr>
        <w:tab/>
      </w:r>
      <w:r w:rsidRPr="008A12B6">
        <w:rPr>
          <w:b/>
          <w:noProof/>
          <w:lang w:val="sr-Latn-CS"/>
        </w:rPr>
        <w:tab/>
        <w:t>-</w:t>
      </w:r>
    </w:p>
    <w:p w:rsidR="00C5217C" w:rsidRPr="008A12B6" w:rsidRDefault="008A12B6" w:rsidP="00C5217C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t>d</w:t>
      </w:r>
      <w:r w:rsidR="00C5217C" w:rsidRPr="008A12B6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Veza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sa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Nacionalnim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programom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usvajanje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pravnih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tekovina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Evropske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unije</w:t>
      </w:r>
      <w:r w:rsidR="00C5217C" w:rsidRPr="008A12B6">
        <w:rPr>
          <w:b/>
          <w:noProof/>
          <w:lang w:val="sr-Latn-CS"/>
        </w:rPr>
        <w:t xml:space="preserve"> </w:t>
      </w:r>
    </w:p>
    <w:p w:rsidR="00C5217C" w:rsidRPr="008A12B6" w:rsidRDefault="00C5217C" w:rsidP="00C5217C">
      <w:pPr>
        <w:rPr>
          <w:i/>
          <w:noProof/>
          <w:lang w:val="sr-Latn-CS"/>
        </w:rPr>
      </w:pPr>
      <w:r w:rsidRPr="008A12B6">
        <w:rPr>
          <w:i/>
          <w:noProof/>
          <w:lang w:val="sr-Latn-CS"/>
        </w:rPr>
        <w:tab/>
      </w:r>
      <w:r w:rsidRPr="008A12B6">
        <w:rPr>
          <w:i/>
          <w:noProof/>
          <w:lang w:val="sr-Latn-CS"/>
        </w:rPr>
        <w:tab/>
      </w:r>
      <w:r w:rsidRPr="008A12B6">
        <w:rPr>
          <w:i/>
          <w:noProof/>
          <w:lang w:val="sr-Latn-CS"/>
        </w:rPr>
        <w:tab/>
      </w:r>
      <w:r w:rsidRPr="008A12B6">
        <w:rPr>
          <w:i/>
          <w:noProof/>
          <w:lang w:val="sr-Latn-CS"/>
        </w:rPr>
        <w:tab/>
      </w:r>
      <w:r w:rsidRPr="008A12B6">
        <w:rPr>
          <w:noProof/>
          <w:lang w:val="sr-Latn-CS"/>
        </w:rPr>
        <w:tab/>
        <w:t>-</w:t>
      </w:r>
      <w:r w:rsidRPr="008A12B6">
        <w:rPr>
          <w:i/>
          <w:noProof/>
          <w:lang w:val="sr-Latn-CS"/>
        </w:rPr>
        <w:tab/>
      </w:r>
      <w:r w:rsidRPr="008A12B6">
        <w:rPr>
          <w:i/>
          <w:noProof/>
          <w:lang w:val="sr-Latn-CS"/>
        </w:rPr>
        <w:tab/>
      </w:r>
      <w:r w:rsidRPr="008A12B6">
        <w:rPr>
          <w:i/>
          <w:noProof/>
          <w:lang w:val="sr-Latn-CS"/>
        </w:rPr>
        <w:tab/>
      </w:r>
      <w:r w:rsidRPr="008A12B6">
        <w:rPr>
          <w:i/>
          <w:noProof/>
          <w:lang w:val="sr-Latn-CS"/>
        </w:rPr>
        <w:tab/>
      </w:r>
      <w:r w:rsidRPr="008A12B6">
        <w:rPr>
          <w:i/>
          <w:noProof/>
          <w:lang w:val="sr-Latn-CS"/>
        </w:rPr>
        <w:tab/>
      </w:r>
    </w:p>
    <w:p w:rsidR="00C5217C" w:rsidRPr="008A12B6" w:rsidRDefault="00C5217C" w:rsidP="00C5217C">
      <w:pPr>
        <w:rPr>
          <w:b/>
          <w:noProof/>
          <w:lang w:val="sr-Latn-CS"/>
        </w:rPr>
      </w:pPr>
      <w:r w:rsidRPr="008A12B6">
        <w:rPr>
          <w:b/>
          <w:noProof/>
          <w:lang w:val="sr-Latn-CS"/>
        </w:rPr>
        <w:lastRenderedPageBreak/>
        <w:t xml:space="preserve">4. </w:t>
      </w:r>
      <w:r w:rsidR="008A12B6">
        <w:rPr>
          <w:b/>
          <w:noProof/>
          <w:lang w:val="sr-Latn-CS"/>
        </w:rPr>
        <w:t>Usklađenost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propisa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sa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propisima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Evropske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unije</w:t>
      </w:r>
    </w:p>
    <w:p w:rsidR="00C5217C" w:rsidRPr="008A12B6" w:rsidRDefault="00C5217C" w:rsidP="00C5217C">
      <w:pPr>
        <w:rPr>
          <w:b/>
          <w:noProof/>
          <w:lang w:val="sr-Latn-CS"/>
        </w:rPr>
      </w:pPr>
    </w:p>
    <w:p w:rsidR="00C5217C" w:rsidRPr="008A12B6" w:rsidRDefault="008A12B6" w:rsidP="00C5217C">
      <w:pPr>
        <w:rPr>
          <w:b/>
          <w:noProof/>
          <w:lang w:val="sr-Latn-CS"/>
        </w:rPr>
      </w:pPr>
      <w:r>
        <w:rPr>
          <w:b/>
          <w:noProof/>
          <w:lang w:val="sr-Latn-CS"/>
        </w:rPr>
        <w:t>a</w:t>
      </w:r>
      <w:r w:rsidR="00C5217C" w:rsidRPr="008A12B6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Navođenje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odredbi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primarnih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izvora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prava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EU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ocene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usklađenost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sa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njima</w:t>
      </w:r>
      <w:r w:rsidR="00C5217C" w:rsidRPr="008A12B6">
        <w:rPr>
          <w:b/>
          <w:noProof/>
          <w:lang w:val="sr-Latn-CS"/>
        </w:rPr>
        <w:t xml:space="preserve">  </w:t>
      </w:r>
    </w:p>
    <w:p w:rsidR="00C5217C" w:rsidRPr="008A12B6" w:rsidRDefault="00C5217C" w:rsidP="00C5217C">
      <w:pPr>
        <w:rPr>
          <w:noProof/>
          <w:lang w:val="sr-Latn-CS"/>
        </w:rPr>
      </w:pPr>
      <w:r w:rsidRPr="008A12B6">
        <w:rPr>
          <w:i/>
          <w:noProof/>
          <w:lang w:val="sr-Latn-CS"/>
        </w:rPr>
        <w:tab/>
      </w:r>
      <w:r w:rsidRPr="008A12B6">
        <w:rPr>
          <w:i/>
          <w:noProof/>
          <w:lang w:val="sr-Latn-CS"/>
        </w:rPr>
        <w:tab/>
      </w:r>
      <w:r w:rsidRPr="008A12B6">
        <w:rPr>
          <w:i/>
          <w:noProof/>
          <w:lang w:val="sr-Latn-CS"/>
        </w:rPr>
        <w:tab/>
      </w:r>
      <w:r w:rsidRPr="008A12B6">
        <w:rPr>
          <w:i/>
          <w:noProof/>
          <w:lang w:val="sr-Latn-CS"/>
        </w:rPr>
        <w:tab/>
      </w:r>
      <w:r w:rsidRPr="008A12B6">
        <w:rPr>
          <w:i/>
          <w:noProof/>
          <w:lang w:val="sr-Latn-CS"/>
        </w:rPr>
        <w:tab/>
      </w:r>
      <w:r w:rsidRPr="008A12B6">
        <w:rPr>
          <w:noProof/>
          <w:lang w:val="sr-Latn-CS"/>
        </w:rPr>
        <w:t>-</w:t>
      </w:r>
    </w:p>
    <w:p w:rsidR="00C5217C" w:rsidRPr="008A12B6" w:rsidRDefault="008A12B6" w:rsidP="00C5217C">
      <w:pPr>
        <w:rPr>
          <w:b/>
          <w:noProof/>
          <w:lang w:val="sr-Latn-CS"/>
        </w:rPr>
      </w:pPr>
      <w:r>
        <w:rPr>
          <w:b/>
          <w:noProof/>
          <w:lang w:val="sr-Latn-CS"/>
        </w:rPr>
        <w:t>b</w:t>
      </w:r>
      <w:r w:rsidR="00C5217C" w:rsidRPr="008A12B6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Navođenje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sekundarnih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izvora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prava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EU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ocene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usklađenost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sa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njima</w:t>
      </w:r>
      <w:r w:rsidR="00C5217C" w:rsidRPr="008A12B6">
        <w:rPr>
          <w:b/>
          <w:noProof/>
          <w:lang w:val="sr-Latn-CS"/>
        </w:rPr>
        <w:t xml:space="preserve"> </w:t>
      </w:r>
    </w:p>
    <w:p w:rsidR="00C5217C" w:rsidRPr="008A12B6" w:rsidRDefault="00C5217C" w:rsidP="00C5217C">
      <w:pPr>
        <w:rPr>
          <w:noProof/>
          <w:lang w:val="sr-Latn-CS"/>
        </w:rPr>
      </w:pPr>
      <w:r w:rsidRPr="008A12B6">
        <w:rPr>
          <w:i/>
          <w:noProof/>
          <w:lang w:val="sr-Latn-CS"/>
        </w:rPr>
        <w:tab/>
      </w:r>
      <w:r w:rsidRPr="008A12B6">
        <w:rPr>
          <w:i/>
          <w:noProof/>
          <w:lang w:val="sr-Latn-CS"/>
        </w:rPr>
        <w:tab/>
      </w:r>
      <w:r w:rsidRPr="008A12B6">
        <w:rPr>
          <w:i/>
          <w:noProof/>
          <w:lang w:val="sr-Latn-CS"/>
        </w:rPr>
        <w:tab/>
      </w:r>
      <w:r w:rsidRPr="008A12B6">
        <w:rPr>
          <w:i/>
          <w:noProof/>
          <w:lang w:val="sr-Latn-CS"/>
        </w:rPr>
        <w:tab/>
      </w:r>
      <w:r w:rsidRPr="008A12B6">
        <w:rPr>
          <w:i/>
          <w:noProof/>
          <w:lang w:val="sr-Latn-CS"/>
        </w:rPr>
        <w:tab/>
      </w:r>
      <w:r w:rsidRPr="008A12B6">
        <w:rPr>
          <w:noProof/>
          <w:lang w:val="sr-Latn-CS"/>
        </w:rPr>
        <w:t>-</w:t>
      </w:r>
    </w:p>
    <w:p w:rsidR="00C5217C" w:rsidRPr="008A12B6" w:rsidRDefault="008A12B6" w:rsidP="00C5217C">
      <w:pPr>
        <w:rPr>
          <w:b/>
          <w:noProof/>
          <w:lang w:val="sr-Latn-CS"/>
        </w:rPr>
      </w:pPr>
      <w:r>
        <w:rPr>
          <w:b/>
          <w:noProof/>
          <w:lang w:val="sr-Latn-CS"/>
        </w:rPr>
        <w:t>v</w:t>
      </w:r>
      <w:r w:rsidR="00C5217C" w:rsidRPr="008A12B6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Navođenje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ostalih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izvora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prava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EU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usklađenost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sa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njima</w:t>
      </w:r>
      <w:r w:rsidR="00C5217C" w:rsidRPr="008A12B6">
        <w:rPr>
          <w:b/>
          <w:noProof/>
          <w:lang w:val="sr-Latn-CS"/>
        </w:rPr>
        <w:t xml:space="preserve">  </w:t>
      </w:r>
    </w:p>
    <w:p w:rsidR="00C5217C" w:rsidRPr="008A12B6" w:rsidRDefault="00C5217C" w:rsidP="00C5217C">
      <w:pPr>
        <w:rPr>
          <w:b/>
          <w:noProof/>
          <w:lang w:val="sr-Latn-CS"/>
        </w:rPr>
      </w:pPr>
      <w:r w:rsidRPr="008A12B6">
        <w:rPr>
          <w:b/>
          <w:noProof/>
          <w:lang w:val="sr-Latn-CS"/>
        </w:rPr>
        <w:tab/>
      </w:r>
      <w:r w:rsidRPr="008A12B6">
        <w:rPr>
          <w:b/>
          <w:noProof/>
          <w:lang w:val="sr-Latn-CS"/>
        </w:rPr>
        <w:tab/>
      </w:r>
      <w:r w:rsidRPr="008A12B6">
        <w:rPr>
          <w:b/>
          <w:noProof/>
          <w:lang w:val="sr-Latn-CS"/>
        </w:rPr>
        <w:tab/>
      </w:r>
      <w:r w:rsidRPr="008A12B6">
        <w:rPr>
          <w:b/>
          <w:noProof/>
          <w:lang w:val="sr-Latn-CS"/>
        </w:rPr>
        <w:tab/>
      </w:r>
      <w:r w:rsidRPr="008A12B6">
        <w:rPr>
          <w:b/>
          <w:noProof/>
          <w:lang w:val="sr-Latn-CS"/>
        </w:rPr>
        <w:tab/>
        <w:t>-</w:t>
      </w:r>
    </w:p>
    <w:p w:rsidR="00C5217C" w:rsidRPr="008A12B6" w:rsidRDefault="008A12B6" w:rsidP="00C5217C">
      <w:pPr>
        <w:rPr>
          <w:b/>
          <w:noProof/>
          <w:lang w:val="sr-Latn-CS"/>
        </w:rPr>
      </w:pPr>
      <w:r>
        <w:rPr>
          <w:b/>
          <w:noProof/>
          <w:lang w:val="sr-Latn-CS"/>
        </w:rPr>
        <w:t>g</w:t>
      </w:r>
      <w:r w:rsidR="00C5217C" w:rsidRPr="008A12B6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Razlozi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delimičnu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usklađenost</w:t>
      </w:r>
      <w:r w:rsidR="00C5217C" w:rsidRPr="008A12B6">
        <w:rPr>
          <w:b/>
          <w:noProof/>
          <w:lang w:val="sr-Latn-CS"/>
        </w:rPr>
        <w:t xml:space="preserve">, </w:t>
      </w:r>
      <w:r>
        <w:rPr>
          <w:b/>
          <w:noProof/>
          <w:lang w:val="sr-Latn-CS"/>
        </w:rPr>
        <w:t>odnosno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neusklađenost</w:t>
      </w:r>
      <w:r w:rsidR="00C5217C" w:rsidRPr="008A12B6">
        <w:rPr>
          <w:b/>
          <w:noProof/>
          <w:lang w:val="sr-Latn-CS"/>
        </w:rPr>
        <w:t xml:space="preserve"> </w:t>
      </w:r>
    </w:p>
    <w:p w:rsidR="00C5217C" w:rsidRPr="008A12B6" w:rsidRDefault="00C5217C" w:rsidP="00C5217C">
      <w:pPr>
        <w:rPr>
          <w:noProof/>
          <w:lang w:val="sr-Latn-CS"/>
        </w:rPr>
      </w:pPr>
      <w:r w:rsidRPr="008A12B6">
        <w:rPr>
          <w:i/>
          <w:noProof/>
          <w:lang w:val="sr-Latn-CS"/>
        </w:rPr>
        <w:tab/>
      </w:r>
      <w:r w:rsidRPr="008A12B6">
        <w:rPr>
          <w:i/>
          <w:noProof/>
          <w:lang w:val="sr-Latn-CS"/>
        </w:rPr>
        <w:tab/>
      </w:r>
      <w:r w:rsidRPr="008A12B6">
        <w:rPr>
          <w:i/>
          <w:noProof/>
          <w:lang w:val="sr-Latn-CS"/>
        </w:rPr>
        <w:tab/>
      </w:r>
      <w:r w:rsidRPr="008A12B6">
        <w:rPr>
          <w:i/>
          <w:noProof/>
          <w:lang w:val="sr-Latn-CS"/>
        </w:rPr>
        <w:tab/>
      </w:r>
      <w:r w:rsidRPr="008A12B6">
        <w:rPr>
          <w:i/>
          <w:noProof/>
          <w:lang w:val="sr-Latn-CS"/>
        </w:rPr>
        <w:tab/>
      </w:r>
      <w:r w:rsidRPr="008A12B6">
        <w:rPr>
          <w:noProof/>
          <w:lang w:val="sr-Latn-CS"/>
        </w:rPr>
        <w:t>-</w:t>
      </w:r>
    </w:p>
    <w:p w:rsidR="00C5217C" w:rsidRPr="008A12B6" w:rsidRDefault="008A12B6" w:rsidP="00C5217C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t>d</w:t>
      </w:r>
      <w:r w:rsidR="00C5217C" w:rsidRPr="008A12B6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Rok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kojem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je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predviđeno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postizanje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potpune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usklađenosti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propisa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sa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propisima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Evropske</w:t>
      </w:r>
      <w:r w:rsidR="00C5217C" w:rsidRPr="008A12B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unije</w:t>
      </w:r>
      <w:r w:rsidR="00C5217C" w:rsidRPr="008A12B6">
        <w:rPr>
          <w:b/>
          <w:noProof/>
          <w:lang w:val="sr-Latn-CS"/>
        </w:rPr>
        <w:t xml:space="preserve"> </w:t>
      </w:r>
    </w:p>
    <w:p w:rsidR="00C5217C" w:rsidRPr="008A12B6" w:rsidRDefault="00C5217C" w:rsidP="00C5217C">
      <w:pPr>
        <w:rPr>
          <w:noProof/>
          <w:lang w:val="sr-Latn-CS"/>
        </w:rPr>
      </w:pPr>
      <w:r w:rsidRPr="008A12B6">
        <w:rPr>
          <w:i/>
          <w:noProof/>
          <w:lang w:val="sr-Latn-CS"/>
        </w:rPr>
        <w:tab/>
      </w:r>
      <w:r w:rsidRPr="008A12B6">
        <w:rPr>
          <w:i/>
          <w:noProof/>
          <w:lang w:val="sr-Latn-CS"/>
        </w:rPr>
        <w:tab/>
      </w:r>
      <w:r w:rsidRPr="008A12B6">
        <w:rPr>
          <w:i/>
          <w:noProof/>
          <w:lang w:val="sr-Latn-CS"/>
        </w:rPr>
        <w:tab/>
      </w:r>
      <w:r w:rsidRPr="008A12B6">
        <w:rPr>
          <w:i/>
          <w:noProof/>
          <w:lang w:val="sr-Latn-CS"/>
        </w:rPr>
        <w:tab/>
      </w:r>
      <w:r w:rsidRPr="008A12B6">
        <w:rPr>
          <w:i/>
          <w:noProof/>
          <w:lang w:val="sr-Latn-CS"/>
        </w:rPr>
        <w:tab/>
      </w:r>
      <w:r w:rsidRPr="008A12B6">
        <w:rPr>
          <w:noProof/>
          <w:lang w:val="sr-Latn-CS"/>
        </w:rPr>
        <w:t>-</w:t>
      </w:r>
    </w:p>
    <w:p w:rsidR="00C5217C" w:rsidRPr="008A12B6" w:rsidRDefault="00C5217C" w:rsidP="00C5217C">
      <w:pPr>
        <w:jc w:val="both"/>
        <w:rPr>
          <w:b/>
          <w:noProof/>
          <w:color w:val="000000"/>
          <w:lang w:val="sr-Latn-CS"/>
        </w:rPr>
      </w:pPr>
      <w:r w:rsidRPr="008A12B6">
        <w:rPr>
          <w:b/>
          <w:noProof/>
          <w:lang w:val="sr-Latn-CS"/>
        </w:rPr>
        <w:t xml:space="preserve">5. </w:t>
      </w:r>
      <w:r w:rsidR="008A12B6">
        <w:rPr>
          <w:b/>
          <w:noProof/>
          <w:lang w:val="sr-Latn-CS"/>
        </w:rPr>
        <w:t>Ukoliko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ne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postoje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odgovarajuće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nadležnosti</w:t>
      </w:r>
      <w:r w:rsidRPr="008A12B6">
        <w:rPr>
          <w:b/>
          <w:noProof/>
          <w:color w:val="000000"/>
          <w:lang w:val="sr-Latn-CS"/>
        </w:rPr>
        <w:t xml:space="preserve"> </w:t>
      </w:r>
      <w:r w:rsidR="008A12B6">
        <w:rPr>
          <w:b/>
          <w:noProof/>
          <w:color w:val="000000"/>
          <w:lang w:val="sr-Latn-CS"/>
        </w:rPr>
        <w:t>Evropske</w:t>
      </w:r>
      <w:r w:rsidRPr="008A12B6">
        <w:rPr>
          <w:b/>
          <w:noProof/>
          <w:color w:val="000000"/>
          <w:lang w:val="sr-Latn-CS"/>
        </w:rPr>
        <w:t xml:space="preserve"> </w:t>
      </w:r>
      <w:r w:rsidR="008A12B6">
        <w:rPr>
          <w:b/>
          <w:noProof/>
          <w:color w:val="000000"/>
          <w:lang w:val="sr-Latn-CS"/>
        </w:rPr>
        <w:t>unije</w:t>
      </w:r>
      <w:r w:rsidRPr="008A12B6">
        <w:rPr>
          <w:b/>
          <w:noProof/>
          <w:color w:val="000000"/>
          <w:lang w:val="sr-Latn-CS"/>
        </w:rPr>
        <w:t xml:space="preserve"> </w:t>
      </w:r>
      <w:r w:rsidR="008A12B6">
        <w:rPr>
          <w:b/>
          <w:noProof/>
          <w:color w:val="000000"/>
          <w:lang w:val="sr-Latn-CS"/>
        </w:rPr>
        <w:t>u</w:t>
      </w:r>
      <w:r w:rsidRPr="008A12B6">
        <w:rPr>
          <w:b/>
          <w:noProof/>
          <w:color w:val="000000"/>
          <w:lang w:val="sr-Latn-CS"/>
        </w:rPr>
        <w:t xml:space="preserve"> </w:t>
      </w:r>
      <w:r w:rsidR="008A12B6">
        <w:rPr>
          <w:b/>
          <w:noProof/>
          <w:color w:val="000000"/>
          <w:lang w:val="sr-Latn-CS"/>
        </w:rPr>
        <w:t>materiji</w:t>
      </w:r>
      <w:r w:rsidRPr="008A12B6">
        <w:rPr>
          <w:b/>
          <w:noProof/>
          <w:color w:val="000000"/>
          <w:lang w:val="sr-Latn-CS"/>
        </w:rPr>
        <w:t xml:space="preserve"> </w:t>
      </w:r>
      <w:r w:rsidR="008A12B6">
        <w:rPr>
          <w:b/>
          <w:noProof/>
          <w:color w:val="000000"/>
          <w:lang w:val="sr-Latn-CS"/>
        </w:rPr>
        <w:t>koju</w:t>
      </w:r>
      <w:r w:rsidRPr="008A12B6">
        <w:rPr>
          <w:b/>
          <w:noProof/>
          <w:color w:val="000000"/>
          <w:lang w:val="sr-Latn-CS"/>
        </w:rPr>
        <w:t xml:space="preserve"> </w:t>
      </w:r>
      <w:r w:rsidR="008A12B6">
        <w:rPr>
          <w:b/>
          <w:noProof/>
          <w:color w:val="000000"/>
          <w:lang w:val="sr-Latn-CS"/>
        </w:rPr>
        <w:t>reguliše</w:t>
      </w:r>
      <w:r w:rsidRPr="008A12B6">
        <w:rPr>
          <w:b/>
          <w:noProof/>
          <w:color w:val="000000"/>
          <w:lang w:val="sr-Latn-CS"/>
        </w:rPr>
        <w:t xml:space="preserve"> </w:t>
      </w:r>
      <w:r w:rsidR="008A12B6">
        <w:rPr>
          <w:b/>
          <w:noProof/>
          <w:color w:val="000000"/>
          <w:lang w:val="sr-Latn-CS"/>
        </w:rPr>
        <w:t>propis</w:t>
      </w:r>
      <w:r w:rsidRPr="008A12B6">
        <w:rPr>
          <w:b/>
          <w:noProof/>
          <w:color w:val="000000"/>
          <w:lang w:val="sr-Latn-CS"/>
        </w:rPr>
        <w:t xml:space="preserve">, </w:t>
      </w:r>
      <w:r w:rsidR="008A12B6">
        <w:rPr>
          <w:b/>
          <w:noProof/>
          <w:color w:val="000000"/>
          <w:lang w:val="sr-Latn-CS"/>
        </w:rPr>
        <w:t>i</w:t>
      </w:r>
      <w:r w:rsidRPr="008A12B6">
        <w:rPr>
          <w:b/>
          <w:noProof/>
          <w:color w:val="000000"/>
          <w:lang w:val="sr-Latn-CS"/>
        </w:rPr>
        <w:t>/</w:t>
      </w:r>
      <w:r w:rsidR="008A12B6">
        <w:rPr>
          <w:b/>
          <w:noProof/>
          <w:color w:val="000000"/>
          <w:lang w:val="sr-Latn-CS"/>
        </w:rPr>
        <w:t>ili</w:t>
      </w:r>
      <w:r w:rsidRPr="008A12B6">
        <w:rPr>
          <w:b/>
          <w:noProof/>
          <w:color w:val="000000"/>
          <w:lang w:val="sr-Latn-CS"/>
        </w:rPr>
        <w:t xml:space="preserve"> </w:t>
      </w:r>
      <w:r w:rsidR="008A12B6">
        <w:rPr>
          <w:b/>
          <w:noProof/>
          <w:color w:val="000000"/>
          <w:lang w:val="sr-Latn-CS"/>
        </w:rPr>
        <w:t>ne</w:t>
      </w:r>
      <w:r w:rsidRPr="008A12B6">
        <w:rPr>
          <w:b/>
          <w:noProof/>
          <w:color w:val="000000"/>
          <w:lang w:val="sr-Latn-CS"/>
        </w:rPr>
        <w:t xml:space="preserve"> </w:t>
      </w:r>
      <w:r w:rsidR="008A12B6">
        <w:rPr>
          <w:b/>
          <w:noProof/>
          <w:color w:val="000000"/>
          <w:lang w:val="sr-Latn-CS"/>
        </w:rPr>
        <w:t>postoje</w:t>
      </w:r>
      <w:r w:rsidRPr="008A12B6">
        <w:rPr>
          <w:b/>
          <w:noProof/>
          <w:color w:val="000000"/>
          <w:lang w:val="sr-Latn-CS"/>
        </w:rPr>
        <w:t xml:space="preserve"> </w:t>
      </w:r>
      <w:r w:rsidR="008A12B6">
        <w:rPr>
          <w:b/>
          <w:noProof/>
          <w:color w:val="000000"/>
          <w:lang w:val="sr-Latn-CS"/>
        </w:rPr>
        <w:t>odgovarajući</w:t>
      </w:r>
      <w:r w:rsidRPr="008A12B6">
        <w:rPr>
          <w:b/>
          <w:noProof/>
          <w:color w:val="000000"/>
          <w:lang w:val="sr-Latn-CS"/>
        </w:rPr>
        <w:t xml:space="preserve"> </w:t>
      </w:r>
      <w:r w:rsidR="008A12B6">
        <w:rPr>
          <w:b/>
          <w:noProof/>
          <w:color w:val="000000"/>
          <w:lang w:val="sr-Latn-CS"/>
        </w:rPr>
        <w:t>sekundarni</w:t>
      </w:r>
      <w:r w:rsidRPr="008A12B6">
        <w:rPr>
          <w:b/>
          <w:noProof/>
          <w:color w:val="000000"/>
          <w:lang w:val="sr-Latn-CS"/>
        </w:rPr>
        <w:t xml:space="preserve"> </w:t>
      </w:r>
      <w:r w:rsidR="008A12B6">
        <w:rPr>
          <w:b/>
          <w:noProof/>
          <w:color w:val="000000"/>
          <w:lang w:val="sr-Latn-CS"/>
        </w:rPr>
        <w:t>izvori</w:t>
      </w:r>
      <w:r w:rsidRPr="008A12B6">
        <w:rPr>
          <w:b/>
          <w:noProof/>
          <w:color w:val="000000"/>
          <w:lang w:val="sr-Latn-CS"/>
        </w:rPr>
        <w:t xml:space="preserve"> </w:t>
      </w:r>
      <w:r w:rsidR="008A12B6">
        <w:rPr>
          <w:b/>
          <w:noProof/>
          <w:color w:val="000000"/>
          <w:lang w:val="sr-Latn-CS"/>
        </w:rPr>
        <w:t>prava</w:t>
      </w:r>
      <w:r w:rsidRPr="008A12B6">
        <w:rPr>
          <w:b/>
          <w:noProof/>
          <w:color w:val="000000"/>
          <w:lang w:val="sr-Latn-CS"/>
        </w:rPr>
        <w:t xml:space="preserve"> </w:t>
      </w:r>
      <w:r w:rsidR="008A12B6">
        <w:rPr>
          <w:b/>
          <w:noProof/>
          <w:color w:val="000000"/>
          <w:lang w:val="sr-Latn-CS"/>
        </w:rPr>
        <w:t>EU</w:t>
      </w:r>
      <w:r w:rsidRPr="008A12B6">
        <w:rPr>
          <w:b/>
          <w:noProof/>
          <w:color w:val="000000"/>
          <w:lang w:val="sr-Latn-CS"/>
        </w:rPr>
        <w:t xml:space="preserve"> </w:t>
      </w:r>
      <w:r w:rsidR="008A12B6">
        <w:rPr>
          <w:b/>
          <w:noProof/>
          <w:color w:val="000000"/>
          <w:lang w:val="sr-Latn-CS"/>
        </w:rPr>
        <w:t>sa</w:t>
      </w:r>
      <w:r w:rsidRPr="008A12B6">
        <w:rPr>
          <w:b/>
          <w:noProof/>
          <w:color w:val="000000"/>
          <w:lang w:val="sr-Latn-CS"/>
        </w:rPr>
        <w:t xml:space="preserve"> </w:t>
      </w:r>
      <w:r w:rsidR="008A12B6">
        <w:rPr>
          <w:b/>
          <w:noProof/>
          <w:color w:val="000000"/>
          <w:lang w:val="sr-Latn-CS"/>
        </w:rPr>
        <w:t>kojima</w:t>
      </w:r>
      <w:r w:rsidRPr="008A12B6">
        <w:rPr>
          <w:b/>
          <w:noProof/>
          <w:color w:val="000000"/>
          <w:lang w:val="sr-Latn-CS"/>
        </w:rPr>
        <w:t xml:space="preserve"> </w:t>
      </w:r>
      <w:r w:rsidR="008A12B6">
        <w:rPr>
          <w:b/>
          <w:noProof/>
          <w:color w:val="000000"/>
          <w:lang w:val="sr-Latn-CS"/>
        </w:rPr>
        <w:t>je</w:t>
      </w:r>
      <w:r w:rsidRPr="008A12B6">
        <w:rPr>
          <w:b/>
          <w:noProof/>
          <w:color w:val="000000"/>
          <w:lang w:val="sr-Latn-CS"/>
        </w:rPr>
        <w:t xml:space="preserve"> </w:t>
      </w:r>
      <w:r w:rsidR="008A12B6">
        <w:rPr>
          <w:b/>
          <w:noProof/>
          <w:color w:val="000000"/>
          <w:lang w:val="sr-Latn-CS"/>
        </w:rPr>
        <w:t>potrebno</w:t>
      </w:r>
      <w:r w:rsidRPr="008A12B6">
        <w:rPr>
          <w:b/>
          <w:noProof/>
          <w:color w:val="000000"/>
          <w:lang w:val="sr-Latn-CS"/>
        </w:rPr>
        <w:t xml:space="preserve"> </w:t>
      </w:r>
      <w:r w:rsidR="008A12B6">
        <w:rPr>
          <w:b/>
          <w:noProof/>
          <w:color w:val="000000"/>
          <w:lang w:val="sr-Latn-CS"/>
        </w:rPr>
        <w:t>obezbediti</w:t>
      </w:r>
      <w:r w:rsidRPr="008A12B6">
        <w:rPr>
          <w:b/>
          <w:noProof/>
          <w:color w:val="000000"/>
          <w:lang w:val="sr-Latn-CS"/>
        </w:rPr>
        <w:t xml:space="preserve"> </w:t>
      </w:r>
      <w:r w:rsidR="008A12B6">
        <w:rPr>
          <w:b/>
          <w:noProof/>
          <w:color w:val="000000"/>
          <w:lang w:val="sr-Latn-CS"/>
        </w:rPr>
        <w:t>usklađenost</w:t>
      </w:r>
      <w:r w:rsidRPr="008A12B6">
        <w:rPr>
          <w:b/>
          <w:noProof/>
          <w:color w:val="000000"/>
          <w:lang w:val="sr-Latn-CS"/>
        </w:rPr>
        <w:t xml:space="preserve">, </w:t>
      </w:r>
      <w:r w:rsidR="008A12B6">
        <w:rPr>
          <w:b/>
          <w:noProof/>
          <w:color w:val="000000"/>
          <w:lang w:val="sr-Latn-CS"/>
        </w:rPr>
        <w:t>treba</w:t>
      </w:r>
      <w:r w:rsidRPr="008A12B6">
        <w:rPr>
          <w:b/>
          <w:noProof/>
          <w:color w:val="000000"/>
          <w:lang w:val="sr-Latn-CS"/>
        </w:rPr>
        <w:t xml:space="preserve"> </w:t>
      </w:r>
      <w:r w:rsidR="008A12B6">
        <w:rPr>
          <w:b/>
          <w:noProof/>
          <w:color w:val="000000"/>
          <w:lang w:val="sr-Latn-CS"/>
        </w:rPr>
        <w:t>obrazložiti</w:t>
      </w:r>
      <w:r w:rsidRPr="008A12B6">
        <w:rPr>
          <w:b/>
          <w:noProof/>
          <w:color w:val="000000"/>
          <w:lang w:val="sr-Latn-CS"/>
        </w:rPr>
        <w:t xml:space="preserve"> </w:t>
      </w:r>
      <w:r w:rsidR="008A12B6">
        <w:rPr>
          <w:b/>
          <w:noProof/>
          <w:color w:val="000000"/>
          <w:lang w:val="sr-Latn-CS"/>
        </w:rPr>
        <w:t>tu</w:t>
      </w:r>
      <w:r w:rsidRPr="008A12B6">
        <w:rPr>
          <w:b/>
          <w:noProof/>
          <w:color w:val="000000"/>
          <w:lang w:val="sr-Latn-CS"/>
        </w:rPr>
        <w:t xml:space="preserve"> </w:t>
      </w:r>
      <w:r w:rsidR="008A12B6">
        <w:rPr>
          <w:b/>
          <w:noProof/>
          <w:color w:val="000000"/>
          <w:lang w:val="sr-Latn-CS"/>
        </w:rPr>
        <w:t>činjenicu</w:t>
      </w:r>
      <w:r w:rsidRPr="008A12B6">
        <w:rPr>
          <w:b/>
          <w:noProof/>
          <w:color w:val="000000"/>
          <w:lang w:val="sr-Latn-CS"/>
        </w:rPr>
        <w:t xml:space="preserve">. </w:t>
      </w:r>
      <w:r w:rsidR="008A12B6">
        <w:rPr>
          <w:b/>
          <w:noProof/>
          <w:color w:val="000000"/>
          <w:lang w:val="sr-Latn-CS"/>
        </w:rPr>
        <w:t>U</w:t>
      </w:r>
      <w:r w:rsidRPr="008A12B6">
        <w:rPr>
          <w:b/>
          <w:noProof/>
          <w:color w:val="000000"/>
          <w:lang w:val="sr-Latn-CS"/>
        </w:rPr>
        <w:t xml:space="preserve"> </w:t>
      </w:r>
      <w:r w:rsidR="008A12B6">
        <w:rPr>
          <w:b/>
          <w:noProof/>
          <w:color w:val="000000"/>
          <w:lang w:val="sr-Latn-CS"/>
        </w:rPr>
        <w:t>ovom</w:t>
      </w:r>
      <w:r w:rsidRPr="008A12B6">
        <w:rPr>
          <w:b/>
          <w:noProof/>
          <w:color w:val="000000"/>
          <w:lang w:val="sr-Latn-CS"/>
        </w:rPr>
        <w:t xml:space="preserve"> </w:t>
      </w:r>
      <w:r w:rsidR="008A12B6">
        <w:rPr>
          <w:b/>
          <w:noProof/>
          <w:color w:val="000000"/>
          <w:lang w:val="sr-Latn-CS"/>
        </w:rPr>
        <w:t>slučaju</w:t>
      </w:r>
      <w:r w:rsidRPr="008A12B6">
        <w:rPr>
          <w:b/>
          <w:noProof/>
          <w:color w:val="000000"/>
          <w:lang w:val="sr-Latn-CS"/>
        </w:rPr>
        <w:t xml:space="preserve"> </w:t>
      </w:r>
      <w:r w:rsidR="008A12B6">
        <w:rPr>
          <w:b/>
          <w:noProof/>
          <w:color w:val="000000"/>
          <w:lang w:val="sr-Latn-CS"/>
        </w:rPr>
        <w:t>nije</w:t>
      </w:r>
      <w:r w:rsidRPr="008A12B6">
        <w:rPr>
          <w:b/>
          <w:noProof/>
          <w:color w:val="000000"/>
          <w:lang w:val="sr-Latn-CS"/>
        </w:rPr>
        <w:t xml:space="preserve"> </w:t>
      </w:r>
      <w:r w:rsidR="008A12B6">
        <w:rPr>
          <w:b/>
          <w:noProof/>
          <w:color w:val="000000"/>
          <w:lang w:val="sr-Latn-CS"/>
        </w:rPr>
        <w:t>potrebno</w:t>
      </w:r>
      <w:r w:rsidRPr="008A12B6">
        <w:rPr>
          <w:b/>
          <w:noProof/>
          <w:color w:val="000000"/>
          <w:lang w:val="sr-Latn-CS"/>
        </w:rPr>
        <w:t xml:space="preserve"> </w:t>
      </w:r>
      <w:r w:rsidR="008A12B6">
        <w:rPr>
          <w:b/>
          <w:noProof/>
          <w:color w:val="000000"/>
          <w:lang w:val="sr-Latn-CS"/>
        </w:rPr>
        <w:t>popunjavati</w:t>
      </w:r>
      <w:r w:rsidRPr="008A12B6">
        <w:rPr>
          <w:b/>
          <w:noProof/>
          <w:color w:val="000000"/>
          <w:lang w:val="sr-Latn-CS"/>
        </w:rPr>
        <w:t xml:space="preserve"> </w:t>
      </w:r>
      <w:r w:rsidR="008A12B6">
        <w:rPr>
          <w:b/>
          <w:noProof/>
          <w:color w:val="000000"/>
          <w:lang w:val="sr-Latn-CS"/>
        </w:rPr>
        <w:t>Tabelu</w:t>
      </w:r>
      <w:r w:rsidRPr="008A12B6">
        <w:rPr>
          <w:b/>
          <w:noProof/>
          <w:color w:val="000000"/>
          <w:lang w:val="sr-Latn-CS"/>
        </w:rPr>
        <w:t xml:space="preserve"> </w:t>
      </w:r>
      <w:r w:rsidR="008A12B6">
        <w:rPr>
          <w:b/>
          <w:noProof/>
          <w:color w:val="000000"/>
          <w:lang w:val="sr-Latn-CS"/>
        </w:rPr>
        <w:t>usklađenosti</w:t>
      </w:r>
      <w:r w:rsidRPr="008A12B6">
        <w:rPr>
          <w:b/>
          <w:noProof/>
          <w:color w:val="000000"/>
          <w:lang w:val="sr-Latn-CS"/>
        </w:rPr>
        <w:t xml:space="preserve"> </w:t>
      </w:r>
      <w:r w:rsidR="008A12B6">
        <w:rPr>
          <w:b/>
          <w:noProof/>
          <w:color w:val="000000"/>
          <w:lang w:val="sr-Latn-CS"/>
        </w:rPr>
        <w:t>propisa</w:t>
      </w:r>
      <w:r w:rsidRPr="008A12B6">
        <w:rPr>
          <w:b/>
          <w:noProof/>
          <w:color w:val="000000"/>
          <w:lang w:val="sr-Latn-CS"/>
        </w:rPr>
        <w:t>.</w:t>
      </w:r>
    </w:p>
    <w:p w:rsidR="00C5217C" w:rsidRPr="008A12B6" w:rsidRDefault="00C5217C" w:rsidP="00C5217C">
      <w:pPr>
        <w:jc w:val="both"/>
        <w:rPr>
          <w:b/>
          <w:noProof/>
          <w:color w:val="000000"/>
          <w:lang w:val="sr-Latn-CS"/>
        </w:rPr>
      </w:pPr>
    </w:p>
    <w:p w:rsidR="00C5217C" w:rsidRPr="008A12B6" w:rsidRDefault="00C5217C" w:rsidP="00C5217C">
      <w:pPr>
        <w:rPr>
          <w:noProof/>
          <w:lang w:val="sr-Latn-CS"/>
        </w:rPr>
      </w:pPr>
      <w:r w:rsidRPr="008A12B6">
        <w:rPr>
          <w:b/>
          <w:noProof/>
          <w:lang w:val="sr-Latn-CS"/>
        </w:rPr>
        <w:t xml:space="preserve"> </w:t>
      </w:r>
      <w:r w:rsidR="008A12B6">
        <w:rPr>
          <w:noProof/>
          <w:lang w:val="sr-Latn-CS"/>
        </w:rPr>
        <w:t>Ne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postoje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propisi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EU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sa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kojima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je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potrebno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obezbediti</w:t>
      </w:r>
      <w:r w:rsidRPr="008A12B6">
        <w:rPr>
          <w:noProof/>
          <w:lang w:val="sr-Latn-CS"/>
        </w:rPr>
        <w:t xml:space="preserve"> </w:t>
      </w:r>
      <w:r w:rsidR="008A12B6">
        <w:rPr>
          <w:noProof/>
          <w:lang w:val="sr-Latn-CS"/>
        </w:rPr>
        <w:t>usklađenost</w:t>
      </w:r>
    </w:p>
    <w:p w:rsidR="00C5217C" w:rsidRPr="008A12B6" w:rsidRDefault="00C5217C" w:rsidP="00C5217C">
      <w:pPr>
        <w:rPr>
          <w:i/>
          <w:noProof/>
          <w:lang w:val="sr-Latn-CS"/>
        </w:rPr>
      </w:pPr>
    </w:p>
    <w:p w:rsidR="00C5217C" w:rsidRPr="008A12B6" w:rsidRDefault="00C5217C" w:rsidP="00C5217C">
      <w:pPr>
        <w:rPr>
          <w:b/>
          <w:noProof/>
          <w:lang w:val="sr-Latn-CS"/>
        </w:rPr>
      </w:pPr>
      <w:r w:rsidRPr="008A12B6">
        <w:rPr>
          <w:b/>
          <w:noProof/>
          <w:lang w:val="sr-Latn-CS"/>
        </w:rPr>
        <w:t xml:space="preserve">6. </w:t>
      </w:r>
      <w:r w:rsidR="008A12B6">
        <w:rPr>
          <w:b/>
          <w:noProof/>
          <w:lang w:val="sr-Latn-CS"/>
        </w:rPr>
        <w:t>Da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li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su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prethodno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navedeni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izvori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prava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EU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prevedeni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na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srpski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jezik</w:t>
      </w:r>
      <w:r w:rsidRPr="008A12B6">
        <w:rPr>
          <w:b/>
          <w:noProof/>
          <w:lang w:val="sr-Latn-CS"/>
        </w:rPr>
        <w:t xml:space="preserve">? </w:t>
      </w:r>
    </w:p>
    <w:p w:rsidR="00C5217C" w:rsidRPr="008A12B6" w:rsidRDefault="00C5217C" w:rsidP="00C5217C">
      <w:pPr>
        <w:rPr>
          <w:b/>
          <w:noProof/>
          <w:lang w:val="sr-Latn-CS"/>
        </w:rPr>
      </w:pPr>
    </w:p>
    <w:p w:rsidR="00C5217C" w:rsidRPr="008A12B6" w:rsidRDefault="00C5217C" w:rsidP="00C5217C">
      <w:pPr>
        <w:rPr>
          <w:noProof/>
          <w:lang w:val="sr-Latn-CS"/>
        </w:rPr>
      </w:pPr>
      <w:r w:rsidRPr="008A12B6">
        <w:rPr>
          <w:noProof/>
          <w:lang w:val="sr-Latn-CS"/>
        </w:rPr>
        <w:t xml:space="preserve">    </w:t>
      </w:r>
      <w:r w:rsidR="008A12B6">
        <w:rPr>
          <w:noProof/>
          <w:lang w:val="sr-Latn-CS"/>
        </w:rPr>
        <w:t>Ne</w:t>
      </w:r>
    </w:p>
    <w:p w:rsidR="00C5217C" w:rsidRPr="008A12B6" w:rsidRDefault="00C5217C" w:rsidP="00C5217C">
      <w:pPr>
        <w:rPr>
          <w:i/>
          <w:noProof/>
          <w:lang w:val="sr-Latn-CS"/>
        </w:rPr>
      </w:pPr>
    </w:p>
    <w:p w:rsidR="00C5217C" w:rsidRPr="008A12B6" w:rsidRDefault="00C5217C" w:rsidP="00C5217C">
      <w:pPr>
        <w:rPr>
          <w:b/>
          <w:noProof/>
          <w:lang w:val="sr-Latn-CS"/>
        </w:rPr>
      </w:pPr>
      <w:r w:rsidRPr="008A12B6">
        <w:rPr>
          <w:b/>
          <w:noProof/>
          <w:lang w:val="sr-Latn-CS"/>
        </w:rPr>
        <w:t xml:space="preserve">7. </w:t>
      </w:r>
      <w:r w:rsidR="008A12B6">
        <w:rPr>
          <w:b/>
          <w:noProof/>
          <w:lang w:val="sr-Latn-CS"/>
        </w:rPr>
        <w:t>Da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li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je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propis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preveden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na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neki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službeni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jezik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EU</w:t>
      </w:r>
      <w:r w:rsidRPr="008A12B6">
        <w:rPr>
          <w:b/>
          <w:noProof/>
          <w:lang w:val="sr-Latn-CS"/>
        </w:rPr>
        <w:t>?</w:t>
      </w:r>
    </w:p>
    <w:p w:rsidR="00C5217C" w:rsidRPr="008A12B6" w:rsidRDefault="00C5217C" w:rsidP="00C5217C">
      <w:pPr>
        <w:rPr>
          <w:b/>
          <w:noProof/>
          <w:lang w:val="sr-Latn-CS"/>
        </w:rPr>
      </w:pPr>
    </w:p>
    <w:p w:rsidR="00C5217C" w:rsidRPr="008A12B6" w:rsidRDefault="00C5217C" w:rsidP="00C5217C">
      <w:pPr>
        <w:rPr>
          <w:noProof/>
          <w:lang w:val="sr-Latn-CS"/>
        </w:rPr>
      </w:pPr>
      <w:r w:rsidRPr="008A12B6">
        <w:rPr>
          <w:b/>
          <w:noProof/>
          <w:lang w:val="sr-Latn-CS"/>
        </w:rPr>
        <w:t xml:space="preserve">    </w:t>
      </w:r>
      <w:r w:rsidR="008A12B6">
        <w:rPr>
          <w:noProof/>
          <w:lang w:val="sr-Latn-CS"/>
        </w:rPr>
        <w:t>Ne</w:t>
      </w:r>
    </w:p>
    <w:p w:rsidR="00C5217C" w:rsidRPr="008A12B6" w:rsidRDefault="00C5217C" w:rsidP="00C5217C">
      <w:pPr>
        <w:rPr>
          <w:i/>
          <w:noProof/>
          <w:lang w:val="sr-Latn-CS"/>
        </w:rPr>
      </w:pPr>
      <w:r w:rsidRPr="008A12B6">
        <w:rPr>
          <w:b/>
          <w:noProof/>
          <w:lang w:val="sr-Latn-CS"/>
        </w:rPr>
        <w:t xml:space="preserve">                                              </w:t>
      </w:r>
    </w:p>
    <w:p w:rsidR="00C5217C" w:rsidRPr="008A12B6" w:rsidRDefault="00C5217C" w:rsidP="00C5217C">
      <w:pPr>
        <w:rPr>
          <w:b/>
          <w:noProof/>
          <w:lang w:val="sr-Latn-CS"/>
        </w:rPr>
      </w:pPr>
      <w:r w:rsidRPr="008A12B6">
        <w:rPr>
          <w:b/>
          <w:noProof/>
          <w:lang w:val="sr-Latn-CS"/>
        </w:rPr>
        <w:t xml:space="preserve">8. </w:t>
      </w:r>
      <w:r w:rsidR="008A12B6">
        <w:rPr>
          <w:b/>
          <w:noProof/>
          <w:lang w:val="sr-Latn-CS"/>
        </w:rPr>
        <w:t>Učešće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konsultanata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u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izradi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propisa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i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njihovo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mišljenje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o</w:t>
      </w:r>
      <w:r w:rsidRPr="008A12B6">
        <w:rPr>
          <w:b/>
          <w:noProof/>
          <w:lang w:val="sr-Latn-CS"/>
        </w:rPr>
        <w:t xml:space="preserve"> </w:t>
      </w:r>
      <w:r w:rsidR="008A12B6">
        <w:rPr>
          <w:b/>
          <w:noProof/>
          <w:lang w:val="sr-Latn-CS"/>
        </w:rPr>
        <w:t>usklađenosti</w:t>
      </w:r>
    </w:p>
    <w:p w:rsidR="00C5217C" w:rsidRPr="008A12B6" w:rsidRDefault="00C5217C" w:rsidP="00C5217C">
      <w:pPr>
        <w:rPr>
          <w:b/>
          <w:noProof/>
          <w:lang w:val="sr-Latn-CS"/>
        </w:rPr>
      </w:pPr>
    </w:p>
    <w:p w:rsidR="00C43DA1" w:rsidRPr="008A12B6" w:rsidRDefault="00C5217C" w:rsidP="006B713F">
      <w:pPr>
        <w:rPr>
          <w:rFonts w:ascii="Times New Roman" w:hAnsi="Times New Roman"/>
          <w:noProof/>
          <w:sz w:val="24"/>
          <w:szCs w:val="24"/>
          <w:lang w:val="sr-Latn-CS"/>
        </w:rPr>
      </w:pPr>
      <w:r w:rsidRPr="008A12B6">
        <w:rPr>
          <w:noProof/>
          <w:lang w:val="sr-Latn-CS"/>
        </w:rPr>
        <w:t xml:space="preserve">     </w:t>
      </w:r>
      <w:r w:rsidR="008A12B6">
        <w:rPr>
          <w:noProof/>
          <w:lang w:val="sr-Latn-CS"/>
        </w:rPr>
        <w:t>Ne</w:t>
      </w:r>
    </w:p>
    <w:sectPr w:rsidR="00C43DA1" w:rsidRPr="008A12B6" w:rsidSect="001E6C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ABD" w:rsidRDefault="00812ABD">
      <w:r>
        <w:separator/>
      </w:r>
    </w:p>
  </w:endnote>
  <w:endnote w:type="continuationSeparator" w:id="0">
    <w:p w:rsidR="00812ABD" w:rsidRDefault="00812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2B6" w:rsidRDefault="008A12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2B6" w:rsidRDefault="008A12B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2B6" w:rsidRDefault="008A12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ABD" w:rsidRDefault="00812ABD">
      <w:r>
        <w:separator/>
      </w:r>
    </w:p>
  </w:footnote>
  <w:footnote w:type="continuationSeparator" w:id="0">
    <w:p w:rsidR="00812ABD" w:rsidRDefault="00812A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DA1" w:rsidRDefault="00BA0784" w:rsidP="00B4437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43DA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43DA1" w:rsidRDefault="00C43DA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DA1" w:rsidRPr="008A12B6" w:rsidRDefault="00BA0784" w:rsidP="00B44371">
    <w:pPr>
      <w:pStyle w:val="Header"/>
      <w:framePr w:wrap="around" w:vAnchor="text" w:hAnchor="margin" w:xAlign="center" w:y="1"/>
      <w:rPr>
        <w:rStyle w:val="PageNumber"/>
        <w:noProof/>
        <w:lang w:val="sr-Latn-CS"/>
      </w:rPr>
    </w:pPr>
    <w:r w:rsidRPr="008A12B6">
      <w:rPr>
        <w:rStyle w:val="PageNumber"/>
        <w:noProof/>
        <w:lang w:val="sr-Latn-CS"/>
      </w:rPr>
      <w:fldChar w:fldCharType="begin"/>
    </w:r>
    <w:r w:rsidR="00C43DA1" w:rsidRPr="008A12B6">
      <w:rPr>
        <w:rStyle w:val="PageNumber"/>
        <w:noProof/>
        <w:lang w:val="sr-Latn-CS"/>
      </w:rPr>
      <w:instrText xml:space="preserve">PAGE  </w:instrText>
    </w:r>
    <w:r w:rsidRPr="008A12B6">
      <w:rPr>
        <w:rStyle w:val="PageNumber"/>
        <w:noProof/>
        <w:lang w:val="sr-Latn-CS"/>
      </w:rPr>
      <w:fldChar w:fldCharType="separate"/>
    </w:r>
    <w:r w:rsidR="008A12B6">
      <w:rPr>
        <w:rStyle w:val="PageNumber"/>
        <w:noProof/>
        <w:lang w:val="sr-Latn-CS"/>
      </w:rPr>
      <w:t>10</w:t>
    </w:r>
    <w:r w:rsidRPr="008A12B6">
      <w:rPr>
        <w:rStyle w:val="PageNumber"/>
        <w:noProof/>
        <w:lang w:val="sr-Latn-CS"/>
      </w:rPr>
      <w:fldChar w:fldCharType="end"/>
    </w:r>
  </w:p>
  <w:p w:rsidR="00C43DA1" w:rsidRPr="008A12B6" w:rsidRDefault="00C43DA1">
    <w:pPr>
      <w:pStyle w:val="Header"/>
      <w:rPr>
        <w:noProof/>
        <w:lang w:val="sr-Latn-C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2B6" w:rsidRDefault="008A12B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A660B"/>
    <w:multiLevelType w:val="hybridMultilevel"/>
    <w:tmpl w:val="1514E22A"/>
    <w:lvl w:ilvl="0" w:tplc="DAB036B4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C03F0"/>
    <w:rsid w:val="00004D50"/>
    <w:rsid w:val="0001241A"/>
    <w:rsid w:val="0002118A"/>
    <w:rsid w:val="00031773"/>
    <w:rsid w:val="00063613"/>
    <w:rsid w:val="00065596"/>
    <w:rsid w:val="0007646E"/>
    <w:rsid w:val="000774CB"/>
    <w:rsid w:val="00087740"/>
    <w:rsid w:val="000C5A34"/>
    <w:rsid w:val="000F5275"/>
    <w:rsid w:val="000F5E2E"/>
    <w:rsid w:val="0010200B"/>
    <w:rsid w:val="00120FDF"/>
    <w:rsid w:val="00151FBB"/>
    <w:rsid w:val="00164CA4"/>
    <w:rsid w:val="00175C59"/>
    <w:rsid w:val="001B1303"/>
    <w:rsid w:val="001E6C9D"/>
    <w:rsid w:val="002044C9"/>
    <w:rsid w:val="0022116A"/>
    <w:rsid w:val="00232175"/>
    <w:rsid w:val="002340FA"/>
    <w:rsid w:val="00235CD4"/>
    <w:rsid w:val="0027541A"/>
    <w:rsid w:val="00280B76"/>
    <w:rsid w:val="00294F79"/>
    <w:rsid w:val="002B397D"/>
    <w:rsid w:val="002B6EC0"/>
    <w:rsid w:val="002C486B"/>
    <w:rsid w:val="002C4AEE"/>
    <w:rsid w:val="002F32F4"/>
    <w:rsid w:val="00315355"/>
    <w:rsid w:val="003178F7"/>
    <w:rsid w:val="00324787"/>
    <w:rsid w:val="00331827"/>
    <w:rsid w:val="00335FAD"/>
    <w:rsid w:val="0036294E"/>
    <w:rsid w:val="003663E1"/>
    <w:rsid w:val="003760C1"/>
    <w:rsid w:val="003C0757"/>
    <w:rsid w:val="003F2A87"/>
    <w:rsid w:val="003F6F3C"/>
    <w:rsid w:val="00403683"/>
    <w:rsid w:val="00405590"/>
    <w:rsid w:val="00412DA4"/>
    <w:rsid w:val="00423770"/>
    <w:rsid w:val="004740E2"/>
    <w:rsid w:val="00491BAA"/>
    <w:rsid w:val="004A08B7"/>
    <w:rsid w:val="004A5407"/>
    <w:rsid w:val="004B03A4"/>
    <w:rsid w:val="004C0D6B"/>
    <w:rsid w:val="004C7B1C"/>
    <w:rsid w:val="004D25AA"/>
    <w:rsid w:val="004D761D"/>
    <w:rsid w:val="00507DFA"/>
    <w:rsid w:val="005100C4"/>
    <w:rsid w:val="00521476"/>
    <w:rsid w:val="00527701"/>
    <w:rsid w:val="005607E9"/>
    <w:rsid w:val="00597076"/>
    <w:rsid w:val="005A1DE5"/>
    <w:rsid w:val="005A4CD2"/>
    <w:rsid w:val="005B2D36"/>
    <w:rsid w:val="005D50B3"/>
    <w:rsid w:val="0062553A"/>
    <w:rsid w:val="00627082"/>
    <w:rsid w:val="00662207"/>
    <w:rsid w:val="00665EB0"/>
    <w:rsid w:val="006B53EB"/>
    <w:rsid w:val="006B713F"/>
    <w:rsid w:val="006C0295"/>
    <w:rsid w:val="007044F2"/>
    <w:rsid w:val="007109F2"/>
    <w:rsid w:val="007261CD"/>
    <w:rsid w:val="007571F6"/>
    <w:rsid w:val="00761B5F"/>
    <w:rsid w:val="0077522A"/>
    <w:rsid w:val="00791FEE"/>
    <w:rsid w:val="00796E01"/>
    <w:rsid w:val="007A5386"/>
    <w:rsid w:val="007B186F"/>
    <w:rsid w:val="007B77BA"/>
    <w:rsid w:val="007C03F0"/>
    <w:rsid w:val="007F25CE"/>
    <w:rsid w:val="00800707"/>
    <w:rsid w:val="00812ABD"/>
    <w:rsid w:val="00827987"/>
    <w:rsid w:val="008432DB"/>
    <w:rsid w:val="00843F19"/>
    <w:rsid w:val="00851528"/>
    <w:rsid w:val="00857BCD"/>
    <w:rsid w:val="008716FB"/>
    <w:rsid w:val="008A12B6"/>
    <w:rsid w:val="008F7A7F"/>
    <w:rsid w:val="00907F69"/>
    <w:rsid w:val="009167CF"/>
    <w:rsid w:val="00936F41"/>
    <w:rsid w:val="00937AC4"/>
    <w:rsid w:val="0095547C"/>
    <w:rsid w:val="00977F8C"/>
    <w:rsid w:val="009810D8"/>
    <w:rsid w:val="009B02A9"/>
    <w:rsid w:val="009B236D"/>
    <w:rsid w:val="009C165A"/>
    <w:rsid w:val="009C6672"/>
    <w:rsid w:val="009C726B"/>
    <w:rsid w:val="009D2DC4"/>
    <w:rsid w:val="009F150F"/>
    <w:rsid w:val="00A00EC8"/>
    <w:rsid w:val="00A34FE1"/>
    <w:rsid w:val="00AA321D"/>
    <w:rsid w:val="00AC05F1"/>
    <w:rsid w:val="00AC70F2"/>
    <w:rsid w:val="00AD41B1"/>
    <w:rsid w:val="00AF1586"/>
    <w:rsid w:val="00B1660D"/>
    <w:rsid w:val="00B25ED8"/>
    <w:rsid w:val="00B31921"/>
    <w:rsid w:val="00B338E2"/>
    <w:rsid w:val="00B44371"/>
    <w:rsid w:val="00B4447E"/>
    <w:rsid w:val="00B715BE"/>
    <w:rsid w:val="00B77A70"/>
    <w:rsid w:val="00B84E39"/>
    <w:rsid w:val="00B876A8"/>
    <w:rsid w:val="00B87CB1"/>
    <w:rsid w:val="00B950C7"/>
    <w:rsid w:val="00BA0784"/>
    <w:rsid w:val="00BA1D9B"/>
    <w:rsid w:val="00BB6BD5"/>
    <w:rsid w:val="00BC35CF"/>
    <w:rsid w:val="00BC47A7"/>
    <w:rsid w:val="00BD225B"/>
    <w:rsid w:val="00BD2503"/>
    <w:rsid w:val="00BD5527"/>
    <w:rsid w:val="00C00BB3"/>
    <w:rsid w:val="00C31FD7"/>
    <w:rsid w:val="00C43DA1"/>
    <w:rsid w:val="00C5217C"/>
    <w:rsid w:val="00C711CA"/>
    <w:rsid w:val="00C7135F"/>
    <w:rsid w:val="00C83000"/>
    <w:rsid w:val="00CA0CC6"/>
    <w:rsid w:val="00CB0ADA"/>
    <w:rsid w:val="00CC277A"/>
    <w:rsid w:val="00CE51C1"/>
    <w:rsid w:val="00CF20FC"/>
    <w:rsid w:val="00CF489B"/>
    <w:rsid w:val="00D0053E"/>
    <w:rsid w:val="00D265A2"/>
    <w:rsid w:val="00D309DD"/>
    <w:rsid w:val="00D40C13"/>
    <w:rsid w:val="00D716A6"/>
    <w:rsid w:val="00DF01E3"/>
    <w:rsid w:val="00DF0F6A"/>
    <w:rsid w:val="00E323BB"/>
    <w:rsid w:val="00E33B40"/>
    <w:rsid w:val="00E47DD1"/>
    <w:rsid w:val="00E570F4"/>
    <w:rsid w:val="00E67278"/>
    <w:rsid w:val="00E70761"/>
    <w:rsid w:val="00E76BD1"/>
    <w:rsid w:val="00E8742E"/>
    <w:rsid w:val="00EB0FB8"/>
    <w:rsid w:val="00EE27C6"/>
    <w:rsid w:val="00F12B3C"/>
    <w:rsid w:val="00F237C5"/>
    <w:rsid w:val="00F314D8"/>
    <w:rsid w:val="00F32F3E"/>
    <w:rsid w:val="00F90135"/>
    <w:rsid w:val="00FA218B"/>
    <w:rsid w:val="00FC6EFF"/>
    <w:rsid w:val="00FD30D2"/>
    <w:rsid w:val="00FE0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613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C6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667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A0CC6"/>
    <w:pPr>
      <w:spacing w:after="0" w:line="240" w:lineRule="auto"/>
      <w:ind w:left="720"/>
    </w:pPr>
  </w:style>
  <w:style w:type="character" w:styleId="CommentReference">
    <w:name w:val="annotation reference"/>
    <w:basedOn w:val="DefaultParagraphFont"/>
    <w:uiPriority w:val="99"/>
    <w:semiHidden/>
    <w:rsid w:val="0010200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020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0200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02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0200B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1E6C9D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2DFE"/>
    <w:rPr>
      <w:lang w:val="en-US" w:eastAsia="en-US"/>
    </w:rPr>
  </w:style>
  <w:style w:type="character" w:styleId="PageNumber">
    <w:name w:val="page number"/>
    <w:basedOn w:val="DefaultParagraphFont"/>
    <w:uiPriority w:val="99"/>
    <w:rsid w:val="001E6C9D"/>
    <w:rPr>
      <w:rFonts w:cs="Times New Roman"/>
    </w:rPr>
  </w:style>
  <w:style w:type="paragraph" w:styleId="FootnoteText">
    <w:name w:val="footnote text"/>
    <w:basedOn w:val="Normal"/>
    <w:link w:val="FootnoteTextChar"/>
    <w:semiHidden/>
    <w:rsid w:val="00C5217C"/>
    <w:pPr>
      <w:spacing w:after="0" w:line="240" w:lineRule="atLeast"/>
      <w:jc w:val="both"/>
    </w:pPr>
    <w:rPr>
      <w:rFonts w:ascii="Times New Roman" w:eastAsia="Times New Roman" w:hAnsi="Times New Roman"/>
      <w:sz w:val="24"/>
      <w:szCs w:val="20"/>
      <w:lang w:val="hu-HU" w:eastAsia="hr-HR"/>
    </w:rPr>
  </w:style>
  <w:style w:type="character" w:customStyle="1" w:styleId="FootnoteTextChar">
    <w:name w:val="Footnote Text Char"/>
    <w:basedOn w:val="DefaultParagraphFont"/>
    <w:link w:val="FootnoteText"/>
    <w:semiHidden/>
    <w:rsid w:val="00C5217C"/>
    <w:rPr>
      <w:rFonts w:ascii="Times New Roman" w:eastAsia="Times New Roman" w:hAnsi="Times New Roman"/>
      <w:sz w:val="24"/>
      <w:szCs w:val="20"/>
      <w:lang w:val="hu-HU"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8A1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12B6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613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C6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667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A0CC6"/>
    <w:pPr>
      <w:spacing w:after="0" w:line="240" w:lineRule="auto"/>
      <w:ind w:left="720"/>
    </w:pPr>
  </w:style>
  <w:style w:type="character" w:styleId="CommentReference">
    <w:name w:val="annotation reference"/>
    <w:basedOn w:val="DefaultParagraphFont"/>
    <w:uiPriority w:val="99"/>
    <w:semiHidden/>
    <w:rsid w:val="0010200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020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0200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02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0200B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1E6C9D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2DFE"/>
    <w:rPr>
      <w:lang w:val="en-US" w:eastAsia="en-US"/>
    </w:rPr>
  </w:style>
  <w:style w:type="character" w:styleId="PageNumber">
    <w:name w:val="page number"/>
    <w:basedOn w:val="DefaultParagraphFont"/>
    <w:uiPriority w:val="99"/>
    <w:rsid w:val="001E6C9D"/>
    <w:rPr>
      <w:rFonts w:cs="Times New Roman"/>
    </w:rPr>
  </w:style>
  <w:style w:type="paragraph" w:styleId="FootnoteText">
    <w:name w:val="footnote text"/>
    <w:basedOn w:val="Normal"/>
    <w:link w:val="FootnoteTextChar"/>
    <w:semiHidden/>
    <w:rsid w:val="00C5217C"/>
    <w:pPr>
      <w:spacing w:after="0" w:line="240" w:lineRule="atLeast"/>
      <w:jc w:val="both"/>
    </w:pPr>
    <w:rPr>
      <w:rFonts w:ascii="Times New Roman" w:eastAsia="Times New Roman" w:hAnsi="Times New Roman"/>
      <w:sz w:val="24"/>
      <w:szCs w:val="20"/>
      <w:lang w:val="hu-HU" w:eastAsia="hr-HR"/>
    </w:rPr>
  </w:style>
  <w:style w:type="character" w:customStyle="1" w:styleId="FootnoteTextChar">
    <w:name w:val="Footnote Text Char"/>
    <w:basedOn w:val="DefaultParagraphFont"/>
    <w:link w:val="FootnoteText"/>
    <w:semiHidden/>
    <w:rsid w:val="00C5217C"/>
    <w:rPr>
      <w:rFonts w:ascii="Times New Roman" w:eastAsia="Times New Roman" w:hAnsi="Times New Roman"/>
      <w:sz w:val="24"/>
      <w:szCs w:val="20"/>
      <w:lang w:val="hu-HU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00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0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3138</Words>
  <Characters>17893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20990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adamnjanovic</dc:creator>
  <cp:lastModifiedBy>jovan</cp:lastModifiedBy>
  <cp:revision>2</cp:revision>
  <cp:lastPrinted>2015-12-01T12:32:00Z</cp:lastPrinted>
  <dcterms:created xsi:type="dcterms:W3CDTF">2015-12-04T11:16:00Z</dcterms:created>
  <dcterms:modified xsi:type="dcterms:W3CDTF">2015-12-04T11:16:00Z</dcterms:modified>
</cp:coreProperties>
</file>