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F9" w:rsidRPr="00FB5ED3" w:rsidRDefault="00210EF9" w:rsidP="00210EF9">
      <w:pPr>
        <w:tabs>
          <w:tab w:val="clear" w:pos="1701"/>
        </w:tabs>
        <w:ind w:firstLine="567"/>
        <w:jc w:val="right"/>
        <w:rPr>
          <w:rFonts w:eastAsiaTheme="minorEastAsia" w:cs="Times New Roman"/>
          <w:b/>
          <w:noProof/>
          <w:sz w:val="28"/>
          <w:szCs w:val="28"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sz w:val="32"/>
          <w:szCs w:val="32"/>
          <w:lang w:val="sr-Latn-CS"/>
        </w:rPr>
      </w:pPr>
      <w:r>
        <w:rPr>
          <w:rFonts w:eastAsiaTheme="minorEastAsia" w:cs="Times New Roman"/>
          <w:b/>
          <w:noProof/>
          <w:sz w:val="32"/>
          <w:szCs w:val="32"/>
          <w:lang w:val="sr-Latn-CS"/>
        </w:rPr>
        <w:t>PREDLOG</w:t>
      </w:r>
      <w:r w:rsidR="00DF3107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ZAKONA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sz w:val="32"/>
          <w:szCs w:val="32"/>
          <w:lang w:val="sr-Latn-CS"/>
        </w:rPr>
      </w:pPr>
      <w:r>
        <w:rPr>
          <w:rFonts w:eastAsiaTheme="minorEastAsia" w:cs="Times New Roman"/>
          <w:b/>
          <w:noProof/>
          <w:sz w:val="32"/>
          <w:szCs w:val="32"/>
          <w:lang w:val="sr-Latn-CS"/>
        </w:rPr>
        <w:t>O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REGISTRU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ZAPOSLENIH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,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IZABRANIH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,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IMENOVANIH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,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POSTAVLJENIH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I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ANGAŽOVANIH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LICA</w:t>
      </w:r>
      <w:r w:rsidR="00210EF9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KOD</w:t>
      </w:r>
      <w:r w:rsidR="0069619B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KORISNIKA</w:t>
      </w:r>
      <w:r w:rsidR="0069619B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JAVNIH</w:t>
      </w:r>
      <w:r w:rsidR="0069619B" w:rsidRPr="00FB5ED3">
        <w:rPr>
          <w:rFonts w:eastAsiaTheme="minorEastAsia" w:cs="Times New Roman"/>
          <w:b/>
          <w:noProof/>
          <w:sz w:val="32"/>
          <w:szCs w:val="32"/>
          <w:lang w:val="sr-Latn-CS"/>
        </w:rPr>
        <w:t xml:space="preserve"> </w:t>
      </w:r>
      <w:r>
        <w:rPr>
          <w:rFonts w:eastAsiaTheme="minorEastAsia" w:cs="Times New Roman"/>
          <w:b/>
          <w:noProof/>
          <w:sz w:val="32"/>
          <w:szCs w:val="32"/>
          <w:lang w:val="sr-Latn-CS"/>
        </w:rPr>
        <w:t>SREDSTAVA</w:t>
      </w:r>
    </w:p>
    <w:p w:rsidR="0057081C" w:rsidRPr="00FB5ED3" w:rsidRDefault="0057081C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sz w:val="32"/>
          <w:szCs w:val="32"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Uvodna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odredba</w:t>
      </w:r>
    </w:p>
    <w:p w:rsidR="00210EF9" w:rsidRPr="00FB5ED3" w:rsidRDefault="00210EF9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3E1F89" w:rsidRPr="00FB5ED3">
        <w:rPr>
          <w:rFonts w:eastAsiaTheme="minorEastAsia" w:cs="Times New Roman"/>
          <w:b/>
          <w:noProof/>
          <w:lang w:val="sr-Latn-CS"/>
        </w:rPr>
        <w:t xml:space="preserve"> 1</w:t>
      </w:r>
      <w:r w:rsidR="00690C54" w:rsidRPr="00FB5ED3">
        <w:rPr>
          <w:rFonts w:eastAsiaTheme="minorEastAsia" w:cs="Times New Roman"/>
          <w:b/>
          <w:noProof/>
          <w:lang w:val="sr-Latn-CS"/>
        </w:rPr>
        <w:t>.</w:t>
      </w:r>
    </w:p>
    <w:p w:rsidR="00C97AE2" w:rsidRPr="00FB5ED3" w:rsidRDefault="00FB5ED3" w:rsidP="0094223E">
      <w:pPr>
        <w:tabs>
          <w:tab w:val="clear" w:pos="1701"/>
        </w:tabs>
        <w:ind w:firstLine="567"/>
        <w:rPr>
          <w:rFonts w:eastAsiaTheme="minorEastAsia" w:cs="Times New Roman"/>
          <w:i/>
          <w:strike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Ovim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uređuje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vođenje</w:t>
      </w:r>
      <w:r w:rsidR="00BE6EC3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69619B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69619B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69619B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690C54" w:rsidRPr="00FB5ED3">
        <w:rPr>
          <w:rFonts w:eastAsiaTheme="minorEastAsia" w:cs="Times New Roman"/>
          <w:noProof/>
          <w:lang w:val="sr-Latn-CS"/>
        </w:rPr>
        <w:t>,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njegov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način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zaštita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dostupnost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690C54" w:rsidRPr="00FB5ED3">
        <w:rPr>
          <w:rFonts w:eastAsiaTheme="minorEastAsia" w:cs="Times New Roman"/>
          <w:noProof/>
          <w:lang w:val="sr-Latn-CS"/>
        </w:rPr>
        <w:t>.</w:t>
      </w:r>
    </w:p>
    <w:p w:rsidR="00210EF9" w:rsidRPr="00FB5ED3" w:rsidRDefault="00210EF9" w:rsidP="00210EF9">
      <w:pPr>
        <w:tabs>
          <w:tab w:val="clear" w:pos="1701"/>
        </w:tabs>
        <w:rPr>
          <w:rFonts w:eastAsiaTheme="minorEastAsia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left="-284" w:firstLine="284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Sadržaj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i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svrha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Registra</w:t>
      </w:r>
    </w:p>
    <w:p w:rsidR="00210EF9" w:rsidRPr="00FB5ED3" w:rsidRDefault="00210EF9" w:rsidP="00210EF9">
      <w:pPr>
        <w:tabs>
          <w:tab w:val="clear" w:pos="1701"/>
        </w:tabs>
        <w:ind w:left="-284" w:firstLine="284"/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3E1F89" w:rsidRPr="00FB5ED3">
        <w:rPr>
          <w:rFonts w:eastAsiaTheme="minorEastAsia" w:cs="Times New Roman"/>
          <w:b/>
          <w:noProof/>
          <w:lang w:val="sr-Latn-CS"/>
        </w:rPr>
        <w:t xml:space="preserve"> 2</w:t>
      </w:r>
      <w:r w:rsidR="00690C54" w:rsidRPr="00FB5ED3">
        <w:rPr>
          <w:rFonts w:eastAsiaTheme="minorEastAsia" w:cs="Times New Roman"/>
          <w:b/>
          <w:noProof/>
          <w:lang w:val="sr-Latn-CS"/>
        </w:rPr>
        <w:t>.</w:t>
      </w:r>
    </w:p>
    <w:p w:rsidR="00210EF9" w:rsidRPr="00FB5ED3" w:rsidRDefault="00FB5ED3" w:rsidP="00210EF9">
      <w:pPr>
        <w:tabs>
          <w:tab w:val="clear" w:pos="1701"/>
        </w:tabs>
        <w:ind w:firstLine="567"/>
        <w:rPr>
          <w:rFonts w:eastAsiaTheme="minorEastAsia" w:cs="Times New Roman"/>
          <w:strike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Registar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B15F34" w:rsidRPr="00FB5ED3">
        <w:rPr>
          <w:rFonts w:eastAsiaTheme="minorEastAsia" w:cs="Times New Roman"/>
          <w:noProof/>
          <w:lang w:val="sr-Latn-CS"/>
        </w:rPr>
        <w:t xml:space="preserve"> (</w:t>
      </w:r>
      <w:r>
        <w:rPr>
          <w:rFonts w:eastAsiaTheme="minorEastAsia" w:cs="Times New Roman"/>
          <w:noProof/>
          <w:lang w:val="sr-Latn-CS"/>
        </w:rPr>
        <w:t>u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daljem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tekstu</w:t>
      </w:r>
      <w:r w:rsidR="00B15F34" w:rsidRPr="00FB5ED3">
        <w:rPr>
          <w:rFonts w:eastAsiaTheme="minorEastAsia" w:cs="Times New Roman"/>
          <w:noProof/>
          <w:lang w:val="sr-Latn-CS"/>
        </w:rPr>
        <w:t xml:space="preserve">: </w:t>
      </w:r>
      <w:r>
        <w:rPr>
          <w:rFonts w:eastAsiaTheme="minorEastAsia" w:cs="Times New Roman"/>
          <w:noProof/>
          <w:lang w:val="sr-Latn-CS"/>
        </w:rPr>
        <w:t>Registar</w:t>
      </w:r>
      <w:r w:rsidR="00B15F34" w:rsidRPr="00FB5ED3">
        <w:rPr>
          <w:rFonts w:eastAsiaTheme="minorEastAsia" w:cs="Times New Roman"/>
          <w:noProof/>
          <w:lang w:val="sr-Latn-CS"/>
        </w:rPr>
        <w:t xml:space="preserve">), </w:t>
      </w:r>
      <w:r>
        <w:rPr>
          <w:rFonts w:eastAsiaTheme="minorEastAsia" w:cs="Times New Roman"/>
          <w:noProof/>
          <w:lang w:val="sr-Latn-CS"/>
        </w:rPr>
        <w:t>predstavlja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skup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korisnicima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licima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primanjima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210EF9" w:rsidRPr="00FB5ED3">
        <w:rPr>
          <w:rFonts w:eastAsiaTheme="minorEastAsia" w:cs="Times New Roman"/>
          <w:noProof/>
          <w:lang w:val="sr-Latn-CS"/>
        </w:rPr>
        <w:t xml:space="preserve">. </w:t>
      </w:r>
      <w:r w:rsidR="00210EF9" w:rsidRPr="00FB5ED3">
        <w:rPr>
          <w:rFonts w:eastAsiaTheme="minorEastAsia" w:cs="Times New Roman"/>
          <w:strike/>
          <w:noProof/>
          <w:lang w:val="sr-Latn-CS"/>
        </w:rPr>
        <w:t xml:space="preserve"> </w:t>
      </w:r>
    </w:p>
    <w:p w:rsidR="00210EF9" w:rsidRPr="00FB5ED3" w:rsidRDefault="00FB5ED3" w:rsidP="00210EF9">
      <w:pPr>
        <w:tabs>
          <w:tab w:val="clear" w:pos="1701"/>
        </w:tabs>
        <w:ind w:firstLine="567"/>
        <w:rPr>
          <w:rFonts w:eastAsiaTheme="minorEastAsia" w:cs="Times New Roman"/>
          <w:strike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Registar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B15F3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uspostavlja</w:t>
      </w:r>
      <w:r w:rsidR="00612A8C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s</w:t>
      </w:r>
      <w:r w:rsidR="00612A8C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ciljem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praćenja</w:t>
      </w:r>
      <w:r w:rsidR="0068593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broja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690C5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izabranih</w:t>
      </w:r>
      <w:r w:rsidR="00690C5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imenovanih</w:t>
      </w:r>
      <w:r w:rsidR="00690C5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postavljenih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E934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E934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E934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E934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68593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njihovih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primanja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210EF9" w:rsidRPr="00FB5ED3" w:rsidRDefault="00210EF9" w:rsidP="00210EF9">
      <w:pPr>
        <w:tabs>
          <w:tab w:val="clear" w:pos="1701"/>
        </w:tabs>
        <w:jc w:val="left"/>
        <w:rPr>
          <w:rFonts w:eastAsiaTheme="minorEastAsia" w:cs="Times New Roman"/>
          <w:b/>
          <w:noProof/>
          <w:lang w:val="sr-Latn-CS"/>
        </w:rPr>
      </w:pPr>
    </w:p>
    <w:p w:rsidR="00D22FE3" w:rsidRPr="00FB5ED3" w:rsidRDefault="00FB5ED3" w:rsidP="00D22FE3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Korisnici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javnih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sredstava</w:t>
      </w:r>
    </w:p>
    <w:p w:rsidR="00C97AE2" w:rsidRPr="00FB5ED3" w:rsidRDefault="00C97AE2" w:rsidP="00D22FE3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 w:rsidRPr="00FB5ED3">
        <w:rPr>
          <w:rFonts w:eastAsiaTheme="minorEastAsia" w:cs="Times New Roman"/>
          <w:b/>
          <w:noProof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AE2" w:rsidRPr="00FB5ED3" w:rsidRDefault="00FB5ED3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3E1F89" w:rsidRPr="00FB5ED3">
        <w:rPr>
          <w:rFonts w:eastAsiaTheme="minorEastAsia" w:cs="Times New Roman"/>
          <w:b/>
          <w:noProof/>
          <w:lang w:val="sr-Latn-CS"/>
        </w:rPr>
        <w:t xml:space="preserve"> 3</w:t>
      </w:r>
      <w:r w:rsidR="00690C54" w:rsidRPr="00FB5ED3">
        <w:rPr>
          <w:rFonts w:eastAsiaTheme="minorEastAsia" w:cs="Times New Roman"/>
          <w:b/>
          <w:noProof/>
          <w:lang w:val="sr-Latn-CS"/>
        </w:rPr>
        <w:t>.</w:t>
      </w:r>
    </w:p>
    <w:p w:rsidR="00C97AE2" w:rsidRPr="00FB5ED3" w:rsidRDefault="00FB5ED3" w:rsidP="00C97AE2">
      <w:pPr>
        <w:tabs>
          <w:tab w:val="clear" w:pos="1701"/>
          <w:tab w:val="left" w:pos="851"/>
        </w:tabs>
        <w:ind w:firstLine="567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Korisnici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smislu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jesu</w:t>
      </w:r>
      <w:r w:rsidR="00C97AE2" w:rsidRPr="00FB5ED3">
        <w:rPr>
          <w:rFonts w:eastAsiaTheme="minorEastAsia" w:cs="Times New Roman"/>
          <w:noProof/>
          <w:lang w:val="sr-Latn-CS"/>
        </w:rPr>
        <w:t>: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direktni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indirektni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budžetskih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Srbije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izuzev</w:t>
      </w:r>
      <w:r w:rsidR="00690C5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profesionalnih</w:t>
      </w:r>
      <w:r w:rsidR="00B9147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pripadnika</w:t>
      </w:r>
      <w:r w:rsidR="00B9147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Vojske</w:t>
      </w:r>
      <w:r w:rsidR="00B9147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FD08BB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FD08BB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Bezbednosno</w:t>
      </w:r>
      <w:r w:rsidR="00690C54" w:rsidRPr="00FB5ED3">
        <w:rPr>
          <w:rFonts w:eastAsiaTheme="minorEastAsia" w:cs="Times New Roman"/>
          <w:noProof/>
          <w:lang w:val="sr-Latn-CS"/>
        </w:rPr>
        <w:t>-</w:t>
      </w:r>
      <w:r>
        <w:rPr>
          <w:rFonts w:eastAsiaTheme="minorEastAsia" w:cs="Times New Roman"/>
          <w:noProof/>
          <w:lang w:val="sr-Latn-CS"/>
        </w:rPr>
        <w:t>informativne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agencije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njenog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indirektnog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C97AE2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Narodna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banka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Srbije</w:t>
      </w:r>
      <w:r w:rsidR="00C97AE2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direktni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indirektni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budžetskih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13483A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organizacije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socijalno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osiguranje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organizacija</w:t>
      </w:r>
      <w:r w:rsidR="00C97AE2" w:rsidRPr="00FB5ED3">
        <w:rPr>
          <w:rFonts w:eastAsia="Times New Roman" w:cs="Times New Roman"/>
          <w:noProof/>
          <w:lang w:val="sr-Latn-CS"/>
        </w:rPr>
        <w:t xml:space="preserve">; 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javna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osnovala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Srbija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13483A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pravna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osnovana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strane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osnovala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Srbija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bookmarkStart w:id="0" w:name="_GoBack"/>
      <w:bookmarkEnd w:id="0"/>
      <w:r>
        <w:rPr>
          <w:rFonts w:eastAsia="Times New Roman" w:cs="Times New Roman"/>
          <w:noProof/>
          <w:lang w:val="sr-Latn-CS"/>
        </w:rPr>
        <w:t>mouprave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13483A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pravna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kojima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Srbija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ima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direktnu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indirektnu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kontrolu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više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50% </w:t>
      </w:r>
      <w:r w:rsidR="001632D5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kapitala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više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50% </w:t>
      </w:r>
      <w:r>
        <w:rPr>
          <w:rFonts w:eastAsia="Times New Roman" w:cs="Times New Roman"/>
          <w:noProof/>
          <w:lang w:val="sr-Latn-CS"/>
        </w:rPr>
        <w:t>glasova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upravljanja</w:t>
      </w:r>
      <w:r w:rsidR="00C97AE2" w:rsidRPr="00FB5ED3">
        <w:rPr>
          <w:rFonts w:eastAsia="Times New Roman" w:cs="Times New Roman"/>
          <w:noProof/>
          <w:lang w:val="sr-Latn-CS"/>
        </w:rPr>
        <w:t>;</w:t>
      </w:r>
    </w:p>
    <w:p w:rsidR="00C97AE2" w:rsidRPr="00FB5ED3" w:rsidRDefault="00FB5ED3" w:rsidP="006649D9">
      <w:pPr>
        <w:numPr>
          <w:ilvl w:val="0"/>
          <w:numId w:val="2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agencije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organizacije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primenjuju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javnim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agencijama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C97AE2" w:rsidRPr="00FB5ED3">
        <w:rPr>
          <w:rFonts w:eastAsia="Times New Roman" w:cs="Times New Roman"/>
          <w:noProof/>
          <w:sz w:val="22"/>
          <w:szCs w:val="22"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</w:t>
      </w:r>
      <w:r w:rsidR="00690C5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čijim</w:t>
      </w:r>
      <w:r w:rsidR="00690C5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radom</w:t>
      </w:r>
      <w:r w:rsidR="0013483A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državni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vrše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nadzor</w:t>
      </w:r>
      <w:r w:rsidR="0013483A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210EF9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lastRenderedPageBreak/>
        <w:t>Podaci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koje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sadrži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Registar</w:t>
      </w:r>
    </w:p>
    <w:p w:rsidR="00210EF9" w:rsidRPr="00FB5ED3" w:rsidRDefault="00210EF9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7744FE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1A15E9" w:rsidRPr="00FB5ED3">
        <w:rPr>
          <w:rFonts w:eastAsiaTheme="minorEastAsia" w:cs="Times New Roman"/>
          <w:b/>
          <w:noProof/>
          <w:lang w:val="sr-Latn-CS"/>
        </w:rPr>
        <w:t xml:space="preserve"> 4</w:t>
      </w:r>
      <w:r w:rsidR="006E5B56" w:rsidRPr="00FB5ED3">
        <w:rPr>
          <w:rFonts w:eastAsiaTheme="minorEastAsia" w:cs="Times New Roman"/>
          <w:b/>
          <w:noProof/>
          <w:lang w:val="sr-Latn-CS"/>
        </w:rPr>
        <w:t>.</w:t>
      </w:r>
    </w:p>
    <w:p w:rsidR="00210EF9" w:rsidRPr="00FB5ED3" w:rsidRDefault="00FB5ED3" w:rsidP="007744FE">
      <w:pPr>
        <w:tabs>
          <w:tab w:val="clear" w:pos="1701"/>
          <w:tab w:val="left" w:pos="0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Registar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210EF9" w:rsidRPr="00FB5ED3">
        <w:rPr>
          <w:rFonts w:eastAsia="Times New Roman" w:cs="Times New Roman"/>
          <w:noProof/>
          <w:lang w:val="sr-Latn-CS"/>
        </w:rPr>
        <w:t>:</w:t>
      </w:r>
    </w:p>
    <w:p w:rsidR="00210EF9" w:rsidRPr="00FB5ED3" w:rsidRDefault="00FB5ED3" w:rsidP="006649D9">
      <w:pPr>
        <w:numPr>
          <w:ilvl w:val="0"/>
          <w:numId w:val="3"/>
        </w:numPr>
        <w:tabs>
          <w:tab w:val="clear" w:pos="1701"/>
          <w:tab w:val="left" w:pos="900"/>
          <w:tab w:val="left" w:pos="990"/>
        </w:tabs>
        <w:spacing w:after="200" w:line="276" w:lineRule="auto"/>
        <w:ind w:left="0"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korisnicima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210EF9" w:rsidRPr="00FB5ED3">
        <w:rPr>
          <w:rFonts w:eastAsia="Times New Roman" w:cs="Times New Roman"/>
          <w:noProof/>
          <w:lang w:val="sr-Latn-CS"/>
        </w:rPr>
        <w:t>:</w:t>
      </w:r>
    </w:p>
    <w:tbl>
      <w:tblPr>
        <w:tblW w:w="0" w:type="auto"/>
        <w:tblInd w:w="720" w:type="dxa"/>
        <w:tblLook w:val="04A0"/>
      </w:tblPr>
      <w:tblGrid>
        <w:gridCol w:w="905"/>
        <w:gridCol w:w="7951"/>
      </w:tblGrid>
      <w:tr w:rsidR="00210EF9" w:rsidRPr="00FB5ED3" w:rsidTr="008019F6">
        <w:trPr>
          <w:trHeight w:val="82"/>
        </w:trPr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naziv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JB</w:t>
            </w:r>
            <w:r w:rsidR="009C1C04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KJS</w:t>
            </w:r>
            <w:r w:rsidR="009C1C04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jedinstveni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trezor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matični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PIB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poreski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identifikacioni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); 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šifra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delatnosti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funkcionalna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klasifikacija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; 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poštanski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mesto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grad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/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opština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 –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sedište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adresa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datum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osnivanja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datum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izmene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podataka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datum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brisanja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grupa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oznaka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direktnog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budžetskih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tip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organizacioni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tip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aktivnost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vrsta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kontnog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plana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utvrđen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maksimalni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zaposlenih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/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rukovodilac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ovlašćeno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lice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mail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05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4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51" w:type="dxa"/>
            <w:shd w:val="clear" w:color="auto" w:fill="auto"/>
          </w:tcPr>
          <w:p w:rsidR="00210EF9" w:rsidRPr="00FB5ED3" w:rsidRDefault="00FB5ED3" w:rsidP="001942FE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telefon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mobilni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telefon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.</w:t>
            </w:r>
          </w:p>
        </w:tc>
      </w:tr>
    </w:tbl>
    <w:p w:rsidR="00210EF9" w:rsidRPr="00FB5ED3" w:rsidRDefault="00210EF9" w:rsidP="001942FE">
      <w:pPr>
        <w:tabs>
          <w:tab w:val="clear" w:pos="1701"/>
          <w:tab w:val="left" w:pos="851"/>
        </w:tabs>
        <w:ind w:left="567" w:right="-46"/>
        <w:rPr>
          <w:rFonts w:eastAsia="Times New Roman" w:cs="Times New Roman"/>
          <w:noProof/>
          <w:lang w:val="sr-Latn-CS"/>
        </w:rPr>
      </w:pPr>
    </w:p>
    <w:p w:rsidR="00210EF9" w:rsidRPr="00FB5ED3" w:rsidRDefault="00263308" w:rsidP="006649D9">
      <w:pPr>
        <w:numPr>
          <w:ilvl w:val="0"/>
          <w:numId w:val="3"/>
        </w:numPr>
        <w:tabs>
          <w:tab w:val="clear" w:pos="1701"/>
          <w:tab w:val="left" w:pos="1080"/>
        </w:tabs>
        <w:spacing w:after="200" w:line="276" w:lineRule="auto"/>
        <w:ind w:left="0" w:right="-46"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zaposlenima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neodređeno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određeno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vreme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izabranim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imenovanim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postavljenim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licima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kao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licima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angažovanim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osnovu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ugovora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delu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ugovora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privremenim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povremenim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poslovima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preko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studentske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omladinske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zadruge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kao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drugom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osnovu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to</w:t>
      </w:r>
      <w:r w:rsidR="00210EF9" w:rsidRPr="00FB5ED3">
        <w:rPr>
          <w:rFonts w:eastAsia="Times New Roman" w:cs="Times New Roman"/>
          <w:noProof/>
          <w:lang w:val="sr-Latn-CS"/>
        </w:rPr>
        <w:t>:</w:t>
      </w:r>
    </w:p>
    <w:tbl>
      <w:tblPr>
        <w:tblW w:w="0" w:type="auto"/>
        <w:tblInd w:w="720" w:type="dxa"/>
        <w:tblLook w:val="04A0"/>
      </w:tblPr>
      <w:tblGrid>
        <w:gridCol w:w="918"/>
        <w:gridCol w:w="7938"/>
      </w:tblGrid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  <w:tab w:val="left" w:pos="1134"/>
              </w:tabs>
              <w:contextualSpacing/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lang w:val="sr-Latn-CS"/>
              </w:rPr>
              <w:t>JB</w:t>
            </w:r>
            <w:r w:rsidR="009C1C04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KJS</w:t>
            </w:r>
            <w:r w:rsidR="009C1C04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>(</w:t>
            </w:r>
            <w:r>
              <w:rPr>
                <w:rFonts w:eastAsia="Calibri" w:cs="Times New Roman"/>
                <w:noProof/>
                <w:lang w:val="sr-Latn-CS"/>
              </w:rPr>
              <w:t>jedinstveni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sredstava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funkcionalna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klasifikacija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korisnika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javnih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sredstava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  <w:tab w:val="left" w:pos="1134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identifikacioni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JMBG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ili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pasoša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  <w:tab w:val="left" w:pos="1134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ime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prezime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državljanstvo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pol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mesto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prebivališta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7FCE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grad</w:t>
            </w:r>
            <w:r w:rsidR="008019F6" w:rsidRPr="00FB5ED3">
              <w:rPr>
                <w:rFonts w:eastAsia="Calibri" w:cs="Times New Roman"/>
                <w:b/>
                <w:noProof/>
                <w:sz w:val="22"/>
                <w:szCs w:val="22"/>
                <w:lang w:val="sr-Latn-CS"/>
              </w:rPr>
              <w:t>/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opština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prebivališta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7FCE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grad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/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opština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stručna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sprema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osnov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odnos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ugovor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preko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zadruge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ostalo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  <w:tab w:val="left" w:pos="1134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tip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službenika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BE6EC3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i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šifra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zanimanja</w:t>
            </w:r>
            <w:r w:rsidR="00350421" w:rsidRPr="00FB5ED3">
              <w:rPr>
                <w:rFonts w:eastAsia="Calibri" w:cs="Times New Roman"/>
                <w:noProof/>
                <w:lang w:val="sr-Latn-CS"/>
              </w:rPr>
              <w:t>;</w:t>
            </w:r>
          </w:p>
        </w:tc>
      </w:tr>
      <w:tr w:rsidR="008346BB" w:rsidRPr="00FB5ED3" w:rsidTr="008019F6">
        <w:tc>
          <w:tcPr>
            <w:tcW w:w="918" w:type="dxa"/>
            <w:shd w:val="clear" w:color="auto" w:fill="auto"/>
          </w:tcPr>
          <w:p w:rsidR="008346BB" w:rsidRPr="00FB5ED3" w:rsidRDefault="008346BB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8346BB" w:rsidRPr="00FB5ED3" w:rsidRDefault="00FB5ED3" w:rsidP="008346BB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šifra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radnog</w:t>
            </w:r>
            <w:r w:rsidR="008019F6" w:rsidRPr="00FB5ED3">
              <w:rPr>
                <w:rFonts w:eastAsia="Calibri" w:cs="Times New Roman"/>
                <w:noProof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lang w:val="sr-Latn-CS"/>
              </w:rPr>
              <w:t>mesta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AF3896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platna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grupa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odnosno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platni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razred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godina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poslednjeg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napredovanja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FB1C47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grupa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nameštenika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vreme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procenat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angažovanja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FB1C47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ukupan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staž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ukupan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radnom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odnosu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)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godine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staža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jubilarnu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nagradu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beneficirani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staž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procenat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minulog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osnovni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koeficijent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dodatni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koeficijent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ukupni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koeficijent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neto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osnovica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bruto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osnovica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procenat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uvećanja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plate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/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zarade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naknada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lica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koja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nisu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radno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angažovana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status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lica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vrsta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ugovora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ugovora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3F4F63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neto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naknada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bruto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naknada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tip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zadruge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: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broj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fakture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datum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početka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8019F6">
        <w:tc>
          <w:tcPr>
            <w:tcW w:w="918" w:type="dxa"/>
            <w:shd w:val="clear" w:color="auto" w:fill="auto"/>
          </w:tcPr>
          <w:p w:rsidR="00210EF9" w:rsidRPr="00FB5ED3" w:rsidRDefault="00210EF9" w:rsidP="006649D9">
            <w:pPr>
              <w:pStyle w:val="ListParagraph"/>
              <w:numPr>
                <w:ilvl w:val="0"/>
                <w:numId w:val="5"/>
              </w:numPr>
              <w:tabs>
                <w:tab w:val="clear" w:pos="1701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7938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noProof/>
                <w:lang w:val="sr-Latn-CS"/>
              </w:rPr>
            </w:pP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datum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završetka</w:t>
            </w:r>
            <w:r w:rsidR="008019F6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rada</w:t>
            </w:r>
            <w:r w:rsidR="00350421" w:rsidRPr="00FB5ED3">
              <w:rPr>
                <w:rFonts w:eastAsia="Calibri" w:cs="Times New Roman"/>
                <w:noProof/>
                <w:sz w:val="22"/>
                <w:szCs w:val="22"/>
                <w:lang w:val="sr-Latn-CS"/>
              </w:rPr>
              <w:t>.</w:t>
            </w:r>
          </w:p>
        </w:tc>
      </w:tr>
    </w:tbl>
    <w:p w:rsidR="00210EF9" w:rsidRPr="00FB5ED3" w:rsidRDefault="00210EF9" w:rsidP="00210EF9">
      <w:pPr>
        <w:tabs>
          <w:tab w:val="clear" w:pos="1701"/>
          <w:tab w:val="left" w:pos="851"/>
        </w:tabs>
        <w:ind w:left="567" w:right="-46"/>
        <w:rPr>
          <w:rFonts w:eastAsia="Times New Roman" w:cs="Times New Roman"/>
          <w:noProof/>
          <w:lang w:val="sr-Latn-CS"/>
        </w:rPr>
      </w:pPr>
    </w:p>
    <w:p w:rsidR="00210EF9" w:rsidRPr="00FB5ED3" w:rsidRDefault="00210EF9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3) </w:t>
      </w:r>
      <w:r w:rsidR="00FB5ED3">
        <w:rPr>
          <w:rFonts w:eastAsia="Times New Roman" w:cs="Times New Roman"/>
          <w:noProof/>
          <w:lang w:val="sr-Latn-CS"/>
        </w:rPr>
        <w:t>iznosu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isplaćenom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osnovu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svih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primanja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zaposlenih</w:t>
      </w:r>
      <w:r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izabranih</w:t>
      </w:r>
      <w:r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imenovanih</w:t>
      </w:r>
      <w:r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postavljenih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angažovanih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lica</w:t>
      </w:r>
      <w:r w:rsidRPr="00FB5ED3">
        <w:rPr>
          <w:rFonts w:eastAsia="Times New Roman" w:cs="Times New Roman"/>
          <w:noProof/>
          <w:lang w:val="sr-Latn-CS"/>
        </w:rPr>
        <w:t xml:space="preserve"> (</w:t>
      </w:r>
      <w:r w:rsidR="00FB5ED3">
        <w:rPr>
          <w:rFonts w:eastAsia="Times New Roman" w:cs="Times New Roman"/>
          <w:noProof/>
          <w:lang w:val="sr-Latn-CS"/>
        </w:rPr>
        <w:t>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neto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bruto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iznosu</w:t>
      </w:r>
      <w:r w:rsidRPr="00FB5ED3">
        <w:rPr>
          <w:rFonts w:eastAsia="Times New Roman" w:cs="Times New Roman"/>
          <w:noProof/>
          <w:lang w:val="sr-Latn-CS"/>
        </w:rPr>
        <w:t>),</w:t>
      </w:r>
      <w:r w:rsidRPr="00FB5ED3">
        <w:rPr>
          <w:rFonts w:eastAsia="Times New Roman" w:cs="Times New Roman"/>
          <w:b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to</w:t>
      </w:r>
      <w:r w:rsidRPr="00FB5ED3">
        <w:rPr>
          <w:rFonts w:eastAsia="Times New Roman" w:cs="Times New Roman"/>
          <w:noProof/>
          <w:lang w:val="sr-Latn-CS"/>
        </w:rPr>
        <w:t>:</w:t>
      </w:r>
    </w:p>
    <w:p w:rsidR="00BB6175" w:rsidRPr="00FB5ED3" w:rsidRDefault="00BB6175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</w:p>
    <w:tbl>
      <w:tblPr>
        <w:tblW w:w="9072" w:type="dxa"/>
        <w:tblInd w:w="710" w:type="dxa"/>
        <w:tblLayout w:type="fixed"/>
        <w:tblLook w:val="04A0"/>
      </w:tblPr>
      <w:tblGrid>
        <w:gridCol w:w="928"/>
        <w:gridCol w:w="8144"/>
      </w:tblGrid>
      <w:tr w:rsidR="00210EF9" w:rsidRPr="00FB5ED3" w:rsidTr="00350421">
        <w:trPr>
          <w:trHeight w:val="271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plate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dodaci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naknade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plate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zaposlene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zarade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);</w:t>
            </w:r>
          </w:p>
        </w:tc>
      </w:tr>
      <w:tr w:rsidR="00210EF9" w:rsidRPr="00FB5ED3" w:rsidTr="00350421">
        <w:trPr>
          <w:trHeight w:val="310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socijalni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doprinosi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na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teret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poslodavca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socijalna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davanja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zaposlenima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naknade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troškova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zaposlene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nagrade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zaposlenima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ostali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posebni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rashodi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poslanički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sudski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dodatak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troškovi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putovanja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;</w:t>
            </w:r>
          </w:p>
        </w:tc>
      </w:tr>
      <w:tr w:rsidR="00210EF9" w:rsidRPr="00FB5ED3" w:rsidTr="00350421">
        <w:trPr>
          <w:trHeight w:val="315"/>
        </w:trPr>
        <w:tc>
          <w:tcPr>
            <w:tcW w:w="928" w:type="dxa"/>
            <w:shd w:val="clear" w:color="auto" w:fill="auto"/>
            <w:noWrap/>
          </w:tcPr>
          <w:p w:rsidR="00210EF9" w:rsidRPr="00FB5ED3" w:rsidRDefault="00210EF9" w:rsidP="00350421">
            <w:pPr>
              <w:pStyle w:val="ListParagraph"/>
              <w:numPr>
                <w:ilvl w:val="0"/>
                <w:numId w:val="6"/>
              </w:numPr>
              <w:tabs>
                <w:tab w:val="clear" w:pos="1701"/>
              </w:tabs>
              <w:jc w:val="center"/>
              <w:rPr>
                <w:bCs/>
                <w:noProof/>
                <w:lang w:val="sr-Latn-CS"/>
              </w:rPr>
            </w:pPr>
          </w:p>
        </w:tc>
        <w:tc>
          <w:tcPr>
            <w:tcW w:w="8144" w:type="dxa"/>
            <w:shd w:val="clear" w:color="auto" w:fill="auto"/>
          </w:tcPr>
          <w:p w:rsidR="00210EF9" w:rsidRPr="00FB5ED3" w:rsidRDefault="00FB5ED3" w:rsidP="00210EF9">
            <w:pPr>
              <w:tabs>
                <w:tab w:val="clear" w:pos="1701"/>
              </w:tabs>
              <w:jc w:val="left"/>
              <w:rPr>
                <w:rFonts w:eastAsia="Calibri" w:cs="Times New Roman"/>
                <w:bCs/>
                <w:noProof/>
                <w:lang w:val="sr-Latn-CS"/>
              </w:rPr>
            </w:pP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usluge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po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ugovoru</w:t>
            </w:r>
            <w:r w:rsidR="00350421" w:rsidRPr="00FB5ED3">
              <w:rPr>
                <w:rFonts w:eastAsia="Calibri" w:cs="Times New Roman"/>
                <w:bCs/>
                <w:noProof/>
                <w:sz w:val="22"/>
                <w:szCs w:val="22"/>
                <w:lang w:val="sr-Latn-CS"/>
              </w:rPr>
              <w:t>.</w:t>
            </w:r>
          </w:p>
        </w:tc>
      </w:tr>
    </w:tbl>
    <w:p w:rsidR="00210EF9" w:rsidRPr="00FB5ED3" w:rsidRDefault="00210EF9" w:rsidP="00210EF9">
      <w:pPr>
        <w:tabs>
          <w:tab w:val="clear" w:pos="1701"/>
        </w:tabs>
        <w:jc w:val="left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Čuvanje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podataka</w:t>
      </w:r>
    </w:p>
    <w:p w:rsidR="00210EF9" w:rsidRPr="00FB5ED3" w:rsidRDefault="00210EF9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1A15E9" w:rsidRPr="00FB5ED3">
        <w:rPr>
          <w:rFonts w:eastAsiaTheme="minorEastAsia" w:cs="Times New Roman"/>
          <w:b/>
          <w:noProof/>
          <w:lang w:val="sr-Latn-CS"/>
        </w:rPr>
        <w:t xml:space="preserve"> 5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210EF9" w:rsidRPr="00FB5ED3" w:rsidRDefault="00FB5ED3" w:rsidP="00EF2799">
      <w:pPr>
        <w:tabs>
          <w:tab w:val="clear" w:pos="1701"/>
        </w:tabs>
        <w:ind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Podaci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sadržani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čuvaju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trajno</w:t>
      </w:r>
      <w:r w:rsidR="0060761F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</w:t>
      </w:r>
      <w:r w:rsidR="0060761F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elektronskom</w:t>
      </w:r>
      <w:r w:rsidR="0060761F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obliku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1D0953" w:rsidRPr="00FB5ED3" w:rsidRDefault="001D0953" w:rsidP="00EF2799">
      <w:pPr>
        <w:tabs>
          <w:tab w:val="clear" w:pos="1701"/>
        </w:tabs>
        <w:ind w:firstLine="567"/>
        <w:rPr>
          <w:rFonts w:eastAsia="Times New Roman" w:cs="Times New Roman"/>
          <w:noProof/>
          <w:sz w:val="15"/>
          <w:szCs w:val="15"/>
          <w:lang w:val="sr-Latn-CS"/>
        </w:rPr>
      </w:pPr>
    </w:p>
    <w:p w:rsidR="00210EF9" w:rsidRPr="00FB5ED3" w:rsidRDefault="00210EF9" w:rsidP="00210EF9">
      <w:pPr>
        <w:tabs>
          <w:tab w:val="clear" w:pos="1701"/>
        </w:tabs>
        <w:jc w:val="left"/>
        <w:rPr>
          <w:rFonts w:eastAsiaTheme="minorEastAsia" w:cs="Times New Roman"/>
          <w:b/>
          <w:noProof/>
          <w:lang w:val="sr-Latn-CS"/>
        </w:rPr>
      </w:pPr>
    </w:p>
    <w:p w:rsidR="00C97AE2" w:rsidRPr="00FB5ED3" w:rsidRDefault="00FB5ED3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Postupak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dostavljanja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podataka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u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Registar</w:t>
      </w:r>
    </w:p>
    <w:p w:rsidR="00C97AE2" w:rsidRPr="00FB5ED3" w:rsidRDefault="00C97AE2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C97AE2" w:rsidRPr="00FB5ED3" w:rsidRDefault="00FB5ED3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1A15E9" w:rsidRPr="00FB5ED3">
        <w:rPr>
          <w:rFonts w:eastAsiaTheme="minorEastAsia" w:cs="Times New Roman"/>
          <w:b/>
          <w:noProof/>
          <w:lang w:val="sr-Latn-CS"/>
        </w:rPr>
        <w:t xml:space="preserve"> 6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C97AE2" w:rsidRPr="00FB5ED3" w:rsidRDefault="00FB5ED3" w:rsidP="00C97AE2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Korisnici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dužni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 w:rsidR="0013483A" w:rsidRPr="00FB5ED3">
        <w:rPr>
          <w:rFonts w:eastAsia="Times New Roman" w:cs="Times New Roman"/>
          <w:noProof/>
          <w:lang w:val="sr-Latn-CS"/>
        </w:rPr>
        <w:t>o</w:t>
      </w:r>
      <w:r>
        <w:rPr>
          <w:rFonts w:eastAsia="Times New Roman" w:cs="Times New Roman"/>
          <w:noProof/>
          <w:lang w:val="sr-Latn-CS"/>
        </w:rPr>
        <w:t>rganu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nadležnom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propisanim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obrascima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elektronskom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obliku</w:t>
      </w:r>
      <w:r w:rsidR="007C2C8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dostavljaju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C97AE2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desetog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prethodni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</w:t>
      </w:r>
      <w:r w:rsidR="00C97AE2" w:rsidRPr="00FB5ED3">
        <w:rPr>
          <w:rFonts w:eastAsia="Times New Roman" w:cs="Times New Roman"/>
          <w:noProof/>
          <w:lang w:val="sr-Latn-CS"/>
        </w:rPr>
        <w:t>.</w:t>
      </w:r>
    </w:p>
    <w:p w:rsidR="00C97AE2" w:rsidRPr="00FB5ED3" w:rsidRDefault="00FB5ED3" w:rsidP="00C97AE2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Izuzetno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stava</w:t>
      </w:r>
      <w:r w:rsidR="00C97AE2" w:rsidRPr="00FB5ED3">
        <w:rPr>
          <w:rFonts w:eastAsia="Times New Roman" w:cs="Times New Roman"/>
          <w:noProof/>
          <w:lang w:val="sr-Latn-CS"/>
        </w:rPr>
        <w:t xml:space="preserve"> 1. </w:t>
      </w:r>
      <w:r>
        <w:rPr>
          <w:rFonts w:eastAsia="Times New Roman" w:cs="Times New Roman"/>
          <w:noProof/>
          <w:lang w:val="sr-Latn-CS"/>
        </w:rPr>
        <w:t>ovog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BB6175" w:rsidRPr="00FB5ED3">
        <w:rPr>
          <w:rFonts w:eastAsia="Times New Roman" w:cs="Times New Roman"/>
          <w:noProof/>
          <w:lang w:val="sr-Latn-CS"/>
        </w:rPr>
        <w:t>,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prvi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put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dostavljaju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C97AE2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E32EE5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podatke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prethodni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dostavljaju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deset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dodeljivanja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pristupnog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naloga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elektronskoj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bazi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C97AE2" w:rsidRPr="00FB5ED3">
        <w:rPr>
          <w:rFonts w:eastAsia="Times New Roman" w:cs="Times New Roman"/>
          <w:noProof/>
          <w:lang w:val="sr-Latn-CS"/>
        </w:rPr>
        <w:t xml:space="preserve">. </w:t>
      </w:r>
    </w:p>
    <w:p w:rsidR="00491658" w:rsidRPr="00FB5ED3" w:rsidRDefault="00FB5ED3" w:rsidP="00491658">
      <w:pPr>
        <w:tabs>
          <w:tab w:val="clear" w:pos="1701"/>
        </w:tabs>
        <w:ind w:right="-46" w:firstLine="567"/>
        <w:rPr>
          <w:rFonts w:eastAsia="Times New Roman" w:cs="Times New Roman"/>
          <w:strike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Sadržina</w:t>
      </w:r>
      <w:r w:rsidR="00C35094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izgled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način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popunjavanja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obrazaca</w:t>
      </w:r>
      <w:r w:rsidR="00491658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način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druga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pitanja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vezi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dostavljanjem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vođenjem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C35094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propisuju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aktom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Vlade</w:t>
      </w:r>
      <w:r w:rsidR="00491658" w:rsidRPr="00FB5ED3">
        <w:rPr>
          <w:rFonts w:eastAsia="Times New Roman" w:cs="Times New Roman"/>
          <w:b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zajedničkog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491658" w:rsidRPr="00FB5ED3">
        <w:rPr>
          <w:rFonts w:eastAsia="Times New Roman" w:cs="Times New Roman"/>
          <w:b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491658" w:rsidRPr="00FB5ED3">
        <w:rPr>
          <w:rFonts w:eastAsia="Times New Roman" w:cs="Times New Roman"/>
          <w:noProof/>
          <w:lang w:val="sr-Latn-CS"/>
        </w:rPr>
        <w:t>.</w:t>
      </w:r>
      <w:r w:rsidR="00491658" w:rsidRPr="00FB5ED3">
        <w:rPr>
          <w:rFonts w:eastAsia="Times New Roman" w:cs="Times New Roman"/>
          <w:b/>
          <w:noProof/>
          <w:lang w:val="sr-Latn-CS"/>
        </w:rPr>
        <w:t xml:space="preserve"> </w:t>
      </w:r>
    </w:p>
    <w:p w:rsidR="00C97AE2" w:rsidRPr="00FB5ED3" w:rsidRDefault="00FB5ED3" w:rsidP="00C97AE2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Šifarnik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radnih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mesta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F62054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tačka</w:t>
      </w:r>
      <w:r w:rsidR="00F62054" w:rsidRPr="00FB5ED3">
        <w:rPr>
          <w:rFonts w:eastAsia="Times New Roman" w:cs="Times New Roman"/>
          <w:noProof/>
          <w:lang w:val="sr-Latn-CS"/>
        </w:rPr>
        <w:t xml:space="preserve"> 2) </w:t>
      </w:r>
      <w:r>
        <w:rPr>
          <w:rFonts w:eastAsia="Times New Roman" w:cs="Times New Roman"/>
          <w:noProof/>
          <w:lang w:val="sr-Latn-CS"/>
        </w:rPr>
        <w:t>podtačka</w:t>
      </w:r>
      <w:r w:rsidR="00F62054" w:rsidRPr="00FB5ED3">
        <w:rPr>
          <w:rFonts w:eastAsia="Times New Roman" w:cs="Times New Roman"/>
          <w:noProof/>
          <w:lang w:val="sr-Latn-CS"/>
        </w:rPr>
        <w:t xml:space="preserve"> </w:t>
      </w:r>
      <w:r w:rsidR="00B61683" w:rsidRPr="00FB5ED3">
        <w:rPr>
          <w:rFonts w:eastAsia="Times New Roman" w:cs="Times New Roman"/>
          <w:noProof/>
          <w:lang w:val="sr-Latn-CS"/>
        </w:rPr>
        <w:t>(</w:t>
      </w:r>
      <w:r w:rsidR="00F62054" w:rsidRPr="00FB5ED3">
        <w:rPr>
          <w:rFonts w:eastAsia="Times New Roman" w:cs="Times New Roman"/>
          <w:noProof/>
          <w:lang w:val="sr-Latn-CS"/>
        </w:rPr>
        <w:t>15</w:t>
      </w:r>
      <w:r w:rsidR="00B61683" w:rsidRPr="00FB5ED3">
        <w:rPr>
          <w:rFonts w:eastAsia="Times New Roman" w:cs="Times New Roman"/>
          <w:noProof/>
          <w:lang w:val="sr-Latn-CS"/>
        </w:rPr>
        <w:t>)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ovog</w:t>
      </w:r>
      <w:r w:rsidR="0049165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BB6175" w:rsidRPr="00FB5ED3">
        <w:rPr>
          <w:rFonts w:eastAsia="Times New Roman" w:cs="Times New Roman"/>
          <w:noProof/>
          <w:lang w:val="sr-Latn-CS"/>
        </w:rPr>
        <w:t>,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kojih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unose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podaci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Registar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utvrđuje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aktom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Vlade</w:t>
      </w:r>
      <w:r w:rsidR="00C97AE2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</w:t>
      </w:r>
      <w:r w:rsidR="00C97AE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13483A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13483A" w:rsidRPr="00FB5ED3">
        <w:rPr>
          <w:rFonts w:eastAsia="Times New Roman" w:cs="Times New Roman"/>
          <w:noProof/>
          <w:lang w:val="sr-Latn-CS"/>
        </w:rPr>
        <w:t>.</w:t>
      </w:r>
    </w:p>
    <w:p w:rsidR="00472DC4" w:rsidRPr="00FB5ED3" w:rsidRDefault="00472DC4" w:rsidP="00472DC4">
      <w:pPr>
        <w:tabs>
          <w:tab w:val="clear" w:pos="1701"/>
        </w:tabs>
        <w:ind w:right="-46"/>
        <w:jc w:val="center"/>
        <w:rPr>
          <w:rFonts w:eastAsia="Times New Roman" w:cs="Times New Roman"/>
          <w:noProof/>
          <w:lang w:val="sr-Latn-CS"/>
        </w:rPr>
      </w:pPr>
    </w:p>
    <w:p w:rsidR="00472DC4" w:rsidRPr="00FB5ED3" w:rsidRDefault="00FB5ED3" w:rsidP="00472DC4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1A15E9" w:rsidRPr="00FB5ED3">
        <w:rPr>
          <w:rFonts w:eastAsiaTheme="minorEastAsia" w:cs="Times New Roman"/>
          <w:b/>
          <w:noProof/>
          <w:lang w:val="sr-Latn-CS"/>
        </w:rPr>
        <w:t xml:space="preserve"> 7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472DC4" w:rsidRPr="00FB5ED3" w:rsidRDefault="00FB5ED3" w:rsidP="00EF2799">
      <w:pPr>
        <w:tabs>
          <w:tab w:val="clear" w:pos="1701"/>
        </w:tabs>
        <w:ind w:firstLine="567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Radi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provere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verodostojnosti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dostavljenih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državni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organ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zadužen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vođenje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će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uspostaviti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elektronsku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komunikaciju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razmenu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drugim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odgovarajućim</w:t>
      </w:r>
      <w:r w:rsidR="00F72A7F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registrima</w:t>
      </w:r>
      <w:r w:rsidR="00472DC4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a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posebno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Centralnim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registrom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obaveznog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socijalnog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osiguranja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Poreskom</w:t>
      </w:r>
      <w:r w:rsidR="00472DC4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upravom</w:t>
      </w:r>
      <w:r w:rsidR="00472DC4" w:rsidRPr="00FB5ED3">
        <w:rPr>
          <w:rFonts w:eastAsiaTheme="minorEastAsia" w:cs="Times New Roman"/>
          <w:noProof/>
          <w:lang w:val="sr-Latn-CS"/>
        </w:rPr>
        <w:t>.</w:t>
      </w:r>
    </w:p>
    <w:p w:rsidR="00472DC4" w:rsidRPr="00FB5ED3" w:rsidRDefault="00E32EE5" w:rsidP="00C35094">
      <w:pPr>
        <w:tabs>
          <w:tab w:val="clear" w:pos="1701"/>
        </w:tabs>
        <w:ind w:right="-46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         </w:t>
      </w:r>
      <w:r w:rsidR="00FB5ED3">
        <w:rPr>
          <w:rFonts w:eastAsia="Times New Roman" w:cs="Times New Roman"/>
          <w:noProof/>
          <w:lang w:val="sr-Latn-CS"/>
        </w:rPr>
        <w:t>Način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razmene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podataka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stava</w:t>
      </w:r>
      <w:r w:rsidRPr="00FB5ED3">
        <w:rPr>
          <w:rFonts w:eastAsia="Times New Roman" w:cs="Times New Roman"/>
          <w:noProof/>
          <w:lang w:val="sr-Latn-CS"/>
        </w:rPr>
        <w:t xml:space="preserve"> 1. </w:t>
      </w:r>
      <w:r w:rsidR="00FB5ED3">
        <w:rPr>
          <w:rFonts w:eastAsia="Times New Roman" w:cs="Times New Roman"/>
          <w:noProof/>
          <w:lang w:val="sr-Latn-CS"/>
        </w:rPr>
        <w:t>ovog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člana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propisuje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aktom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Vlade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člana</w:t>
      </w:r>
      <w:r w:rsidRPr="00FB5ED3">
        <w:rPr>
          <w:rFonts w:eastAsia="Times New Roman" w:cs="Times New Roman"/>
          <w:noProof/>
          <w:lang w:val="sr-Latn-CS"/>
        </w:rPr>
        <w:t xml:space="preserve"> 6. </w:t>
      </w:r>
      <w:r w:rsidR="00FB5ED3">
        <w:rPr>
          <w:rFonts w:eastAsia="Times New Roman" w:cs="Times New Roman"/>
          <w:noProof/>
          <w:lang w:val="sr-Latn-CS"/>
        </w:rPr>
        <w:t>stav</w:t>
      </w:r>
      <w:r w:rsidRPr="00FB5ED3">
        <w:rPr>
          <w:rFonts w:eastAsia="Times New Roman" w:cs="Times New Roman"/>
          <w:noProof/>
          <w:lang w:val="sr-Latn-CS"/>
        </w:rPr>
        <w:t xml:space="preserve"> 3. </w:t>
      </w:r>
      <w:r w:rsidR="00FB5ED3">
        <w:rPr>
          <w:rFonts w:eastAsia="Times New Roman" w:cs="Times New Roman"/>
          <w:noProof/>
          <w:lang w:val="sr-Latn-CS"/>
        </w:rPr>
        <w:t>ovog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210EF9" w:rsidP="00210EF9">
      <w:pPr>
        <w:tabs>
          <w:tab w:val="clear" w:pos="1701"/>
        </w:tabs>
        <w:ind w:firstLine="567"/>
        <w:rPr>
          <w:rFonts w:eastAsia="Calibri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left="993" w:hanging="993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Prikupljanje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i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objavljivanje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podataka</w:t>
      </w:r>
    </w:p>
    <w:p w:rsidR="00210EF9" w:rsidRPr="00FB5ED3" w:rsidRDefault="00210EF9" w:rsidP="00210EF9">
      <w:pPr>
        <w:tabs>
          <w:tab w:val="clear" w:pos="1701"/>
        </w:tabs>
        <w:ind w:left="993" w:hanging="993"/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 w:rsidR="001A15E9" w:rsidRPr="00FB5ED3">
        <w:rPr>
          <w:rFonts w:eastAsiaTheme="minorEastAsia" w:cs="Times New Roman"/>
          <w:b/>
          <w:noProof/>
          <w:lang w:val="sr-Latn-CS"/>
        </w:rPr>
        <w:t>8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210EF9" w:rsidRPr="00FB5ED3" w:rsidRDefault="00FB5ED3" w:rsidP="00210EF9">
      <w:pPr>
        <w:tabs>
          <w:tab w:val="clear" w:pos="1701"/>
        </w:tabs>
        <w:ind w:firstLine="567"/>
        <w:rPr>
          <w:rFonts w:eastAsia="Calibri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Na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prikupljanje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obradu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ličnih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32EE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primenjuju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uređuje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zaštita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ličnosti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ti</w:t>
      </w:r>
      <w:r w:rsidR="00E32EE5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podaci</w:t>
      </w:r>
      <w:r w:rsidR="00E32EE5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ne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mogu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se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staviti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uvid</w:t>
      </w:r>
      <w:r w:rsidR="00210EF9" w:rsidRPr="00FB5ED3">
        <w:rPr>
          <w:rFonts w:eastAsia="Calibri" w:cs="Times New Roman"/>
          <w:noProof/>
          <w:lang w:val="sr-Latn-CS"/>
        </w:rPr>
        <w:t xml:space="preserve">, </w:t>
      </w:r>
      <w:r>
        <w:rPr>
          <w:rFonts w:eastAsia="Calibri" w:cs="Times New Roman"/>
          <w:noProof/>
          <w:lang w:val="sr-Latn-CS"/>
        </w:rPr>
        <w:t>niti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bilo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koji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drugi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način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učiniti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dostupnim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neovlašćenim</w:t>
      </w:r>
      <w:r w:rsidR="00210EF9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licima</w:t>
      </w:r>
      <w:r w:rsidR="00210EF9" w:rsidRPr="00FB5ED3">
        <w:rPr>
          <w:rFonts w:eastAsia="Calibri" w:cs="Times New Roman"/>
          <w:noProof/>
          <w:lang w:val="sr-Latn-CS"/>
        </w:rPr>
        <w:t>.</w:t>
      </w:r>
    </w:p>
    <w:p w:rsidR="003D7835" w:rsidRPr="00FB5ED3" w:rsidRDefault="003D7835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C97AE2" w:rsidRPr="00FB5ED3" w:rsidRDefault="00FB5ED3" w:rsidP="00C97AE2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1A15E9" w:rsidRPr="00FB5ED3">
        <w:rPr>
          <w:rFonts w:eastAsiaTheme="minorEastAsia" w:cs="Times New Roman"/>
          <w:b/>
          <w:noProof/>
          <w:lang w:val="sr-Latn-CS"/>
        </w:rPr>
        <w:t xml:space="preserve"> 9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C97AE2" w:rsidRPr="00FB5ED3" w:rsidRDefault="00FB5ED3" w:rsidP="00C97AE2">
      <w:pPr>
        <w:tabs>
          <w:tab w:val="clear" w:pos="1701"/>
        </w:tabs>
        <w:ind w:firstLine="567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Zbirni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podaci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(</w:t>
      </w:r>
      <w:r>
        <w:rPr>
          <w:rFonts w:eastAsiaTheme="minorEastAsia" w:cs="Times New Roman"/>
          <w:noProof/>
          <w:lang w:val="sr-Latn-CS"/>
        </w:rPr>
        <w:t>ukupan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broj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49165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49165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</w:t>
      </w:r>
      <w:r w:rsidR="0049165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drugom</w:t>
      </w:r>
      <w:r w:rsidR="0049165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osnovu</w:t>
      </w:r>
      <w:r w:rsidR="0049165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svakom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pojedinačnom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ukupno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isplaćene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plate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naknade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dodaci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određeni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period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korisnicima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odnosno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grupi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C97AE2" w:rsidRPr="00FB5ED3">
        <w:rPr>
          <w:rFonts w:eastAsiaTheme="minorEastAsia" w:cs="Times New Roman"/>
          <w:noProof/>
          <w:lang w:val="sr-Latn-CS"/>
        </w:rPr>
        <w:t>)</w:t>
      </w:r>
      <w:r w:rsidR="00C97AE2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objavljuju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internet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strani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10</w:t>
      </w:r>
      <w:r w:rsidR="0013483A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Theme="minorEastAsia" w:cs="Times New Roman"/>
          <w:noProof/>
          <w:lang w:val="sr-Latn-CS"/>
        </w:rPr>
        <w:t>ovog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osim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unutrašnjih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Ministarstvo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odbrane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diplomatsko</w:t>
      </w:r>
      <w:r w:rsidR="00C97AE2" w:rsidRPr="00FB5ED3">
        <w:rPr>
          <w:rFonts w:eastAsiaTheme="minorEastAsia" w:cs="Times New Roman"/>
          <w:noProof/>
          <w:lang w:val="sr-Latn-CS"/>
        </w:rPr>
        <w:t>-</w:t>
      </w:r>
      <w:r>
        <w:rPr>
          <w:rFonts w:eastAsiaTheme="minorEastAsia" w:cs="Times New Roman"/>
          <w:noProof/>
          <w:lang w:val="sr-Latn-CS"/>
        </w:rPr>
        <w:t>konzularna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predstavništva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inostranstvu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izvršenje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krivičnih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sankcija</w:t>
      </w:r>
      <w:r w:rsidR="00C97AE2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organ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sastavu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Ministarstva</w:t>
      </w:r>
      <w:r w:rsidR="00C97AE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pravde</w:t>
      </w:r>
      <w:r w:rsidR="00C97AE2" w:rsidRPr="00FB5ED3">
        <w:rPr>
          <w:rFonts w:eastAsiaTheme="minorEastAsia" w:cs="Times New Roman"/>
          <w:noProof/>
          <w:lang w:val="sr-Latn-CS"/>
        </w:rPr>
        <w:t>.</w:t>
      </w:r>
    </w:p>
    <w:p w:rsidR="0094223E" w:rsidRPr="00FB5ED3" w:rsidRDefault="0094223E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B61683" w:rsidRPr="00FB5ED3" w:rsidRDefault="00B6168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Dostupnost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podataka</w:t>
      </w:r>
    </w:p>
    <w:p w:rsidR="00210EF9" w:rsidRPr="00FB5ED3" w:rsidRDefault="00210EF9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412F27" w:rsidRPr="00FB5ED3" w:rsidRDefault="00FB5ED3" w:rsidP="001A15E9">
      <w:pPr>
        <w:tabs>
          <w:tab w:val="clear" w:pos="1701"/>
        </w:tabs>
        <w:jc w:val="center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1</w:t>
      </w:r>
      <w:r w:rsidR="001A15E9" w:rsidRPr="00FB5ED3">
        <w:rPr>
          <w:rFonts w:eastAsiaTheme="minorEastAsia" w:cs="Times New Roman"/>
          <w:b/>
          <w:noProof/>
          <w:lang w:val="sr-Latn-CS"/>
        </w:rPr>
        <w:t>0</w:t>
      </w:r>
      <w:r w:rsidR="00BB6175" w:rsidRPr="00FB5ED3">
        <w:rPr>
          <w:rFonts w:eastAsiaTheme="minorEastAsia" w:cs="Times New Roman"/>
          <w:b/>
          <w:noProof/>
          <w:lang w:val="sr-Latn-CS"/>
        </w:rPr>
        <w:t>.</w:t>
      </w:r>
    </w:p>
    <w:p w:rsidR="00C97AE2" w:rsidRPr="00FB5ED3" w:rsidRDefault="00FB5ED3" w:rsidP="00BB6175">
      <w:pPr>
        <w:tabs>
          <w:tab w:val="clear" w:pos="1701"/>
          <w:tab w:val="left" w:pos="1080"/>
        </w:tabs>
        <w:ind w:firstLine="720"/>
        <w:rPr>
          <w:rFonts w:eastAsiaTheme="minorEastAsia" w:cs="Times New Roman"/>
          <w:strike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Ministarstvo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ministarstvo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korisnici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(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daljem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tekstu</w:t>
      </w:r>
      <w:r w:rsidR="0013483A" w:rsidRPr="00FB5ED3">
        <w:rPr>
          <w:rFonts w:eastAsiaTheme="minorEastAsia" w:cs="Times New Roman"/>
          <w:noProof/>
          <w:lang w:val="sr-Latn-CS"/>
        </w:rPr>
        <w:t xml:space="preserve">: </w:t>
      </w:r>
      <w:r>
        <w:rPr>
          <w:rFonts w:eastAsiaTheme="minorEastAsia" w:cs="Times New Roman"/>
          <w:noProof/>
          <w:lang w:val="sr-Latn-CS"/>
        </w:rPr>
        <w:t>korisnici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13483A" w:rsidRPr="00FB5ED3">
        <w:rPr>
          <w:rFonts w:eastAsiaTheme="minorEastAsia" w:cs="Times New Roman"/>
          <w:noProof/>
          <w:lang w:val="sr-Latn-CS"/>
        </w:rPr>
        <w:t>).</w:t>
      </w:r>
    </w:p>
    <w:p w:rsidR="00C97AE2" w:rsidRPr="00FB5ED3" w:rsidRDefault="00FB5ED3" w:rsidP="00BB6175">
      <w:pPr>
        <w:tabs>
          <w:tab w:val="clear" w:pos="1701"/>
          <w:tab w:val="left" w:pos="1080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lastRenderedPageBreak/>
        <w:t>Ministarstvo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svih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sadržanih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obavljanja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finansijske</w:t>
      </w:r>
      <w:r w:rsidR="003F4F6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efekte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sistema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utvrđivanja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obračuna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plata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zarada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finansiraju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budžeta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13483A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autonomne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pokrajine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jedinica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samouprave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fondova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organizacija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obaveznog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socijalnog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osiguranja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okviru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zakonom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utvrđenog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delokruga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kontroliše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tačnost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13483A" w:rsidRPr="00FB5ED3">
        <w:rPr>
          <w:rFonts w:eastAsiaTheme="minorEastAsia" w:cs="Times New Roman"/>
          <w:noProof/>
          <w:lang w:val="sr-Latn-CS"/>
        </w:rPr>
        <w:t>.</w:t>
      </w:r>
    </w:p>
    <w:p w:rsidR="00C97AE2" w:rsidRPr="00FB5ED3" w:rsidRDefault="00FB5ED3" w:rsidP="00BB6175">
      <w:pPr>
        <w:tabs>
          <w:tab w:val="clear" w:pos="1701"/>
          <w:tab w:val="left" w:pos="1080"/>
        </w:tabs>
        <w:ind w:firstLine="720"/>
        <w:rPr>
          <w:rFonts w:eastAsiaTheme="minorEastAsia" w:cs="Times New Roman"/>
          <w:strike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Ministarstvo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sadržanih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obavljanja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sistem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radnih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plata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okviru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zakonom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utvrđenog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delokruga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kontroliše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tačnost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13483A" w:rsidRPr="00FB5ED3">
        <w:rPr>
          <w:rFonts w:eastAsiaTheme="minorEastAsia" w:cs="Times New Roman"/>
          <w:noProof/>
          <w:lang w:val="sr-Latn-CS"/>
        </w:rPr>
        <w:t>.</w:t>
      </w:r>
    </w:p>
    <w:p w:rsidR="00210EF9" w:rsidRPr="00FB5ED3" w:rsidRDefault="00FB5ED3" w:rsidP="00BB6175">
      <w:pPr>
        <w:tabs>
          <w:tab w:val="clear" w:pos="1701"/>
          <w:tab w:val="left" w:pos="1080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Podaci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dostupni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>:</w:t>
      </w:r>
      <w:r w:rsidR="00210EF9" w:rsidRPr="00FB5ED3">
        <w:rPr>
          <w:rFonts w:eastAsiaTheme="minorEastAsia" w:cs="Times New Roman"/>
          <w:noProof/>
          <w:lang w:val="sr-Latn-CS"/>
        </w:rPr>
        <w:tab/>
      </w:r>
    </w:p>
    <w:p w:rsidR="00210EF9" w:rsidRPr="00FB5ED3" w:rsidRDefault="00FB5ED3" w:rsidP="006649D9">
      <w:pPr>
        <w:numPr>
          <w:ilvl w:val="0"/>
          <w:numId w:val="1"/>
        </w:numPr>
        <w:tabs>
          <w:tab w:val="clear" w:pos="1701"/>
          <w:tab w:val="left" w:pos="630"/>
          <w:tab w:val="left" w:pos="1080"/>
        </w:tabs>
        <w:spacing w:after="200" w:line="276" w:lineRule="auto"/>
        <w:ind w:left="0"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zaposlenom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dobio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pristupni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nalog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elektronskoj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bazi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odgovornom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="Times New Roman" w:cs="Times New Roman"/>
          <w:noProof/>
          <w:lang w:val="sr-Latn-CS"/>
        </w:rPr>
        <w:t>–</w:t>
      </w:r>
      <w:r>
        <w:rPr>
          <w:rFonts w:eastAsiaTheme="minorEastAsia" w:cs="Times New Roman"/>
          <w:noProof/>
          <w:lang w:val="sr-Latn-CS"/>
        </w:rPr>
        <w:t>podaci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>;</w:t>
      </w:r>
    </w:p>
    <w:p w:rsidR="00210EF9" w:rsidRPr="00FB5ED3" w:rsidRDefault="00FB5ED3" w:rsidP="006649D9">
      <w:pPr>
        <w:numPr>
          <w:ilvl w:val="0"/>
          <w:numId w:val="1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zaposlenom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samoupravi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dobio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pristupni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nalog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elektronskoj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bazi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D22FE3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="Times New Roman" w:cs="Times New Roman"/>
          <w:noProof/>
          <w:lang w:val="sr-Latn-CS"/>
        </w:rPr>
        <w:t xml:space="preserve">– 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pripadaju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samoupravi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dostavljaju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210EF9" w:rsidRPr="00FB5ED3">
        <w:rPr>
          <w:rFonts w:eastAsiaTheme="minorEastAsia" w:cs="Times New Roman"/>
          <w:noProof/>
          <w:lang w:val="sr-Latn-CS"/>
        </w:rPr>
        <w:t>;</w:t>
      </w:r>
    </w:p>
    <w:p w:rsidR="00BE6EC3" w:rsidRPr="00FB5ED3" w:rsidRDefault="00FB5ED3" w:rsidP="006649D9">
      <w:pPr>
        <w:numPr>
          <w:ilvl w:val="0"/>
          <w:numId w:val="1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zaposlenom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poslovima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dobili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pristupni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nalog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elektronskoj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bazi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D22FE3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="Times New Roman" w:cs="Times New Roman"/>
          <w:noProof/>
          <w:lang w:val="sr-Latn-CS"/>
        </w:rPr>
        <w:t xml:space="preserve">– </w:t>
      </w:r>
      <w:r>
        <w:rPr>
          <w:rFonts w:eastAsiaTheme="minorEastAsia" w:cs="Times New Roman"/>
          <w:noProof/>
          <w:lang w:val="sr-Latn-CS"/>
        </w:rPr>
        <w:t>podaci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dostavljaju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210EF9" w:rsidRPr="00FB5ED3">
        <w:rPr>
          <w:rFonts w:eastAsiaTheme="minorEastAsia" w:cs="Times New Roman"/>
          <w:noProof/>
          <w:lang w:val="sr-Latn-CS"/>
        </w:rPr>
        <w:t>;</w:t>
      </w:r>
    </w:p>
    <w:p w:rsidR="00803E4B" w:rsidRPr="00FB5ED3" w:rsidRDefault="00FB5ED3" w:rsidP="006649D9">
      <w:pPr>
        <w:numPr>
          <w:ilvl w:val="0"/>
          <w:numId w:val="1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ministru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ministru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nadležnom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D22FE3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="Times New Roman" w:cs="Times New Roman"/>
          <w:noProof/>
          <w:lang w:val="sr-Latn-CS"/>
        </w:rPr>
        <w:t xml:space="preserve">– </w:t>
      </w:r>
      <w:r>
        <w:rPr>
          <w:rFonts w:eastAsiaTheme="minorEastAsia" w:cs="Times New Roman"/>
          <w:noProof/>
          <w:lang w:val="sr-Latn-CS"/>
        </w:rPr>
        <w:t>podaci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svih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obavezi</w:t>
      </w:r>
      <w:r w:rsidR="0066646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66646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dostavljaju</w:t>
      </w:r>
      <w:r w:rsidR="0066646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podatke</w:t>
      </w:r>
      <w:r w:rsidR="0066646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666461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13483A" w:rsidRPr="00FB5ED3">
        <w:rPr>
          <w:rFonts w:eastAsiaTheme="minorEastAsia" w:cs="Times New Roman"/>
          <w:noProof/>
          <w:lang w:val="sr-Latn-CS"/>
        </w:rPr>
        <w:t>;</w:t>
      </w:r>
    </w:p>
    <w:p w:rsidR="00210EF9" w:rsidRPr="00FB5ED3" w:rsidRDefault="00FB5ED3" w:rsidP="006649D9">
      <w:pPr>
        <w:numPr>
          <w:ilvl w:val="0"/>
          <w:numId w:val="1"/>
        </w:numPr>
        <w:tabs>
          <w:tab w:val="clear" w:pos="1701"/>
          <w:tab w:val="left" w:pos="1080"/>
        </w:tabs>
        <w:spacing w:after="200" w:line="276" w:lineRule="auto"/>
        <w:ind w:left="0"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svim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trećim</w:t>
      </w:r>
      <w:r w:rsidR="00BB617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licima</w:t>
      </w:r>
      <w:r w:rsidR="00D22FE3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="Times New Roman" w:cs="Times New Roman"/>
          <w:noProof/>
          <w:lang w:val="sr-Latn-CS"/>
        </w:rPr>
        <w:t xml:space="preserve">– </w:t>
      </w:r>
      <w:r>
        <w:rPr>
          <w:rFonts w:eastAsiaTheme="minorEastAsia" w:cs="Times New Roman"/>
          <w:noProof/>
          <w:lang w:val="sr-Latn-CS"/>
        </w:rPr>
        <w:t>zbirni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objavljuju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internet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stranici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13483A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osim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unutrašnjih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Ministarstvo</w:t>
      </w:r>
      <w:r w:rsidR="001D095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odbrane</w:t>
      </w:r>
      <w:r w:rsidR="001D095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D095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diplomatsko</w:t>
      </w:r>
      <w:r w:rsidR="001D0953" w:rsidRPr="00FB5ED3">
        <w:rPr>
          <w:rFonts w:eastAsiaTheme="minorEastAsia" w:cs="Times New Roman"/>
          <w:noProof/>
          <w:lang w:val="sr-Latn-CS"/>
        </w:rPr>
        <w:t>-</w:t>
      </w:r>
      <w:r>
        <w:rPr>
          <w:rFonts w:eastAsiaTheme="minorEastAsia" w:cs="Times New Roman"/>
          <w:noProof/>
          <w:lang w:val="sr-Latn-CS"/>
        </w:rPr>
        <w:t>konzularna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predstavništva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inostranstvu</w:t>
      </w:r>
      <w:r w:rsidR="00210EF9" w:rsidRPr="00FB5ED3">
        <w:rPr>
          <w:rFonts w:eastAsiaTheme="minorEastAsia" w:cs="Times New Roman"/>
          <w:noProof/>
          <w:lang w:val="sr-Latn-CS"/>
        </w:rPr>
        <w:t>.</w:t>
      </w:r>
    </w:p>
    <w:p w:rsidR="00210EF9" w:rsidRPr="00FB5ED3" w:rsidRDefault="00210EF9" w:rsidP="00BB6175">
      <w:pPr>
        <w:tabs>
          <w:tab w:val="clear" w:pos="1701"/>
          <w:tab w:val="left" w:pos="1080"/>
        </w:tabs>
        <w:ind w:firstLine="720"/>
        <w:rPr>
          <w:rFonts w:eastAsiaTheme="minorEastAsia" w:cs="Times New Roman"/>
          <w:noProof/>
          <w:lang w:val="sr-Latn-CS"/>
        </w:rPr>
      </w:pPr>
    </w:p>
    <w:p w:rsidR="003E3438" w:rsidRPr="00FB5ED3" w:rsidRDefault="00FB5ED3" w:rsidP="003E3438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Organ</w:t>
      </w:r>
      <w:r w:rsidR="003D7835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koji</w:t>
      </w:r>
      <w:r w:rsidR="003D7835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vodi</w:t>
      </w:r>
      <w:r w:rsidR="003D7835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Registar</w:t>
      </w:r>
    </w:p>
    <w:p w:rsidR="003E3438" w:rsidRPr="00FB5ED3" w:rsidRDefault="003E3438" w:rsidP="003E3438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3E3438" w:rsidRPr="00FB5ED3" w:rsidRDefault="00FB5ED3" w:rsidP="003E3438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D22D3A" w:rsidRPr="00FB5ED3">
        <w:rPr>
          <w:rFonts w:eastAsiaTheme="minorEastAsia" w:cs="Times New Roman"/>
          <w:b/>
          <w:noProof/>
          <w:lang w:val="sr-Latn-CS"/>
        </w:rPr>
        <w:t xml:space="preserve"> </w:t>
      </w:r>
      <w:r w:rsidR="001A15E9" w:rsidRPr="00FB5ED3">
        <w:rPr>
          <w:rFonts w:eastAsiaTheme="minorEastAsia" w:cs="Times New Roman"/>
          <w:b/>
          <w:noProof/>
          <w:lang w:val="sr-Latn-CS"/>
        </w:rPr>
        <w:t>11</w:t>
      </w:r>
      <w:r w:rsidR="00D22FE3" w:rsidRPr="00FB5ED3">
        <w:rPr>
          <w:rFonts w:eastAsiaTheme="minorEastAsia" w:cs="Times New Roman"/>
          <w:b/>
          <w:noProof/>
          <w:lang w:val="sr-Latn-CS"/>
        </w:rPr>
        <w:t>.</w:t>
      </w:r>
    </w:p>
    <w:p w:rsidR="003E3438" w:rsidRPr="00FB5ED3" w:rsidRDefault="00FB5ED3" w:rsidP="003E3438">
      <w:pPr>
        <w:tabs>
          <w:tab w:val="clear" w:pos="1701"/>
        </w:tabs>
        <w:ind w:firstLine="567"/>
        <w:rPr>
          <w:rFonts w:eastAsia="Calibri" w:cs="Times New Roman"/>
          <w:noProof/>
          <w:lang w:val="sr-Latn-CS"/>
        </w:rPr>
      </w:pPr>
      <w:r>
        <w:rPr>
          <w:rFonts w:eastAsia="Calibri" w:cs="Times New Roman"/>
          <w:noProof/>
          <w:lang w:val="sr-Latn-CS"/>
        </w:rPr>
        <w:t>Registar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vodi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ministarstvo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nadležno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za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poslove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državne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uprave</w:t>
      </w:r>
      <w:r w:rsidR="00050931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elektronskom</w:t>
      </w:r>
      <w:r w:rsidR="00EE4EAA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obliku</w:t>
      </w:r>
      <w:r w:rsidR="00EE4EAA" w:rsidRPr="00FB5ED3">
        <w:rPr>
          <w:rFonts w:eastAsia="Calibri" w:cs="Times New Roman"/>
          <w:noProof/>
          <w:lang w:val="sr-Latn-CS"/>
        </w:rPr>
        <w:t>.</w:t>
      </w:r>
    </w:p>
    <w:p w:rsidR="001D0953" w:rsidRPr="00FB5ED3" w:rsidRDefault="001D0953" w:rsidP="004F035F">
      <w:pPr>
        <w:tabs>
          <w:tab w:val="clear" w:pos="1701"/>
        </w:tabs>
        <w:jc w:val="center"/>
        <w:rPr>
          <w:rFonts w:eastAsia="Calibri" w:cs="Times New Roman"/>
          <w:b/>
          <w:noProof/>
          <w:lang w:val="sr-Latn-CS"/>
        </w:rPr>
      </w:pPr>
    </w:p>
    <w:p w:rsidR="004F035F" w:rsidRPr="00FB5ED3" w:rsidRDefault="00FB5ED3" w:rsidP="004F035F">
      <w:pPr>
        <w:tabs>
          <w:tab w:val="clear" w:pos="1701"/>
        </w:tabs>
        <w:jc w:val="center"/>
        <w:rPr>
          <w:rFonts w:eastAsia="Calibri" w:cs="Times New Roman"/>
          <w:b/>
          <w:noProof/>
          <w:lang w:val="sr-Latn-CS"/>
        </w:rPr>
      </w:pPr>
      <w:r>
        <w:rPr>
          <w:rFonts w:eastAsia="Calibri" w:cs="Times New Roman"/>
          <w:b/>
          <w:noProof/>
          <w:lang w:val="sr-Latn-CS"/>
        </w:rPr>
        <w:t>Nadzor</w:t>
      </w:r>
    </w:p>
    <w:p w:rsidR="001F4A86" w:rsidRPr="00FB5ED3" w:rsidRDefault="001F4A86" w:rsidP="004F035F">
      <w:pPr>
        <w:tabs>
          <w:tab w:val="clear" w:pos="1701"/>
        </w:tabs>
        <w:jc w:val="center"/>
        <w:rPr>
          <w:rFonts w:eastAsia="Calibri" w:cs="Times New Roman"/>
          <w:b/>
          <w:noProof/>
          <w:lang w:val="sr-Latn-CS"/>
        </w:rPr>
      </w:pPr>
    </w:p>
    <w:p w:rsidR="004F035F" w:rsidRPr="00FB5ED3" w:rsidRDefault="00FB5ED3" w:rsidP="004F035F">
      <w:pPr>
        <w:tabs>
          <w:tab w:val="clear" w:pos="1701"/>
        </w:tabs>
        <w:jc w:val="center"/>
        <w:rPr>
          <w:rFonts w:eastAsia="Calibri" w:cs="Times New Roman"/>
          <w:b/>
          <w:noProof/>
          <w:lang w:val="sr-Latn-CS"/>
        </w:rPr>
      </w:pPr>
      <w:r>
        <w:rPr>
          <w:rFonts w:eastAsia="Calibri" w:cs="Times New Roman"/>
          <w:b/>
          <w:noProof/>
          <w:lang w:val="sr-Latn-CS"/>
        </w:rPr>
        <w:t>Član</w:t>
      </w:r>
      <w:r w:rsidR="001A15E9" w:rsidRPr="00FB5ED3">
        <w:rPr>
          <w:rFonts w:eastAsia="Calibri" w:cs="Times New Roman"/>
          <w:b/>
          <w:noProof/>
          <w:lang w:val="sr-Latn-CS"/>
        </w:rPr>
        <w:t xml:space="preserve"> 12</w:t>
      </w:r>
      <w:r w:rsidR="00D22FE3" w:rsidRPr="00FB5ED3">
        <w:rPr>
          <w:rFonts w:eastAsia="Calibri" w:cs="Times New Roman"/>
          <w:b/>
          <w:noProof/>
          <w:lang w:val="sr-Latn-CS"/>
        </w:rPr>
        <w:t>.</w:t>
      </w:r>
    </w:p>
    <w:p w:rsidR="003E3438" w:rsidRPr="00FB5ED3" w:rsidRDefault="00FB5ED3" w:rsidP="004F035F">
      <w:pPr>
        <w:tabs>
          <w:tab w:val="clear" w:pos="1701"/>
        </w:tabs>
        <w:ind w:firstLine="720"/>
        <w:rPr>
          <w:rFonts w:ascii="TimesNewRomanPSMT" w:hAnsi="TimesNewRomanPSMT" w:cs="TimesNewRomanPSMT"/>
          <w:noProof/>
          <w:lang w:val="sr-Latn-CS"/>
        </w:rPr>
      </w:pPr>
      <w:r>
        <w:rPr>
          <w:rFonts w:ascii="TimesNewRomanPSMT" w:hAnsi="TimesNewRomanPSMT" w:cs="TimesNewRomanPSMT"/>
          <w:noProof/>
          <w:lang w:val="sr-Latn-CS"/>
        </w:rPr>
        <w:t>Nadzor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nad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primenom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ovog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zakona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vrši</w:t>
      </w:r>
      <w:r w:rsidR="003D7835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organ</w:t>
      </w:r>
      <w:r w:rsidR="003D7835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nadležan</w:t>
      </w:r>
      <w:r w:rsidR="003D7835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</w:t>
      </w:r>
      <w:r w:rsidR="003D7835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vođenje</w:t>
      </w:r>
      <w:r w:rsidR="003D7835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Registra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>.</w:t>
      </w:r>
    </w:p>
    <w:p w:rsidR="00803E4B" w:rsidRPr="00FB5ED3" w:rsidRDefault="00FB5ED3" w:rsidP="00803E4B">
      <w:pPr>
        <w:tabs>
          <w:tab w:val="clear" w:pos="1701"/>
        </w:tabs>
        <w:autoSpaceDE w:val="0"/>
        <w:autoSpaceDN w:val="0"/>
        <w:adjustRightInd w:val="0"/>
        <w:ind w:firstLine="720"/>
        <w:rPr>
          <w:rFonts w:ascii="TimesNewRomanPSMT" w:hAnsi="TimesNewRomanPSMT" w:cs="TimesNewRomanPSMT"/>
          <w:noProof/>
          <w:lang w:val="sr-Latn-CS"/>
        </w:rPr>
      </w:pPr>
      <w:r>
        <w:rPr>
          <w:rFonts w:cs="Times New Roman"/>
          <w:noProof/>
          <w:lang w:val="sr-Latn-CS"/>
        </w:rPr>
        <w:t>Inspekcijski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nadzor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nad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sprovođenjem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ovog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zakona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u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delu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koji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se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odnosi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na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dostavljanje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podataka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vrši</w:t>
      </w:r>
      <w:r w:rsidR="001A15E9" w:rsidRPr="00FB5ED3">
        <w:rPr>
          <w:rFonts w:cs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ministarstvo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nadležno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poslove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finansija</w:t>
      </w:r>
      <w:r w:rsidR="001A15E9" w:rsidRPr="00FB5ED3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preko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budžetske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inspekcije</w:t>
      </w:r>
      <w:r w:rsidR="001A15E9" w:rsidRPr="00FB5ED3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ministarstvo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nadležno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poslove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državne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uprave</w:t>
      </w:r>
      <w:r w:rsidR="001A15E9" w:rsidRPr="00FB5ED3">
        <w:rPr>
          <w:rFonts w:eastAsia="Times New Roman"/>
          <w:noProof/>
          <w:lang w:val="sr-Latn-CS"/>
        </w:rPr>
        <w:t xml:space="preserve"> – </w:t>
      </w:r>
      <w:r>
        <w:rPr>
          <w:rFonts w:eastAsia="Times New Roman"/>
          <w:noProof/>
          <w:lang w:val="sr-Latn-CS"/>
        </w:rPr>
        <w:t>preko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upravne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inspekcije</w:t>
      </w:r>
      <w:r w:rsidR="001A15E9" w:rsidRPr="00FB5ED3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odnosno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ministarstvo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nadležno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poslove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1A15E9" w:rsidRPr="00FB5ED3">
        <w:rPr>
          <w:rFonts w:eastAsia="Times New Roman"/>
          <w:noProof/>
          <w:lang w:val="sr-Latn-CS"/>
        </w:rPr>
        <w:t xml:space="preserve"> – </w:t>
      </w:r>
      <w:r>
        <w:rPr>
          <w:rFonts w:eastAsia="Times New Roman"/>
          <w:noProof/>
          <w:lang w:val="sr-Latn-CS"/>
        </w:rPr>
        <w:t>preko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inspekcije</w:t>
      </w:r>
      <w:r w:rsidR="001A15E9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1A15E9" w:rsidRPr="00FB5ED3">
        <w:rPr>
          <w:rFonts w:eastAsia="Times New Roman"/>
          <w:noProof/>
          <w:lang w:val="sr-Latn-CS"/>
        </w:rPr>
        <w:t xml:space="preserve">, </w:t>
      </w:r>
      <w:r>
        <w:rPr>
          <w:rFonts w:ascii="TimesNewRomanPSMT" w:hAnsi="TimesNewRomanPSMT" w:cs="TimesNewRomanPSMT"/>
          <w:noProof/>
          <w:lang w:val="sr-Latn-CS"/>
        </w:rPr>
        <w:t>u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okviru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svog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zakonom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utvrđenog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delokruga</w:t>
      </w:r>
      <w:r w:rsidR="001A15E9" w:rsidRPr="00FB5ED3">
        <w:rPr>
          <w:rFonts w:ascii="TimesNewRomanPSMT" w:hAnsi="TimesNewRomanPSMT" w:cs="TimesNewRomanPSMT"/>
          <w:noProof/>
          <w:lang w:val="sr-Latn-CS"/>
        </w:rPr>
        <w:t>.</w:t>
      </w:r>
    </w:p>
    <w:p w:rsidR="00582A1D" w:rsidRPr="00FB5ED3" w:rsidRDefault="00582A1D" w:rsidP="00582A1D">
      <w:pPr>
        <w:tabs>
          <w:tab w:val="clear" w:pos="1701"/>
        </w:tabs>
        <w:autoSpaceDE w:val="0"/>
        <w:autoSpaceDN w:val="0"/>
        <w:adjustRightInd w:val="0"/>
        <w:ind w:firstLine="720"/>
        <w:rPr>
          <w:rFonts w:eastAsiaTheme="minorEastAsia" w:cs="Times New Roman"/>
          <w:b/>
          <w:noProof/>
          <w:lang w:val="sr-Latn-CS"/>
        </w:rPr>
      </w:pPr>
    </w:p>
    <w:p w:rsidR="001D0953" w:rsidRPr="00FB5ED3" w:rsidRDefault="001D0953" w:rsidP="00582A1D">
      <w:pPr>
        <w:tabs>
          <w:tab w:val="clear" w:pos="1701"/>
        </w:tabs>
        <w:autoSpaceDE w:val="0"/>
        <w:autoSpaceDN w:val="0"/>
        <w:adjustRightInd w:val="0"/>
        <w:ind w:firstLine="720"/>
        <w:rPr>
          <w:rFonts w:eastAsiaTheme="minorEastAsia" w:cs="Times New Roman"/>
          <w:b/>
          <w:noProof/>
          <w:lang w:val="sr-Latn-CS"/>
        </w:rPr>
      </w:pPr>
    </w:p>
    <w:p w:rsidR="001D0953" w:rsidRPr="00FB5ED3" w:rsidRDefault="001D0953" w:rsidP="00582A1D">
      <w:pPr>
        <w:tabs>
          <w:tab w:val="clear" w:pos="1701"/>
        </w:tabs>
        <w:autoSpaceDE w:val="0"/>
        <w:autoSpaceDN w:val="0"/>
        <w:adjustRightInd w:val="0"/>
        <w:ind w:firstLine="720"/>
        <w:rPr>
          <w:rFonts w:eastAsiaTheme="minorEastAsia" w:cs="Times New Roman"/>
          <w:b/>
          <w:noProof/>
          <w:lang w:val="sr-Latn-CS"/>
        </w:rPr>
      </w:pPr>
    </w:p>
    <w:p w:rsidR="00803E4B" w:rsidRPr="00FB5ED3" w:rsidRDefault="00FB5ED3" w:rsidP="00582A1D">
      <w:pPr>
        <w:tabs>
          <w:tab w:val="clear" w:pos="1701"/>
        </w:tabs>
        <w:autoSpaceDE w:val="0"/>
        <w:autoSpaceDN w:val="0"/>
        <w:adjustRightInd w:val="0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Posledice</w:t>
      </w:r>
      <w:r w:rsidR="00582A1D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nepostupanja</w:t>
      </w:r>
    </w:p>
    <w:p w:rsidR="0069619B" w:rsidRPr="00FB5ED3" w:rsidRDefault="0069619B" w:rsidP="0069619B">
      <w:pPr>
        <w:tabs>
          <w:tab w:val="clear" w:pos="1701"/>
        </w:tabs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1</w:t>
      </w:r>
      <w:r w:rsidR="001A15E9" w:rsidRPr="00FB5ED3">
        <w:rPr>
          <w:rFonts w:eastAsiaTheme="minorEastAsia" w:cs="Times New Roman"/>
          <w:b/>
          <w:noProof/>
          <w:lang w:val="sr-Latn-CS"/>
        </w:rPr>
        <w:t>3</w:t>
      </w:r>
      <w:r w:rsidR="00D22FE3" w:rsidRPr="00FB5ED3">
        <w:rPr>
          <w:rFonts w:eastAsiaTheme="minorEastAsia" w:cs="Times New Roman"/>
          <w:b/>
          <w:noProof/>
          <w:lang w:val="sr-Latn-CS"/>
        </w:rPr>
        <w:t>.</w:t>
      </w:r>
    </w:p>
    <w:p w:rsidR="00210EF9" w:rsidRPr="00FB5ED3" w:rsidRDefault="00FB5ED3" w:rsidP="00612A8C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lastRenderedPageBreak/>
        <w:t>U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slučaju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kojem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obezbeđuju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budžetu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ili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budžetu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jedinica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lokalne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samouprave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teritorijalne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autonomije</w:t>
      </w:r>
      <w:r w:rsidR="00582A1D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ne</w:t>
      </w:r>
      <w:r w:rsidR="00582A1D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izvrši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obavezu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dostavljanja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7C2C8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7C2C82" w:rsidRPr="00FB5ED3">
        <w:rPr>
          <w:rFonts w:eastAsiaTheme="minorEastAsia" w:cs="Times New Roman"/>
          <w:noProof/>
          <w:lang w:val="sr-Latn-CS"/>
        </w:rPr>
        <w:t xml:space="preserve"> 4</w:t>
      </w:r>
      <w:r w:rsidR="00210EF9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Theme="minorEastAsia" w:cs="Times New Roman"/>
          <w:noProof/>
          <w:lang w:val="sr-Latn-CS"/>
        </w:rPr>
        <w:t>ovog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roku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ili</w:t>
      </w:r>
      <w:r w:rsidR="00CF7FB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tačne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dobijenom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pisanom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obaveštenju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</w:t>
      </w:r>
      <w:r w:rsidR="003D783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strane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1A15E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9A2FB1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ministar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će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rešenjem</w:t>
      </w:r>
      <w:r w:rsidR="00210EF9" w:rsidRPr="00FB5ED3">
        <w:rPr>
          <w:rFonts w:eastAsiaTheme="minorEastAsia" w:cs="Times New Roman"/>
          <w:noProof/>
          <w:lang w:val="sr-Latn-CS"/>
        </w:rPr>
        <w:t>:</w:t>
      </w:r>
    </w:p>
    <w:p w:rsidR="00210EF9" w:rsidRPr="00FB5ED3" w:rsidRDefault="00612A8C" w:rsidP="00612A8C">
      <w:pPr>
        <w:tabs>
          <w:tab w:val="clear" w:pos="1701"/>
        </w:tabs>
        <w:spacing w:after="200" w:line="276" w:lineRule="auto"/>
        <w:ind w:firstLine="720"/>
        <w:contextualSpacing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noProof/>
          <w:lang w:val="sr-Latn-CS"/>
        </w:rPr>
        <w:t xml:space="preserve">1) </w:t>
      </w:r>
      <w:r w:rsidR="00FB5ED3">
        <w:rPr>
          <w:rFonts w:eastAsiaTheme="minorEastAsia" w:cs="Times New Roman"/>
          <w:noProof/>
          <w:lang w:val="sr-Latn-CS"/>
        </w:rPr>
        <w:t>privremeno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 </w:t>
      </w:r>
      <w:r w:rsidR="00FB5ED3">
        <w:rPr>
          <w:rFonts w:eastAsiaTheme="minorEastAsia" w:cs="Times New Roman"/>
          <w:noProof/>
          <w:lang w:val="sr-Latn-CS"/>
        </w:rPr>
        <w:t>obustaviti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isplatu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aproprijacija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za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korisnika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budžetskih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sredstava</w:t>
      </w:r>
      <w:r w:rsidR="00210EF9" w:rsidRPr="00FB5ED3">
        <w:rPr>
          <w:rFonts w:eastAsiaTheme="minorEastAsia" w:cs="Times New Roman"/>
          <w:noProof/>
          <w:lang w:val="sr-Latn-CS"/>
        </w:rPr>
        <w:t xml:space="preserve">, </w:t>
      </w:r>
      <w:r w:rsidR="00FB5ED3">
        <w:rPr>
          <w:rFonts w:eastAsiaTheme="minorEastAsia" w:cs="Times New Roman"/>
          <w:noProof/>
          <w:lang w:val="sr-Latn-CS"/>
        </w:rPr>
        <w:t>dok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ne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izvrši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obavezu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odredbama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ovog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zakona</w:t>
      </w:r>
      <w:r w:rsidR="00210EF9" w:rsidRPr="00FB5ED3">
        <w:rPr>
          <w:rFonts w:eastAsiaTheme="minorEastAsia" w:cs="Times New Roman"/>
          <w:noProof/>
          <w:lang w:val="sr-Latn-CS"/>
        </w:rPr>
        <w:t>;</w:t>
      </w:r>
    </w:p>
    <w:p w:rsidR="00210EF9" w:rsidRPr="00FB5ED3" w:rsidRDefault="002D1B7F" w:rsidP="00612A8C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612A8C" w:rsidRPr="00FB5ED3">
        <w:rPr>
          <w:rFonts w:eastAsia="Times New Roman" w:cs="Times New Roman"/>
          <w:noProof/>
          <w:lang w:val="sr-Latn-CS"/>
        </w:rPr>
        <w:t>2</w:t>
      </w:r>
      <w:r w:rsidR="00210EF9" w:rsidRPr="00FB5ED3">
        <w:rPr>
          <w:rFonts w:eastAsia="Times New Roman" w:cs="Times New Roman"/>
          <w:noProof/>
          <w:lang w:val="sr-Latn-CS"/>
        </w:rPr>
        <w:t xml:space="preserve">) </w:t>
      </w:r>
      <w:r w:rsidR="00FB5ED3">
        <w:rPr>
          <w:rFonts w:eastAsia="Times New Roman" w:cs="Times New Roman"/>
          <w:noProof/>
          <w:lang w:val="sr-Latn-CS"/>
        </w:rPr>
        <w:t>privremeno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obustaviti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prenos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transfernih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budžeta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Republike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Srbije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odnosno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pripadajućeg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dela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poreza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zarade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poreza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dobit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lica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jedinici</w:t>
      </w:r>
      <w:r w:rsidR="007C2C82" w:rsidRPr="00FB5ED3">
        <w:rPr>
          <w:rFonts w:eastAsia="Times New Roman" w:cs="Times New Roman"/>
          <w:noProof/>
          <w:lang w:val="sr-Latn-CS"/>
        </w:rPr>
        <w:t xml:space="preserve">  </w:t>
      </w:r>
      <w:r w:rsidR="00FB5ED3">
        <w:rPr>
          <w:rFonts w:eastAsia="Times New Roman" w:cs="Times New Roman"/>
          <w:noProof/>
          <w:lang w:val="sr-Latn-CS"/>
        </w:rPr>
        <w:t>lokalne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samouprave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teritorijalne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autonomije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dok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izvrši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obaveze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odredbama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FB5ED3" w:rsidP="00612A8C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slučaju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zavisno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društvo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kapitala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obavezu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210EF9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ministarstvo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rada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neće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izvršiti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overu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obrazaca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kontrolu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obračuna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isplate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preduzećima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FB5ED3" w:rsidP="00612A8C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slučaju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zavisno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društvo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kapitala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obavezu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210EF9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dobijenom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pisanom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obaveštenju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strane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1A15E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ministar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izdaće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nalog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privremeno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obustavi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prenos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pripadajućeg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dela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dobit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autonomnoj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pokrajini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pripadajućeg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dela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gradu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Beogradu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prenos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transfernih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D22FE3" w:rsidRPr="00FB5ED3" w:rsidRDefault="00D22FE3" w:rsidP="00210EF9">
      <w:pPr>
        <w:tabs>
          <w:tab w:val="clear" w:pos="1701"/>
        </w:tabs>
        <w:ind w:right="-46"/>
        <w:jc w:val="center"/>
        <w:rPr>
          <w:rFonts w:eastAsia="Times New Roman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right="-46"/>
        <w:jc w:val="center"/>
        <w:rPr>
          <w:rFonts w:eastAsia="Times New Roman" w:cs="Times New Roman"/>
          <w:b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</w:t>
      </w:r>
      <w:r w:rsidR="00C54F3E" w:rsidRPr="00FB5ED3">
        <w:rPr>
          <w:rFonts w:eastAsia="Times New Roman" w:cs="Times New Roman"/>
          <w:b/>
          <w:noProof/>
          <w:lang w:val="sr-Latn-CS"/>
        </w:rPr>
        <w:t xml:space="preserve"> </w:t>
      </w:r>
      <w:r w:rsidR="001A15E9" w:rsidRPr="00FB5ED3">
        <w:rPr>
          <w:rFonts w:eastAsia="Times New Roman" w:cs="Times New Roman"/>
          <w:b/>
          <w:noProof/>
          <w:lang w:val="sr-Latn-CS"/>
        </w:rPr>
        <w:t>14</w:t>
      </w:r>
      <w:r w:rsidR="00D22FE3" w:rsidRPr="00FB5ED3">
        <w:rPr>
          <w:rFonts w:eastAsia="Times New Roman" w:cs="Times New Roman"/>
          <w:b/>
          <w:noProof/>
          <w:lang w:val="sr-Latn-CS"/>
        </w:rPr>
        <w:t>.</w:t>
      </w:r>
    </w:p>
    <w:p w:rsidR="00C54F3E" w:rsidRPr="00FB5ED3" w:rsidRDefault="00FB5ED3" w:rsidP="00C54F3E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Za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tačnost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unetih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Registar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odgovara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odgovorno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lice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1A15E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1A15E9" w:rsidRPr="00FB5ED3">
        <w:rPr>
          <w:rFonts w:eastAsia="Times New Roman" w:cs="Times New Roman"/>
          <w:noProof/>
          <w:lang w:val="sr-Latn-CS"/>
        </w:rPr>
        <w:t>.</w:t>
      </w:r>
    </w:p>
    <w:p w:rsidR="00D22FE3" w:rsidRPr="00FB5ED3" w:rsidRDefault="00D22FE3" w:rsidP="0069619B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</w:p>
    <w:p w:rsidR="0069619B" w:rsidRPr="00FB5ED3" w:rsidRDefault="00FB5ED3" w:rsidP="0069619B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Kaznene</w:t>
      </w:r>
      <w:r w:rsidR="0069619B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odredbe</w:t>
      </w:r>
    </w:p>
    <w:p w:rsidR="0069619B" w:rsidRPr="00FB5ED3" w:rsidRDefault="0069619B" w:rsidP="00210EF9">
      <w:pPr>
        <w:tabs>
          <w:tab w:val="clear" w:pos="1701"/>
        </w:tabs>
        <w:ind w:right="-46"/>
        <w:jc w:val="center"/>
        <w:rPr>
          <w:rFonts w:eastAsia="Times New Roman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right="-46"/>
        <w:jc w:val="center"/>
        <w:rPr>
          <w:rFonts w:eastAsia="Times New Roman" w:cs="Times New Roman"/>
          <w:b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</w:t>
      </w:r>
      <w:r w:rsidR="00210EF9" w:rsidRPr="00FB5ED3">
        <w:rPr>
          <w:rFonts w:eastAsia="Times New Roman" w:cs="Times New Roman"/>
          <w:b/>
          <w:noProof/>
          <w:lang w:val="sr-Latn-CS"/>
        </w:rPr>
        <w:t xml:space="preserve"> 1</w:t>
      </w:r>
      <w:r w:rsidR="00717662" w:rsidRPr="00FB5ED3">
        <w:rPr>
          <w:rFonts w:eastAsia="Times New Roman" w:cs="Times New Roman"/>
          <w:b/>
          <w:noProof/>
          <w:lang w:val="sr-Latn-CS"/>
        </w:rPr>
        <w:t>5</w:t>
      </w:r>
      <w:r w:rsidR="00D22FE3" w:rsidRPr="00FB5ED3">
        <w:rPr>
          <w:rFonts w:eastAsia="Times New Roman" w:cs="Times New Roman"/>
          <w:b/>
          <w:noProof/>
          <w:lang w:val="sr-Latn-CS"/>
        </w:rPr>
        <w:t>.</w:t>
      </w:r>
    </w:p>
    <w:p w:rsidR="00210EF9" w:rsidRPr="00FB5ED3" w:rsidRDefault="00FB5ED3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Novčanom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kaznom</w:t>
      </w:r>
      <w:r w:rsidR="00210EF9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iznosu</w:t>
      </w:r>
      <w:r w:rsidR="00210EF9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od</w:t>
      </w:r>
      <w:r w:rsidR="00035C0F" w:rsidRPr="00FB5ED3">
        <w:rPr>
          <w:rFonts w:eastAsia="Times New Roman" w:cs="Times New Roman"/>
          <w:noProof/>
          <w:lang w:val="sr-Latn-CS"/>
        </w:rPr>
        <w:t xml:space="preserve"> 50.000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</w:t>
      </w:r>
      <w:r w:rsidR="00210EF9" w:rsidRPr="00FB5ED3">
        <w:rPr>
          <w:rFonts w:eastAsia="Times New Roman" w:cs="Times New Roman"/>
          <w:noProof/>
          <w:lang w:val="sr-Latn-CS"/>
        </w:rPr>
        <w:t xml:space="preserve"> 2.000.000 </w:t>
      </w:r>
      <w:r>
        <w:rPr>
          <w:rFonts w:eastAsia="Times New Roman" w:cs="Times New Roman"/>
          <w:noProof/>
          <w:lang w:val="sr-Latn-CS"/>
        </w:rPr>
        <w:t>dinara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kazniće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prekršaj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pravno</w:t>
      </w:r>
      <w:r w:rsidR="00B1211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lice</w:t>
      </w:r>
      <w:r w:rsidR="00B12118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ukoliko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dostavi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210EF9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FB5ED3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Novčanom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kaznom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iznosu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987E7A" w:rsidRPr="00FB5ED3">
        <w:rPr>
          <w:rFonts w:eastAsia="Times New Roman" w:cs="Times New Roman"/>
          <w:noProof/>
          <w:lang w:val="sr-Latn-CS"/>
        </w:rPr>
        <w:t xml:space="preserve">5.000 </w:t>
      </w:r>
      <w:r>
        <w:rPr>
          <w:rFonts w:eastAsia="Times New Roman" w:cs="Times New Roman"/>
          <w:noProof/>
          <w:lang w:val="sr-Latn-CS"/>
        </w:rPr>
        <w:t>do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 w:rsidR="00BB419C" w:rsidRPr="00FB5ED3">
        <w:rPr>
          <w:rFonts w:eastAsia="Times New Roman" w:cs="Times New Roman"/>
          <w:noProof/>
          <w:lang w:val="sr-Latn-CS"/>
        </w:rPr>
        <w:t xml:space="preserve">150.000 </w:t>
      </w:r>
      <w:r>
        <w:rPr>
          <w:rFonts w:eastAsia="Times New Roman" w:cs="Times New Roman"/>
          <w:noProof/>
          <w:lang w:val="sr-Latn-CS"/>
        </w:rPr>
        <w:t>dinara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kazniće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prekršaj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odgovorno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ukoliko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dostavi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7C2C82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7C2C82" w:rsidRPr="00FB5ED3">
        <w:rPr>
          <w:rFonts w:eastAsia="Times New Roman" w:cs="Times New Roman"/>
          <w:noProof/>
          <w:lang w:val="sr-Latn-CS"/>
        </w:rPr>
        <w:t xml:space="preserve"> 4</w:t>
      </w:r>
      <w:r w:rsidR="00210EF9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ovim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zakonom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FB5ED3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Odgovorno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stava</w:t>
      </w:r>
      <w:r w:rsidR="00210EF9" w:rsidRPr="00FB5ED3">
        <w:rPr>
          <w:rFonts w:eastAsia="Times New Roman" w:cs="Times New Roman"/>
          <w:noProof/>
          <w:lang w:val="sr-Latn-CS"/>
        </w:rPr>
        <w:t xml:space="preserve"> 2. </w:t>
      </w:r>
      <w:r>
        <w:rPr>
          <w:rFonts w:eastAsia="Times New Roman" w:cs="Times New Roman"/>
          <w:noProof/>
          <w:lang w:val="sr-Latn-CS"/>
        </w:rPr>
        <w:t>ovog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ministarstvo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nadležni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pokrajinski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sekretar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pokrajinski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sekretarijat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gradonačelnik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grad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predsednik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opštine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opštinu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direktor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210EF9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rukovodilac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pravnog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210EF9" w:rsidRPr="00FB5ED3">
        <w:rPr>
          <w:rFonts w:eastAsia="Times New Roman" w:cs="Times New Roman"/>
          <w:noProof/>
          <w:lang w:val="sr-Latn-CS"/>
        </w:rPr>
        <w:t xml:space="preserve"> – </w:t>
      </w:r>
      <w:r>
        <w:rPr>
          <w:rFonts w:eastAsia="Times New Roman" w:cs="Times New Roman"/>
          <w:noProof/>
          <w:lang w:val="sr-Latn-CS"/>
        </w:rPr>
        <w:t>korisnika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210EF9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210EF9" w:rsidRPr="00FB5ED3">
        <w:rPr>
          <w:rFonts w:eastAsia="Times New Roman" w:cs="Times New Roman"/>
          <w:noProof/>
          <w:lang w:val="sr-Latn-CS"/>
        </w:rPr>
        <w:t>.</w:t>
      </w:r>
    </w:p>
    <w:p w:rsidR="00210EF9" w:rsidRPr="00FB5ED3" w:rsidRDefault="00210EF9" w:rsidP="00210EF9">
      <w:pPr>
        <w:tabs>
          <w:tab w:val="clear" w:pos="1701"/>
        </w:tabs>
        <w:ind w:right="-46" w:firstLine="567"/>
        <w:rPr>
          <w:rFonts w:eastAsia="Times New Roman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right="-46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Prelazne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i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završne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b/>
          <w:noProof/>
          <w:lang w:val="sr-Latn-CS"/>
        </w:rPr>
        <w:t>odredbe</w:t>
      </w:r>
    </w:p>
    <w:p w:rsidR="00DD32A2" w:rsidRPr="00FB5ED3" w:rsidRDefault="00DD32A2" w:rsidP="00210EF9">
      <w:pPr>
        <w:tabs>
          <w:tab w:val="clear" w:pos="1701"/>
        </w:tabs>
        <w:ind w:right="-46"/>
        <w:jc w:val="center"/>
        <w:rPr>
          <w:rFonts w:eastAsiaTheme="minorEastAsia" w:cs="Times New Roman"/>
          <w:b/>
          <w:noProof/>
          <w:lang w:val="sr-Latn-CS"/>
        </w:rPr>
      </w:pPr>
    </w:p>
    <w:p w:rsidR="00875493" w:rsidRPr="00FB5ED3" w:rsidRDefault="00FB5ED3" w:rsidP="00210EF9">
      <w:pPr>
        <w:tabs>
          <w:tab w:val="clear" w:pos="1701"/>
        </w:tabs>
        <w:ind w:right="-46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DD32A2" w:rsidRPr="00FB5ED3">
        <w:rPr>
          <w:rFonts w:eastAsiaTheme="minorEastAsia" w:cs="Times New Roman"/>
          <w:b/>
          <w:noProof/>
          <w:lang w:val="sr-Latn-CS"/>
        </w:rPr>
        <w:t xml:space="preserve"> 16</w:t>
      </w:r>
      <w:r w:rsidR="00D22FE3" w:rsidRPr="00FB5ED3">
        <w:rPr>
          <w:rFonts w:eastAsiaTheme="minorEastAsia" w:cs="Times New Roman"/>
          <w:b/>
          <w:noProof/>
          <w:lang w:val="sr-Latn-CS"/>
        </w:rPr>
        <w:t>.</w:t>
      </w:r>
    </w:p>
    <w:p w:rsidR="009E555A" w:rsidRPr="00FB5ED3" w:rsidRDefault="009E555A" w:rsidP="009E555A">
      <w:pPr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b/>
          <w:noProof/>
          <w:lang w:val="sr-Latn-CS"/>
        </w:rPr>
        <w:t xml:space="preserve">         </w:t>
      </w:r>
      <w:r w:rsidR="00FB5ED3">
        <w:rPr>
          <w:rFonts w:eastAsia="Times New Roman" w:cs="Times New Roman"/>
          <w:noProof/>
          <w:lang w:val="sr-Latn-CS"/>
        </w:rPr>
        <w:t>Akte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člana</w:t>
      </w:r>
      <w:r w:rsidRPr="00FB5ED3">
        <w:rPr>
          <w:rFonts w:eastAsia="Times New Roman" w:cs="Times New Roman"/>
          <w:noProof/>
          <w:lang w:val="sr-Latn-CS"/>
        </w:rPr>
        <w:t xml:space="preserve"> 6. </w:t>
      </w:r>
      <w:r w:rsidR="00FB5ED3">
        <w:rPr>
          <w:rFonts w:eastAsia="Times New Roman" w:cs="Times New Roman"/>
          <w:noProof/>
          <w:lang w:val="sr-Latn-CS"/>
        </w:rPr>
        <w:t>st</w:t>
      </w:r>
      <w:r w:rsidRPr="00FB5ED3">
        <w:rPr>
          <w:rFonts w:eastAsia="Times New Roman" w:cs="Times New Roman"/>
          <w:noProof/>
          <w:lang w:val="sr-Latn-CS"/>
        </w:rPr>
        <w:t xml:space="preserve">. 3. </w:t>
      </w:r>
      <w:r w:rsidR="00FB5ED3">
        <w:rPr>
          <w:rFonts w:eastAsia="Times New Roman" w:cs="Times New Roman"/>
          <w:noProof/>
          <w:lang w:val="sr-Latn-CS"/>
        </w:rPr>
        <w:t>i</w:t>
      </w:r>
      <w:r w:rsidRPr="00FB5ED3">
        <w:rPr>
          <w:rFonts w:eastAsia="Times New Roman" w:cs="Times New Roman"/>
          <w:noProof/>
          <w:lang w:val="sr-Latn-CS"/>
        </w:rPr>
        <w:t xml:space="preserve"> 4. </w:t>
      </w:r>
      <w:r w:rsidR="00FB5ED3">
        <w:rPr>
          <w:rFonts w:eastAsia="Times New Roman" w:cs="Times New Roman"/>
          <w:noProof/>
          <w:lang w:val="sr-Latn-CS"/>
        </w:rPr>
        <w:t>ovog</w:t>
      </w:r>
      <w:r w:rsidR="00E32EE5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="00E32EE5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Vlada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će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doneti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roku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</w:t>
      </w:r>
      <w:r w:rsidRPr="00FB5ED3">
        <w:rPr>
          <w:rFonts w:eastAsia="Times New Roman" w:cs="Times New Roman"/>
          <w:noProof/>
          <w:lang w:val="sr-Latn-CS"/>
        </w:rPr>
        <w:t xml:space="preserve"> 90 </w:t>
      </w:r>
      <w:r w:rsidR="00FB5ED3">
        <w:rPr>
          <w:rFonts w:eastAsia="Times New Roman" w:cs="Times New Roman"/>
          <w:noProof/>
          <w:lang w:val="sr-Latn-CS"/>
        </w:rPr>
        <w:t>dana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dana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stupanja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snagu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ovog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Pr="00FB5ED3">
        <w:rPr>
          <w:rFonts w:eastAsia="Times New Roman" w:cs="Times New Roman"/>
          <w:noProof/>
          <w:lang w:val="sr-Latn-CS"/>
        </w:rPr>
        <w:t>.</w:t>
      </w:r>
    </w:p>
    <w:p w:rsidR="009E555A" w:rsidRPr="00FB5ED3" w:rsidRDefault="0094792C" w:rsidP="000E0092">
      <w:pPr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        </w:t>
      </w:r>
      <w:r w:rsidR="00FB5ED3">
        <w:rPr>
          <w:rFonts w:eastAsia="Times New Roman" w:cs="Times New Roman"/>
          <w:noProof/>
          <w:lang w:val="sr-Latn-CS"/>
        </w:rPr>
        <w:t>Korisnici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javnih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sredstava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će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podatke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potrebne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vođenje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Registra</w:t>
      </w:r>
      <w:r w:rsidR="000E0092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do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preuzimanja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vođenja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Registra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strane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ministarstva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nadležnog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poslove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državne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uprave</w:t>
      </w:r>
      <w:r w:rsidR="000E0092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dostavljati</w:t>
      </w:r>
      <w:r w:rsidR="00D22FE3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Ministarstvu</w:t>
      </w:r>
      <w:r w:rsidR="00D22FE3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finansija</w:t>
      </w:r>
      <w:r w:rsidR="00D22FE3" w:rsidRPr="00FB5ED3">
        <w:rPr>
          <w:rFonts w:eastAsia="Times New Roman" w:cs="Times New Roman"/>
          <w:noProof/>
          <w:lang w:val="sr-Latn-CS"/>
        </w:rPr>
        <w:t xml:space="preserve"> – </w:t>
      </w:r>
      <w:r w:rsidR="00FB5ED3">
        <w:rPr>
          <w:rFonts w:eastAsia="Times New Roman" w:cs="Times New Roman"/>
          <w:noProof/>
          <w:lang w:val="sr-Latn-CS"/>
        </w:rPr>
        <w:t>Upravi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trezor</w:t>
      </w:r>
      <w:r w:rsidR="000E0092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na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obrascima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način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utvrđen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propisima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koji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su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važili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do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stupanja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snagu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ovog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="000E0092"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nakon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toga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u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skladu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aktima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člana</w:t>
      </w:r>
      <w:r w:rsidR="000E0092" w:rsidRPr="00FB5ED3">
        <w:rPr>
          <w:rFonts w:eastAsia="Times New Roman" w:cs="Times New Roman"/>
          <w:noProof/>
          <w:lang w:val="sr-Latn-CS"/>
        </w:rPr>
        <w:t xml:space="preserve"> 6. </w:t>
      </w:r>
      <w:r w:rsidR="00FB5ED3">
        <w:rPr>
          <w:rFonts w:eastAsia="Times New Roman" w:cs="Times New Roman"/>
          <w:noProof/>
          <w:lang w:val="sr-Latn-CS"/>
        </w:rPr>
        <w:t>st</w:t>
      </w:r>
      <w:r w:rsidR="000E0092" w:rsidRPr="00FB5ED3">
        <w:rPr>
          <w:rFonts w:eastAsia="Times New Roman" w:cs="Times New Roman"/>
          <w:noProof/>
          <w:lang w:val="sr-Latn-CS"/>
        </w:rPr>
        <w:t xml:space="preserve">. 3. </w:t>
      </w:r>
      <w:r w:rsidR="00FB5ED3">
        <w:rPr>
          <w:rFonts w:eastAsia="Times New Roman" w:cs="Times New Roman"/>
          <w:noProof/>
          <w:lang w:val="sr-Latn-CS"/>
        </w:rPr>
        <w:t>i</w:t>
      </w:r>
      <w:r w:rsidR="000E0092" w:rsidRPr="00FB5ED3">
        <w:rPr>
          <w:rFonts w:eastAsia="Times New Roman" w:cs="Times New Roman"/>
          <w:noProof/>
          <w:lang w:val="sr-Latn-CS"/>
        </w:rPr>
        <w:t xml:space="preserve"> 4.</w:t>
      </w:r>
      <w:r w:rsidR="00D22FE3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ovog</w:t>
      </w:r>
      <w:r w:rsidR="000E0092"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="000E0092" w:rsidRPr="00FB5ED3">
        <w:rPr>
          <w:rFonts w:eastAsia="Times New Roman" w:cs="Times New Roman"/>
          <w:noProof/>
          <w:lang w:val="sr-Latn-CS"/>
        </w:rPr>
        <w:t>.</w:t>
      </w:r>
    </w:p>
    <w:p w:rsidR="00553FCC" w:rsidRPr="00FB5ED3" w:rsidRDefault="00553FCC" w:rsidP="000E0092">
      <w:pPr>
        <w:rPr>
          <w:rFonts w:eastAsia="Times New Roman" w:cs="Times New Roman"/>
          <w:b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right="-46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lastRenderedPageBreak/>
        <w:t>Član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1</w:t>
      </w:r>
      <w:r w:rsidR="00717662" w:rsidRPr="00FB5ED3">
        <w:rPr>
          <w:rFonts w:eastAsiaTheme="minorEastAsia" w:cs="Times New Roman"/>
          <w:b/>
          <w:noProof/>
          <w:lang w:val="sr-Latn-CS"/>
        </w:rPr>
        <w:t>7</w:t>
      </w:r>
      <w:r w:rsidR="00D22FE3" w:rsidRPr="00FB5ED3">
        <w:rPr>
          <w:rFonts w:eastAsiaTheme="minorEastAsia" w:cs="Times New Roman"/>
          <w:b/>
          <w:noProof/>
          <w:lang w:val="sr-Latn-CS"/>
        </w:rPr>
        <w:t>.</w:t>
      </w:r>
    </w:p>
    <w:p w:rsidR="002C3315" w:rsidRPr="00FB5ED3" w:rsidRDefault="00FB5ED3" w:rsidP="002C3315">
      <w:pPr>
        <w:tabs>
          <w:tab w:val="clear" w:pos="1701"/>
        </w:tabs>
        <w:ind w:right="-46" w:firstLine="567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Ministarstvo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2C3315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preuzima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skladu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odredbama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po</w:t>
      </w:r>
      <w:r w:rsidR="005B6C32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isteku</w:t>
      </w:r>
      <w:r w:rsidR="005B6C32" w:rsidRPr="00FB5ED3">
        <w:rPr>
          <w:rFonts w:eastAsiaTheme="minorEastAsia" w:cs="Times New Roman"/>
          <w:noProof/>
          <w:lang w:val="sr-Latn-CS"/>
        </w:rPr>
        <w:t xml:space="preserve"> </w:t>
      </w:r>
      <w:r w:rsidR="00D22FE3" w:rsidRPr="00FB5ED3">
        <w:rPr>
          <w:rFonts w:eastAsiaTheme="minorEastAsia" w:cs="Times New Roman"/>
          <w:noProof/>
          <w:lang w:val="sr-Latn-CS"/>
        </w:rPr>
        <w:t>12</w:t>
      </w:r>
      <w:r w:rsidR="002C3315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meseci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dana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stupanja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snagu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2C3315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2C3315" w:rsidRPr="00FB5ED3" w:rsidRDefault="00FB5ED3" w:rsidP="00437EE3">
      <w:pPr>
        <w:tabs>
          <w:tab w:val="clear" w:pos="1701"/>
        </w:tabs>
        <w:ind w:firstLine="567"/>
        <w:rPr>
          <w:rFonts w:cs="Arial"/>
          <w:noProof/>
          <w:lang w:val="sr-Latn-CS"/>
        </w:rPr>
      </w:pPr>
      <w:r>
        <w:rPr>
          <w:noProof/>
          <w:lang w:val="sr-Latn-CS"/>
        </w:rPr>
        <w:t>Ministarstvo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istom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553FCC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1D0953" w:rsidRPr="00FB5ED3">
        <w:rPr>
          <w:noProof/>
          <w:lang w:val="sr-Latn-CS"/>
        </w:rPr>
        <w:t xml:space="preserve"> </w:t>
      </w:r>
      <w:r w:rsidR="001D0953" w:rsidRPr="00FB5ED3">
        <w:rPr>
          <w:rFonts w:eastAsia="Times New Roman" w:cs="Times New Roman"/>
          <w:noProof/>
          <w:lang w:val="sr-Latn-CS"/>
        </w:rPr>
        <w:t xml:space="preserve">– </w:t>
      </w:r>
      <w:r>
        <w:rPr>
          <w:noProof/>
          <w:lang w:val="sr-Latn-CS"/>
        </w:rPr>
        <w:t>Uprave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C3315" w:rsidRPr="00FB5ED3">
        <w:rPr>
          <w:noProof/>
          <w:lang w:val="sr-Latn-CS"/>
        </w:rPr>
        <w:t xml:space="preserve"> </w:t>
      </w:r>
      <w:r>
        <w:rPr>
          <w:noProof/>
          <w:lang w:val="sr-Latn-CS"/>
        </w:rPr>
        <w:t>trezor</w:t>
      </w:r>
      <w:r w:rsidR="002C3315" w:rsidRPr="00FB5ED3">
        <w:rPr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st</w:t>
      </w:r>
      <w:r w:rsidR="002C3315" w:rsidRPr="00FB5ED3">
        <w:rPr>
          <w:rFonts w:eastAsia="Times New Roman"/>
          <w:noProof/>
          <w:lang w:val="sr-Latn-CS"/>
        </w:rPr>
        <w:t>oje</w:t>
      </w:r>
      <w:r>
        <w:rPr>
          <w:rFonts w:eastAsia="Times New Roman"/>
          <w:noProof/>
          <w:lang w:val="sr-Latn-CS"/>
        </w:rPr>
        <w:t>ću</w:t>
      </w:r>
      <w:r w:rsidR="002C3315" w:rsidRPr="00FB5ED3">
        <w:rPr>
          <w:rFonts w:eastAsia="Times New Roman"/>
          <w:noProof/>
          <w:lang w:val="sr-Latn-CS"/>
        </w:rPr>
        <w:t xml:space="preserve"> a</w:t>
      </w:r>
      <w:r>
        <w:rPr>
          <w:rFonts w:eastAsia="Times New Roman"/>
          <w:noProof/>
          <w:lang w:val="sr-Latn-CS"/>
        </w:rPr>
        <w:t>plik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ci</w:t>
      </w:r>
      <w:r w:rsidR="002C3315" w:rsidRPr="00FB5ED3">
        <w:rPr>
          <w:rFonts w:eastAsia="Times New Roman"/>
          <w:noProof/>
          <w:lang w:val="sr-Latn-CS"/>
        </w:rPr>
        <w:t>j</w:t>
      </w:r>
      <w:r>
        <w:rPr>
          <w:rFonts w:eastAsia="Times New Roman"/>
          <w:noProof/>
          <w:lang w:val="sr-Latn-CS"/>
        </w:rPr>
        <w:t>u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</w:t>
      </w:r>
      <w:r w:rsidR="002C3315" w:rsidRPr="00FB5ED3">
        <w:rPr>
          <w:rFonts w:eastAsia="Times New Roman"/>
          <w:noProof/>
          <w:lang w:val="sr-Latn-CS"/>
        </w:rPr>
        <w:t xml:space="preserve">a </w:t>
      </w:r>
      <w:r>
        <w:rPr>
          <w:rFonts w:eastAsia="Times New Roman"/>
          <w:noProof/>
          <w:lang w:val="sr-Latn-CS"/>
        </w:rPr>
        <w:t>R</w:t>
      </w:r>
      <w:r w:rsidR="002C3315" w:rsidRPr="00FB5ED3">
        <w:rPr>
          <w:rFonts w:eastAsia="Times New Roman"/>
          <w:noProof/>
          <w:lang w:val="sr-Latn-CS"/>
        </w:rPr>
        <w:t>e</w:t>
      </w:r>
      <w:r>
        <w:rPr>
          <w:rFonts w:eastAsia="Times New Roman"/>
          <w:noProof/>
          <w:lang w:val="sr-Latn-CS"/>
        </w:rPr>
        <w:t>gist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r</w:t>
      </w:r>
      <w:r w:rsidR="002C3315" w:rsidRPr="00FB5ED3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s</w:t>
      </w:r>
      <w:r w:rsidR="002C3315" w:rsidRPr="00FB5ED3">
        <w:rPr>
          <w:rFonts w:eastAsia="Times New Roman"/>
          <w:noProof/>
          <w:lang w:val="sr-Latn-CS"/>
        </w:rPr>
        <w:t xml:space="preserve">a </w:t>
      </w:r>
      <w:r>
        <w:rPr>
          <w:rFonts w:eastAsia="Times New Roman"/>
          <w:noProof/>
          <w:lang w:val="sr-Latn-CS"/>
        </w:rPr>
        <w:t>izv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rnim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d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m</w:t>
      </w:r>
      <w:r w:rsidR="002C3315" w:rsidRPr="00FB5ED3">
        <w:rPr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b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zu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d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t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k</w:t>
      </w:r>
      <w:r w:rsidR="002C3315" w:rsidRPr="00FB5ED3">
        <w:rPr>
          <w:rFonts w:eastAsia="Times New Roman"/>
          <w:noProof/>
          <w:lang w:val="sr-Latn-CS"/>
        </w:rPr>
        <w:t xml:space="preserve">a </w:t>
      </w:r>
      <w:r>
        <w:rPr>
          <w:rFonts w:eastAsia="Times New Roman"/>
          <w:noProof/>
          <w:lang w:val="sr-Latn-CS"/>
        </w:rPr>
        <w:t>R</w:t>
      </w:r>
      <w:r w:rsidR="002C3315" w:rsidRPr="00FB5ED3">
        <w:rPr>
          <w:rFonts w:eastAsia="Times New Roman"/>
          <w:noProof/>
          <w:lang w:val="sr-Latn-CS"/>
        </w:rPr>
        <w:t>e</w:t>
      </w:r>
      <w:r>
        <w:rPr>
          <w:rFonts w:eastAsia="Times New Roman"/>
          <w:noProof/>
          <w:lang w:val="sr-Latn-CS"/>
        </w:rPr>
        <w:t>gistr</w:t>
      </w:r>
      <w:r w:rsidR="002C3315" w:rsidRPr="00FB5ED3">
        <w:rPr>
          <w:rFonts w:eastAsia="Times New Roman"/>
          <w:noProof/>
          <w:lang w:val="sr-Latn-CS"/>
        </w:rPr>
        <w:t xml:space="preserve">a </w:t>
      </w:r>
      <w:r>
        <w:rPr>
          <w:rFonts w:eastAsia="Times New Roman"/>
          <w:noProof/>
          <w:lang w:val="sr-Latn-CS"/>
        </w:rPr>
        <w:t>i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arhivu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z</w:t>
      </w:r>
      <w:r w:rsidR="002C3315" w:rsidRPr="00FB5ED3">
        <w:rPr>
          <w:rFonts w:eastAsia="Times New Roman"/>
          <w:noProof/>
          <w:lang w:val="sr-Latn-CS"/>
        </w:rPr>
        <w:t xml:space="preserve">e </w:t>
      </w:r>
      <w:r>
        <w:rPr>
          <w:rFonts w:eastAsia="Times New Roman"/>
          <w:noProof/>
          <w:lang w:val="sr-Latn-CS"/>
        </w:rPr>
        <w:t>p</w:t>
      </w:r>
      <w:r w:rsidR="002C3315" w:rsidRPr="00FB5ED3">
        <w:rPr>
          <w:rFonts w:eastAsia="Times New Roman"/>
          <w:noProof/>
          <w:lang w:val="sr-Latn-CS"/>
        </w:rPr>
        <w:t>o</w:t>
      </w:r>
      <w:r>
        <w:rPr>
          <w:rFonts w:eastAsia="Times New Roman"/>
          <w:noProof/>
          <w:lang w:val="sr-Latn-CS"/>
        </w:rPr>
        <w:t>d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t</w:t>
      </w:r>
      <w:r w:rsidR="002C3315" w:rsidRPr="00FB5ED3">
        <w:rPr>
          <w:rFonts w:eastAsia="Times New Roman"/>
          <w:noProof/>
          <w:lang w:val="sr-Latn-CS"/>
        </w:rPr>
        <w:t>a</w:t>
      </w:r>
      <w:r>
        <w:rPr>
          <w:rFonts w:eastAsia="Times New Roman"/>
          <w:noProof/>
          <w:lang w:val="sr-Latn-CS"/>
        </w:rPr>
        <w:t>k</w:t>
      </w:r>
      <w:r w:rsidR="002C3315" w:rsidRPr="00FB5ED3">
        <w:rPr>
          <w:rFonts w:eastAsia="Times New Roman"/>
          <w:noProof/>
          <w:lang w:val="sr-Latn-CS"/>
        </w:rPr>
        <w:t xml:space="preserve">a </w:t>
      </w:r>
      <w:r>
        <w:rPr>
          <w:rFonts w:eastAsia="Times New Roman"/>
          <w:noProof/>
          <w:lang w:val="sr-Latn-CS"/>
        </w:rPr>
        <w:t>R</w:t>
      </w:r>
      <w:r w:rsidR="002C3315" w:rsidRPr="00FB5ED3">
        <w:rPr>
          <w:rFonts w:eastAsia="Times New Roman"/>
          <w:noProof/>
          <w:lang w:val="sr-Latn-CS"/>
        </w:rPr>
        <w:t>e</w:t>
      </w:r>
      <w:r>
        <w:rPr>
          <w:rFonts w:eastAsia="Times New Roman"/>
          <w:noProof/>
          <w:lang w:val="sr-Latn-CS"/>
        </w:rPr>
        <w:t>gistr</w:t>
      </w:r>
      <w:r w:rsidR="002C3315" w:rsidRPr="00FB5ED3">
        <w:rPr>
          <w:rFonts w:eastAsia="Times New Roman"/>
          <w:noProof/>
          <w:lang w:val="sr-Latn-CS"/>
        </w:rPr>
        <w:t xml:space="preserve">a, </w:t>
      </w:r>
      <w:r>
        <w:rPr>
          <w:rFonts w:eastAsia="Times New Roman"/>
          <w:noProof/>
          <w:lang w:val="sr-Latn-CS"/>
        </w:rPr>
        <w:t>što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će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utvrditi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posebnim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tehničkim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sporazumom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između</w:t>
      </w:r>
      <w:r w:rsidR="002C3315" w:rsidRPr="00FB5ED3">
        <w:rPr>
          <w:rFonts w:eastAsia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nadležnog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nadležnog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poslove</w:t>
      </w:r>
      <w:r w:rsidR="002C3315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finansija</w:t>
      </w:r>
      <w:r w:rsidR="002C3315" w:rsidRPr="00FB5ED3">
        <w:rPr>
          <w:rFonts w:eastAsia="Times New Roman"/>
          <w:noProof/>
          <w:lang w:val="sr-Latn-CS"/>
        </w:rPr>
        <w:t>.</w:t>
      </w:r>
    </w:p>
    <w:p w:rsidR="00D22D3A" w:rsidRPr="00FB5ED3" w:rsidRDefault="00D22D3A" w:rsidP="00210EF9">
      <w:pPr>
        <w:tabs>
          <w:tab w:val="clear" w:pos="1701"/>
        </w:tabs>
        <w:ind w:right="-46" w:firstLine="567"/>
        <w:rPr>
          <w:rFonts w:eastAsiaTheme="minorEastAsia" w:cs="Times New Roman"/>
          <w:noProof/>
          <w:lang w:val="sr-Latn-CS"/>
        </w:rPr>
      </w:pPr>
    </w:p>
    <w:p w:rsidR="00210EF9" w:rsidRPr="00FB5ED3" w:rsidRDefault="00FB5ED3" w:rsidP="00210EF9">
      <w:pPr>
        <w:tabs>
          <w:tab w:val="clear" w:pos="1701"/>
        </w:tabs>
        <w:ind w:right="-46"/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210EF9" w:rsidRPr="00FB5ED3">
        <w:rPr>
          <w:rFonts w:eastAsiaTheme="minorEastAsia" w:cs="Times New Roman"/>
          <w:b/>
          <w:noProof/>
          <w:lang w:val="sr-Latn-CS"/>
        </w:rPr>
        <w:t xml:space="preserve"> 1</w:t>
      </w:r>
      <w:r w:rsidR="00C35094" w:rsidRPr="00FB5ED3">
        <w:rPr>
          <w:rFonts w:eastAsiaTheme="minorEastAsia" w:cs="Times New Roman"/>
          <w:b/>
          <w:noProof/>
          <w:lang w:val="sr-Latn-CS"/>
        </w:rPr>
        <w:t>8.</w:t>
      </w:r>
    </w:p>
    <w:p w:rsidR="00210EF9" w:rsidRPr="00FB5ED3" w:rsidRDefault="00FB5ED3" w:rsidP="00D22FE3">
      <w:pPr>
        <w:tabs>
          <w:tab w:val="clear" w:pos="1701"/>
        </w:tabs>
        <w:ind w:right="-46" w:firstLine="567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Danom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stupanja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snagu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prestaju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važe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odredbe</w:t>
      </w:r>
      <w:r w:rsidR="00E6090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E60908" w:rsidRPr="00FB5ED3">
        <w:rPr>
          <w:rFonts w:eastAsiaTheme="minorEastAsia" w:cs="Times New Roman"/>
          <w:noProof/>
          <w:lang w:val="sr-Latn-CS"/>
        </w:rPr>
        <w:t xml:space="preserve"> 2. </w:t>
      </w:r>
      <w:r>
        <w:rPr>
          <w:rFonts w:eastAsiaTheme="minorEastAsia" w:cs="Times New Roman"/>
          <w:noProof/>
          <w:lang w:val="sr-Latn-CS"/>
        </w:rPr>
        <w:t>stav</w:t>
      </w:r>
      <w:r w:rsidR="00E60908" w:rsidRPr="00FB5ED3">
        <w:rPr>
          <w:rFonts w:eastAsiaTheme="minorEastAsia" w:cs="Times New Roman"/>
          <w:noProof/>
          <w:lang w:val="sr-Latn-CS"/>
        </w:rPr>
        <w:t xml:space="preserve"> 1. </w:t>
      </w:r>
      <w:r>
        <w:rPr>
          <w:rFonts w:eastAsiaTheme="minorEastAsia" w:cs="Times New Roman"/>
          <w:noProof/>
          <w:lang w:val="sr-Latn-CS"/>
        </w:rPr>
        <w:t>tačka</w:t>
      </w:r>
      <w:r w:rsidR="00E60908" w:rsidRPr="00FB5ED3">
        <w:rPr>
          <w:rFonts w:eastAsiaTheme="minorEastAsia" w:cs="Times New Roman"/>
          <w:noProof/>
          <w:lang w:val="sr-Latn-CS"/>
        </w:rPr>
        <w:t xml:space="preserve"> 57</w:t>
      </w:r>
      <w:r>
        <w:rPr>
          <w:rFonts w:eastAsiaTheme="minorEastAsia" w:cs="Times New Roman"/>
          <w:noProof/>
          <w:lang w:val="sr-Latn-CS"/>
        </w:rPr>
        <w:t>a</w:t>
      </w:r>
      <w:r w:rsidR="00E60908" w:rsidRPr="00FB5ED3">
        <w:rPr>
          <w:rFonts w:eastAsiaTheme="minorEastAsia" w:cs="Times New Roman"/>
          <w:noProof/>
          <w:lang w:val="sr-Latn-CS"/>
        </w:rPr>
        <w:t xml:space="preserve">), </w:t>
      </w:r>
      <w:r>
        <w:rPr>
          <w:rFonts w:eastAsiaTheme="minorEastAsia" w:cs="Times New Roman"/>
          <w:noProof/>
          <w:lang w:val="sr-Latn-CS"/>
        </w:rPr>
        <w:t>člana</w:t>
      </w:r>
      <w:r w:rsidR="00E60908" w:rsidRPr="00FB5ED3">
        <w:rPr>
          <w:rFonts w:eastAsiaTheme="minorEastAsia" w:cs="Times New Roman"/>
          <w:noProof/>
          <w:lang w:val="sr-Latn-CS"/>
        </w:rPr>
        <w:t xml:space="preserve"> 93. </w:t>
      </w:r>
      <w:r>
        <w:rPr>
          <w:rFonts w:eastAsiaTheme="minorEastAsia" w:cs="Times New Roman"/>
          <w:noProof/>
          <w:lang w:val="sr-Latn-CS"/>
        </w:rPr>
        <w:t>stav</w:t>
      </w:r>
      <w:r w:rsidR="00E60908" w:rsidRPr="00FB5ED3">
        <w:rPr>
          <w:rFonts w:eastAsiaTheme="minorEastAsia" w:cs="Times New Roman"/>
          <w:noProof/>
          <w:lang w:val="sr-Latn-CS"/>
        </w:rPr>
        <w:t xml:space="preserve"> 1. </w:t>
      </w:r>
      <w:r>
        <w:rPr>
          <w:rFonts w:eastAsiaTheme="minorEastAsia" w:cs="Times New Roman"/>
          <w:noProof/>
          <w:lang w:val="sr-Latn-CS"/>
        </w:rPr>
        <w:t>tačka</w:t>
      </w:r>
      <w:r w:rsidR="00E60908" w:rsidRPr="00FB5ED3">
        <w:rPr>
          <w:rFonts w:eastAsiaTheme="minorEastAsia" w:cs="Times New Roman"/>
          <w:noProof/>
          <w:lang w:val="sr-Latn-CS"/>
        </w:rPr>
        <w:t xml:space="preserve"> 13) </w:t>
      </w:r>
      <w:r>
        <w:rPr>
          <w:rFonts w:eastAsiaTheme="minorEastAsia" w:cs="Times New Roman"/>
          <w:noProof/>
          <w:lang w:val="sr-Latn-CS"/>
        </w:rPr>
        <w:t>i</w:t>
      </w:r>
      <w:r w:rsidR="00E6090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E60908" w:rsidRPr="00FB5ED3">
        <w:rPr>
          <w:rFonts w:eastAsiaTheme="minorEastAsia" w:cs="Times New Roman"/>
          <w:noProof/>
          <w:lang w:val="sr-Latn-CS"/>
        </w:rPr>
        <w:t xml:space="preserve"> 93</w:t>
      </w:r>
      <w:r>
        <w:rPr>
          <w:rFonts w:eastAsiaTheme="minorEastAsia" w:cs="Times New Roman"/>
          <w:noProof/>
          <w:lang w:val="sr-Latn-CS"/>
        </w:rPr>
        <w:t>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6090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6090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budžetskom</w:t>
      </w:r>
      <w:r w:rsidR="00E60908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sistemu</w:t>
      </w:r>
      <w:r w:rsidR="00E60908" w:rsidRPr="00FB5ED3">
        <w:rPr>
          <w:rFonts w:eastAsia="Times New Roman" w:cs="Times New Roman"/>
          <w:noProof/>
          <w:lang w:val="sr-Latn-CS"/>
        </w:rPr>
        <w:t xml:space="preserve"> </w:t>
      </w:r>
      <w:r w:rsidR="00E60908" w:rsidRPr="00FB5ED3">
        <w:rPr>
          <w:rFonts w:eastAsiaTheme="minorEastAsia" w:cs="Times New Roman"/>
          <w:noProof/>
          <w:lang w:val="sr-Latn-CS"/>
        </w:rPr>
        <w:t>(„</w:t>
      </w:r>
      <w:r>
        <w:rPr>
          <w:rFonts w:eastAsiaTheme="minorEastAsia" w:cs="Times New Roman"/>
          <w:noProof/>
          <w:lang w:val="sr-Latn-CS"/>
        </w:rPr>
        <w:t>Službeni</w:t>
      </w:r>
      <w:r w:rsidR="00E6090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E60908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E60908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eastAsiaTheme="minorEastAsia" w:cs="Times New Roman"/>
          <w:noProof/>
          <w:lang w:val="sr-Latn-CS"/>
        </w:rPr>
        <w:t>br</w:t>
      </w:r>
      <w:r w:rsidR="00E60908" w:rsidRPr="00FB5ED3">
        <w:rPr>
          <w:rFonts w:eastAsiaTheme="minorEastAsia" w:cs="Times New Roman"/>
          <w:noProof/>
          <w:lang w:val="sr-Latn-CS"/>
        </w:rPr>
        <w:t>. 54/09, 73/10, 101/10</w:t>
      </w:r>
      <w:r w:rsidR="00D22FE3" w:rsidRPr="00FB5ED3">
        <w:rPr>
          <w:rFonts w:eastAsiaTheme="minorEastAsia" w:cs="Times New Roman"/>
          <w:noProof/>
          <w:lang w:val="sr-Latn-CS"/>
        </w:rPr>
        <w:t xml:space="preserve">, 101/11, 93/12, 62/13, 63/13 </w:t>
      </w:r>
      <w:r w:rsidR="00D22FE3" w:rsidRPr="00FB5ED3">
        <w:rPr>
          <w:rFonts w:eastAsia="Times New Roman" w:cs="Times New Roman"/>
          <w:noProof/>
          <w:lang w:val="sr-Latn-CS"/>
        </w:rPr>
        <w:t xml:space="preserve">– </w:t>
      </w:r>
      <w:r>
        <w:rPr>
          <w:rFonts w:eastAsiaTheme="minorEastAsia" w:cs="Times New Roman"/>
          <w:noProof/>
          <w:lang w:val="sr-Latn-CS"/>
        </w:rPr>
        <w:t>ispravka</w:t>
      </w:r>
      <w:r w:rsidR="00E60908" w:rsidRPr="00FB5ED3">
        <w:rPr>
          <w:rFonts w:eastAsiaTheme="minorEastAsia" w:cs="Times New Roman"/>
          <w:noProof/>
          <w:lang w:val="sr-Latn-CS"/>
        </w:rPr>
        <w:t xml:space="preserve">, 108/13 </w:t>
      </w:r>
      <w:r>
        <w:rPr>
          <w:rFonts w:eastAsiaTheme="minorEastAsia" w:cs="Times New Roman"/>
          <w:noProof/>
          <w:lang w:val="sr-Latn-CS"/>
        </w:rPr>
        <w:t>i</w:t>
      </w:r>
      <w:r w:rsidR="00E60908" w:rsidRPr="00FB5ED3">
        <w:rPr>
          <w:rFonts w:eastAsiaTheme="minorEastAsia" w:cs="Times New Roman"/>
          <w:noProof/>
          <w:lang w:val="sr-Latn-CS"/>
        </w:rPr>
        <w:t xml:space="preserve"> 142/14),</w:t>
      </w:r>
      <w:r w:rsidR="00D22FE3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5B3E69" w:rsidRPr="00FB5ED3">
        <w:rPr>
          <w:rFonts w:eastAsiaTheme="minorEastAsia" w:cs="Times New Roman"/>
          <w:noProof/>
          <w:lang w:val="sr-Latn-CS"/>
        </w:rPr>
        <w:t>6</w:t>
      </w:r>
      <w:r w:rsidR="00D22FE3" w:rsidRPr="00FB5ED3">
        <w:rPr>
          <w:rFonts w:eastAsiaTheme="minorEastAsia" w:cs="Times New Roman"/>
          <w:noProof/>
          <w:lang w:val="sr-Latn-CS"/>
        </w:rPr>
        <w:t>.</w:t>
      </w:r>
      <w:r w:rsidR="005B3E6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stav</w:t>
      </w:r>
      <w:r w:rsidR="005B3E69" w:rsidRPr="00FB5ED3">
        <w:rPr>
          <w:rFonts w:eastAsiaTheme="minorEastAsia" w:cs="Times New Roman"/>
          <w:noProof/>
          <w:lang w:val="sr-Latn-CS"/>
        </w:rPr>
        <w:t xml:space="preserve"> 3. </w:t>
      </w:r>
      <w:r>
        <w:rPr>
          <w:rFonts w:eastAsiaTheme="minorEastAsia" w:cs="Times New Roman"/>
          <w:noProof/>
          <w:lang w:val="sr-Latn-CS"/>
        </w:rPr>
        <w:t>i</w:t>
      </w:r>
      <w:r w:rsidR="00685C5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685C57" w:rsidRPr="00FB5ED3">
        <w:rPr>
          <w:rFonts w:eastAsiaTheme="minorEastAsia" w:cs="Times New Roman"/>
          <w:noProof/>
          <w:lang w:val="sr-Latn-CS"/>
        </w:rPr>
        <w:t xml:space="preserve"> 7. </w:t>
      </w:r>
      <w:r>
        <w:rPr>
          <w:rFonts w:eastAsiaTheme="minorEastAsia" w:cs="Times New Roman"/>
          <w:noProof/>
          <w:lang w:val="sr-Latn-CS"/>
        </w:rPr>
        <w:t>Zakona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određivanju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maksimalnog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broja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republičkoj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administraciji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(„</w:t>
      </w:r>
      <w:r>
        <w:rPr>
          <w:rFonts w:eastAsiaTheme="minorEastAsia" w:cs="Times New Roman"/>
          <w:noProof/>
          <w:lang w:val="sr-Latn-CS"/>
        </w:rPr>
        <w:t>Službeni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210EF9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eastAsiaTheme="minorEastAsia" w:cs="Times New Roman"/>
          <w:noProof/>
          <w:lang w:val="sr-Latn-CS"/>
        </w:rPr>
        <w:t>broj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104/09) </w:t>
      </w:r>
      <w:r>
        <w:rPr>
          <w:rFonts w:eastAsiaTheme="minorEastAsia" w:cs="Times New Roman"/>
          <w:noProof/>
          <w:lang w:val="sr-Latn-CS"/>
        </w:rPr>
        <w:t>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Theme="minorEastAsia" w:cs="Times New Roman"/>
          <w:noProof/>
          <w:lang w:val="sr-Latn-CS"/>
        </w:rPr>
        <w:t>člana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 w:rsidR="005B3E69" w:rsidRPr="00FB5ED3">
        <w:rPr>
          <w:rFonts w:eastAsiaTheme="minorEastAsia" w:cs="Times New Roman"/>
          <w:noProof/>
          <w:lang w:val="sr-Latn-CS"/>
        </w:rPr>
        <w:t xml:space="preserve">11. </w:t>
      </w:r>
      <w:r>
        <w:rPr>
          <w:rFonts w:eastAsiaTheme="minorEastAsia" w:cs="Times New Roman"/>
          <w:noProof/>
          <w:lang w:val="sr-Latn-CS"/>
        </w:rPr>
        <w:t>stav</w:t>
      </w:r>
      <w:r w:rsidR="005B3E69" w:rsidRPr="00FB5ED3">
        <w:rPr>
          <w:rFonts w:eastAsiaTheme="minorEastAsia" w:cs="Times New Roman"/>
          <w:noProof/>
          <w:lang w:val="sr-Latn-CS"/>
        </w:rPr>
        <w:t xml:space="preserve"> 3. </w:t>
      </w:r>
      <w:r>
        <w:rPr>
          <w:rFonts w:eastAsiaTheme="minorEastAsia" w:cs="Times New Roman"/>
          <w:noProof/>
          <w:lang w:val="sr-Latn-CS"/>
        </w:rPr>
        <w:t>i</w:t>
      </w:r>
      <w:r w:rsidR="00685C5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člana</w:t>
      </w:r>
      <w:r w:rsidR="00685C57" w:rsidRPr="00FB5ED3">
        <w:rPr>
          <w:rFonts w:eastAsiaTheme="minorEastAsia" w:cs="Times New Roman"/>
          <w:noProof/>
          <w:lang w:val="sr-Latn-CS"/>
        </w:rPr>
        <w:t xml:space="preserve"> 12.</w:t>
      </w:r>
      <w:r w:rsidR="005B3E6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određivanju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maksimalnog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broja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administraciji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(„</w:t>
      </w:r>
      <w:r>
        <w:rPr>
          <w:rFonts w:eastAsiaTheme="minorEastAsia" w:cs="Times New Roman"/>
          <w:noProof/>
          <w:lang w:val="sr-Latn-CS"/>
        </w:rPr>
        <w:t>Službeni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210EF9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eastAsiaTheme="minorEastAsia" w:cs="Times New Roman"/>
          <w:noProof/>
          <w:lang w:val="sr-Latn-CS"/>
        </w:rPr>
        <w:t>broj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104/09).</w:t>
      </w:r>
    </w:p>
    <w:p w:rsidR="00210EF9" w:rsidRPr="00FB5ED3" w:rsidRDefault="00210EF9" w:rsidP="00210EF9">
      <w:pPr>
        <w:tabs>
          <w:tab w:val="clear" w:pos="1701"/>
        </w:tabs>
        <w:ind w:right="-46" w:firstLine="567"/>
        <w:jc w:val="center"/>
        <w:rPr>
          <w:rFonts w:eastAsiaTheme="minorEastAsia" w:cs="Times New Roman"/>
          <w:strike/>
          <w:noProof/>
          <w:lang w:val="sr-Latn-CS"/>
        </w:rPr>
      </w:pPr>
    </w:p>
    <w:p w:rsidR="00C35094" w:rsidRPr="00FB5ED3" w:rsidRDefault="00FB5ED3" w:rsidP="00C35094">
      <w:pPr>
        <w:tabs>
          <w:tab w:val="clear" w:pos="1701"/>
        </w:tabs>
        <w:jc w:val="center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</w:t>
      </w:r>
      <w:r w:rsidR="00C35094" w:rsidRPr="00FB5ED3">
        <w:rPr>
          <w:rFonts w:eastAsiaTheme="minorEastAsia" w:cs="Times New Roman"/>
          <w:b/>
          <w:noProof/>
          <w:lang w:val="sr-Latn-CS"/>
        </w:rPr>
        <w:t xml:space="preserve"> 19.</w:t>
      </w:r>
    </w:p>
    <w:p w:rsidR="00210EF9" w:rsidRPr="00FB5ED3" w:rsidRDefault="00FB5ED3" w:rsidP="00210EF9">
      <w:pPr>
        <w:tabs>
          <w:tab w:val="clear" w:pos="1701"/>
        </w:tabs>
        <w:ind w:firstLine="567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Ovaj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stupa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snagu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osmog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dana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objavljivanja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„</w:t>
      </w:r>
      <w:r>
        <w:rPr>
          <w:rFonts w:eastAsiaTheme="minorEastAsia" w:cs="Times New Roman"/>
          <w:noProof/>
          <w:lang w:val="sr-Latn-CS"/>
        </w:rPr>
        <w:t>Službenom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glasniku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210EF9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210EF9" w:rsidRPr="00FB5ED3">
        <w:rPr>
          <w:rFonts w:eastAsiaTheme="minorEastAsia" w:cs="Times New Roman"/>
          <w:noProof/>
          <w:lang w:val="sr-Latn-CS"/>
        </w:rPr>
        <w:t>”.</w:t>
      </w:r>
    </w:p>
    <w:p w:rsidR="00E57837" w:rsidRPr="00FB5ED3" w:rsidRDefault="00E57837">
      <w:pPr>
        <w:tabs>
          <w:tab w:val="clear" w:pos="1701"/>
        </w:tabs>
        <w:spacing w:after="200" w:line="276" w:lineRule="auto"/>
        <w:jc w:val="left"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noProof/>
          <w:lang w:val="sr-Latn-CS"/>
        </w:rPr>
        <w:br w:type="page"/>
      </w:r>
    </w:p>
    <w:p w:rsidR="00E57837" w:rsidRPr="00FB5ED3" w:rsidRDefault="00FB5ED3" w:rsidP="00E57837">
      <w:pPr>
        <w:tabs>
          <w:tab w:val="clear" w:pos="1701"/>
        </w:tabs>
        <w:ind w:firstLine="720"/>
        <w:jc w:val="center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lastRenderedPageBreak/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Ž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NJ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</w:t>
      </w:r>
    </w:p>
    <w:p w:rsidR="00E57837" w:rsidRPr="00FB5ED3" w:rsidRDefault="00E57837" w:rsidP="00E57837">
      <w:pPr>
        <w:tabs>
          <w:tab w:val="clear" w:pos="1701"/>
        </w:tabs>
        <w:ind w:firstLine="720"/>
        <w:jc w:val="center"/>
        <w:rPr>
          <w:rFonts w:eastAsia="Times New Roman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  <w:tab w:val="left" w:pos="5205"/>
        </w:tabs>
        <w:ind w:firstLine="720"/>
        <w:jc w:val="left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ab/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I. </w:t>
      </w:r>
      <w:r w:rsidR="00FB5ED3">
        <w:rPr>
          <w:rFonts w:eastAsia="Times New Roman" w:cs="Times New Roman"/>
          <w:noProof/>
          <w:lang w:val="sr-Latn-CS"/>
        </w:rPr>
        <w:t>USTAVNI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OSNOV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Ustavni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donošenje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sadržan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članu</w:t>
      </w:r>
      <w:r w:rsidR="00E57837" w:rsidRPr="00FB5ED3">
        <w:rPr>
          <w:rFonts w:eastAsia="Times New Roman" w:cs="Times New Roman"/>
          <w:noProof/>
          <w:lang w:val="sr-Latn-CS"/>
        </w:rPr>
        <w:t xml:space="preserve"> 97. </w:t>
      </w:r>
      <w:r>
        <w:rPr>
          <w:rFonts w:eastAsia="Times New Roman" w:cs="Times New Roman"/>
          <w:noProof/>
          <w:lang w:val="sr-Latn-CS"/>
        </w:rPr>
        <w:t>tačka</w:t>
      </w:r>
      <w:r w:rsidR="00E57837" w:rsidRPr="00FB5ED3">
        <w:rPr>
          <w:rFonts w:eastAsia="Times New Roman" w:cs="Times New Roman"/>
          <w:noProof/>
          <w:lang w:val="sr-Latn-CS"/>
        </w:rPr>
        <w:t xml:space="preserve"> 8. </w:t>
      </w:r>
      <w:r>
        <w:rPr>
          <w:rFonts w:eastAsia="Times New Roman" w:cs="Times New Roman"/>
          <w:noProof/>
          <w:lang w:val="sr-Latn-CS"/>
        </w:rPr>
        <w:t>Ustava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uređuje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obezbeđuje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sistem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oblasti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zaštite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radu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zapošljavanja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socijalnog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osiguranja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oblika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socijalne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sigurnosti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; </w:t>
      </w:r>
      <w:r>
        <w:rPr>
          <w:rFonts w:eastAsiaTheme="minorEastAsia" w:cs="Times New Roman"/>
          <w:noProof/>
          <w:lang w:val="sr-Latn-CS"/>
        </w:rPr>
        <w:t>druge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ekonomske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socijalne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opšteg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interesa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II. </w:t>
      </w:r>
      <w:r w:rsidR="00FB5ED3">
        <w:rPr>
          <w:rFonts w:eastAsia="Times New Roman" w:cs="Times New Roman"/>
          <w:noProof/>
          <w:lang w:val="sr-Latn-CS"/>
        </w:rPr>
        <w:t>RAZLOZI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DONOŠENJE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</w:p>
    <w:p w:rsidR="00E57837" w:rsidRPr="00FB5ED3" w:rsidRDefault="00E57837" w:rsidP="00E57837">
      <w:pPr>
        <w:tabs>
          <w:tab w:val="clear" w:pos="1701"/>
        </w:tabs>
        <w:ind w:firstLine="720"/>
        <w:jc w:val="center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Cilj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donošenja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zaposlenih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izabranih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imenovanih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postavljenih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angažovanih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uspostavljanje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zaposlenih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izabranih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imenovanih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postavljenih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angažovanih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svih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osnovu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stvoriće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baza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kadrovskih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efikasno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upravljanje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ljudskim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resursima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praćenje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politike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isplate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ličnih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primanja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zaposlenih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cilju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ostvarivanja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ekonomskih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odnosno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finansijskih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interesa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države</w:t>
      </w:r>
      <w:r w:rsidR="00E57837" w:rsidRPr="00FB5ED3">
        <w:rPr>
          <w:rFonts w:eastAsiaTheme="minorEastAsia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osnovu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zaštiti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ličnosti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(„</w:t>
      </w:r>
      <w:r>
        <w:rPr>
          <w:rFonts w:eastAsiaTheme="minorEastAsia" w:cs="Times New Roman"/>
          <w:noProof/>
          <w:lang w:val="sr-Latn-CS"/>
        </w:rPr>
        <w:t>Službeni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E57837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cs="Times New Roman"/>
          <w:noProof/>
          <w:lang w:val="sr-Latn-CS"/>
        </w:rPr>
        <w:t>br</w:t>
      </w:r>
      <w:r w:rsidR="00E57837" w:rsidRPr="00FB5ED3">
        <w:rPr>
          <w:rFonts w:cs="Times New Roman"/>
          <w:noProof/>
          <w:lang w:val="sr-Latn-CS"/>
        </w:rPr>
        <w:t xml:space="preserve">. 97/08, 104/09 –  </w:t>
      </w:r>
      <w:r>
        <w:rPr>
          <w:rFonts w:cs="Times New Roman"/>
          <w:noProof/>
          <w:lang w:val="sr-Latn-CS"/>
        </w:rPr>
        <w:t>dr</w:t>
      </w:r>
      <w:r w:rsidR="00E57837" w:rsidRPr="00FB5ED3">
        <w:rPr>
          <w:rFonts w:cs="Times New Roman"/>
          <w:noProof/>
          <w:lang w:val="sr-Latn-CS"/>
        </w:rPr>
        <w:t xml:space="preserve">. </w:t>
      </w:r>
      <w:r>
        <w:rPr>
          <w:rFonts w:cs="Times New Roman"/>
          <w:noProof/>
          <w:lang w:val="sr-Latn-CS"/>
        </w:rPr>
        <w:t>zakon</w:t>
      </w:r>
      <w:r w:rsidR="00E57837" w:rsidRPr="00FB5ED3">
        <w:rPr>
          <w:rFonts w:cs="Times New Roman"/>
          <w:noProof/>
          <w:lang w:val="sr-Latn-CS"/>
        </w:rPr>
        <w:t xml:space="preserve">, 68/12 – </w:t>
      </w:r>
      <w:r>
        <w:rPr>
          <w:rFonts w:cs="Times New Roman"/>
          <w:noProof/>
          <w:lang w:val="sr-Latn-CS"/>
        </w:rPr>
        <w:t>US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i</w:t>
      </w:r>
      <w:r w:rsidR="00E57837" w:rsidRPr="00FB5ED3">
        <w:rPr>
          <w:rFonts w:cs="Times New Roman"/>
          <w:noProof/>
          <w:lang w:val="sr-Latn-CS"/>
        </w:rPr>
        <w:t xml:space="preserve"> 107/12</w:t>
      </w:r>
      <w:r w:rsidR="00E57837" w:rsidRPr="00FB5ED3">
        <w:rPr>
          <w:rFonts w:eastAsiaTheme="minorEastAsia" w:cs="Times New Roman"/>
          <w:noProof/>
          <w:lang w:val="sr-Latn-CS"/>
        </w:rPr>
        <w:t xml:space="preserve">), </w:t>
      </w:r>
      <w:r>
        <w:rPr>
          <w:rFonts w:eastAsiaTheme="minorEastAsia" w:cs="Times New Roman"/>
          <w:noProof/>
          <w:lang w:val="sr-Latn-CS"/>
        </w:rPr>
        <w:t>vrste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prikupljaju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obrađuju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normiraju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93</w:t>
      </w:r>
      <w:r>
        <w:rPr>
          <w:rFonts w:eastAsia="Times New Roman" w:cs="Times New Roman"/>
          <w:noProof/>
          <w:lang w:val="sr-Latn-CS"/>
        </w:rPr>
        <w:t>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budžetskom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sistemu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 w:rsidR="00E57837" w:rsidRPr="00FB5ED3">
        <w:rPr>
          <w:rFonts w:eastAsiaTheme="minorEastAsia" w:cs="Times New Roman"/>
          <w:noProof/>
          <w:lang w:val="sr-Latn-CS"/>
        </w:rPr>
        <w:t>(„</w:t>
      </w:r>
      <w:r>
        <w:rPr>
          <w:rFonts w:eastAsiaTheme="minorEastAsia" w:cs="Times New Roman"/>
          <w:noProof/>
          <w:lang w:val="sr-Latn-CS"/>
        </w:rPr>
        <w:t>Službeni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E57837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eastAsiaTheme="minorEastAsia" w:cs="Times New Roman"/>
          <w:noProof/>
          <w:lang w:val="sr-Latn-CS"/>
        </w:rPr>
        <w:t>br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54/09, 73/10, 101/10, 101/11, 93/12, 62/13, 63/13 – </w:t>
      </w:r>
      <w:r>
        <w:rPr>
          <w:rFonts w:eastAsiaTheme="minorEastAsia" w:cs="Times New Roman"/>
          <w:noProof/>
          <w:lang w:val="sr-Latn-CS"/>
        </w:rPr>
        <w:t>ispravka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108/13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142/14)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skladu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Uredbom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izgledu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sadržaju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načinu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popunjavanja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obrazaca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načinu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obrade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unose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sektoru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(„</w:t>
      </w:r>
      <w:r>
        <w:rPr>
          <w:rFonts w:eastAsiaTheme="minorEastAsia" w:cs="Times New Roman"/>
          <w:noProof/>
          <w:lang w:val="sr-Latn-CS"/>
        </w:rPr>
        <w:t>Službeni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glasnik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RS</w:t>
      </w:r>
      <w:r w:rsidR="00E57837" w:rsidRPr="00FB5ED3">
        <w:rPr>
          <w:rFonts w:eastAsiaTheme="minorEastAsia" w:cs="Times New Roman"/>
          <w:noProof/>
          <w:lang w:val="sr-Latn-CS"/>
        </w:rPr>
        <w:t xml:space="preserve">”, </w:t>
      </w:r>
      <w:r>
        <w:rPr>
          <w:rFonts w:eastAsiaTheme="minorEastAsia" w:cs="Times New Roman"/>
          <w:noProof/>
          <w:lang w:val="sr-Latn-CS"/>
        </w:rPr>
        <w:t>broj</w:t>
      </w:r>
      <w:r w:rsidR="00E57837" w:rsidRPr="00FB5ED3">
        <w:rPr>
          <w:rFonts w:eastAsiaTheme="minorEastAsia" w:cs="Times New Roman"/>
          <w:noProof/>
          <w:lang w:val="sr-Latn-CS"/>
        </w:rPr>
        <w:t xml:space="preserve"> 76/13), </w:t>
      </w:r>
      <w:r>
        <w:rPr>
          <w:rFonts w:eastAsiaTheme="minorEastAsia" w:cs="Times New Roman"/>
          <w:noProof/>
          <w:lang w:val="sr-Latn-CS"/>
        </w:rPr>
        <w:t>kojom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precizirani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utvrđeni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podaci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formiran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navedeni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E57837" w:rsidRPr="00FB5ED3">
        <w:rPr>
          <w:rFonts w:eastAsia="Times New Roman" w:cs="Times New Roman"/>
          <w:noProof/>
          <w:lang w:val="sr-Latn-CS"/>
        </w:rPr>
        <w:t xml:space="preserve"> – </w:t>
      </w:r>
      <w:r>
        <w:rPr>
          <w:rFonts w:eastAsia="Times New Roman" w:cs="Times New Roman"/>
          <w:noProof/>
          <w:lang w:val="sr-Latn-CS"/>
        </w:rPr>
        <w:t>Upravi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trezor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baza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navedenim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finansijskim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podacima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njihovim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ličnim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primanjima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Takođe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članom</w:t>
      </w:r>
      <w:r w:rsidR="00E57837" w:rsidRPr="00FB5ED3">
        <w:rPr>
          <w:rFonts w:eastAsia="Times New Roman" w:cs="Times New Roman"/>
          <w:noProof/>
          <w:lang w:val="sr-Latn-CS"/>
        </w:rPr>
        <w:t xml:space="preserve"> 10.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ministarstvima</w:t>
      </w:r>
      <w:r w:rsidR="00E57837" w:rsidRPr="00FB5ED3">
        <w:rPr>
          <w:rFonts w:eastAsia="Times New Roman" w:cs="Times New Roman"/>
          <w:noProof/>
          <w:lang w:val="sr-Latn-CS"/>
        </w:rPr>
        <w:t xml:space="preserve"> („</w:t>
      </w:r>
      <w:r>
        <w:rPr>
          <w:rFonts w:eastAsia="Times New Roman" w:cs="Times New Roman"/>
          <w:noProof/>
          <w:lang w:val="sr-Latn-CS"/>
        </w:rPr>
        <w:t>Službeni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glasnik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RS</w:t>
      </w:r>
      <w:r w:rsidR="00E57837" w:rsidRPr="00FB5ED3">
        <w:rPr>
          <w:rFonts w:eastAsia="Times New Roman" w:cs="Times New Roman"/>
          <w:noProof/>
          <w:lang w:val="sr-Latn-CS"/>
        </w:rPr>
        <w:t xml:space="preserve">”, </w:t>
      </w:r>
      <w:r>
        <w:rPr>
          <w:rFonts w:eastAsia="Times New Roman" w:cs="Times New Roman"/>
          <w:noProof/>
          <w:lang w:val="sr-Latn-CS"/>
        </w:rPr>
        <w:t>br</w:t>
      </w:r>
      <w:r w:rsidR="00E57837" w:rsidRPr="00FB5ED3">
        <w:rPr>
          <w:rFonts w:eastAsia="Times New Roman" w:cs="Times New Roman"/>
          <w:noProof/>
          <w:lang w:val="sr-Latn-CS"/>
        </w:rPr>
        <w:t xml:space="preserve">. 44/14, 14/15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54/15),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obavlja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odnose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sistem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organizaciju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rad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posebnih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organizacija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agencija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službi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radne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odnose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plate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organima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radne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odnose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plate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agencijama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službama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odnose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sistem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radne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odnose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plate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teritorijalne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autonomije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skladu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zakonom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vođenje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navedenog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treba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poveriti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steknu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uslovi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najkasnije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12 </w:t>
      </w:r>
      <w:r>
        <w:rPr>
          <w:rFonts w:eastAsia="Times New Roman" w:cs="Times New Roman"/>
          <w:noProof/>
          <w:lang w:val="sr-Latn-CS"/>
        </w:rPr>
        <w:t>meseci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stupanja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snagu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Iz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navedenih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razloga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predlaže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donošenje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ab/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III. </w:t>
      </w:r>
      <w:r w:rsidR="00FB5ED3">
        <w:rPr>
          <w:rFonts w:eastAsia="Times New Roman" w:cs="Times New Roman"/>
          <w:noProof/>
          <w:lang w:val="sr-Latn-CS"/>
        </w:rPr>
        <w:t>OBRAZLOŽENJE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PREDLOŽENIH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POJEDINAČNIH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REŠENJA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1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sadržina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kojim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uređuje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osnivanje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(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daljem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tekstu</w:t>
      </w:r>
      <w:r w:rsidR="00E57837" w:rsidRPr="00FB5ED3">
        <w:rPr>
          <w:rFonts w:eastAsiaTheme="minorEastAsia" w:cs="Times New Roman"/>
          <w:noProof/>
          <w:lang w:val="sr-Latn-CS"/>
        </w:rPr>
        <w:t xml:space="preserve">: </w:t>
      </w:r>
      <w:r>
        <w:rPr>
          <w:rFonts w:eastAsiaTheme="minorEastAsia" w:cs="Times New Roman"/>
          <w:noProof/>
          <w:lang w:val="sr-Latn-CS"/>
        </w:rPr>
        <w:t>Registar</w:t>
      </w:r>
      <w:r w:rsidR="00E57837" w:rsidRPr="00FB5ED3">
        <w:rPr>
          <w:rFonts w:eastAsiaTheme="minorEastAsia" w:cs="Times New Roman"/>
          <w:noProof/>
          <w:lang w:val="sr-Latn-CS"/>
        </w:rPr>
        <w:t xml:space="preserve">), </w:t>
      </w:r>
      <w:r>
        <w:rPr>
          <w:rFonts w:eastAsiaTheme="minorEastAsia" w:cs="Times New Roman"/>
          <w:noProof/>
          <w:lang w:val="sr-Latn-CS"/>
        </w:rPr>
        <w:t>njegov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sadržaj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način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zaštita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dostupnost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lastRenderedPageBreak/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2.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Registar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predstavlja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skup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korisnicima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zaposlenim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izabranim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imenovanim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postavljenim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angažovanim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kod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javnih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sredstava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primanjima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tih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lica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noProof/>
          <w:lang w:val="sr-Latn-CS"/>
        </w:rPr>
        <w:t>Registar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uspostavlja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ciljem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praćenja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njihovog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broja</w:t>
      </w:r>
      <w:r w:rsidR="00E57837" w:rsidRPr="00FB5ED3">
        <w:rPr>
          <w:rFonts w:eastAsiaTheme="minorEastAsia" w:cs="Times New Roman"/>
          <w:noProof/>
          <w:color w:val="FF0000"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Theme="minorEastAsia" w:cs="Times New Roman"/>
          <w:strike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  <w:tab w:val="left" w:pos="851"/>
        </w:tabs>
        <w:ind w:firstLine="720"/>
        <w:contextualSpacing/>
        <w:rPr>
          <w:rFonts w:eastAsiaTheme="minorEastAsia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3.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smatra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Registar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</w:p>
    <w:p w:rsidR="00E57837" w:rsidRPr="00FB5ED3" w:rsidRDefault="00FB5ED3" w:rsidP="00E57837">
      <w:pPr>
        <w:tabs>
          <w:tab w:val="clear" w:pos="1701"/>
          <w:tab w:val="left" w:pos="0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4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Registar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zaposlenima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neodređeno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određeno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vreme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izabranim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imenovanim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postavljenim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licima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licima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angažovanim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ugovora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delu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ugovora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privremenim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povremenim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poslovima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preko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studentske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omladinske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zadruge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drugom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iznosu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isplaćenom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svih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primanja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zaposlenih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izabranih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imenovanih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postavljenih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angažovanih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lica</w:t>
      </w:r>
      <w:r w:rsidR="00E57837" w:rsidRPr="00FB5ED3">
        <w:rPr>
          <w:rFonts w:eastAsia="Times New Roman" w:cs="Times New Roman"/>
          <w:noProof/>
          <w:lang w:val="sr-Latn-CS"/>
        </w:rPr>
        <w:t xml:space="preserve"> (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neto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bruto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iznosu</w:t>
      </w:r>
      <w:r w:rsidR="00E57837" w:rsidRPr="00FB5ED3">
        <w:rPr>
          <w:rFonts w:eastAsia="Times New Roman" w:cs="Times New Roman"/>
          <w:noProof/>
          <w:lang w:val="sr-Latn-CS"/>
        </w:rPr>
        <w:t>).</w:t>
      </w:r>
    </w:p>
    <w:p w:rsidR="00E57837" w:rsidRPr="00FB5ED3" w:rsidRDefault="00FB5ED3" w:rsidP="00E57837">
      <w:pPr>
        <w:tabs>
          <w:tab w:val="clear" w:pos="1701"/>
          <w:tab w:val="left" w:pos="0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Istovremeno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propisuje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vrsta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svaku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tri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grupe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Calibri" w:cs="Times New Roman"/>
          <w:noProof/>
          <w:lang w:val="sr-Latn-CS"/>
        </w:rPr>
      </w:pPr>
      <w:r>
        <w:rPr>
          <w:rFonts w:eastAsia="Calibri" w:cs="Times New Roman"/>
          <w:b/>
          <w:noProof/>
          <w:lang w:val="sr-Latn-CS"/>
        </w:rPr>
        <w:t>Članom</w:t>
      </w:r>
      <w:r w:rsidR="00E57837" w:rsidRPr="00FB5ED3">
        <w:rPr>
          <w:rFonts w:eastAsia="Calibri" w:cs="Times New Roman"/>
          <w:b/>
          <w:noProof/>
          <w:lang w:val="sr-Latn-CS"/>
        </w:rPr>
        <w:t xml:space="preserve"> 5.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se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propisuju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rok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čuvanja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podatka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Registru</w:t>
      </w:r>
      <w:r w:rsidR="00E57837" w:rsidRPr="00FB5ED3">
        <w:rPr>
          <w:rFonts w:eastAsia="Calibri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6.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korisnici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3. </w:t>
      </w:r>
      <w:r>
        <w:rPr>
          <w:rFonts w:eastAsia="Times New Roman" w:cs="Times New Roman"/>
          <w:noProof/>
          <w:lang w:val="sr-Latn-CS"/>
        </w:rPr>
        <w:t>tog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dužni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organu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obrascima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elektronskoj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formi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dostavljaju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4. </w:t>
      </w:r>
      <w:r>
        <w:rPr>
          <w:rFonts w:eastAsia="Times New Roman" w:cs="Times New Roman"/>
          <w:noProof/>
          <w:lang w:val="sr-Latn-CS"/>
        </w:rPr>
        <w:t>tog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desetog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prethodni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Izuzetno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1.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6.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korisnici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koji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prvi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put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4,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prethodni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mesec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deset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dodeljivanja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pristupnog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elektronskoj</w:t>
      </w:r>
      <w:r w:rsidR="00E57837" w:rsidRPr="00FB5ED3">
        <w:rPr>
          <w:rFonts w:eastAsia="Times New Roman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bazi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</w:p>
    <w:p w:rsidR="00E57837" w:rsidRPr="00FB5ED3" w:rsidRDefault="00FB5ED3" w:rsidP="00E57837">
      <w:pPr>
        <w:tabs>
          <w:tab w:val="clear" w:pos="1701"/>
        </w:tabs>
        <w:ind w:right="-46" w:firstLine="567"/>
        <w:rPr>
          <w:rFonts w:eastAsia="Times New Roman" w:cs="Times New Roman"/>
          <w:strike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Sadržina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izgled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način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popunjavanja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obrazaca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način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pitanja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vezi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dostavljanjem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vođenjem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propisuju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aktom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Vlade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osnovu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zajedničkog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E57837" w:rsidRPr="00FB5ED3">
        <w:rPr>
          <w:rFonts w:eastAsia="Times New Roman" w:cs="Times New Roman"/>
          <w:noProof/>
          <w:lang w:val="sr-Latn-CS"/>
        </w:rPr>
        <w:t>.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</w:t>
      </w:r>
    </w:p>
    <w:p w:rsidR="00E57837" w:rsidRPr="00FB5ED3" w:rsidRDefault="00E57837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567"/>
        <w:rPr>
          <w:rFonts w:eastAsiaTheme="minorEastAsia" w:cs="Times New Roman"/>
          <w:b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7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će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radi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provere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verodostojnosti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dostavljenih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organ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zadužen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uspostaviti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elektronsku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komunikaciju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razmenu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drugim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odgovarajućim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posebno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Centralnim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obaveznog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socijalnog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osiguranja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Poreskom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način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aktom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Vlade</w:t>
      </w:r>
      <w:r w:rsidR="00E57837" w:rsidRPr="00FB5ED3">
        <w:rPr>
          <w:rFonts w:eastAsiaTheme="minorEastAsia" w:cs="Times New Roman"/>
          <w:noProof/>
          <w:lang w:val="sr-Latn-CS"/>
        </w:rPr>
        <w:t>.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</w:t>
      </w:r>
    </w:p>
    <w:p w:rsidR="00E57837" w:rsidRPr="00FB5ED3" w:rsidRDefault="00FB5ED3" w:rsidP="00E57837">
      <w:pPr>
        <w:tabs>
          <w:tab w:val="clear" w:pos="1701"/>
        </w:tabs>
        <w:ind w:firstLine="567"/>
        <w:rPr>
          <w:rFonts w:eastAsia="Calibri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8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prikupljanje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obradu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sadržani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primenjuju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kojima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reguliše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zaštita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ličnosti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="Calibri" w:cs="Times New Roman"/>
          <w:noProof/>
          <w:lang w:val="sr-Latn-CS"/>
        </w:rPr>
        <w:t>ne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mogu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se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staviti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uvid</w:t>
      </w:r>
      <w:r w:rsidR="00E57837" w:rsidRPr="00FB5ED3">
        <w:rPr>
          <w:rFonts w:eastAsia="Calibri" w:cs="Times New Roman"/>
          <w:noProof/>
          <w:lang w:val="sr-Latn-CS"/>
        </w:rPr>
        <w:t xml:space="preserve">, </w:t>
      </w:r>
      <w:r>
        <w:rPr>
          <w:rFonts w:eastAsia="Calibri" w:cs="Times New Roman"/>
          <w:noProof/>
          <w:lang w:val="sr-Latn-CS"/>
        </w:rPr>
        <w:t>niti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bilo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koji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drugi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način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učiniti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dostupnim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neovlašćenim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licima</w:t>
      </w:r>
      <w:r w:rsidR="00E57837" w:rsidRPr="00FB5ED3">
        <w:rPr>
          <w:rFonts w:eastAsia="Calibri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9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određeni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zbirni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podaci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objavljuju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internet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strani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korisnika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osim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odnose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unutrašnjih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Ministarstvo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odbrane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diplomatsko</w:t>
      </w:r>
      <w:r w:rsidR="00E57837" w:rsidRPr="00FB5ED3">
        <w:rPr>
          <w:rFonts w:eastAsiaTheme="minorEastAsia" w:cs="Times New Roman"/>
          <w:noProof/>
          <w:lang w:val="sr-Latn-CS"/>
        </w:rPr>
        <w:t>-</w:t>
      </w:r>
      <w:r>
        <w:rPr>
          <w:rFonts w:eastAsiaTheme="minorEastAsia" w:cs="Times New Roman"/>
          <w:noProof/>
          <w:lang w:val="sr-Latn-CS"/>
        </w:rPr>
        <w:t>konzularna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predstavništva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Republike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Srbije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inostranstvu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izvršenje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krivičnih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sankcija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kao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organ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sastavu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pravde</w:t>
      </w:r>
      <w:r w:rsidR="00E57837" w:rsidRPr="00FB5ED3">
        <w:rPr>
          <w:rFonts w:eastAsiaTheme="minorEastAsia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10.</w:t>
      </w:r>
      <w:r w:rsidR="00E57837" w:rsidRPr="00FB5ED3">
        <w:rPr>
          <w:rFonts w:eastAsiaTheme="minorEastAsia" w:cs="Times New Roman"/>
          <w:noProof/>
          <w:lang w:val="sr-Latn-CS"/>
        </w:rPr>
        <w:t xml:space="preserve"> 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uređuje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dostupnost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podataka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iz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eastAsia="Calibri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11.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Registar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vodi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ministarstvo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nadležno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za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poslove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državne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uprave</w:t>
      </w:r>
      <w:r w:rsidR="00E57837" w:rsidRPr="00FB5ED3">
        <w:rPr>
          <w:rFonts w:eastAsia="Calibri" w:cs="Times New Roman"/>
          <w:noProof/>
          <w:lang w:val="sr-Latn-CS"/>
        </w:rPr>
        <w:t xml:space="preserve">, </w:t>
      </w:r>
      <w:r>
        <w:rPr>
          <w:rFonts w:eastAsia="Calibri" w:cs="Times New Roman"/>
          <w:noProof/>
          <w:lang w:val="sr-Latn-CS"/>
        </w:rPr>
        <w:t>u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elektronskom</w:t>
      </w:r>
      <w:r w:rsidR="00E57837" w:rsidRPr="00FB5ED3">
        <w:rPr>
          <w:rFonts w:eastAsia="Calibri" w:cs="Times New Roman"/>
          <w:noProof/>
          <w:lang w:val="sr-Latn-CS"/>
        </w:rPr>
        <w:t xml:space="preserve"> </w:t>
      </w:r>
      <w:r>
        <w:rPr>
          <w:rFonts w:eastAsia="Calibri" w:cs="Times New Roman"/>
          <w:noProof/>
          <w:lang w:val="sr-Latn-CS"/>
        </w:rPr>
        <w:t>obliku</w:t>
      </w:r>
      <w:r w:rsidR="00E57837" w:rsidRPr="00FB5ED3">
        <w:rPr>
          <w:rFonts w:eastAsia="Calibri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Calibri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firstLine="720"/>
        <w:rPr>
          <w:rFonts w:ascii="TimesNewRomanPSMT" w:hAnsi="TimesNewRomanPSMT" w:cs="TimesNewRomanPSMT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12.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propisano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nadzor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nad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primenom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predmetnog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zakona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vrši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organ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nadležan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vođenje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Registra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, </w:t>
      </w:r>
      <w:r>
        <w:rPr>
          <w:rFonts w:ascii="TimesNewRomanPSMT" w:hAnsi="TimesNewRomanPSMT" w:cs="TimesNewRomanPSMT"/>
          <w:noProof/>
          <w:lang w:val="sr-Latn-CS"/>
        </w:rPr>
        <w:t>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da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inspekcijski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nadzor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za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sprovođenjem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predmetnog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zakona</w:t>
      </w:r>
      <w:r w:rsidR="00E57837" w:rsidRPr="00FB5ED3">
        <w:rPr>
          <w:rFonts w:cs="Times New Roman"/>
          <w:noProof/>
          <w:lang w:val="sr-Latn-CS"/>
        </w:rPr>
        <w:t xml:space="preserve">, </w:t>
      </w:r>
      <w:r>
        <w:rPr>
          <w:rFonts w:cs="Times New Roman"/>
          <w:noProof/>
          <w:lang w:val="sr-Latn-CS"/>
        </w:rPr>
        <w:t>u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delu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koji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se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odnosi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na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dostavljanje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cs="Times New Roman"/>
          <w:noProof/>
          <w:lang w:val="sr-Latn-CS"/>
        </w:rPr>
        <w:t>podataka</w:t>
      </w:r>
      <w:r w:rsidR="00E57837" w:rsidRPr="00FB5ED3">
        <w:rPr>
          <w:rFonts w:cs="Times New Roman"/>
          <w:noProof/>
          <w:lang w:val="sr-Latn-CS"/>
        </w:rPr>
        <w:t xml:space="preserve">, </w:t>
      </w:r>
      <w:r>
        <w:rPr>
          <w:rFonts w:cs="Times New Roman"/>
          <w:noProof/>
          <w:lang w:val="sr-Latn-CS"/>
        </w:rPr>
        <w:t>vrši</w:t>
      </w:r>
      <w:r w:rsidR="00E57837" w:rsidRPr="00FB5ED3">
        <w:rPr>
          <w:rFonts w:cs="Times New Roman"/>
          <w:noProof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ministarstvo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finansija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preko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budžetske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inspekcije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ministarstvo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državne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uprave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– </w:t>
      </w:r>
      <w:r>
        <w:rPr>
          <w:rFonts w:eastAsia="Times New Roman"/>
          <w:noProof/>
          <w:color w:val="000000"/>
          <w:lang w:val="sr-Latn-CS"/>
        </w:rPr>
        <w:t>preko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lastRenderedPageBreak/>
        <w:t>upravne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inspekcije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odnosno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ministarstvo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– </w:t>
      </w:r>
      <w:r>
        <w:rPr>
          <w:rFonts w:eastAsia="Times New Roman"/>
          <w:noProof/>
          <w:color w:val="000000"/>
          <w:lang w:val="sr-Latn-CS"/>
        </w:rPr>
        <w:t>preko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inspekcije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ascii="TimesNewRomanPSMT" w:hAnsi="TimesNewRomanPSMT" w:cs="TimesNewRomanPSMT"/>
          <w:noProof/>
          <w:lang w:val="sr-Latn-CS"/>
        </w:rPr>
        <w:t>u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okviru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svog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zakonom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utvrđenog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 xml:space="preserve"> </w:t>
      </w:r>
      <w:r>
        <w:rPr>
          <w:rFonts w:ascii="TimesNewRomanPSMT" w:hAnsi="TimesNewRomanPSMT" w:cs="TimesNewRomanPSMT"/>
          <w:noProof/>
          <w:lang w:val="sr-Latn-CS"/>
        </w:rPr>
        <w:t>delokruga</w:t>
      </w:r>
      <w:r w:rsidR="00E57837" w:rsidRPr="00FB5ED3">
        <w:rPr>
          <w:rFonts w:ascii="TimesNewRomanPSMT" w:hAnsi="TimesNewRomanPSMT" w:cs="TimesNewRomanPSMT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Calibri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b/>
          <w:noProof/>
          <w:lang w:val="sr-Latn-CS"/>
        </w:rPr>
        <w:t>Članom</w:t>
      </w:r>
      <w:r w:rsidRPr="00FB5ED3">
        <w:rPr>
          <w:rFonts w:eastAsiaTheme="minorEastAsia" w:cs="Times New Roman"/>
          <w:b/>
          <w:noProof/>
          <w:lang w:val="sr-Latn-CS"/>
        </w:rPr>
        <w:t xml:space="preserve"> 13.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Predloga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propisane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posledice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nepostupanje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korisnika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javnih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sredstava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odredbama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ovog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zakona</w:t>
      </w:r>
      <w:r w:rsidRPr="00FB5ED3">
        <w:rPr>
          <w:rFonts w:eastAsiaTheme="minorEastAsia" w:cs="Times New Roman"/>
          <w:noProof/>
          <w:lang w:val="sr-Latn-CS"/>
        </w:rPr>
        <w:t xml:space="preserve">. </w:t>
      </w:r>
      <w:r w:rsidR="00FB5ED3">
        <w:rPr>
          <w:rFonts w:eastAsiaTheme="minorEastAsia" w:cs="Times New Roman"/>
          <w:noProof/>
          <w:lang w:val="sr-Latn-CS"/>
        </w:rPr>
        <w:t>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slučaju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korisnici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javnih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sredstava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kojima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sredstva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obezbeđuju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budžetu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Republike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Srbije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ili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budžetu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jedinice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lokalne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samouprave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teritorijalne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autonomije</w:t>
      </w:r>
      <w:r w:rsidRPr="00FB5ED3">
        <w:rPr>
          <w:rFonts w:eastAsiaTheme="minorEastAsia" w:cs="Times New Roman"/>
          <w:noProof/>
          <w:lang w:val="sr-Latn-CS"/>
        </w:rPr>
        <w:t xml:space="preserve">, </w:t>
      </w:r>
      <w:r w:rsidR="00FB5ED3">
        <w:rPr>
          <w:rFonts w:eastAsiaTheme="minorEastAsia" w:cs="Times New Roman"/>
          <w:noProof/>
          <w:lang w:val="sr-Latn-CS"/>
        </w:rPr>
        <w:t>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izvrše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obavezu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dostavljanja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podataka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iz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člana</w:t>
      </w:r>
      <w:r w:rsidRPr="00FB5ED3">
        <w:rPr>
          <w:rFonts w:eastAsiaTheme="minorEastAsia" w:cs="Times New Roman"/>
          <w:noProof/>
          <w:lang w:val="sr-Latn-CS"/>
        </w:rPr>
        <w:t xml:space="preserve"> 4. </w:t>
      </w:r>
      <w:r w:rsidR="00FB5ED3">
        <w:rPr>
          <w:rFonts w:eastAsiaTheme="minorEastAsia" w:cs="Times New Roman"/>
          <w:noProof/>
          <w:lang w:val="sr-Latn-CS"/>
        </w:rPr>
        <w:t>ovog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zakona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propisanom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roku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ili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dostave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tačne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podatke</w:t>
      </w:r>
      <w:r w:rsidRPr="00FB5ED3">
        <w:rPr>
          <w:rFonts w:eastAsiaTheme="minorEastAsia" w:cs="Times New Roman"/>
          <w:noProof/>
          <w:lang w:val="sr-Latn-CS"/>
        </w:rPr>
        <w:t xml:space="preserve">, </w:t>
      </w:r>
      <w:r w:rsidR="00FB5ED3">
        <w:rPr>
          <w:rFonts w:eastAsiaTheme="minorEastAsia" w:cs="Times New Roman"/>
          <w:noProof/>
          <w:lang w:val="sr-Latn-CS"/>
        </w:rPr>
        <w:t>po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dobijenom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pisanom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obaveštenju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od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strane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korisnika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podataka</w:t>
      </w:r>
      <w:r w:rsidRPr="00FB5ED3">
        <w:rPr>
          <w:rFonts w:eastAsiaTheme="minorEastAsia" w:cs="Times New Roman"/>
          <w:noProof/>
          <w:lang w:val="sr-Latn-CS"/>
        </w:rPr>
        <w:t xml:space="preserve">, </w:t>
      </w:r>
      <w:r w:rsidR="00FB5ED3">
        <w:rPr>
          <w:rFonts w:eastAsiaTheme="minorEastAsia" w:cs="Times New Roman"/>
          <w:noProof/>
          <w:lang w:val="sr-Latn-CS"/>
        </w:rPr>
        <w:t>ministar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finansija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će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rešenjem</w:t>
      </w:r>
      <w:r w:rsidRPr="00FB5ED3">
        <w:rPr>
          <w:rFonts w:eastAsiaTheme="minorEastAsia" w:cs="Times New Roman"/>
          <w:noProof/>
          <w:lang w:val="sr-Latn-CS"/>
        </w:rPr>
        <w:t>:</w:t>
      </w:r>
    </w:p>
    <w:p w:rsidR="00E57837" w:rsidRPr="00FB5ED3" w:rsidRDefault="00E57837" w:rsidP="00E57837">
      <w:pPr>
        <w:tabs>
          <w:tab w:val="clear" w:pos="1701"/>
          <w:tab w:val="left" w:pos="851"/>
        </w:tabs>
        <w:spacing w:after="200" w:line="276" w:lineRule="auto"/>
        <w:ind w:firstLine="720"/>
        <w:contextualSpacing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noProof/>
          <w:lang w:val="sr-Latn-CS"/>
        </w:rPr>
        <w:t xml:space="preserve">1) </w:t>
      </w:r>
      <w:r w:rsidR="00FB5ED3">
        <w:rPr>
          <w:rFonts w:eastAsiaTheme="minorEastAsia" w:cs="Times New Roman"/>
          <w:noProof/>
          <w:lang w:val="sr-Latn-CS"/>
        </w:rPr>
        <w:t>privremeno</w:t>
      </w:r>
      <w:r w:rsidRPr="00FB5ED3">
        <w:rPr>
          <w:rFonts w:eastAsiaTheme="minorEastAsia" w:cs="Times New Roman"/>
          <w:noProof/>
          <w:lang w:val="sr-Latn-CS"/>
        </w:rPr>
        <w:t xml:space="preserve">    </w:t>
      </w:r>
      <w:r w:rsidR="00FB5ED3">
        <w:rPr>
          <w:rFonts w:eastAsiaTheme="minorEastAsia" w:cs="Times New Roman"/>
          <w:noProof/>
          <w:lang w:val="sr-Latn-CS"/>
        </w:rPr>
        <w:t>obustaviti</w:t>
      </w:r>
      <w:r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isplatu</w:t>
      </w:r>
      <w:r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aproprijacija</w:t>
      </w:r>
      <w:r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za</w:t>
      </w:r>
      <w:r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korisnika</w:t>
      </w:r>
      <w:r w:rsidRPr="00FB5ED3">
        <w:rPr>
          <w:rFonts w:eastAsiaTheme="minorEastAsia" w:cs="Times New Roman"/>
          <w:noProof/>
          <w:lang w:val="sr-Latn-CS"/>
        </w:rPr>
        <w:t xml:space="preserve">   </w:t>
      </w:r>
      <w:r w:rsidR="00FB5ED3">
        <w:rPr>
          <w:rFonts w:eastAsiaTheme="minorEastAsia" w:cs="Times New Roman"/>
          <w:noProof/>
          <w:lang w:val="sr-Latn-CS"/>
        </w:rPr>
        <w:t>budžetskih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sredstava</w:t>
      </w:r>
      <w:r w:rsidRPr="00FB5ED3">
        <w:rPr>
          <w:rFonts w:eastAsiaTheme="minorEastAsia" w:cs="Times New Roman"/>
          <w:noProof/>
          <w:lang w:val="sr-Latn-CS"/>
        </w:rPr>
        <w:t xml:space="preserve">, </w:t>
      </w:r>
      <w:r w:rsidR="00FB5ED3">
        <w:rPr>
          <w:rFonts w:eastAsiaTheme="minorEastAsia" w:cs="Times New Roman"/>
          <w:noProof/>
          <w:lang w:val="sr-Latn-CS"/>
        </w:rPr>
        <w:t>dok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ne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izvrši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obavezu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po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odredbama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ovog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zakona</w:t>
      </w:r>
      <w:r w:rsidRPr="00FB5ED3">
        <w:rPr>
          <w:rFonts w:eastAsiaTheme="minorEastAsia" w:cs="Times New Roman"/>
          <w:noProof/>
          <w:lang w:val="sr-Latn-CS"/>
        </w:rPr>
        <w:t>;</w:t>
      </w:r>
    </w:p>
    <w:p w:rsidR="00E57837" w:rsidRPr="00FB5ED3" w:rsidRDefault="00E57837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2) </w:t>
      </w:r>
      <w:r w:rsidR="00FB5ED3">
        <w:rPr>
          <w:rFonts w:eastAsia="Times New Roman" w:cs="Times New Roman"/>
          <w:noProof/>
          <w:lang w:val="sr-Latn-CS"/>
        </w:rPr>
        <w:t>privremeno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obustaviti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prenos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transfernih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sredstava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budžeta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Republike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Srbije</w:t>
      </w:r>
      <w:r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odnosno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pripadajućeg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dela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poreza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zarade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poreza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dobit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pravnih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lica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jedinici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lokalne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vlasti</w:t>
      </w:r>
      <w:r w:rsidRPr="00FB5ED3">
        <w:rPr>
          <w:rFonts w:eastAsia="Times New Roman" w:cs="Times New Roman"/>
          <w:noProof/>
          <w:lang w:val="sr-Latn-CS"/>
        </w:rPr>
        <w:t xml:space="preserve">, </w:t>
      </w:r>
      <w:r w:rsidR="00FB5ED3">
        <w:rPr>
          <w:rFonts w:eastAsia="Times New Roman" w:cs="Times New Roman"/>
          <w:noProof/>
          <w:lang w:val="sr-Latn-CS"/>
        </w:rPr>
        <w:t>dok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ne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izvrši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obaveze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odredbama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ovog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slučaju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zavisno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društvo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kapitala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4. </w:t>
      </w:r>
      <w:r>
        <w:rPr>
          <w:rFonts w:eastAsia="Times New Roman" w:cs="Times New Roman"/>
          <w:noProof/>
          <w:lang w:val="sr-Latn-CS"/>
        </w:rPr>
        <w:t>ovog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ministarstvo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rada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neće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izvršiti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overu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obrazaca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Vlada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propisuje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kontrolu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obračuna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isplate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preduzećima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slučaju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pokrajina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zavisno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društvo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kapitala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čiji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osnivač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izvrši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obavezu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dostavljanja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4. </w:t>
      </w:r>
      <w:r>
        <w:rPr>
          <w:rFonts w:eastAsia="Times New Roman" w:cs="Times New Roman"/>
          <w:noProof/>
          <w:lang w:val="sr-Latn-CS"/>
        </w:rPr>
        <w:t>ovog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propisanom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ili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dostave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podatke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dobijenom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pisanom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obaveštenju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strane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ministar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finansija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izdaće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nalog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privremeno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obustavi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prenos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pripadajućeg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dela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dobit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preduzeća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autonomnoj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pokrajini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pripadajućeg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dela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poreza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zarade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gradu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Beogradu</w:t>
      </w:r>
      <w:r w:rsidR="00E57837" w:rsidRPr="00FB5ED3">
        <w:rPr>
          <w:rFonts w:eastAsia="Times New Roman" w:cs="Times New Roman"/>
          <w:noProof/>
          <w:lang w:val="sr-Latn-CS"/>
        </w:rPr>
        <w:t xml:space="preserve">, </w:t>
      </w:r>
      <w:r>
        <w:rPr>
          <w:rFonts w:eastAsia="Times New Roman" w:cs="Times New Roman"/>
          <w:noProof/>
          <w:lang w:val="sr-Latn-CS"/>
        </w:rPr>
        <w:t>odnosno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prenos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transfernih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budžeta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Republike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Srbije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jedinici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lokalne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14. 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propisuje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tačnost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unetih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podataka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Registar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odgovara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odgovorno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lice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korisnika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javnih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sredstava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right="-46"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right="-45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15.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sadrži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kaznene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odredbe</w:t>
      </w:r>
      <w:r w:rsidR="00E57837" w:rsidRPr="00FB5ED3">
        <w:rPr>
          <w:rFonts w:eastAsia="Times New Roman" w:cs="Times New Roman"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</w:tabs>
        <w:ind w:right="-45"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  <w:tab w:val="left" w:pos="900"/>
        </w:tabs>
        <w:ind w:right="-46" w:firstLine="720"/>
        <w:rPr>
          <w:rFonts w:eastAsia="Times New Roman" w:cs="Times New Roman"/>
          <w:noProof/>
          <w:lang w:val="sr-Latn-CS"/>
        </w:rPr>
      </w:pPr>
      <w:r>
        <w:rPr>
          <w:rFonts w:eastAsia="Times New Roman" w:cs="Times New Roman"/>
          <w:b/>
          <w:noProof/>
          <w:lang w:val="sr-Latn-CS"/>
        </w:rPr>
        <w:t>Članom</w:t>
      </w:r>
      <w:r w:rsidR="00E57837" w:rsidRPr="00FB5ED3">
        <w:rPr>
          <w:rFonts w:eastAsia="Times New Roman" w:cs="Times New Roman"/>
          <w:b/>
          <w:noProof/>
          <w:lang w:val="sr-Latn-CS"/>
        </w:rPr>
        <w:t xml:space="preserve"> 16. 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propisuje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rok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donošenje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akata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iz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člana</w:t>
      </w:r>
      <w:r w:rsidR="00E57837" w:rsidRPr="00FB5ED3">
        <w:rPr>
          <w:rFonts w:eastAsia="Times New Roman" w:cs="Times New Roman"/>
          <w:noProof/>
          <w:lang w:val="sr-Latn-CS"/>
        </w:rPr>
        <w:t xml:space="preserve"> 6, </w:t>
      </w:r>
      <w:r>
        <w:rPr>
          <w:rFonts w:eastAsia="Times New Roman" w:cs="Times New Roman"/>
          <w:noProof/>
          <w:lang w:val="sr-Latn-CS"/>
        </w:rPr>
        <w:t>kao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način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momenta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preuzimanja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vođenja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Registra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od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strane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ministarstva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nadležnog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poslove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državne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uprave</w:t>
      </w:r>
      <w:r w:rsidR="00E57837" w:rsidRPr="00FB5ED3">
        <w:rPr>
          <w:rFonts w:eastAsia="Times New Roman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  <w:tab w:val="left" w:pos="900"/>
        </w:tabs>
        <w:ind w:right="-46"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17.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propisuje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rok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način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preuzimanja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</w:tabs>
        <w:ind w:right="-46" w:firstLine="720"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noProof/>
          <w:lang w:val="sr-Latn-CS"/>
        </w:rPr>
        <w:t xml:space="preserve"> </w:t>
      </w:r>
    </w:p>
    <w:p w:rsidR="00E57837" w:rsidRPr="00FB5ED3" w:rsidRDefault="00FB5ED3" w:rsidP="00E57837">
      <w:pPr>
        <w:tabs>
          <w:tab w:val="clear" w:pos="1701"/>
        </w:tabs>
        <w:ind w:right="-46" w:firstLine="720"/>
        <w:rPr>
          <w:rFonts w:eastAsiaTheme="minorEastAsia" w:cs="Times New Roman"/>
          <w:noProof/>
          <w:lang w:val="sr-Latn-CS"/>
        </w:rPr>
      </w:pPr>
      <w:r>
        <w:rPr>
          <w:rFonts w:eastAsiaTheme="minorEastAsia" w:cs="Times New Roman"/>
          <w:b/>
          <w:noProof/>
          <w:lang w:val="sr-Latn-CS"/>
        </w:rPr>
        <w:t>Članom</w:t>
      </w:r>
      <w:r w:rsidR="00E57837" w:rsidRPr="00FB5ED3">
        <w:rPr>
          <w:rFonts w:eastAsiaTheme="minorEastAsia" w:cs="Times New Roman"/>
          <w:b/>
          <w:noProof/>
          <w:lang w:val="sr-Latn-CS"/>
        </w:rPr>
        <w:t xml:space="preserve"> 18.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Predloga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propisuje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prestanak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važenja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propisa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koji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uređivali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poslovi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vođenja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Registra</w:t>
      </w:r>
      <w:r w:rsidR="00E57837" w:rsidRPr="00FB5ED3">
        <w:rPr>
          <w:rFonts w:eastAsiaTheme="minorEastAsia" w:cs="Times New Roman"/>
          <w:noProof/>
          <w:lang w:val="sr-Latn-CS"/>
        </w:rPr>
        <w:t xml:space="preserve">, </w:t>
      </w:r>
      <w:r>
        <w:rPr>
          <w:rFonts w:eastAsiaTheme="minorEastAsia" w:cs="Times New Roman"/>
          <w:noProof/>
          <w:lang w:val="sr-Latn-CS"/>
        </w:rPr>
        <w:t>do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stupanja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snagu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ovog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zakona</w:t>
      </w:r>
      <w:r w:rsidR="00E57837" w:rsidRPr="00FB5ED3">
        <w:rPr>
          <w:rFonts w:eastAsiaTheme="minorEastAsia" w:cs="Times New Roman"/>
          <w:noProof/>
          <w:lang w:val="sr-Latn-CS"/>
        </w:rPr>
        <w:t xml:space="preserve">. </w:t>
      </w:r>
    </w:p>
    <w:p w:rsidR="00E57837" w:rsidRPr="00FB5ED3" w:rsidRDefault="00E57837" w:rsidP="00E57837">
      <w:pPr>
        <w:tabs>
          <w:tab w:val="clear" w:pos="1701"/>
          <w:tab w:val="left" w:pos="851"/>
          <w:tab w:val="left" w:pos="900"/>
        </w:tabs>
        <w:contextualSpacing/>
        <w:rPr>
          <w:rFonts w:eastAsiaTheme="minorEastAsia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  <w:tab w:val="left" w:pos="720"/>
        </w:tabs>
        <w:contextualSpacing/>
        <w:rPr>
          <w:rFonts w:eastAsiaTheme="minorEastAsia" w:cs="Times New Roman"/>
          <w:noProof/>
          <w:lang w:val="sr-Latn-CS"/>
        </w:rPr>
      </w:pPr>
      <w:r w:rsidRPr="00FB5ED3">
        <w:rPr>
          <w:rFonts w:eastAsiaTheme="minorEastAsia" w:cs="Times New Roman"/>
          <w:b/>
          <w:noProof/>
          <w:lang w:val="sr-Latn-CS"/>
        </w:rPr>
        <w:tab/>
      </w:r>
      <w:r w:rsidR="00FB5ED3">
        <w:rPr>
          <w:rFonts w:eastAsiaTheme="minorEastAsia" w:cs="Times New Roman"/>
          <w:b/>
          <w:noProof/>
          <w:lang w:val="sr-Latn-CS"/>
        </w:rPr>
        <w:t>Članom</w:t>
      </w:r>
      <w:r w:rsidRPr="00FB5ED3">
        <w:rPr>
          <w:rFonts w:eastAsiaTheme="minorEastAsia" w:cs="Times New Roman"/>
          <w:b/>
          <w:noProof/>
          <w:lang w:val="sr-Latn-CS"/>
        </w:rPr>
        <w:t xml:space="preserve"> 19.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Predloga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predviđeno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je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ovaj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zakon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stupa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snagu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osmog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dana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od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dana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objavljivanja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u</w:t>
      </w:r>
      <w:r w:rsidRPr="00FB5ED3">
        <w:rPr>
          <w:rFonts w:eastAsiaTheme="minorEastAsia" w:cs="Times New Roman"/>
          <w:noProof/>
          <w:lang w:val="sr-Latn-CS"/>
        </w:rPr>
        <w:t xml:space="preserve"> „</w:t>
      </w:r>
      <w:r w:rsidR="00FB5ED3">
        <w:rPr>
          <w:rFonts w:eastAsiaTheme="minorEastAsia" w:cs="Times New Roman"/>
          <w:noProof/>
          <w:lang w:val="sr-Latn-CS"/>
        </w:rPr>
        <w:t>Službenom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glasniku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Republike</w:t>
      </w:r>
      <w:r w:rsidRPr="00FB5ED3">
        <w:rPr>
          <w:rFonts w:eastAsiaTheme="minorEastAsia" w:cs="Times New Roman"/>
          <w:noProof/>
          <w:lang w:val="sr-Latn-CS"/>
        </w:rPr>
        <w:t xml:space="preserve"> </w:t>
      </w:r>
      <w:r w:rsidR="00FB5ED3">
        <w:rPr>
          <w:rFonts w:eastAsiaTheme="minorEastAsia" w:cs="Times New Roman"/>
          <w:noProof/>
          <w:lang w:val="sr-Latn-CS"/>
        </w:rPr>
        <w:t>Srbije</w:t>
      </w:r>
      <w:r w:rsidRPr="00FB5ED3">
        <w:rPr>
          <w:rFonts w:eastAsiaTheme="minorEastAsia" w:cs="Times New Roman"/>
          <w:noProof/>
          <w:lang w:val="sr-Latn-CS"/>
        </w:rPr>
        <w:t>”.</w:t>
      </w:r>
    </w:p>
    <w:p w:rsidR="00E57837" w:rsidRPr="00FB5ED3" w:rsidRDefault="00E57837" w:rsidP="00E57837">
      <w:pPr>
        <w:tabs>
          <w:tab w:val="clear" w:pos="1701"/>
          <w:tab w:val="left" w:pos="900"/>
        </w:tabs>
        <w:ind w:left="567" w:firstLine="720"/>
        <w:rPr>
          <w:rFonts w:eastAsiaTheme="minorEastAsia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 xml:space="preserve">IV. </w:t>
      </w:r>
      <w:r w:rsidR="00FB5ED3">
        <w:rPr>
          <w:rFonts w:eastAsia="Times New Roman" w:cs="Times New Roman"/>
          <w:noProof/>
          <w:lang w:val="sr-Latn-CS"/>
        </w:rPr>
        <w:t>FINANSIJSKA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SREDSTAVA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POTREBNA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SPROVOĐENJE</w:t>
      </w:r>
      <w:r w:rsidRPr="00FB5ED3">
        <w:rPr>
          <w:rFonts w:eastAsia="Times New Roman" w:cs="Times New Roman"/>
          <w:noProof/>
          <w:lang w:val="sr-Latn-CS"/>
        </w:rPr>
        <w:t xml:space="preserve"> </w:t>
      </w:r>
      <w:r w:rsidR="00FB5ED3">
        <w:rPr>
          <w:rFonts w:eastAsia="Times New Roman" w:cs="Times New Roman"/>
          <w:noProof/>
          <w:lang w:val="sr-Latn-CS"/>
        </w:rPr>
        <w:t>ZAKONA</w:t>
      </w: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noProof/>
          <w:lang w:val="sr-Latn-CS"/>
        </w:rPr>
      </w:pPr>
      <w:r w:rsidRPr="00FB5ED3">
        <w:rPr>
          <w:rFonts w:eastAsia="Times New Roman" w:cs="Times New Roman"/>
          <w:noProof/>
          <w:lang w:val="sr-Latn-CS"/>
        </w:rPr>
        <w:tab/>
      </w:r>
    </w:p>
    <w:p w:rsidR="00E57837" w:rsidRPr="00FB5ED3" w:rsidRDefault="00FB5ED3" w:rsidP="00E57837">
      <w:pPr>
        <w:tabs>
          <w:tab w:val="clear" w:pos="1701"/>
          <w:tab w:val="left" w:pos="567"/>
        </w:tabs>
        <w:ind w:firstLine="720"/>
        <w:rPr>
          <w:rFonts w:eastAsia="Times New Roman" w:cs="Times New Roman"/>
          <w:bCs/>
          <w:noProof/>
          <w:lang w:val="sr-Latn-CS"/>
        </w:rPr>
      </w:pPr>
      <w:r>
        <w:rPr>
          <w:rFonts w:eastAsia="Times New Roman" w:cs="Times New Roman"/>
          <w:noProof/>
          <w:lang w:val="sr-Latn-CS"/>
        </w:rPr>
        <w:lastRenderedPageBreak/>
        <w:t>Za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sprovođenje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ovog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zakona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potrebno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je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noProof/>
          <w:lang w:val="sr-Latn-CS"/>
        </w:rPr>
        <w:t>obezbediti</w:t>
      </w:r>
      <w:r w:rsidR="00E57837" w:rsidRPr="00FB5ED3">
        <w:rPr>
          <w:rFonts w:eastAsia="Times New Roman" w:cs="Times New Roman"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dodatna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finansijska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sredstva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budžetu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Republike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Srbije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. </w:t>
      </w:r>
      <w:r>
        <w:rPr>
          <w:rFonts w:eastAsia="Times New Roman" w:cs="Times New Roman"/>
          <w:bCs/>
          <w:noProof/>
          <w:lang w:val="sr-Latn-CS"/>
        </w:rPr>
        <w:t>Ova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sredstva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odnose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kadrovsko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, </w:t>
      </w:r>
      <w:r>
        <w:rPr>
          <w:rFonts w:eastAsia="Times New Roman" w:cs="Times New Roman"/>
          <w:bCs/>
          <w:noProof/>
          <w:lang w:val="sr-Latn-CS"/>
        </w:rPr>
        <w:t>tehnološko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tehničko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jačanje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Ministarstva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državne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uprave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i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lokalne</w:t>
      </w:r>
      <w:r w:rsidR="00E57837" w:rsidRPr="00FB5ED3">
        <w:rPr>
          <w:rFonts w:eastAsiaTheme="minorEastAsia" w:cs="Times New Roman"/>
          <w:noProof/>
          <w:lang w:val="sr-Latn-CS"/>
        </w:rPr>
        <w:t xml:space="preserve"> </w:t>
      </w:r>
      <w:r>
        <w:rPr>
          <w:rFonts w:eastAsiaTheme="minorEastAsia" w:cs="Times New Roman"/>
          <w:noProof/>
          <w:lang w:val="sr-Latn-CS"/>
        </w:rPr>
        <w:t>samouprave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kako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bi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odgovorilo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obavezama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propisanim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ovim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zakonom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. </w:t>
      </w:r>
      <w:r>
        <w:rPr>
          <w:rFonts w:eastAsia="Times New Roman" w:cs="Times New Roman"/>
          <w:bCs/>
          <w:noProof/>
          <w:lang w:val="sr-Latn-CS"/>
        </w:rPr>
        <w:t>Kadrovsko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jačanje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odnosi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prijem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novih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zaposlenih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prvom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redu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uspostavljanje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Registra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punom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kapacitetu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. </w:t>
      </w:r>
      <w:r>
        <w:rPr>
          <w:rFonts w:eastAsia="Times New Roman" w:cs="Times New Roman"/>
          <w:bCs/>
          <w:noProof/>
          <w:lang w:val="sr-Latn-CS"/>
        </w:rPr>
        <w:t>Tehnološko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tehničko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jačanje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odnosi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stvaranje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predispozicija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tog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ministarstva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da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postavljenim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zahtevima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, </w:t>
      </w:r>
      <w:r>
        <w:rPr>
          <w:rFonts w:eastAsia="Times New Roman" w:cs="Times New Roman"/>
          <w:bCs/>
          <w:noProof/>
          <w:lang w:val="sr-Latn-CS"/>
        </w:rPr>
        <w:t>kroz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nabavku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nove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informatičke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opreme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jačanjem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kadrovskih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potencijala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izradu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i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održavanje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softverskih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rešenja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. </w:t>
      </w:r>
      <w:r>
        <w:rPr>
          <w:rFonts w:eastAsia="Times New Roman" w:cs="Times New Roman"/>
          <w:bCs/>
          <w:noProof/>
          <w:lang w:val="sr-Latn-CS"/>
        </w:rPr>
        <w:t>Finansijska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sredstava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obezbediće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budžetu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Republike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Srbije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</w:t>
      </w:r>
      <w:r>
        <w:rPr>
          <w:rFonts w:eastAsia="Times New Roman" w:cs="Times New Roman"/>
          <w:bCs/>
          <w:noProof/>
          <w:lang w:val="sr-Latn-CS"/>
        </w:rPr>
        <w:t>za</w:t>
      </w:r>
      <w:r w:rsidR="00E57837" w:rsidRPr="00FB5ED3">
        <w:rPr>
          <w:rFonts w:eastAsia="Times New Roman" w:cs="Times New Roman"/>
          <w:bCs/>
          <w:noProof/>
          <w:lang w:val="sr-Latn-CS"/>
        </w:rPr>
        <w:t xml:space="preserve"> 2016. </w:t>
      </w:r>
      <w:r>
        <w:rPr>
          <w:rFonts w:eastAsia="Times New Roman" w:cs="Times New Roman"/>
          <w:bCs/>
          <w:noProof/>
          <w:lang w:val="sr-Latn-CS"/>
        </w:rPr>
        <w:t>godinu</w:t>
      </w:r>
      <w:r w:rsidR="00E57837" w:rsidRPr="00FB5ED3">
        <w:rPr>
          <w:rFonts w:eastAsia="Times New Roman" w:cs="Times New Roman"/>
          <w:bCs/>
          <w:noProof/>
          <w:lang w:val="sr-Latn-CS"/>
        </w:rPr>
        <w:t>.</w:t>
      </w:r>
    </w:p>
    <w:p w:rsidR="00E57837" w:rsidRPr="00FB5ED3" w:rsidRDefault="00E57837" w:rsidP="00E57837">
      <w:pPr>
        <w:tabs>
          <w:tab w:val="clear" w:pos="1701"/>
          <w:tab w:val="left" w:pos="567"/>
        </w:tabs>
        <w:ind w:firstLine="720"/>
        <w:rPr>
          <w:rFonts w:eastAsia="Times New Roman" w:cs="Times New Roman"/>
          <w:bCs/>
          <w:noProof/>
          <w:lang w:val="sr-Latn-CS"/>
        </w:rPr>
      </w:pPr>
    </w:p>
    <w:p w:rsidR="00E57837" w:rsidRPr="00FB5ED3" w:rsidRDefault="00E57837" w:rsidP="00E57837">
      <w:pPr>
        <w:tabs>
          <w:tab w:val="clear" w:pos="1701"/>
        </w:tabs>
        <w:ind w:firstLine="720"/>
        <w:rPr>
          <w:rFonts w:eastAsia="Times New Roman" w:cs="Times New Roman"/>
          <w:bCs/>
          <w:noProof/>
          <w:lang w:val="sr-Latn-CS"/>
        </w:rPr>
      </w:pPr>
    </w:p>
    <w:p w:rsidR="00E57837" w:rsidRPr="00FB5ED3" w:rsidRDefault="00FB5ED3" w:rsidP="00E57837">
      <w:pPr>
        <w:pStyle w:val="ListParagraph"/>
        <w:numPr>
          <w:ilvl w:val="0"/>
          <w:numId w:val="7"/>
        </w:numPr>
        <w:tabs>
          <w:tab w:val="clear" w:pos="1701"/>
        </w:tabs>
        <w:autoSpaceDE w:val="0"/>
        <w:autoSpaceDN w:val="0"/>
        <w:adjustRightInd w:val="0"/>
        <w:spacing w:after="200" w:line="276" w:lineRule="auto"/>
        <w:ind w:left="0" w:firstLine="720"/>
        <w:rPr>
          <w:rFonts w:ascii="Times New Roman" w:eastAsiaTheme="minorEastAsia" w:hAnsi="Times New Roman"/>
          <w:noProof/>
          <w:lang w:val="sr-Latn-CS"/>
        </w:rPr>
      </w:pPr>
      <w:r>
        <w:rPr>
          <w:rFonts w:ascii="Times New Roman" w:eastAsiaTheme="minorEastAsia" w:hAnsi="Times New Roman"/>
          <w:noProof/>
          <w:lang w:val="sr-Latn-CS"/>
        </w:rPr>
        <w:t>RAZLOZI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ZA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DONOŠENJE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ZAKONA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PO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HITNOM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POSTUPKU</w:t>
      </w:r>
    </w:p>
    <w:p w:rsidR="00E57837" w:rsidRPr="00FB5ED3" w:rsidRDefault="00E57837" w:rsidP="00E57837">
      <w:pPr>
        <w:tabs>
          <w:tab w:val="clear" w:pos="1701"/>
          <w:tab w:val="left" w:pos="630"/>
        </w:tabs>
        <w:rPr>
          <w:noProof/>
          <w:lang w:val="sr-Latn-CS"/>
        </w:rPr>
      </w:pPr>
      <w:r w:rsidRPr="00FB5ED3">
        <w:rPr>
          <w:noProof/>
          <w:lang w:val="sr-Latn-CS"/>
        </w:rPr>
        <w:tab/>
      </w:r>
      <w:r w:rsidR="00FB5ED3">
        <w:rPr>
          <w:noProof/>
          <w:lang w:val="sr-Latn-CS"/>
        </w:rPr>
        <w:t>Predlaže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donošenje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ovog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zakona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po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hitnom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postupku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u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skladu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sa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članom</w:t>
      </w:r>
      <w:r w:rsidRPr="00FB5ED3">
        <w:rPr>
          <w:noProof/>
          <w:lang w:val="sr-Latn-CS"/>
        </w:rPr>
        <w:t xml:space="preserve"> 167. </w:t>
      </w:r>
      <w:r w:rsidR="00FB5ED3">
        <w:rPr>
          <w:noProof/>
          <w:lang w:val="sr-Latn-CS"/>
        </w:rPr>
        <w:t>Poslovnika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Narodne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skupštine</w:t>
      </w:r>
      <w:r w:rsidRPr="00FB5ED3">
        <w:rPr>
          <w:noProof/>
          <w:lang w:val="sr-Latn-CS"/>
        </w:rPr>
        <w:t xml:space="preserve"> („</w:t>
      </w:r>
      <w:r w:rsidR="00FB5ED3">
        <w:rPr>
          <w:noProof/>
          <w:lang w:val="sr-Latn-CS"/>
        </w:rPr>
        <w:t>Službeni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glasnik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RS</w:t>
      </w:r>
      <w:r w:rsidRPr="00FB5ED3">
        <w:rPr>
          <w:noProof/>
          <w:lang w:val="sr-Latn-CS"/>
        </w:rPr>
        <w:t xml:space="preserve">”, </w:t>
      </w:r>
      <w:r w:rsidR="00FB5ED3">
        <w:rPr>
          <w:noProof/>
          <w:lang w:val="sr-Latn-CS"/>
        </w:rPr>
        <w:t>br</w:t>
      </w:r>
      <w:r w:rsidRPr="00FB5ED3">
        <w:rPr>
          <w:noProof/>
          <w:lang w:val="sr-Latn-CS"/>
        </w:rPr>
        <w:t xml:space="preserve">oj 20/12 – </w:t>
      </w:r>
      <w:r w:rsidR="00FB5ED3">
        <w:rPr>
          <w:noProof/>
          <w:lang w:val="sr-Latn-CS"/>
        </w:rPr>
        <w:t>prečišćen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tekst</w:t>
      </w:r>
      <w:r w:rsidRPr="00FB5ED3">
        <w:rPr>
          <w:noProof/>
          <w:lang w:val="sr-Latn-CS"/>
        </w:rPr>
        <w:t xml:space="preserve">), </w:t>
      </w:r>
      <w:r w:rsidR="00FB5ED3">
        <w:rPr>
          <w:noProof/>
          <w:lang w:val="sr-Latn-CS"/>
        </w:rPr>
        <w:t>s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obzirom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na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rokove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koji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su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preuzeti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Sporazumom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sa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Međunarodnim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monetarnim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fondom</w:t>
      </w:r>
      <w:r w:rsidRPr="00FB5ED3">
        <w:rPr>
          <w:noProof/>
          <w:lang w:val="sr-Latn-CS"/>
        </w:rPr>
        <w:t xml:space="preserve">, </w:t>
      </w:r>
      <w:r w:rsidR="00FB5ED3">
        <w:rPr>
          <w:noProof/>
          <w:lang w:val="sr-Latn-CS"/>
        </w:rPr>
        <w:t>neophodno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je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doneti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ovaj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zakon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po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hitnom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postupku</w:t>
      </w:r>
      <w:r w:rsidRPr="00FB5ED3">
        <w:rPr>
          <w:noProof/>
          <w:lang w:val="sr-Latn-CS"/>
        </w:rPr>
        <w:t xml:space="preserve">, </w:t>
      </w:r>
      <w:r w:rsidR="00FB5ED3">
        <w:rPr>
          <w:noProof/>
          <w:lang w:val="sr-Latn-CS"/>
        </w:rPr>
        <w:t>kako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ne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bi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ugrozili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spoljnopolitički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interesi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potrebe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makroekonomske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i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fiskalne</w:t>
      </w:r>
      <w:r w:rsidRPr="00FB5ED3">
        <w:rPr>
          <w:noProof/>
          <w:lang w:val="sr-Latn-CS"/>
        </w:rPr>
        <w:t xml:space="preserve"> </w:t>
      </w:r>
      <w:r w:rsidR="00FB5ED3">
        <w:rPr>
          <w:noProof/>
          <w:lang w:val="sr-Latn-CS"/>
        </w:rPr>
        <w:t>konsolidacije</w:t>
      </w:r>
      <w:r w:rsidRPr="00FB5ED3">
        <w:rPr>
          <w:noProof/>
          <w:lang w:val="sr-Latn-CS"/>
        </w:rPr>
        <w:t>.</w:t>
      </w:r>
    </w:p>
    <w:p w:rsidR="00E57837" w:rsidRPr="00FB5ED3" w:rsidRDefault="00E57837" w:rsidP="00E57837">
      <w:pPr>
        <w:ind w:firstLine="720"/>
        <w:rPr>
          <w:noProof/>
          <w:lang w:val="sr-Latn-CS"/>
        </w:rPr>
      </w:pPr>
    </w:p>
    <w:p w:rsidR="00E57837" w:rsidRPr="00FB5ED3" w:rsidRDefault="00FB5ED3" w:rsidP="00E57837">
      <w:pPr>
        <w:pStyle w:val="ListParagraph"/>
        <w:numPr>
          <w:ilvl w:val="0"/>
          <w:numId w:val="7"/>
        </w:numPr>
        <w:tabs>
          <w:tab w:val="clear" w:pos="1701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/>
          <w:noProof/>
          <w:lang w:val="sr-Latn-CS"/>
        </w:rPr>
      </w:pPr>
      <w:r>
        <w:rPr>
          <w:rFonts w:ascii="Times New Roman" w:eastAsiaTheme="minorEastAsia" w:hAnsi="Times New Roman"/>
          <w:noProof/>
          <w:lang w:val="sr-Latn-CS"/>
        </w:rPr>
        <w:t>ANALIZA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EFEKATA</w:t>
      </w:r>
      <w:r w:rsidR="00E57837" w:rsidRPr="00FB5ED3">
        <w:rPr>
          <w:rFonts w:ascii="Times New Roman" w:eastAsiaTheme="minorEastAsia" w:hAnsi="Times New Roman"/>
          <w:noProof/>
          <w:lang w:val="sr-Latn-CS"/>
        </w:rPr>
        <w:t xml:space="preserve"> </w:t>
      </w:r>
      <w:r>
        <w:rPr>
          <w:rFonts w:ascii="Times New Roman" w:eastAsiaTheme="minorEastAsia" w:hAnsi="Times New Roman"/>
          <w:noProof/>
          <w:lang w:val="sr-Latn-CS"/>
        </w:rPr>
        <w:t>ZAKONA</w:t>
      </w: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koga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kako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najverovatnije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uticati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rešenja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zakonu</w:t>
      </w:r>
    </w:p>
    <w:p w:rsidR="00E57837" w:rsidRPr="00FB5ED3" w:rsidRDefault="00E57837" w:rsidP="00E57837">
      <w:pPr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Predloženo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zakonsko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rešenje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pozitivno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uticati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sistem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državne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uprave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organizaciju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ministarstava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posebnih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organizacija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javnih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agencija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javnih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 </w:t>
      </w:r>
      <w:r>
        <w:rPr>
          <w:rFonts w:eastAsia="Times New Roman"/>
          <w:noProof/>
          <w:color w:val="000000"/>
          <w:lang w:val="sr-Latn-CS"/>
        </w:rPr>
        <w:t>službi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radne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plate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državnim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organima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radne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plate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javnim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agencijama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javnim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službama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kao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sistem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lokalne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samouprave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teritorijalne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autonomije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radne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plate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jedinicama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lokalne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samouprave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teritorijalne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autonomije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E57837" w:rsidRPr="00FB5ED3" w:rsidRDefault="00E57837" w:rsidP="00E57837">
      <w:pPr>
        <w:rPr>
          <w:rFonts w:eastAsia="Times New Roman"/>
          <w:b/>
          <w:bCs/>
          <w:noProof/>
          <w:color w:val="000000"/>
          <w:lang w:val="sr-Latn-CS"/>
        </w:rPr>
      </w:pP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Kakve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troškove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primena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stvoriti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građanima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privredi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, </w:t>
      </w:r>
      <w:r>
        <w:rPr>
          <w:rFonts w:eastAsia="Times New Roman"/>
          <w:b/>
          <w:bCs/>
          <w:noProof/>
          <w:color w:val="000000"/>
          <w:lang w:val="sr-Latn-CS"/>
        </w:rPr>
        <w:t>posebno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malim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srednjim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preduzećima</w:t>
      </w:r>
    </w:p>
    <w:p w:rsidR="00E57837" w:rsidRPr="00FB5ED3" w:rsidRDefault="00E57837" w:rsidP="00E57837">
      <w:pPr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Primena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ovog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stvoriti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dodatne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troškove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građanima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privredi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malim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srednjim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preduzećima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imajući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vidu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zakonsku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materiju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reguliše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E57837" w:rsidRPr="00FB5ED3" w:rsidRDefault="00E57837" w:rsidP="00E57837">
      <w:pPr>
        <w:rPr>
          <w:rFonts w:eastAsia="Times New Roman"/>
          <w:b/>
          <w:bCs/>
          <w:noProof/>
          <w:color w:val="000000"/>
          <w:lang w:val="sr-Latn-CS"/>
        </w:rPr>
      </w:pP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li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pozitivne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posledice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donošenja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takve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opravdavaju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troškove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koje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on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stvoriti</w:t>
      </w:r>
    </w:p>
    <w:p w:rsidR="00E57837" w:rsidRPr="00FB5ED3" w:rsidRDefault="00E57837" w:rsidP="00E57837">
      <w:pPr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Primena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ovog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stvoriti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dodatne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troškove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E57837" w:rsidRPr="00FB5ED3" w:rsidRDefault="00E57837" w:rsidP="00E57837">
      <w:pPr>
        <w:rPr>
          <w:rFonts w:eastAsia="Times New Roman"/>
          <w:b/>
          <w:bCs/>
          <w:noProof/>
          <w:color w:val="000000"/>
          <w:lang w:val="sr-Latn-CS"/>
        </w:rPr>
      </w:pP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li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akt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stimuliše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pojavu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novih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privrednih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subjekata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tržištu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tržišnu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konkurenciju</w:t>
      </w:r>
    </w:p>
    <w:p w:rsidR="00E57837" w:rsidRPr="00FB5ED3" w:rsidRDefault="00E57837" w:rsidP="00E57837">
      <w:pPr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Donošenje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ovog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uticati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pojavu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novih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privrednih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subjekata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tržištu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tržišnu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konkurenciju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E57837" w:rsidRPr="00FB5ED3" w:rsidRDefault="00E57837" w:rsidP="00E57837">
      <w:pPr>
        <w:rPr>
          <w:rFonts w:eastAsia="Times New Roman"/>
          <w:b/>
          <w:bCs/>
          <w:noProof/>
          <w:color w:val="000000"/>
          <w:lang w:val="sr-Latn-CS"/>
        </w:rPr>
      </w:pP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li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zainteresovane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strane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imale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priliku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iznesu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svoje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stavove</w:t>
      </w:r>
    </w:p>
    <w:p w:rsidR="00E57837" w:rsidRPr="00FB5ED3" w:rsidRDefault="00E57837" w:rsidP="00E57837">
      <w:pPr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Zainteresovane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skladu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odredbama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Poslovnika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Vlade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imale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priliku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iznesu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svoje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stavove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E57837" w:rsidRPr="00FB5ED3" w:rsidRDefault="00E57837" w:rsidP="00E57837">
      <w:pPr>
        <w:rPr>
          <w:rFonts w:eastAsia="Times New Roman"/>
          <w:b/>
          <w:bCs/>
          <w:noProof/>
          <w:color w:val="000000"/>
          <w:lang w:val="sr-Latn-CS"/>
        </w:rPr>
      </w:pPr>
    </w:p>
    <w:p w:rsidR="00E57837" w:rsidRPr="00FB5ED3" w:rsidRDefault="00FB5ED3" w:rsidP="00E57837">
      <w:pPr>
        <w:rPr>
          <w:noProof/>
          <w:lang w:val="sr-Latn-CS"/>
        </w:rPr>
      </w:pPr>
      <w:r>
        <w:rPr>
          <w:rFonts w:eastAsia="Times New Roman"/>
          <w:b/>
          <w:bCs/>
          <w:noProof/>
          <w:color w:val="000000"/>
          <w:lang w:val="sr-Latn-CS"/>
        </w:rPr>
        <w:t>Koje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mere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tokom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primene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preduzeti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da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bi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ostvarilo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ono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što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donošenjem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Zakona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namerava</w:t>
      </w:r>
      <w:r w:rsidR="00E57837" w:rsidRPr="00FB5ED3">
        <w:rPr>
          <w:rFonts w:eastAsia="Times New Roman"/>
          <w:b/>
          <w:bCs/>
          <w:noProof/>
          <w:color w:val="000000"/>
          <w:lang w:val="sr-Latn-CS"/>
        </w:rPr>
        <w:t xml:space="preserve"> </w:t>
      </w:r>
      <w:r>
        <w:rPr>
          <w:rFonts w:eastAsia="Times New Roman"/>
          <w:b/>
          <w:bCs/>
          <w:noProof/>
          <w:color w:val="000000"/>
          <w:lang w:val="sr-Latn-CS"/>
        </w:rPr>
        <w:t>ostvariti</w:t>
      </w:r>
    </w:p>
    <w:p w:rsidR="00E57837" w:rsidRPr="00FB5ED3" w:rsidRDefault="00E57837" w:rsidP="00E57837">
      <w:pPr>
        <w:ind w:firstLine="720"/>
        <w:rPr>
          <w:rFonts w:eastAsia="Times New Roman"/>
          <w:noProof/>
          <w:color w:val="000000"/>
          <w:lang w:val="sr-Latn-CS"/>
        </w:rPr>
      </w:pPr>
    </w:p>
    <w:p w:rsidR="00E57837" w:rsidRPr="00FB5ED3" w:rsidRDefault="00FB5ED3" w:rsidP="00E57837">
      <w:pPr>
        <w:ind w:firstLine="720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Registar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osniva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vođenja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evidencije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zaposlenih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izabranih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imenovanih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postavljenih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angažovanih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lica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kod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korisnika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javnih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sredstava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cilju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efikasnog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upravljanja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ljudskim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resursima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praćenja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njihovih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ličnih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primanja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. </w:t>
      </w:r>
      <w:r>
        <w:rPr>
          <w:rFonts w:eastAsia="Times New Roman"/>
          <w:noProof/>
          <w:color w:val="000000"/>
          <w:lang w:val="sr-Latn-CS"/>
        </w:rPr>
        <w:t>Vlada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doneti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odgovarajuće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akte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kojima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će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bliže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urediti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izgled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sadržaj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obrazaca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način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njihovog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popunjavanja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dostavljanja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kao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način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njihove</w:t>
      </w:r>
      <w:r w:rsidR="00E57837" w:rsidRPr="00FB5ED3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obrade</w:t>
      </w:r>
      <w:r w:rsidR="00E57837" w:rsidRPr="00FB5ED3">
        <w:rPr>
          <w:rFonts w:eastAsia="Times New Roman"/>
          <w:noProof/>
          <w:color w:val="000000"/>
          <w:lang w:val="sr-Latn-CS"/>
        </w:rPr>
        <w:t>.</w:t>
      </w:r>
    </w:p>
    <w:p w:rsidR="000E1FDB" w:rsidRPr="00FB5ED3" w:rsidRDefault="000E1FDB">
      <w:pPr>
        <w:tabs>
          <w:tab w:val="clear" w:pos="1701"/>
        </w:tabs>
        <w:spacing w:after="200" w:line="276" w:lineRule="auto"/>
        <w:jc w:val="left"/>
        <w:rPr>
          <w:rFonts w:eastAsia="Times New Roman"/>
          <w:noProof/>
          <w:color w:val="000000"/>
          <w:lang w:val="sr-Latn-CS"/>
        </w:rPr>
      </w:pPr>
      <w:r w:rsidRPr="00FB5ED3">
        <w:rPr>
          <w:rFonts w:eastAsia="Times New Roman"/>
          <w:noProof/>
          <w:color w:val="000000"/>
          <w:lang w:val="sr-Latn-CS"/>
        </w:rPr>
        <w:br w:type="page"/>
      </w:r>
    </w:p>
    <w:p w:rsidR="000E1FDB" w:rsidRPr="00FB5ED3" w:rsidRDefault="00FB5ED3" w:rsidP="000E1FDB">
      <w:pPr>
        <w:shd w:val="clear" w:color="auto" w:fill="FFFFFF"/>
        <w:tabs>
          <w:tab w:val="clear" w:pos="1701"/>
        </w:tabs>
        <w:jc w:val="center"/>
        <w:rPr>
          <w:rFonts w:eastAsia="Times New Roman" w:cs="Times New Roman"/>
          <w:b/>
          <w:noProof/>
          <w:sz w:val="28"/>
          <w:lang w:val="sr-Latn-CS" w:eastAsia="hr-HR"/>
        </w:rPr>
      </w:pPr>
      <w:r>
        <w:rPr>
          <w:rFonts w:eastAsia="Times New Roman" w:cs="Times New Roman"/>
          <w:b/>
          <w:noProof/>
          <w:sz w:val="28"/>
          <w:lang w:val="sr-Latn-CS" w:eastAsia="hr-HR"/>
        </w:rPr>
        <w:lastRenderedPageBreak/>
        <w:t>IZJAVA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O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USKLAĐENOSTI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PROPISA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SA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PROPISIMA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EVROPSKE</w:t>
      </w:r>
      <w:r w:rsidR="000E1FDB" w:rsidRPr="00FB5ED3">
        <w:rPr>
          <w:rFonts w:eastAsia="Times New Roman" w:cs="Times New Roman"/>
          <w:b/>
          <w:noProof/>
          <w:sz w:val="28"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sz w:val="28"/>
          <w:lang w:val="sr-Latn-CS" w:eastAsia="hr-HR"/>
        </w:rPr>
        <w:t>UNIJE</w:t>
      </w:r>
    </w:p>
    <w:p w:rsidR="000E1FDB" w:rsidRPr="00FB5ED3" w:rsidRDefault="000E1FDB" w:rsidP="000E1FDB">
      <w:pPr>
        <w:shd w:val="clear" w:color="auto" w:fill="FFFFFF"/>
        <w:tabs>
          <w:tab w:val="clear" w:pos="1701"/>
        </w:tabs>
        <w:jc w:val="left"/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szCs w:val="20"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1. </w:t>
      </w:r>
      <w:r w:rsidR="00FB5ED3">
        <w:rPr>
          <w:rFonts w:eastAsia="Times New Roman" w:cs="Times New Roman"/>
          <w:noProof/>
          <w:lang w:val="sr-Latn-CS" w:eastAsia="hr-HR"/>
        </w:rPr>
        <w:t>Ovlašćeni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predlagač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propisa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  <w:r w:rsidR="00FB5ED3">
        <w:rPr>
          <w:rFonts w:eastAsia="Times New Roman" w:cs="Times New Roman"/>
          <w:noProof/>
          <w:lang w:val="sr-Latn-CS" w:eastAsia="hr-HR"/>
        </w:rPr>
        <w:t>Vlada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b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   </w:t>
      </w:r>
      <w:r w:rsidR="00FB5ED3">
        <w:rPr>
          <w:rFonts w:eastAsia="Times New Roman" w:cs="Times New Roman"/>
          <w:noProof/>
          <w:lang w:val="sr-Latn-CS" w:eastAsia="hr-HR"/>
        </w:rPr>
        <w:t>Obrađivači</w:t>
      </w:r>
      <w:r w:rsidRPr="00FB5ED3">
        <w:rPr>
          <w:rFonts w:eastAsia="Times New Roman" w:cs="Times New Roman"/>
          <w:noProof/>
          <w:lang w:val="sr-Latn-CS" w:eastAsia="hr-HR"/>
        </w:rPr>
        <w:t xml:space="preserve">:  </w:t>
      </w:r>
      <w:r w:rsidR="00FB5ED3">
        <w:rPr>
          <w:rFonts w:eastAsia="Times New Roman" w:cs="Times New Roman"/>
          <w:noProof/>
          <w:lang w:val="sr-Latn-CS" w:eastAsia="hr-HR"/>
        </w:rPr>
        <w:t>Ministarstvo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finansija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Ministarstvo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državne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uprave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lokalne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samouprave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b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2. </w:t>
      </w:r>
      <w:r w:rsidR="00FB5ED3">
        <w:rPr>
          <w:rFonts w:eastAsia="Times New Roman" w:cs="Times New Roman"/>
          <w:noProof/>
          <w:lang w:val="sr-Latn-CS" w:eastAsia="hr-HR"/>
        </w:rPr>
        <w:t>Naziv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propisa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b/>
          <w:noProof/>
          <w:lang w:val="sr-Latn-CS" w:eastAsia="hr-HR"/>
        </w:rPr>
      </w:pPr>
      <w:r>
        <w:rPr>
          <w:rFonts w:eastAsia="Times New Roman" w:cs="Times New Roman"/>
          <w:b/>
          <w:noProof/>
          <w:lang w:val="sr-Latn-CS" w:eastAsia="hr-HR"/>
        </w:rPr>
        <w:t>PREDLOG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 </w:t>
      </w:r>
      <w:r>
        <w:rPr>
          <w:rFonts w:eastAsia="Times New Roman" w:cs="Times New Roman"/>
          <w:b/>
          <w:noProof/>
          <w:lang w:val="sr-Latn-CS" w:eastAsia="hr-HR"/>
        </w:rPr>
        <w:t>ZAKONA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O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REGISTRU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ZAPOSLENIH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, </w:t>
      </w:r>
      <w:r>
        <w:rPr>
          <w:rFonts w:eastAsia="Times New Roman" w:cs="Times New Roman"/>
          <w:b/>
          <w:noProof/>
          <w:lang w:val="sr-Latn-CS" w:eastAsia="hr-HR"/>
        </w:rPr>
        <w:t>IZABRANIH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, </w:t>
      </w:r>
      <w:r>
        <w:rPr>
          <w:rFonts w:eastAsia="Times New Roman" w:cs="Times New Roman"/>
          <w:b/>
          <w:noProof/>
          <w:lang w:val="sr-Latn-CS" w:eastAsia="hr-HR"/>
        </w:rPr>
        <w:t>IMENOVANIH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, </w:t>
      </w:r>
      <w:r>
        <w:rPr>
          <w:rFonts w:eastAsia="Times New Roman" w:cs="Times New Roman"/>
          <w:b/>
          <w:noProof/>
          <w:lang w:val="sr-Latn-CS" w:eastAsia="hr-HR"/>
        </w:rPr>
        <w:t>POSTAVLJENIH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ANGAŽOVANIH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LICA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KOD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KORISNIKA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JAVNIH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SREDSTAVA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3. </w:t>
      </w:r>
      <w:r w:rsidR="00FB5ED3">
        <w:rPr>
          <w:rFonts w:eastAsia="Times New Roman" w:cs="Times New Roman"/>
          <w:noProof/>
          <w:lang w:val="sr-Latn-CS" w:eastAsia="hr-HR"/>
        </w:rPr>
        <w:t>Usklađenost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odredbama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Sporazuma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stabilizaciji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pridruživanju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između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Evropskih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zajednica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njihovih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država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članica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jedne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strane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Republike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Srbije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druge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strane</w:t>
      </w:r>
      <w:r w:rsidRPr="00FB5ED3">
        <w:rPr>
          <w:rFonts w:eastAsia="Times New Roman" w:cs="Times New Roman"/>
          <w:noProof/>
          <w:lang w:val="sr-Latn-CS" w:eastAsia="hr-HR"/>
        </w:rPr>
        <w:t xml:space="preserve"> („</w:t>
      </w:r>
      <w:r w:rsidR="00FB5ED3">
        <w:rPr>
          <w:rFonts w:eastAsia="Times New Roman" w:cs="Times New Roman"/>
          <w:noProof/>
          <w:lang w:val="sr-Latn-CS" w:eastAsia="hr-HR"/>
        </w:rPr>
        <w:t>Službeni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glasnik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RS</w:t>
      </w:r>
      <w:r w:rsidRPr="00FB5ED3">
        <w:rPr>
          <w:rFonts w:eastAsia="Times New Roman" w:cs="Times New Roman"/>
          <w:noProof/>
          <w:lang w:val="sr-Latn-CS" w:eastAsia="hr-HR"/>
        </w:rPr>
        <w:t xml:space="preserve">”, </w:t>
      </w:r>
      <w:r w:rsidR="00FB5ED3">
        <w:rPr>
          <w:rFonts w:eastAsia="Times New Roman" w:cs="Times New Roman"/>
          <w:noProof/>
          <w:lang w:val="sr-Latn-CS" w:eastAsia="hr-HR"/>
        </w:rPr>
        <w:t>broj</w:t>
      </w:r>
      <w:r w:rsidRPr="00FB5ED3">
        <w:rPr>
          <w:rFonts w:eastAsia="Times New Roman" w:cs="Times New Roman"/>
          <w:noProof/>
          <w:lang w:val="sr-Latn-CS" w:eastAsia="hr-HR"/>
        </w:rPr>
        <w:t xml:space="preserve"> 83/08) (</w:t>
      </w:r>
      <w:r w:rsidR="00FB5ED3">
        <w:rPr>
          <w:rFonts w:eastAsia="Times New Roman" w:cs="Times New Roman"/>
          <w:noProof/>
          <w:lang w:val="sr-Latn-CS" w:eastAsia="hr-HR"/>
        </w:rPr>
        <w:t>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daljem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tekstu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  <w:r w:rsidR="00FB5ED3">
        <w:rPr>
          <w:rFonts w:eastAsia="Times New Roman" w:cs="Times New Roman"/>
          <w:noProof/>
          <w:lang w:val="sr-Latn-CS" w:eastAsia="hr-HR"/>
        </w:rPr>
        <w:t>Sporazum</w:t>
      </w:r>
      <w:r w:rsidRPr="00FB5ED3">
        <w:rPr>
          <w:rFonts w:eastAsia="Times New Roman" w:cs="Times New Roman"/>
          <w:noProof/>
          <w:lang w:val="sr-Latn-CS" w:eastAsia="hr-HR"/>
        </w:rPr>
        <w:t xml:space="preserve">), </w:t>
      </w:r>
      <w:r w:rsidR="00FB5ED3">
        <w:rPr>
          <w:rFonts w:eastAsia="Times New Roman" w:cs="Times New Roman"/>
          <w:noProof/>
          <w:lang w:val="sr-Latn-CS" w:eastAsia="hr-HR"/>
        </w:rPr>
        <w:t>odnosno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odredbama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Prelaznog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sporazuma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trgovini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trgovinskim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pitanjima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između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zajednice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jedne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strane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Republike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Srbije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druge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strane</w:t>
      </w:r>
      <w:r w:rsidRPr="00FB5ED3">
        <w:rPr>
          <w:rFonts w:eastAsia="Times New Roman" w:cs="Times New Roman"/>
          <w:noProof/>
          <w:lang w:val="sr-Latn-CS" w:eastAsia="hr-HR"/>
        </w:rPr>
        <w:t xml:space="preserve"> („</w:t>
      </w:r>
      <w:r w:rsidR="00FB5ED3">
        <w:rPr>
          <w:rFonts w:eastAsia="Times New Roman" w:cs="Times New Roman"/>
          <w:noProof/>
          <w:lang w:val="sr-Latn-CS" w:eastAsia="hr-HR"/>
        </w:rPr>
        <w:t>Službeni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glasnik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RS</w:t>
      </w:r>
      <w:r w:rsidRPr="00FB5ED3">
        <w:rPr>
          <w:rFonts w:eastAsia="Times New Roman" w:cs="Times New Roman"/>
          <w:noProof/>
          <w:lang w:val="sr-Latn-CS" w:eastAsia="hr-HR"/>
        </w:rPr>
        <w:t xml:space="preserve">”, </w:t>
      </w:r>
      <w:r w:rsidR="00FB5ED3">
        <w:rPr>
          <w:rFonts w:eastAsia="Times New Roman" w:cs="Times New Roman"/>
          <w:noProof/>
          <w:lang w:val="sr-Latn-CS" w:eastAsia="hr-HR"/>
        </w:rPr>
        <w:t>broj</w:t>
      </w:r>
      <w:r w:rsidRPr="00FB5ED3">
        <w:rPr>
          <w:rFonts w:eastAsia="Times New Roman" w:cs="Times New Roman"/>
          <w:noProof/>
          <w:lang w:val="sr-Latn-CS" w:eastAsia="hr-HR"/>
        </w:rPr>
        <w:t xml:space="preserve"> 83/08) (</w:t>
      </w:r>
      <w:r w:rsidR="00FB5ED3">
        <w:rPr>
          <w:rFonts w:eastAsia="Times New Roman" w:cs="Times New Roman"/>
          <w:noProof/>
          <w:lang w:val="sr-Latn-CS" w:eastAsia="hr-HR"/>
        </w:rPr>
        <w:t>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daljem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tekstu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  <w:r w:rsidR="00FB5ED3">
        <w:rPr>
          <w:rFonts w:eastAsia="Times New Roman" w:cs="Times New Roman"/>
          <w:noProof/>
          <w:lang w:val="sr-Latn-CS" w:eastAsia="hr-HR"/>
        </w:rPr>
        <w:t>Prelazni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sporazum</w:t>
      </w:r>
      <w:r w:rsidRPr="00FB5ED3">
        <w:rPr>
          <w:rFonts w:eastAsia="Times New Roman" w:cs="Times New Roman"/>
          <w:noProof/>
          <w:lang w:val="sr-Latn-CS" w:eastAsia="hr-HR"/>
        </w:rPr>
        <w:t xml:space="preserve">):  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FB5ED3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  <w:r>
        <w:rPr>
          <w:rFonts w:eastAsia="Times New Roman" w:cs="Times New Roman"/>
          <w:b/>
          <w:noProof/>
          <w:lang w:val="sr-Latn-CS" w:eastAsia="hr-HR"/>
        </w:rPr>
        <w:t>NE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USKLAĐUJE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SE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Odredba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Prelaznog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koja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odnose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normativnu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saržinu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propisa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b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Prelazni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rok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usklađivanje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zakonodavstva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odredbama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Prelaznog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v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Ocena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ispunjenosti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obaveze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koje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proizlaze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iz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navedene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odredbe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Prelaznog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Razlozi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delimično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ispunjavanje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, </w:t>
      </w:r>
      <w:r>
        <w:rPr>
          <w:rFonts w:eastAsia="Times New Roman" w:cs="Times New Roman"/>
          <w:noProof/>
          <w:lang w:val="sr-Latn-CS" w:eastAsia="hr-HR"/>
        </w:rPr>
        <w:t>odnosno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neispunjavanje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obaveza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koje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proizlaze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iz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navedene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odredbe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Prelaznog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sporazuma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d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Veza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Nacionalnim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programom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usvajanje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pravnih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tekovina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Evropske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unije</w:t>
      </w:r>
      <w:r w:rsidR="000E1FDB" w:rsidRPr="00FB5ED3">
        <w:rPr>
          <w:rFonts w:eastAsia="Times New Roman" w:cs="Times New Roman"/>
          <w:noProof/>
          <w:lang w:val="sr-Latn-CS" w:eastAsia="hr-HR"/>
        </w:rPr>
        <w:t>.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4. </w:t>
      </w:r>
      <w:r w:rsidR="00FB5ED3">
        <w:rPr>
          <w:rFonts w:eastAsia="Times New Roman" w:cs="Times New Roman"/>
          <w:noProof/>
          <w:lang w:val="sr-Latn-CS" w:eastAsia="hr-HR"/>
        </w:rPr>
        <w:t>Usklađenost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propisima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unije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</w:p>
    <w:p w:rsidR="000E1FDB" w:rsidRPr="00FB5ED3" w:rsidRDefault="000E1FDB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</w:p>
    <w:p w:rsidR="000E1FDB" w:rsidRPr="00FB5ED3" w:rsidRDefault="00FB5ED3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  <w:r>
        <w:rPr>
          <w:rFonts w:eastAsia="Times New Roman" w:cs="Times New Roman"/>
          <w:b/>
          <w:noProof/>
          <w:lang w:val="sr-Latn-CS" w:eastAsia="hr-HR"/>
        </w:rPr>
        <w:t>NE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USKLAĐUJE</w:t>
      </w:r>
      <w:r w:rsidR="000E1FDB" w:rsidRPr="00FB5ED3">
        <w:rPr>
          <w:rFonts w:eastAsia="Times New Roman" w:cs="Times New Roman"/>
          <w:b/>
          <w:noProof/>
          <w:lang w:val="sr-Latn-CS" w:eastAsia="hr-HR"/>
        </w:rPr>
        <w:t xml:space="preserve"> </w:t>
      </w:r>
      <w:r>
        <w:rPr>
          <w:rFonts w:eastAsia="Times New Roman" w:cs="Times New Roman"/>
          <w:b/>
          <w:noProof/>
          <w:lang w:val="sr-Latn-CS" w:eastAsia="hr-HR"/>
        </w:rPr>
        <w:t>SE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Navođenje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odredbi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primarnih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izvora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prava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Evropske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unije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ocene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usklađenosti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njima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b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Navođenje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sekundarnih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izvora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prava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Evropske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unije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ocene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usklađenosti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njima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v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Navođenje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ostalih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izvora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prava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Evropske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unije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usklađenst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njima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Razlozi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za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delimičnu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usklađenost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, </w:t>
      </w:r>
      <w:r>
        <w:rPr>
          <w:rFonts w:eastAsia="Times New Roman" w:cs="Times New Roman"/>
          <w:noProof/>
          <w:lang w:val="sr-Latn-CS" w:eastAsia="hr-HR"/>
        </w:rPr>
        <w:t>odnosno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neusklađenost</w:t>
      </w:r>
      <w:r w:rsidR="000E1FDB" w:rsidRPr="00FB5ED3">
        <w:rPr>
          <w:rFonts w:eastAsia="Times New Roman" w:cs="Times New Roman"/>
          <w:noProof/>
          <w:lang w:val="sr-Latn-CS" w:eastAsia="hr-HR"/>
        </w:rPr>
        <w:t>,</w:t>
      </w:r>
    </w:p>
    <w:p w:rsidR="000E1FDB" w:rsidRPr="00FB5ED3" w:rsidRDefault="00FB5ED3" w:rsidP="000E1FDB">
      <w:pPr>
        <w:tabs>
          <w:tab w:val="clear" w:pos="1701"/>
        </w:tabs>
        <w:rPr>
          <w:rFonts w:eastAsia="Times New Roman" w:cs="Times New Roman"/>
          <w:i/>
          <w:noProof/>
          <w:lang w:val="sr-Latn-CS" w:eastAsia="hr-HR"/>
        </w:rPr>
      </w:pPr>
      <w:r>
        <w:rPr>
          <w:rFonts w:eastAsia="Times New Roman" w:cs="Times New Roman"/>
          <w:noProof/>
          <w:lang w:val="sr-Latn-CS" w:eastAsia="hr-HR"/>
        </w:rPr>
        <w:t>d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) </w:t>
      </w:r>
      <w:r>
        <w:rPr>
          <w:rFonts w:eastAsia="Times New Roman" w:cs="Times New Roman"/>
          <w:noProof/>
          <w:lang w:val="sr-Latn-CS" w:eastAsia="hr-HR"/>
        </w:rPr>
        <w:t>Rok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kojem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predviđeno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postizanje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potpune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usklađenosti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propisa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propisima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Evropske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unije</w:t>
      </w:r>
      <w:r w:rsidR="000E1FDB" w:rsidRPr="00FB5ED3">
        <w:rPr>
          <w:rFonts w:eastAsia="Times New Roman" w:cs="Times New Roman"/>
          <w:noProof/>
          <w:lang w:val="sr-Latn-CS" w:eastAsia="hr-HR"/>
        </w:rPr>
        <w:t>.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i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color w:val="000000"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5.  </w:t>
      </w:r>
      <w:r w:rsidR="00FB5ED3">
        <w:rPr>
          <w:rFonts w:eastAsia="Times New Roman" w:cs="Times New Roman"/>
          <w:noProof/>
          <w:lang w:val="sr-Latn-CS" w:eastAsia="hr-HR"/>
        </w:rPr>
        <w:t>Ukoliko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postoje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odgovarajuće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nadležnosti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unije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materiji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koju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reguliše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</w:t>
      </w:r>
      <w:r w:rsidRPr="00FB5ED3">
        <w:rPr>
          <w:rFonts w:eastAsia="Times New Roman" w:cs="Times New Roman"/>
          <w:noProof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>/</w:t>
      </w:r>
      <w:r w:rsidR="00FB5ED3">
        <w:rPr>
          <w:rFonts w:eastAsia="Times New Roman" w:cs="Times New Roman"/>
          <w:noProof/>
          <w:lang w:val="sr-Latn-CS" w:eastAsia="hr-HR"/>
        </w:rPr>
        <w:t>ili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postoje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odgovarajući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sekundarni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izvori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prava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Evropske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unije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kojima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potrebno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obezbediti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usklađenost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potrebno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obrazložiti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tu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činjenicu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.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ovom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slučaju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nije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potrebno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popunjavati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Tabelu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usklađenosti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propisa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.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Tabelu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usklađenosti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nije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potrebno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popunjavati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ukoliko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domaćim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propisom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vrši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prenos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odredbi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sekundarnog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izvora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prava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Evropske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unije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već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isključivo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vrši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primena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ili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sprovođenje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nekog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zahteva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koji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proizilazi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iz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odredbe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sekundarnog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lastRenderedPageBreak/>
        <w:t>izvora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prava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(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npr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.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Predlogom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odluke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izradi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strateške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procene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uticaja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biće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sprovedena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obaveza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iz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člana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4.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Direktive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2001/42/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EZ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,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ali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se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ne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vrši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i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prenos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te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odredbe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color w:val="000000"/>
          <w:lang w:val="sr-Latn-CS" w:eastAsia="hr-HR"/>
        </w:rPr>
        <w:t>direktive</w:t>
      </w:r>
      <w:r w:rsidRPr="00FB5ED3">
        <w:rPr>
          <w:rFonts w:eastAsia="Times New Roman" w:cs="Times New Roman"/>
          <w:noProof/>
          <w:color w:val="000000"/>
          <w:lang w:val="sr-Latn-CS" w:eastAsia="hr-HR"/>
        </w:rPr>
        <w:t xml:space="preserve">).  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6. </w:t>
      </w:r>
      <w:r w:rsidR="00FB5ED3">
        <w:rPr>
          <w:rFonts w:eastAsia="Times New Roman" w:cs="Times New Roman"/>
          <w:noProof/>
          <w:lang w:val="sr-Latn-CS" w:eastAsia="hr-HR"/>
        </w:rPr>
        <w:t>Da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li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prethodno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navedeni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izvori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prava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unije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prevedeni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srpski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jezik</w:t>
      </w:r>
      <w:r w:rsidRPr="00FB5ED3">
        <w:rPr>
          <w:rFonts w:eastAsia="Times New Roman" w:cs="Times New Roman"/>
          <w:noProof/>
          <w:lang w:val="sr-Latn-CS" w:eastAsia="hr-HR"/>
        </w:rPr>
        <w:t xml:space="preserve">? </w:t>
      </w:r>
      <w:r w:rsidR="00FB5ED3">
        <w:rPr>
          <w:rFonts w:eastAsia="Times New Roman" w:cs="Times New Roman"/>
          <w:b/>
          <w:noProof/>
          <w:lang w:val="sr-Latn-CS" w:eastAsia="hr-HR"/>
        </w:rPr>
        <w:t>NE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7. </w:t>
      </w:r>
      <w:r w:rsidR="00FB5ED3">
        <w:rPr>
          <w:rFonts w:eastAsia="Times New Roman" w:cs="Times New Roman"/>
          <w:noProof/>
          <w:lang w:val="sr-Latn-CS" w:eastAsia="hr-HR"/>
        </w:rPr>
        <w:t>Da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li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preveden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neki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službeni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jezik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Evropske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unije</w:t>
      </w:r>
      <w:r w:rsidRPr="00FB5ED3">
        <w:rPr>
          <w:rFonts w:eastAsia="Times New Roman" w:cs="Times New Roman"/>
          <w:noProof/>
          <w:lang w:val="sr-Latn-CS" w:eastAsia="hr-HR"/>
        </w:rPr>
        <w:t xml:space="preserve">? </w:t>
      </w:r>
    </w:p>
    <w:p w:rsidR="000E1FDB" w:rsidRPr="00FB5ED3" w:rsidRDefault="00FB5ED3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  <w:r>
        <w:rPr>
          <w:rFonts w:eastAsia="Times New Roman" w:cs="Times New Roman"/>
          <w:b/>
          <w:noProof/>
          <w:lang w:val="sr-Latn-CS" w:eastAsia="hr-HR"/>
        </w:rPr>
        <w:t>NE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  <w:r w:rsidRPr="00FB5ED3">
        <w:rPr>
          <w:rFonts w:eastAsia="Times New Roman" w:cs="Times New Roman"/>
          <w:noProof/>
          <w:lang w:val="sr-Latn-CS" w:eastAsia="hr-HR"/>
        </w:rPr>
        <w:t xml:space="preserve">8. </w:t>
      </w:r>
      <w:r w:rsidR="00FB5ED3">
        <w:rPr>
          <w:rFonts w:eastAsia="Times New Roman" w:cs="Times New Roman"/>
          <w:noProof/>
          <w:lang w:val="sr-Latn-CS" w:eastAsia="hr-HR"/>
        </w:rPr>
        <w:t>Učešće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konsultanata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izradi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propisa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i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njihovo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mišljenje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o</w:t>
      </w:r>
      <w:r w:rsidRPr="00FB5ED3">
        <w:rPr>
          <w:rFonts w:eastAsia="Times New Roman" w:cs="Times New Roman"/>
          <w:noProof/>
          <w:lang w:val="sr-Latn-CS" w:eastAsia="hr-HR"/>
        </w:rPr>
        <w:t xml:space="preserve"> </w:t>
      </w:r>
      <w:r w:rsidR="00FB5ED3">
        <w:rPr>
          <w:rFonts w:eastAsia="Times New Roman" w:cs="Times New Roman"/>
          <w:noProof/>
          <w:lang w:val="sr-Latn-CS" w:eastAsia="hr-HR"/>
        </w:rPr>
        <w:t>usklađenosti</w:t>
      </w:r>
      <w:r w:rsidRPr="00FB5ED3">
        <w:rPr>
          <w:rFonts w:eastAsia="Times New Roman" w:cs="Times New Roman"/>
          <w:noProof/>
          <w:lang w:val="sr-Latn-CS" w:eastAsia="hr-HR"/>
        </w:rPr>
        <w:t xml:space="preserve">: </w:t>
      </w:r>
    </w:p>
    <w:p w:rsidR="000E1FDB" w:rsidRPr="00FB5ED3" w:rsidRDefault="00FB5ED3" w:rsidP="000E1FDB">
      <w:pPr>
        <w:tabs>
          <w:tab w:val="clear" w:pos="1701"/>
        </w:tabs>
        <w:jc w:val="center"/>
        <w:rPr>
          <w:rFonts w:eastAsia="Times New Roman" w:cs="Times New Roman"/>
          <w:b/>
          <w:noProof/>
          <w:lang w:val="sr-Latn-CS" w:eastAsia="hr-HR"/>
        </w:rPr>
      </w:pPr>
      <w:r>
        <w:rPr>
          <w:rFonts w:eastAsia="Times New Roman" w:cs="Times New Roman"/>
          <w:b/>
          <w:noProof/>
          <w:lang w:val="sr-Latn-CS" w:eastAsia="hr-HR"/>
        </w:rPr>
        <w:t>NE</w:t>
      </w:r>
    </w:p>
    <w:p w:rsidR="000E1FDB" w:rsidRPr="00FB5ED3" w:rsidRDefault="000E1FDB" w:rsidP="000E1FDB">
      <w:pPr>
        <w:tabs>
          <w:tab w:val="clear" w:pos="1701"/>
        </w:tabs>
        <w:rPr>
          <w:rFonts w:eastAsia="Times New Roman" w:cs="Times New Roman"/>
          <w:noProof/>
          <w:lang w:val="sr-Latn-CS" w:eastAsia="hr-HR"/>
        </w:rPr>
      </w:pPr>
    </w:p>
    <w:p w:rsidR="00E57837" w:rsidRPr="00FB5ED3" w:rsidRDefault="00FB5ED3" w:rsidP="000E1FDB">
      <w:pPr>
        <w:tabs>
          <w:tab w:val="clear" w:pos="1701"/>
        </w:tabs>
        <w:rPr>
          <w:rFonts w:eastAsiaTheme="minorEastAsia" w:cs="Times New Roman"/>
          <w:noProof/>
          <w:lang w:val="sr-Latn-CS"/>
        </w:rPr>
      </w:pPr>
      <w:r>
        <w:rPr>
          <w:rFonts w:eastAsia="Times New Roman" w:cs="Times New Roman"/>
          <w:noProof/>
          <w:lang w:val="sr-Latn-CS" w:eastAsia="hr-HR"/>
        </w:rPr>
        <w:t>Potpis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rukovodioca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o</w:t>
      </w:r>
      <w:r>
        <w:rPr>
          <w:rFonts w:eastAsia="Times New Roman" w:cs="Times New Roman"/>
          <w:noProof/>
          <w:lang w:val="sr-Latn-CS" w:eastAsia="hr-HR"/>
        </w:rPr>
        <w:t>rgan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a </w:t>
      </w:r>
      <w:r>
        <w:rPr>
          <w:rFonts w:eastAsia="Times New Roman" w:cs="Times New Roman"/>
          <w:noProof/>
          <w:lang w:val="sr-Latn-CS" w:eastAsia="hr-HR"/>
        </w:rPr>
        <w:t>organa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državne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uprave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, </w:t>
      </w:r>
      <w:r>
        <w:rPr>
          <w:rFonts w:eastAsia="Times New Roman" w:cs="Times New Roman"/>
          <w:noProof/>
          <w:lang w:val="sr-Latn-CS" w:eastAsia="hr-HR"/>
        </w:rPr>
        <w:t>odnosno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drugog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ovlašćenog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predlagača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propisa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, </w:t>
      </w:r>
      <w:r>
        <w:rPr>
          <w:rFonts w:eastAsia="Times New Roman" w:cs="Times New Roman"/>
          <w:noProof/>
          <w:lang w:val="sr-Latn-CS" w:eastAsia="hr-HR"/>
        </w:rPr>
        <w:t>datum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i</w:t>
      </w:r>
      <w:r w:rsidR="000E1FDB" w:rsidRPr="00FB5ED3">
        <w:rPr>
          <w:rFonts w:eastAsia="Times New Roman" w:cs="Times New Roman"/>
          <w:noProof/>
          <w:lang w:val="sr-Latn-CS" w:eastAsia="hr-HR"/>
        </w:rPr>
        <w:t xml:space="preserve"> </w:t>
      </w:r>
      <w:r>
        <w:rPr>
          <w:rFonts w:eastAsia="Times New Roman" w:cs="Times New Roman"/>
          <w:noProof/>
          <w:lang w:val="sr-Latn-CS" w:eastAsia="hr-HR"/>
        </w:rPr>
        <w:t>pečat</w:t>
      </w:r>
      <w:r w:rsidR="000E1FDB" w:rsidRPr="00FB5ED3">
        <w:rPr>
          <w:rFonts w:eastAsia="Times New Roman" w:cs="Times New Roman"/>
          <w:noProof/>
          <w:lang w:val="sr-Latn-CS" w:eastAsia="hr-HR"/>
        </w:rPr>
        <w:t>.</w:t>
      </w:r>
    </w:p>
    <w:sectPr w:rsidR="00E57837" w:rsidRPr="00FB5ED3" w:rsidSect="00647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01" w:rsidRDefault="003D1501" w:rsidP="002231A8">
      <w:r>
        <w:separator/>
      </w:r>
    </w:p>
  </w:endnote>
  <w:endnote w:type="continuationSeparator" w:id="0">
    <w:p w:rsidR="003D1501" w:rsidRDefault="003D1501" w:rsidP="0022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D3" w:rsidRDefault="00FB5E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D3" w:rsidRDefault="00FB5E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D3" w:rsidRDefault="00FB5E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01" w:rsidRDefault="003D1501" w:rsidP="002231A8">
      <w:r>
        <w:separator/>
      </w:r>
    </w:p>
  </w:footnote>
  <w:footnote w:type="continuationSeparator" w:id="0">
    <w:p w:rsidR="003D1501" w:rsidRDefault="003D1501" w:rsidP="0022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D3" w:rsidRDefault="00FB5E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-1653588640"/>
      <w:docPartObj>
        <w:docPartGallery w:val="Page Numbers (Top of Page)"/>
        <w:docPartUnique/>
      </w:docPartObj>
    </w:sdtPr>
    <w:sdtContent>
      <w:p w:rsidR="00C97AE2" w:rsidRPr="00FB5ED3" w:rsidRDefault="0087447D">
        <w:pPr>
          <w:pStyle w:val="Header"/>
          <w:jc w:val="center"/>
          <w:rPr>
            <w:noProof/>
            <w:lang w:val="sr-Latn-CS"/>
          </w:rPr>
        </w:pPr>
        <w:r w:rsidRPr="00FB5ED3">
          <w:rPr>
            <w:noProof/>
            <w:lang w:val="sr-Latn-CS"/>
          </w:rPr>
          <w:fldChar w:fldCharType="begin"/>
        </w:r>
        <w:r w:rsidR="00681324" w:rsidRPr="00FB5ED3">
          <w:rPr>
            <w:noProof/>
            <w:lang w:val="sr-Latn-CS"/>
          </w:rPr>
          <w:instrText xml:space="preserve"> PAGE   \* MERGEFORMAT </w:instrText>
        </w:r>
        <w:r w:rsidRPr="00FB5ED3">
          <w:rPr>
            <w:noProof/>
            <w:lang w:val="sr-Latn-CS"/>
          </w:rPr>
          <w:fldChar w:fldCharType="separate"/>
        </w:r>
        <w:r w:rsidR="00FB5ED3">
          <w:rPr>
            <w:noProof/>
            <w:lang w:val="sr-Latn-CS"/>
          </w:rPr>
          <w:t>14</w:t>
        </w:r>
        <w:r w:rsidRPr="00FB5ED3">
          <w:rPr>
            <w:noProof/>
            <w:lang w:val="sr-Latn-CS"/>
          </w:rPr>
          <w:fldChar w:fldCharType="end"/>
        </w:r>
      </w:p>
    </w:sdtContent>
  </w:sdt>
  <w:p w:rsidR="00C97AE2" w:rsidRPr="00FB5ED3" w:rsidRDefault="00C97AE2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2" w:rsidRPr="00FB5ED3" w:rsidRDefault="00C97AE2">
    <w:pPr>
      <w:pStyle w:val="Header"/>
      <w:jc w:val="center"/>
      <w:rPr>
        <w:noProof/>
        <w:lang w:val="sr-Latn-CS"/>
      </w:rPr>
    </w:pPr>
  </w:p>
  <w:p w:rsidR="00C97AE2" w:rsidRPr="00FB5ED3" w:rsidRDefault="00C97AE2">
    <w:pPr>
      <w:pStyle w:val="Header"/>
      <w:rPr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70F"/>
    <w:multiLevelType w:val="hybridMultilevel"/>
    <w:tmpl w:val="7A7EA336"/>
    <w:lvl w:ilvl="0" w:tplc="7F02DD88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">
    <w:nsid w:val="0D6F11BA"/>
    <w:multiLevelType w:val="hybridMultilevel"/>
    <w:tmpl w:val="46384508"/>
    <w:lvl w:ilvl="0" w:tplc="A0EC1C3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9EE64F5"/>
    <w:multiLevelType w:val="hybridMultilevel"/>
    <w:tmpl w:val="C67AB8E4"/>
    <w:lvl w:ilvl="0" w:tplc="DCC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6473"/>
    <w:multiLevelType w:val="hybridMultilevel"/>
    <w:tmpl w:val="FFE6C3FE"/>
    <w:lvl w:ilvl="0" w:tplc="0D8CF7AA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31A6105"/>
    <w:multiLevelType w:val="hybridMultilevel"/>
    <w:tmpl w:val="DB5287EA"/>
    <w:lvl w:ilvl="0" w:tplc="00A04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660C21"/>
    <w:multiLevelType w:val="hybridMultilevel"/>
    <w:tmpl w:val="1AC67FBA"/>
    <w:lvl w:ilvl="0" w:tplc="9D1CD9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B7BF7"/>
    <w:multiLevelType w:val="hybridMultilevel"/>
    <w:tmpl w:val="14685412"/>
    <w:lvl w:ilvl="0" w:tplc="DCC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0EF9"/>
    <w:rsid w:val="00000D6C"/>
    <w:rsid w:val="00002A88"/>
    <w:rsid w:val="00035C0F"/>
    <w:rsid w:val="000421A1"/>
    <w:rsid w:val="00050931"/>
    <w:rsid w:val="00074C67"/>
    <w:rsid w:val="00080EF4"/>
    <w:rsid w:val="00082C13"/>
    <w:rsid w:val="000A32B8"/>
    <w:rsid w:val="000B027F"/>
    <w:rsid w:val="000B5109"/>
    <w:rsid w:val="000C121E"/>
    <w:rsid w:val="000C15CC"/>
    <w:rsid w:val="000C46A8"/>
    <w:rsid w:val="000E0092"/>
    <w:rsid w:val="000E1FDB"/>
    <w:rsid w:val="00104A48"/>
    <w:rsid w:val="00117CF8"/>
    <w:rsid w:val="00120A5F"/>
    <w:rsid w:val="001238B2"/>
    <w:rsid w:val="00125673"/>
    <w:rsid w:val="00126B8E"/>
    <w:rsid w:val="0013483A"/>
    <w:rsid w:val="00136756"/>
    <w:rsid w:val="00140DD7"/>
    <w:rsid w:val="00153052"/>
    <w:rsid w:val="001632D5"/>
    <w:rsid w:val="00180A81"/>
    <w:rsid w:val="00182265"/>
    <w:rsid w:val="00182CCE"/>
    <w:rsid w:val="00193AA8"/>
    <w:rsid w:val="001942FE"/>
    <w:rsid w:val="00194D2C"/>
    <w:rsid w:val="001A15E9"/>
    <w:rsid w:val="001B4D38"/>
    <w:rsid w:val="001B6AD0"/>
    <w:rsid w:val="001D0953"/>
    <w:rsid w:val="001E53A6"/>
    <w:rsid w:val="001F1955"/>
    <w:rsid w:val="001F21BE"/>
    <w:rsid w:val="001F4A86"/>
    <w:rsid w:val="002054AD"/>
    <w:rsid w:val="00210EF9"/>
    <w:rsid w:val="0021627E"/>
    <w:rsid w:val="00217FCE"/>
    <w:rsid w:val="00221B10"/>
    <w:rsid w:val="002231A8"/>
    <w:rsid w:val="00225C1A"/>
    <w:rsid w:val="0023273A"/>
    <w:rsid w:val="002425D9"/>
    <w:rsid w:val="002435AA"/>
    <w:rsid w:val="00263308"/>
    <w:rsid w:val="00282866"/>
    <w:rsid w:val="00290215"/>
    <w:rsid w:val="0029667D"/>
    <w:rsid w:val="002C3315"/>
    <w:rsid w:val="002D1B7F"/>
    <w:rsid w:val="002D262D"/>
    <w:rsid w:val="002D6DDB"/>
    <w:rsid w:val="002F5D5A"/>
    <w:rsid w:val="002F6AB9"/>
    <w:rsid w:val="00325806"/>
    <w:rsid w:val="00350421"/>
    <w:rsid w:val="0035569F"/>
    <w:rsid w:val="00355799"/>
    <w:rsid w:val="003904CB"/>
    <w:rsid w:val="003A5225"/>
    <w:rsid w:val="003B39F9"/>
    <w:rsid w:val="003D1501"/>
    <w:rsid w:val="003D304F"/>
    <w:rsid w:val="003D7835"/>
    <w:rsid w:val="003E1F89"/>
    <w:rsid w:val="003E2A6C"/>
    <w:rsid w:val="003E3438"/>
    <w:rsid w:val="003E4413"/>
    <w:rsid w:val="003E7665"/>
    <w:rsid w:val="003F1123"/>
    <w:rsid w:val="003F4F63"/>
    <w:rsid w:val="00401276"/>
    <w:rsid w:val="00401F33"/>
    <w:rsid w:val="00410405"/>
    <w:rsid w:val="00412F27"/>
    <w:rsid w:val="00437EE3"/>
    <w:rsid w:val="00444B60"/>
    <w:rsid w:val="004468B5"/>
    <w:rsid w:val="00452F1A"/>
    <w:rsid w:val="00461558"/>
    <w:rsid w:val="00465835"/>
    <w:rsid w:val="00472DC4"/>
    <w:rsid w:val="004763B9"/>
    <w:rsid w:val="0048620A"/>
    <w:rsid w:val="00491658"/>
    <w:rsid w:val="00491FE8"/>
    <w:rsid w:val="00493D20"/>
    <w:rsid w:val="004A3882"/>
    <w:rsid w:val="004A4004"/>
    <w:rsid w:val="004B3206"/>
    <w:rsid w:val="004F035F"/>
    <w:rsid w:val="004F2905"/>
    <w:rsid w:val="004F4D14"/>
    <w:rsid w:val="00504A8C"/>
    <w:rsid w:val="0051564B"/>
    <w:rsid w:val="00532D82"/>
    <w:rsid w:val="00533590"/>
    <w:rsid w:val="00537185"/>
    <w:rsid w:val="00553FCC"/>
    <w:rsid w:val="00560D0E"/>
    <w:rsid w:val="00567B3F"/>
    <w:rsid w:val="0057081C"/>
    <w:rsid w:val="00574C5F"/>
    <w:rsid w:val="00575DFF"/>
    <w:rsid w:val="00576C27"/>
    <w:rsid w:val="00582A1D"/>
    <w:rsid w:val="00583809"/>
    <w:rsid w:val="005A0506"/>
    <w:rsid w:val="005A4D33"/>
    <w:rsid w:val="005B12B3"/>
    <w:rsid w:val="005B3E69"/>
    <w:rsid w:val="005B6C32"/>
    <w:rsid w:val="005C4818"/>
    <w:rsid w:val="005E19B5"/>
    <w:rsid w:val="005F3E4F"/>
    <w:rsid w:val="0060761F"/>
    <w:rsid w:val="00612880"/>
    <w:rsid w:val="00612A8C"/>
    <w:rsid w:val="006274F0"/>
    <w:rsid w:val="006477AC"/>
    <w:rsid w:val="00652965"/>
    <w:rsid w:val="00661127"/>
    <w:rsid w:val="006649D9"/>
    <w:rsid w:val="00666461"/>
    <w:rsid w:val="00666CFE"/>
    <w:rsid w:val="00681324"/>
    <w:rsid w:val="00685225"/>
    <w:rsid w:val="00685932"/>
    <w:rsid w:val="00685C57"/>
    <w:rsid w:val="00690C54"/>
    <w:rsid w:val="0069619B"/>
    <w:rsid w:val="006A4B77"/>
    <w:rsid w:val="006A79FD"/>
    <w:rsid w:val="006C4074"/>
    <w:rsid w:val="006D7182"/>
    <w:rsid w:val="006D7B3C"/>
    <w:rsid w:val="006E4AE2"/>
    <w:rsid w:val="006E5B56"/>
    <w:rsid w:val="006F7483"/>
    <w:rsid w:val="00713B24"/>
    <w:rsid w:val="00717662"/>
    <w:rsid w:val="00734BF8"/>
    <w:rsid w:val="00740EB4"/>
    <w:rsid w:val="00744BD8"/>
    <w:rsid w:val="007475D5"/>
    <w:rsid w:val="007515E8"/>
    <w:rsid w:val="00764B9C"/>
    <w:rsid w:val="007744FE"/>
    <w:rsid w:val="00787605"/>
    <w:rsid w:val="007A1725"/>
    <w:rsid w:val="007A3566"/>
    <w:rsid w:val="007A5B11"/>
    <w:rsid w:val="007A731D"/>
    <w:rsid w:val="007C2C82"/>
    <w:rsid w:val="007F6007"/>
    <w:rsid w:val="007F7820"/>
    <w:rsid w:val="008019F6"/>
    <w:rsid w:val="00801BC2"/>
    <w:rsid w:val="00803E4B"/>
    <w:rsid w:val="00812D54"/>
    <w:rsid w:val="00824A11"/>
    <w:rsid w:val="008314AA"/>
    <w:rsid w:val="008346BB"/>
    <w:rsid w:val="00843888"/>
    <w:rsid w:val="00845354"/>
    <w:rsid w:val="0087447D"/>
    <w:rsid w:val="00874EBD"/>
    <w:rsid w:val="00875493"/>
    <w:rsid w:val="00880EF9"/>
    <w:rsid w:val="00897A7D"/>
    <w:rsid w:val="008E17FF"/>
    <w:rsid w:val="008F4FE3"/>
    <w:rsid w:val="00902BF1"/>
    <w:rsid w:val="0092109F"/>
    <w:rsid w:val="009415E2"/>
    <w:rsid w:val="0094223E"/>
    <w:rsid w:val="0094792C"/>
    <w:rsid w:val="00961559"/>
    <w:rsid w:val="00964973"/>
    <w:rsid w:val="00985170"/>
    <w:rsid w:val="00987E7A"/>
    <w:rsid w:val="009A2F78"/>
    <w:rsid w:val="009A2FB1"/>
    <w:rsid w:val="009B2F63"/>
    <w:rsid w:val="009B6701"/>
    <w:rsid w:val="009C1791"/>
    <w:rsid w:val="009C1C04"/>
    <w:rsid w:val="009C661D"/>
    <w:rsid w:val="009D0BB1"/>
    <w:rsid w:val="009E555A"/>
    <w:rsid w:val="009F1D89"/>
    <w:rsid w:val="009F3AC9"/>
    <w:rsid w:val="009F5D17"/>
    <w:rsid w:val="00A15078"/>
    <w:rsid w:val="00A21232"/>
    <w:rsid w:val="00A2597D"/>
    <w:rsid w:val="00A40C70"/>
    <w:rsid w:val="00A84BA2"/>
    <w:rsid w:val="00A8551C"/>
    <w:rsid w:val="00A86646"/>
    <w:rsid w:val="00AA79B1"/>
    <w:rsid w:val="00AB7651"/>
    <w:rsid w:val="00AD0916"/>
    <w:rsid w:val="00AF188F"/>
    <w:rsid w:val="00AF1B77"/>
    <w:rsid w:val="00AF3896"/>
    <w:rsid w:val="00B05F8E"/>
    <w:rsid w:val="00B11BAC"/>
    <w:rsid w:val="00B12118"/>
    <w:rsid w:val="00B15F34"/>
    <w:rsid w:val="00B454D4"/>
    <w:rsid w:val="00B61683"/>
    <w:rsid w:val="00B77619"/>
    <w:rsid w:val="00B81CDF"/>
    <w:rsid w:val="00B822BD"/>
    <w:rsid w:val="00B91471"/>
    <w:rsid w:val="00B92A6D"/>
    <w:rsid w:val="00B9417B"/>
    <w:rsid w:val="00B9557F"/>
    <w:rsid w:val="00BA2831"/>
    <w:rsid w:val="00BA3028"/>
    <w:rsid w:val="00BB419C"/>
    <w:rsid w:val="00BB6175"/>
    <w:rsid w:val="00BC3566"/>
    <w:rsid w:val="00BC6BD6"/>
    <w:rsid w:val="00BD17B6"/>
    <w:rsid w:val="00BE6EC3"/>
    <w:rsid w:val="00BE7934"/>
    <w:rsid w:val="00C037DD"/>
    <w:rsid w:val="00C35094"/>
    <w:rsid w:val="00C51FAA"/>
    <w:rsid w:val="00C526AF"/>
    <w:rsid w:val="00C52E95"/>
    <w:rsid w:val="00C54F3E"/>
    <w:rsid w:val="00C55C78"/>
    <w:rsid w:val="00C70C34"/>
    <w:rsid w:val="00C92BB9"/>
    <w:rsid w:val="00C96FB2"/>
    <w:rsid w:val="00C97AE2"/>
    <w:rsid w:val="00CA0B84"/>
    <w:rsid w:val="00CA6DA1"/>
    <w:rsid w:val="00CA794F"/>
    <w:rsid w:val="00CA7E35"/>
    <w:rsid w:val="00CB1F1C"/>
    <w:rsid w:val="00CB3CEC"/>
    <w:rsid w:val="00CD0EC1"/>
    <w:rsid w:val="00CF24E2"/>
    <w:rsid w:val="00CF7FB3"/>
    <w:rsid w:val="00D04282"/>
    <w:rsid w:val="00D22D3A"/>
    <w:rsid w:val="00D22FE3"/>
    <w:rsid w:val="00D403E6"/>
    <w:rsid w:val="00D756AD"/>
    <w:rsid w:val="00D80560"/>
    <w:rsid w:val="00D83ED7"/>
    <w:rsid w:val="00D902CA"/>
    <w:rsid w:val="00D93B1B"/>
    <w:rsid w:val="00D96E1B"/>
    <w:rsid w:val="00DB0088"/>
    <w:rsid w:val="00DB29DF"/>
    <w:rsid w:val="00DC5DA4"/>
    <w:rsid w:val="00DD32A2"/>
    <w:rsid w:val="00DD4D37"/>
    <w:rsid w:val="00DE5640"/>
    <w:rsid w:val="00DF3107"/>
    <w:rsid w:val="00DF3785"/>
    <w:rsid w:val="00DF78E0"/>
    <w:rsid w:val="00E00624"/>
    <w:rsid w:val="00E07A80"/>
    <w:rsid w:val="00E108D3"/>
    <w:rsid w:val="00E1716B"/>
    <w:rsid w:val="00E32EE5"/>
    <w:rsid w:val="00E421BA"/>
    <w:rsid w:val="00E4327C"/>
    <w:rsid w:val="00E52E96"/>
    <w:rsid w:val="00E573CC"/>
    <w:rsid w:val="00E57837"/>
    <w:rsid w:val="00E60908"/>
    <w:rsid w:val="00E62B6A"/>
    <w:rsid w:val="00E64B93"/>
    <w:rsid w:val="00E75520"/>
    <w:rsid w:val="00E83F68"/>
    <w:rsid w:val="00E852D7"/>
    <w:rsid w:val="00E9343A"/>
    <w:rsid w:val="00E93F17"/>
    <w:rsid w:val="00E97434"/>
    <w:rsid w:val="00EB5308"/>
    <w:rsid w:val="00EC2E0B"/>
    <w:rsid w:val="00EE0BD7"/>
    <w:rsid w:val="00EE411E"/>
    <w:rsid w:val="00EE4EAA"/>
    <w:rsid w:val="00EE6758"/>
    <w:rsid w:val="00EF2799"/>
    <w:rsid w:val="00EF291A"/>
    <w:rsid w:val="00F016AF"/>
    <w:rsid w:val="00F048BB"/>
    <w:rsid w:val="00F32B60"/>
    <w:rsid w:val="00F37F04"/>
    <w:rsid w:val="00F57666"/>
    <w:rsid w:val="00F62054"/>
    <w:rsid w:val="00F72A7F"/>
    <w:rsid w:val="00F75656"/>
    <w:rsid w:val="00F853B6"/>
    <w:rsid w:val="00F91883"/>
    <w:rsid w:val="00FA08FC"/>
    <w:rsid w:val="00FB1C47"/>
    <w:rsid w:val="00FB5ED3"/>
    <w:rsid w:val="00FB75B2"/>
    <w:rsid w:val="00FD08BB"/>
    <w:rsid w:val="00FE1A9B"/>
    <w:rsid w:val="00F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54"/>
    <w:pPr>
      <w:tabs>
        <w:tab w:val="left" w:pos="1701"/>
      </w:tabs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D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12D5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812D5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812D54"/>
    <w:pPr>
      <w:keepNext/>
      <w:outlineLvl w:val="4"/>
    </w:pPr>
    <w:rPr>
      <w:rFonts w:eastAsia="Times New Roman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2D54"/>
    <w:pPr>
      <w:spacing w:before="240" w:after="60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2D54"/>
    <w:pPr>
      <w:spacing w:before="240" w:after="60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2D54"/>
    <w:rPr>
      <w:rFonts w:eastAsia="Times New Roman" w:cs="Times New Roman"/>
      <w:szCs w:val="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54"/>
    <w:rPr>
      <w:rFonts w:ascii="Times New Roman" w:eastAsia="Times New Roman" w:hAnsi="Times New Roman" w:cs="Times New Roman"/>
      <w:sz w:val="24"/>
      <w:szCs w:val="2"/>
      <w:lang w:val="en-GB"/>
    </w:rPr>
  </w:style>
  <w:style w:type="numbering" w:customStyle="1" w:styleId="NoList1">
    <w:name w:val="No List1"/>
    <w:next w:val="NoList"/>
    <w:semiHidden/>
    <w:unhideWhenUsed/>
    <w:rsid w:val="00812D54"/>
  </w:style>
  <w:style w:type="paragraph" w:customStyle="1" w:styleId="Style2">
    <w:name w:val="Style2"/>
    <w:basedOn w:val="Normal"/>
    <w:rsid w:val="00812D54"/>
    <w:pPr>
      <w:widowControl w:val="0"/>
      <w:autoSpaceDE w:val="0"/>
      <w:autoSpaceDN w:val="0"/>
      <w:adjustRightInd w:val="0"/>
      <w:spacing w:line="294" w:lineRule="exact"/>
      <w:ind w:firstLine="1617"/>
    </w:pPr>
    <w:rPr>
      <w:rFonts w:eastAsia="Times New Roman" w:cs="Times New Roman"/>
      <w:lang w:val="sr-Latn-CS" w:eastAsia="sr-Latn-CS"/>
    </w:rPr>
  </w:style>
  <w:style w:type="character" w:customStyle="1" w:styleId="FontStyle12">
    <w:name w:val="Font Style12"/>
    <w:rsid w:val="00812D54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2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1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CommentTextChar"/>
    <w:uiPriority w:val="99"/>
    <w:semiHidden/>
    <w:rsid w:val="00812D5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">
    <w:name w:val="Табела лево"/>
    <w:aliases w:val="Тл"/>
    <w:basedOn w:val="Normal"/>
    <w:autoRedefine/>
    <w:rsid w:val="00812D54"/>
    <w:pPr>
      <w:widowControl w:val="0"/>
      <w:tabs>
        <w:tab w:val="right" w:pos="1246"/>
      </w:tabs>
      <w:autoSpaceDE w:val="0"/>
      <w:autoSpaceDN w:val="0"/>
      <w:adjustRightInd w:val="0"/>
    </w:pPr>
    <w:rPr>
      <w:rFonts w:eastAsia="Times New Roman" w:cs="Times New Roman"/>
      <w:snapToGrid w:val="0"/>
      <w:w w:val="90"/>
    </w:rPr>
  </w:style>
  <w:style w:type="character" w:customStyle="1" w:styleId="Heading1Char">
    <w:name w:val="Heading 1 Char"/>
    <w:basedOn w:val="DefaultParagraphFont"/>
    <w:link w:val="Heading1"/>
    <w:uiPriority w:val="99"/>
    <w:rsid w:val="00812D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D5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12D5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812D54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812D54"/>
    <w:rPr>
      <w:rFonts w:ascii="Calibri" w:eastAsia="Times New Roman" w:hAnsi="Calibri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12D54"/>
    <w:rPr>
      <w:rFonts w:ascii="Cambria" w:eastAsia="Times New Roman" w:hAnsi="Cambria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12D54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D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12D54"/>
    <w:pPr>
      <w:tabs>
        <w:tab w:val="center" w:pos="4320"/>
        <w:tab w:val="right" w:pos="8640"/>
      </w:tabs>
    </w:pPr>
    <w:rPr>
      <w:rFonts w:eastAsia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812D54"/>
    <w:pPr>
      <w:tabs>
        <w:tab w:val="center" w:pos="4536"/>
        <w:tab w:val="right" w:pos="9072"/>
      </w:tabs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812D54"/>
    <w:rPr>
      <w:sz w:val="16"/>
      <w:szCs w:val="16"/>
    </w:rPr>
  </w:style>
  <w:style w:type="character" w:styleId="PageNumber">
    <w:name w:val="page number"/>
    <w:basedOn w:val="DefaultParagraphFont"/>
    <w:rsid w:val="00812D54"/>
  </w:style>
  <w:style w:type="paragraph" w:styleId="BodyText">
    <w:name w:val="Body Text"/>
    <w:basedOn w:val="Normal"/>
    <w:link w:val="BodyTextChar"/>
    <w:rsid w:val="00812D54"/>
    <w:pPr>
      <w:spacing w:after="120"/>
    </w:pPr>
    <w:rPr>
      <w:rFonts w:eastAsia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812D54"/>
    <w:pPr>
      <w:spacing w:after="120"/>
      <w:ind w:left="283"/>
    </w:pPr>
    <w:rPr>
      <w:rFonts w:eastAsia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812D54"/>
    <w:rPr>
      <w:rFonts w:eastAsia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D54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12D54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rsid w:val="00812D5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D54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">
    <w:name w:val="Comment Subject Char"/>
    <w:link w:val="CommentSubject"/>
    <w:semiHidden/>
    <w:rsid w:val="00812D54"/>
    <w:rPr>
      <w:b/>
      <w:bCs/>
      <w:lang w:val="en-GB"/>
    </w:rPr>
  </w:style>
  <w:style w:type="paragraph" w:styleId="NoSpacing">
    <w:name w:val="No Spacing"/>
    <w:uiPriority w:val="1"/>
    <w:qFormat/>
    <w:rsid w:val="00812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D5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10EF9"/>
  </w:style>
  <w:style w:type="paragraph" w:customStyle="1" w:styleId="stil1tekst">
    <w:name w:val="stil_1tekst"/>
    <w:basedOn w:val="Normal"/>
    <w:rsid w:val="00210EF9"/>
    <w:pPr>
      <w:tabs>
        <w:tab w:val="clear" w:pos="1701"/>
      </w:tabs>
      <w:ind w:left="525" w:right="525" w:firstLine="240"/>
    </w:pPr>
    <w:rPr>
      <w:rFonts w:eastAsia="Times New Roman" w:cs="Times New Roman"/>
      <w:lang w:val="en-US"/>
    </w:rPr>
  </w:style>
  <w:style w:type="numbering" w:customStyle="1" w:styleId="NoList11">
    <w:name w:val="No List11"/>
    <w:next w:val="NoList"/>
    <w:uiPriority w:val="99"/>
    <w:semiHidden/>
    <w:rsid w:val="00210EF9"/>
  </w:style>
  <w:style w:type="paragraph" w:styleId="Title">
    <w:name w:val="Title"/>
    <w:basedOn w:val="Normal"/>
    <w:link w:val="TitleChar"/>
    <w:qFormat/>
    <w:rsid w:val="00210EF9"/>
    <w:pPr>
      <w:tabs>
        <w:tab w:val="clear" w:pos="1701"/>
      </w:tabs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210EF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1tekst">
    <w:name w:val="1tekst"/>
    <w:basedOn w:val="Normal"/>
    <w:rsid w:val="00210EF9"/>
    <w:pPr>
      <w:tabs>
        <w:tab w:val="clear" w:pos="1701"/>
      </w:tabs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otpis1">
    <w:name w:val="potpis1"/>
    <w:basedOn w:val="Normal"/>
    <w:rsid w:val="00210EF9"/>
    <w:pPr>
      <w:tabs>
        <w:tab w:val="clear" w:pos="1701"/>
      </w:tabs>
      <w:spacing w:before="100" w:beforeAutospacing="1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  <w:lang w:val="sr-Latn-CS" w:eastAsia="sr-Latn-CS"/>
    </w:rPr>
  </w:style>
  <w:style w:type="table" w:customStyle="1" w:styleId="TableGrid2">
    <w:name w:val="Table Grid2"/>
    <w:basedOn w:val="TableNormal"/>
    <w:next w:val="TableGrid"/>
    <w:uiPriority w:val="59"/>
    <w:rsid w:val="00210E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0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54"/>
    <w:pPr>
      <w:tabs>
        <w:tab w:val="left" w:pos="1701"/>
      </w:tabs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D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12D5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812D5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812D54"/>
    <w:pPr>
      <w:keepNext/>
      <w:outlineLvl w:val="4"/>
    </w:pPr>
    <w:rPr>
      <w:rFonts w:eastAsia="Times New Roman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2D54"/>
    <w:pPr>
      <w:spacing w:before="240" w:after="60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2D54"/>
    <w:pPr>
      <w:spacing w:before="240" w:after="60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2D54"/>
    <w:rPr>
      <w:rFonts w:eastAsia="Times New Roman" w:cs="Times New Roman"/>
      <w:szCs w:val="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54"/>
    <w:rPr>
      <w:rFonts w:ascii="Times New Roman" w:eastAsia="Times New Roman" w:hAnsi="Times New Roman" w:cs="Times New Roman"/>
      <w:sz w:val="24"/>
      <w:szCs w:val="2"/>
      <w:lang w:val="en-GB"/>
    </w:rPr>
  </w:style>
  <w:style w:type="numbering" w:customStyle="1" w:styleId="NoList1">
    <w:name w:val="No List1"/>
    <w:next w:val="NoList"/>
    <w:semiHidden/>
    <w:unhideWhenUsed/>
    <w:rsid w:val="00812D54"/>
  </w:style>
  <w:style w:type="paragraph" w:customStyle="1" w:styleId="Style2">
    <w:name w:val="Style2"/>
    <w:basedOn w:val="Normal"/>
    <w:rsid w:val="00812D54"/>
    <w:pPr>
      <w:widowControl w:val="0"/>
      <w:autoSpaceDE w:val="0"/>
      <w:autoSpaceDN w:val="0"/>
      <w:adjustRightInd w:val="0"/>
      <w:spacing w:line="294" w:lineRule="exact"/>
      <w:ind w:firstLine="1617"/>
    </w:pPr>
    <w:rPr>
      <w:rFonts w:eastAsia="Times New Roman" w:cs="Times New Roman"/>
      <w:lang w:val="sr-Latn-CS" w:eastAsia="sr-Latn-CS"/>
    </w:rPr>
  </w:style>
  <w:style w:type="character" w:customStyle="1" w:styleId="FontStyle12">
    <w:name w:val="Font Style12"/>
    <w:rsid w:val="00812D54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2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1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CommentTextChar"/>
    <w:uiPriority w:val="99"/>
    <w:semiHidden/>
    <w:rsid w:val="00812D5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">
    <w:name w:val="Табела лево"/>
    <w:aliases w:val="Тл"/>
    <w:basedOn w:val="Normal"/>
    <w:autoRedefine/>
    <w:rsid w:val="00812D54"/>
    <w:pPr>
      <w:widowControl w:val="0"/>
      <w:tabs>
        <w:tab w:val="right" w:pos="1246"/>
      </w:tabs>
      <w:autoSpaceDE w:val="0"/>
      <w:autoSpaceDN w:val="0"/>
      <w:adjustRightInd w:val="0"/>
    </w:pPr>
    <w:rPr>
      <w:rFonts w:eastAsia="Times New Roman" w:cs="Times New Roman"/>
      <w:snapToGrid w:val="0"/>
      <w:w w:val="90"/>
    </w:rPr>
  </w:style>
  <w:style w:type="character" w:customStyle="1" w:styleId="Heading1Char">
    <w:name w:val="Heading 1 Char"/>
    <w:basedOn w:val="DefaultParagraphFont"/>
    <w:link w:val="Heading1"/>
    <w:uiPriority w:val="99"/>
    <w:rsid w:val="00812D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D5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12D5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812D54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812D54"/>
    <w:rPr>
      <w:rFonts w:ascii="Calibri" w:eastAsia="Times New Roman" w:hAnsi="Calibri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12D54"/>
    <w:rPr>
      <w:rFonts w:ascii="Cambria" w:eastAsia="Times New Roman" w:hAnsi="Cambria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12D54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D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12D54"/>
    <w:pPr>
      <w:tabs>
        <w:tab w:val="center" w:pos="4320"/>
        <w:tab w:val="right" w:pos="8640"/>
      </w:tabs>
    </w:pPr>
    <w:rPr>
      <w:rFonts w:eastAsia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812D54"/>
    <w:pPr>
      <w:tabs>
        <w:tab w:val="center" w:pos="4536"/>
        <w:tab w:val="right" w:pos="9072"/>
      </w:tabs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812D54"/>
    <w:rPr>
      <w:sz w:val="16"/>
      <w:szCs w:val="16"/>
    </w:rPr>
  </w:style>
  <w:style w:type="character" w:styleId="PageNumber">
    <w:name w:val="page number"/>
    <w:basedOn w:val="DefaultParagraphFont"/>
    <w:rsid w:val="00812D54"/>
  </w:style>
  <w:style w:type="paragraph" w:styleId="BodyText">
    <w:name w:val="Body Text"/>
    <w:basedOn w:val="Normal"/>
    <w:link w:val="BodyTextChar"/>
    <w:rsid w:val="00812D54"/>
    <w:pPr>
      <w:spacing w:after="120"/>
    </w:pPr>
    <w:rPr>
      <w:rFonts w:eastAsia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812D54"/>
    <w:pPr>
      <w:spacing w:after="120"/>
      <w:ind w:left="283"/>
    </w:pPr>
    <w:rPr>
      <w:rFonts w:eastAsia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812D54"/>
    <w:rPr>
      <w:rFonts w:eastAsia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812D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D54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12D54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rsid w:val="00812D5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D54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">
    <w:name w:val="Comment Subject Char"/>
    <w:link w:val="CommentSubject"/>
    <w:semiHidden/>
    <w:rsid w:val="00812D54"/>
    <w:rPr>
      <w:b/>
      <w:bCs/>
      <w:lang w:val="en-GB"/>
    </w:rPr>
  </w:style>
  <w:style w:type="paragraph" w:styleId="NoSpacing">
    <w:name w:val="No Spacing"/>
    <w:uiPriority w:val="1"/>
    <w:qFormat/>
    <w:rsid w:val="00812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D5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10EF9"/>
  </w:style>
  <w:style w:type="paragraph" w:customStyle="1" w:styleId="stil1tekst">
    <w:name w:val="stil_1tekst"/>
    <w:basedOn w:val="Normal"/>
    <w:rsid w:val="00210EF9"/>
    <w:pPr>
      <w:tabs>
        <w:tab w:val="clear" w:pos="1701"/>
      </w:tabs>
      <w:ind w:left="525" w:right="525" w:firstLine="240"/>
    </w:pPr>
    <w:rPr>
      <w:rFonts w:eastAsia="Times New Roman" w:cs="Times New Roman"/>
      <w:lang w:val="en-US"/>
    </w:rPr>
  </w:style>
  <w:style w:type="numbering" w:customStyle="1" w:styleId="NoList11">
    <w:name w:val="No List11"/>
    <w:next w:val="NoList"/>
    <w:uiPriority w:val="99"/>
    <w:semiHidden/>
    <w:rsid w:val="00210EF9"/>
  </w:style>
  <w:style w:type="paragraph" w:styleId="Title">
    <w:name w:val="Title"/>
    <w:basedOn w:val="Normal"/>
    <w:link w:val="TitleChar"/>
    <w:qFormat/>
    <w:rsid w:val="00210EF9"/>
    <w:pPr>
      <w:tabs>
        <w:tab w:val="clear" w:pos="1701"/>
      </w:tabs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210EF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1tekst">
    <w:name w:val="1tekst"/>
    <w:basedOn w:val="Normal"/>
    <w:rsid w:val="00210EF9"/>
    <w:pPr>
      <w:tabs>
        <w:tab w:val="clear" w:pos="1701"/>
      </w:tabs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otpis1">
    <w:name w:val="potpis1"/>
    <w:basedOn w:val="Normal"/>
    <w:rsid w:val="00210EF9"/>
    <w:pPr>
      <w:tabs>
        <w:tab w:val="clear" w:pos="1701"/>
      </w:tabs>
      <w:spacing w:before="100" w:beforeAutospacing="1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  <w:lang w:val="sr-Latn-CS" w:eastAsia="sr-Latn-CS"/>
    </w:rPr>
  </w:style>
  <w:style w:type="table" w:customStyle="1" w:styleId="TableGrid2">
    <w:name w:val="Table Grid2"/>
    <w:basedOn w:val="TableNormal"/>
    <w:next w:val="TableGrid"/>
    <w:uiPriority w:val="59"/>
    <w:rsid w:val="00210E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0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23C9-799A-4CA4-A5B8-69D9A6E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Cvoro</dc:creator>
  <cp:lastModifiedBy>jovan</cp:lastModifiedBy>
  <cp:revision>2</cp:revision>
  <cp:lastPrinted>2015-07-25T11:59:00Z</cp:lastPrinted>
  <dcterms:created xsi:type="dcterms:W3CDTF">2015-07-27T09:17:00Z</dcterms:created>
  <dcterms:modified xsi:type="dcterms:W3CDTF">2015-07-27T09:17:00Z</dcterms:modified>
</cp:coreProperties>
</file>