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0D" w:rsidRPr="00B81E65" w:rsidRDefault="00CF110D" w:rsidP="00CF110D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bookmarkStart w:id="0" w:name="_GoBack"/>
      <w:bookmarkEnd w:id="0"/>
    </w:p>
    <w:p w:rsidR="00B74DE1" w:rsidRPr="00B81E65" w:rsidRDefault="00B74DE1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74DE1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671703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74DE1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POTVRĐIVANJU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</w:p>
    <w:p w:rsidR="00A464AC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</w:p>
    <w:p w:rsidR="00A464AC" w:rsidRPr="00B81E65" w:rsidRDefault="00B81E65" w:rsidP="00A464A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A464AC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464AC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</w:p>
    <w:p w:rsidR="00A464AC" w:rsidRPr="00B81E65" w:rsidRDefault="00B81E65" w:rsidP="00A464A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937EF6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937EF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D30947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MAKEDONIJE</w:t>
      </w:r>
    </w:p>
    <w:p w:rsidR="00B74DE1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TURIZMA</w:t>
      </w:r>
    </w:p>
    <w:p w:rsidR="00B74DE1" w:rsidRPr="00B81E65" w:rsidRDefault="00B74DE1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74DE1" w:rsidRPr="00B81E65" w:rsidRDefault="00B74DE1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74DE1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B74DE1" w:rsidRPr="00B81E65" w:rsidRDefault="00B81E65" w:rsidP="00B74DE1">
      <w:pPr>
        <w:spacing w:after="0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Potvrđuje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A464AC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A464AC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464AC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464AC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464AC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937EF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D30947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Makedonije</w:t>
      </w:r>
      <w:r w:rsidR="00D30947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turizma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potpisan</w:t>
      </w:r>
      <w:r w:rsidR="00E33D70" w:rsidRPr="00B81E6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30947" w:rsidRPr="00B81E6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16.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februara</w:t>
      </w:r>
      <w:r w:rsidR="00F06B05" w:rsidRPr="00B81E6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>20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Skoplju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originalu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srpskom</w:t>
      </w:r>
      <w:r w:rsidR="00F06B05" w:rsidRPr="00B81E6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makedonskom</w:t>
      </w:r>
      <w:r w:rsidR="00D30947" w:rsidRPr="00B81E6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F06B05" w:rsidRPr="00B81E6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engleskom</w:t>
      </w:r>
      <w:r w:rsidR="00F06B05" w:rsidRPr="00B81E6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jeziku</w:t>
      </w:r>
      <w:r w:rsidR="00F06B05" w:rsidRPr="00B81E6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  <w:r w:rsidR="00B74DE1" w:rsidRPr="00B81E6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D4810" w:rsidRPr="00B81E6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</w:p>
    <w:p w:rsidR="00F06B05" w:rsidRPr="00B81E65" w:rsidRDefault="00F06B05" w:rsidP="00B74DE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74DE1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B74DE1" w:rsidRPr="00B81E65" w:rsidRDefault="00B74DE1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671703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D30947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Makedonije</w:t>
      </w:r>
      <w:r w:rsidR="00D30947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turizma</w:t>
      </w:r>
      <w:r w:rsidR="00CF76B6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originalu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srpskom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606E" w:rsidRPr="00B81E65" w:rsidRDefault="002C606E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06018" w:rsidRPr="00B81E65" w:rsidRDefault="00D06018" w:rsidP="00B74D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</w:t>
      </w: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između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Vlade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Vlade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Makedonije</w:t>
      </w: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saradnji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</w:p>
    <w:p w:rsidR="00715393" w:rsidRPr="00B81E65" w:rsidRDefault="00715393" w:rsidP="00715393">
      <w:pPr>
        <w:spacing w:after="0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Vlada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Vlada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Makedonije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daljem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tekstu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),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želji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doprinesu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razvoju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između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Makedonije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jačanju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saradnje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dveju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,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uviđajući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predstavljaju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važan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neophodan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aspekt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jačanja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prijateljskih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između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,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želji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stvore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proširenje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između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Makedonije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,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sporazumele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sledećem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: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zakonodavstvom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preuzetim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obavezama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preduzeti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potrebne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promovisanje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razvoja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između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olakšavanje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tokova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podršku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agencija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struktura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obavljaju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delatnost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stvoriti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povoljan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okvir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ulaganja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zakonodavstvima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dveju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promovisati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razvoj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proizvoda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praksom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zakonodavstvom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snazi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razmenjivati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informacije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uključujući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statističke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podatke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njihovim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uzajamno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učešće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sajmovima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osnovu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međusobnog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dogovora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posećivanje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potencijala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obeju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5.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doprinositi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razmeni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iskustva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obuke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stručnog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kadra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BF233A" w:rsidRPr="00B81E65" w:rsidRDefault="00BF233A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6.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lastRenderedPageBreak/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razvoj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saradnje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(UNWTO)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7.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doprinositi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razmeni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iskustva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informacija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aktivnostima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njihovih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zakonodavstvom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razmenjivati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informacije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potencijalu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dveju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organizovanje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poseta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predstavnike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medija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stručnjake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8.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pružiti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podršku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razvoju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koncepta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zajedničkog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predstavljanja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destinacija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trećim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svega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prekomorskim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tržištima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uključujući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zajedničkog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promotivnog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materijala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elektronskoj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štampanoj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formi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zajedničke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kampanje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zajedničkog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nastupa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sajmovima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saradnju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izradi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projekata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okviru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prekogranične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vrsta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saradnje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cilju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jačanja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kapaciteta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podizanja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nivoa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obrazovanja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vidljivosti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destinacije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9.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samostalno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snose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troškove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nastale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prilikom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okviru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ograničenja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utvrđenih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zakonodavstvima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10.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Ovaj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utiče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obaveze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preuzele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11.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neslaganja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tumačenju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primeni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rešavaće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putem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pregovora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konsultacija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diplomatskim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putem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12.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Ovlašćeni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zaduženi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:</w:t>
      </w:r>
    </w:p>
    <w:p w:rsidR="00715393" w:rsidRPr="00B81E65" w:rsidRDefault="00B81E65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ministarstvo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poslove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,</w:t>
      </w:r>
    </w:p>
    <w:p w:rsidR="00715393" w:rsidRPr="00B81E65" w:rsidRDefault="00B81E65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Makedoniju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ministarstvo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nadležno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poslove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B81E65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će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međusobno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diplomatskim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putem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obaveštavati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svakoj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promeni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ovlašćenih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13.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dopune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vrše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obostranom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saglasnošću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Izmene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dopune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stupaju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snagu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odredbama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14.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lastRenderedPageBreak/>
        <w:t>Ovaj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stupa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snagu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dan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poslednjeg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obaveštavanja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jedna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obaveštava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završetku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internih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zakonskih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postupaka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potrebnih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stupanje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snagu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Ovaj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zaključuje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rok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pet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(5)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Njegovo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važenje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prećutnom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saglasnošću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svaki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put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produžava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još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pet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(5)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godina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uslovom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nijedna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pisanom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obliku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najmanje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šest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meseci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prestanka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važenja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svojoj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nameri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raskine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ovaj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B81E65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Obaveštenje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raskidu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uputila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jedna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utiče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aktivnosti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započete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raskida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ovog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B81E65" w:rsidP="00715393">
      <w:pPr>
        <w:spacing w:after="0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Potpisano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5F178B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16.02.2015.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5F178B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Skopju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dva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istovetna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primerka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srpskom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makedonskom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engleskom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jeziku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kojih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podjednako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verodostojni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slučaju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nesaglasnosti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tumačenju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ili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sprovođenju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merodavna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verzija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engleskom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jeziku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.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6F396E" w:rsidRPr="00B81E65" w:rsidRDefault="00B81E65" w:rsidP="006F396E">
      <w:pPr>
        <w:spacing w:after="0"/>
        <w:ind w:left="7088" w:hanging="628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Vladu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Srbije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="006F396E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        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</w:t>
      </w:r>
      <w:r w:rsidR="006F396E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Vladu</w:t>
      </w:r>
      <w:r w:rsidR="006F396E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</w:p>
    <w:p w:rsidR="00715393" w:rsidRPr="00B81E65" w:rsidRDefault="00B81E65" w:rsidP="006F396E">
      <w:pPr>
        <w:spacing w:after="0"/>
        <w:ind w:left="4154" w:firstLine="2083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Republike</w:t>
      </w:r>
      <w:r w:rsidR="00715393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6F396E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>M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akedonije</w:t>
      </w:r>
    </w:p>
    <w:p w:rsidR="00715393" w:rsidRPr="00B81E65" w:rsidRDefault="00715393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5F178B" w:rsidRPr="00B81E65" w:rsidRDefault="005F178B" w:rsidP="00715393">
      <w:pPr>
        <w:spacing w:after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="00B81E65">
        <w:rPr>
          <w:rFonts w:ascii="Times New Roman" w:hAnsi="Times New Roman"/>
          <w:bCs/>
          <w:noProof/>
          <w:sz w:val="24"/>
          <w:szCs w:val="24"/>
          <w:lang w:val="sr-Latn-CS"/>
        </w:rPr>
        <w:t>Rasim</w:t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bCs/>
          <w:noProof/>
          <w:sz w:val="24"/>
          <w:szCs w:val="24"/>
          <w:lang w:val="sr-Latn-CS"/>
        </w:rPr>
        <w:t>Ljajić</w:t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ab/>
      </w:r>
      <w:r w:rsidR="00B81E65">
        <w:rPr>
          <w:rFonts w:ascii="Times New Roman" w:hAnsi="Times New Roman"/>
          <w:bCs/>
          <w:noProof/>
          <w:sz w:val="24"/>
          <w:szCs w:val="24"/>
          <w:lang w:val="sr-Latn-CS"/>
        </w:rPr>
        <w:t>Vladimir</w:t>
      </w:r>
      <w:r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bCs/>
          <w:noProof/>
          <w:sz w:val="24"/>
          <w:szCs w:val="24"/>
          <w:lang w:val="sr-Latn-CS"/>
        </w:rPr>
        <w:t>Peševski</w:t>
      </w:r>
    </w:p>
    <w:p w:rsidR="00B74DE1" w:rsidRPr="00B81E65" w:rsidRDefault="00B74DE1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F78CA" w:rsidRPr="00B81E65" w:rsidRDefault="008F78CA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F78CA" w:rsidRPr="00B81E65" w:rsidRDefault="008F78CA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F78CA" w:rsidRPr="00B81E65" w:rsidRDefault="008F78CA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F78CA" w:rsidRPr="00B81E65" w:rsidRDefault="008F78CA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F78CA" w:rsidRPr="00B81E65" w:rsidRDefault="008F78CA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74473" w:rsidRPr="00B81E65" w:rsidRDefault="00874473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F78CA" w:rsidRPr="00B81E65" w:rsidRDefault="008F78CA" w:rsidP="00937EF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282E7D" w:rsidRPr="00B81E65" w:rsidRDefault="00282E7D" w:rsidP="00B74DE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B74DE1" w:rsidRPr="00B81E65" w:rsidRDefault="00B81E65" w:rsidP="00B74DE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74DE1"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</w:p>
    <w:p w:rsidR="00B74DE1" w:rsidRPr="00B81E65" w:rsidRDefault="00B74DE1" w:rsidP="00937E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ugovori</w:t>
      </w: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t>ˮ.</w:t>
      </w:r>
    </w:p>
    <w:p w:rsidR="00CF110D" w:rsidRPr="00B81E65" w:rsidRDefault="00CF110D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CF110D" w:rsidRPr="00B81E65" w:rsidRDefault="00B81E65" w:rsidP="00CF110D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</w:p>
    <w:p w:rsidR="00CF110D" w:rsidRPr="00B81E65" w:rsidRDefault="00CF110D" w:rsidP="00CF110D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I.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CF110D" w:rsidRPr="00B81E65" w:rsidRDefault="00B81E65" w:rsidP="00CF110D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99.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II.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potvrđivanje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ugovora</w:t>
      </w:r>
    </w:p>
    <w:p w:rsidR="00CF110D" w:rsidRPr="00B81E65" w:rsidRDefault="00CF110D" w:rsidP="00CF110D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B81E65" w:rsidP="00CF110D">
      <w:pPr>
        <w:spacing w:after="0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Makedonije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međusobnih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ukupnih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bilateralnih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ovaj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uspostavlja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institucionalni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okvir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jačanje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saradnje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pojedinih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partnera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turizmu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što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predstavlja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vrlo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važan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doprinos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unapređenju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ukupnih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ekonomskih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države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   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Makedonije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Republičkog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zavoda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statistiku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zabeležen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rast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11,4%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dolazaka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(39.621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dolazaka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stranih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turista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rast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8,8%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noćenja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(114.997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noćenja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stranih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turista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zabeleženo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ukupno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1,028.732 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dolazaka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stranih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turista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(+11,6%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2,161.054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noćenja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(+8,7%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turista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Makedonije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3,8%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dolazaka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3,6%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noćenja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činjenice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poseban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izazov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turističku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industriju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postizanja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boljih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rezultata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F110D" w:rsidRPr="00B81E65" w:rsidRDefault="00B81E65" w:rsidP="00CF110D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cs-CZ"/>
        </w:rPr>
        <w:t>Računajući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značajan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potencijal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dalji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razvoj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odnosa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oblasti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cs-CZ"/>
        </w:rPr>
        <w:t>turizma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 w:eastAsia="cs-CZ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detaljno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analizirati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turističke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ponude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primerene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tražnji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potencijalnih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turističke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ponude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Makedonije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obrnuto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Makedonije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standardnog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tipa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ovu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vrstu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Makedonije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svojstvu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B81E65">
        <w:rPr>
          <w:rFonts w:ascii="Cambria Math" w:hAnsi="Cambria Math" w:cs="Cambria Math"/>
          <w:noProof/>
          <w:sz w:val="24"/>
          <w:szCs w:val="24"/>
          <w:lang w:val="sr-Latn-CS"/>
        </w:rPr>
        <w:t>ˮ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Njime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potvrđuje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spremnost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nastave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unapređuju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lateralnu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tržišnih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principa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važećom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zakonskom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regulativom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trendovima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CF110D" w:rsidRPr="00B81E65" w:rsidRDefault="00B81E65" w:rsidP="00CF110D">
      <w:pPr>
        <w:spacing w:after="0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naznačeni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oblici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turističke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ravnopravnosti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uzajamne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povoljnog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turizam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praksom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razmena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informacija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uključujući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statističke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podatke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podsticanje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uzajamnog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učešća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sajmovima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kao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zajedničkog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predstavljanja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destinacija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države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prekomorskim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tržištima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Sporazumom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razmena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iskustava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obuci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stručnog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kadra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oblasti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turizma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ali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razvoj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saradnje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skladu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pravilima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Svetske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organizacije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(</w:t>
      </w:r>
      <w:r w:rsidR="00CF110D" w:rsidRPr="00B81E65">
        <w:rPr>
          <w:rFonts w:ascii="Times New Roman" w:hAnsi="Times New Roman"/>
          <w:bCs/>
          <w:i/>
          <w:noProof/>
          <w:sz w:val="24"/>
          <w:szCs w:val="24"/>
          <w:lang w:val="sr-Latn-CS"/>
        </w:rPr>
        <w:t>UNWTO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drugih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međunarodnih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turističkih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organizacija</w:t>
      </w:r>
      <w:r w:rsidR="00CF110D" w:rsidRPr="00B81E6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između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ostalog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rešavanja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sporova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vezi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njegovim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tumačenjem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sprovođenjem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zaključuje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period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pet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automatski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biti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produžavan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isti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vremenski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period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ukoliko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jedna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otkaže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šest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meseci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njegovog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isteka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CF110D" w:rsidRPr="00B81E65" w:rsidRDefault="00CF110D" w:rsidP="00CF110D">
      <w:pPr>
        <w:pStyle w:val="ListParagraph"/>
        <w:spacing w:after="0"/>
        <w:ind w:left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III.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izvršavanjem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CF110D" w:rsidRPr="00B81E65" w:rsidRDefault="00CF110D" w:rsidP="00CF110D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B81E65" w:rsidP="00CF110D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Izvršavanjem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IV.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Procena</w:t>
      </w: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iznosa</w:t>
      </w: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finansijskih</w:t>
      </w: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sredstava</w:t>
      </w: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potrebnih</w:t>
      </w: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sprovođenje</w:t>
      </w:r>
      <w:r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CF110D" w:rsidRPr="00B81E65" w:rsidRDefault="00B81E65" w:rsidP="00CF110D">
      <w:pPr>
        <w:overflowPunct w:val="0"/>
        <w:autoSpaceDE w:val="0"/>
        <w:autoSpaceDN w:val="0"/>
        <w:adjustRightInd w:val="0"/>
        <w:ind w:firstLine="720"/>
        <w:jc w:val="both"/>
        <w:rPr>
          <w:rFonts w:ascii="Calibri" w:hAnsi="Calibri"/>
          <w:noProof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Sprovođenje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CF110D" w:rsidRPr="00B81E6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iziskuje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CF110D" w:rsidRPr="00B81E65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CF110D" w:rsidRPr="00B81E65">
        <w:rPr>
          <w:noProof/>
          <w:szCs w:val="24"/>
          <w:lang w:val="sr-Latn-CS"/>
        </w:rPr>
        <w:t xml:space="preserve"> </w:t>
      </w: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F110D" w:rsidRPr="00B81E65" w:rsidRDefault="00CF110D" w:rsidP="00CF110D">
      <w:pPr>
        <w:spacing w:after="0"/>
        <w:rPr>
          <w:rFonts w:ascii="Calibri" w:hAnsi="Calibri"/>
          <w:noProof/>
          <w:lang w:val="sr-Latn-CS"/>
        </w:rPr>
      </w:pPr>
    </w:p>
    <w:p w:rsidR="00CF110D" w:rsidRPr="00B81E65" w:rsidRDefault="00CF110D" w:rsidP="00CF110D">
      <w:pPr>
        <w:spacing w:after="0"/>
        <w:rPr>
          <w:noProof/>
          <w:lang w:val="sr-Latn-CS"/>
        </w:rPr>
      </w:pPr>
    </w:p>
    <w:p w:rsidR="00C139B8" w:rsidRPr="00B81E65" w:rsidRDefault="00C139B8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C139B8" w:rsidRPr="00B81E65" w:rsidSect="0089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7F" w:rsidRDefault="0036367F" w:rsidP="001F3D4F">
      <w:pPr>
        <w:spacing w:after="0" w:line="240" w:lineRule="auto"/>
      </w:pPr>
      <w:r>
        <w:separator/>
      </w:r>
    </w:p>
  </w:endnote>
  <w:endnote w:type="continuationSeparator" w:id="0">
    <w:p w:rsidR="0036367F" w:rsidRDefault="0036367F" w:rsidP="001F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65" w:rsidRDefault="00B81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B4" w:rsidRPr="00B81E65" w:rsidRDefault="00254B21">
    <w:pPr>
      <w:pStyle w:val="Footer"/>
      <w:jc w:val="right"/>
      <w:rPr>
        <w:noProof/>
        <w:lang w:val="sr-Latn-CS"/>
      </w:rPr>
    </w:pPr>
    <w:r w:rsidRPr="00B81E65">
      <w:rPr>
        <w:noProof/>
        <w:lang w:val="sr-Latn-CS"/>
      </w:rPr>
      <w:fldChar w:fldCharType="begin"/>
    </w:r>
    <w:r w:rsidR="00C139B8" w:rsidRPr="00B81E65">
      <w:rPr>
        <w:noProof/>
        <w:lang w:val="sr-Latn-CS"/>
      </w:rPr>
      <w:instrText xml:space="preserve"> PAGE   \* MERGEFORMAT </w:instrText>
    </w:r>
    <w:r w:rsidRPr="00B81E65">
      <w:rPr>
        <w:noProof/>
        <w:lang w:val="sr-Latn-CS"/>
      </w:rPr>
      <w:fldChar w:fldCharType="separate"/>
    </w:r>
    <w:r w:rsidR="00B81E65">
      <w:rPr>
        <w:noProof/>
        <w:lang w:val="sr-Latn-CS"/>
      </w:rPr>
      <w:t>6</w:t>
    </w:r>
    <w:r w:rsidRPr="00B81E65">
      <w:rPr>
        <w:noProof/>
        <w:lang w:val="sr-Latn-CS"/>
      </w:rPr>
      <w:fldChar w:fldCharType="end"/>
    </w:r>
  </w:p>
  <w:p w:rsidR="008947B4" w:rsidRPr="00B81E65" w:rsidRDefault="0036367F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65" w:rsidRDefault="00B81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7F" w:rsidRDefault="0036367F" w:rsidP="001F3D4F">
      <w:pPr>
        <w:spacing w:after="0" w:line="240" w:lineRule="auto"/>
      </w:pPr>
      <w:r>
        <w:separator/>
      </w:r>
    </w:p>
  </w:footnote>
  <w:footnote w:type="continuationSeparator" w:id="0">
    <w:p w:rsidR="0036367F" w:rsidRDefault="0036367F" w:rsidP="001F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65" w:rsidRDefault="00B81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65" w:rsidRDefault="00B81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65" w:rsidRDefault="00B81E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0569"/>
    <w:multiLevelType w:val="hybridMultilevel"/>
    <w:tmpl w:val="4A40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256B"/>
    <w:multiLevelType w:val="hybridMultilevel"/>
    <w:tmpl w:val="AA3AE6A0"/>
    <w:lvl w:ilvl="0" w:tplc="B1B62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9551C"/>
    <w:multiLevelType w:val="hybridMultilevel"/>
    <w:tmpl w:val="7AE8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12940"/>
    <w:multiLevelType w:val="hybridMultilevel"/>
    <w:tmpl w:val="B36A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E1"/>
    <w:rsid w:val="0009372E"/>
    <w:rsid w:val="00095A44"/>
    <w:rsid w:val="000F3019"/>
    <w:rsid w:val="0011777D"/>
    <w:rsid w:val="0012496B"/>
    <w:rsid w:val="0017268D"/>
    <w:rsid w:val="00172E86"/>
    <w:rsid w:val="001F3D4F"/>
    <w:rsid w:val="00254B21"/>
    <w:rsid w:val="002744CA"/>
    <w:rsid w:val="00282E7D"/>
    <w:rsid w:val="002C606E"/>
    <w:rsid w:val="00334385"/>
    <w:rsid w:val="003413AF"/>
    <w:rsid w:val="0036367F"/>
    <w:rsid w:val="004A7335"/>
    <w:rsid w:val="004C607B"/>
    <w:rsid w:val="004C7712"/>
    <w:rsid w:val="00540072"/>
    <w:rsid w:val="005478AF"/>
    <w:rsid w:val="005541A3"/>
    <w:rsid w:val="00592AAD"/>
    <w:rsid w:val="005F178B"/>
    <w:rsid w:val="00630103"/>
    <w:rsid w:val="00655CCB"/>
    <w:rsid w:val="00671703"/>
    <w:rsid w:val="006F396E"/>
    <w:rsid w:val="00715393"/>
    <w:rsid w:val="0075374A"/>
    <w:rsid w:val="00792FBF"/>
    <w:rsid w:val="007B6B37"/>
    <w:rsid w:val="00842C5D"/>
    <w:rsid w:val="00870AB9"/>
    <w:rsid w:val="00874473"/>
    <w:rsid w:val="008922E0"/>
    <w:rsid w:val="008A5A51"/>
    <w:rsid w:val="008A6704"/>
    <w:rsid w:val="008B0482"/>
    <w:rsid w:val="008D788C"/>
    <w:rsid w:val="008F78CA"/>
    <w:rsid w:val="00937EF6"/>
    <w:rsid w:val="00975910"/>
    <w:rsid w:val="00A464AC"/>
    <w:rsid w:val="00AD1F6D"/>
    <w:rsid w:val="00B32534"/>
    <w:rsid w:val="00B71AF7"/>
    <w:rsid w:val="00B74DE1"/>
    <w:rsid w:val="00B81E65"/>
    <w:rsid w:val="00BF233A"/>
    <w:rsid w:val="00C139B8"/>
    <w:rsid w:val="00CB3156"/>
    <w:rsid w:val="00CF110D"/>
    <w:rsid w:val="00CF76B6"/>
    <w:rsid w:val="00D06018"/>
    <w:rsid w:val="00D30947"/>
    <w:rsid w:val="00DD4810"/>
    <w:rsid w:val="00E33D70"/>
    <w:rsid w:val="00E375E7"/>
    <w:rsid w:val="00E732B9"/>
    <w:rsid w:val="00E82597"/>
    <w:rsid w:val="00EF7FD4"/>
    <w:rsid w:val="00F06B05"/>
    <w:rsid w:val="00F22233"/>
    <w:rsid w:val="00F8317C"/>
    <w:rsid w:val="00FE43CF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74242B-1BCE-4DD6-8A14-02C0451A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4DE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4DE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37EF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1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vera.jankovic</dc:creator>
  <cp:keywords/>
  <dc:description/>
  <cp:lastModifiedBy>Bojan Grgic</cp:lastModifiedBy>
  <cp:revision>2</cp:revision>
  <cp:lastPrinted>2015-04-02T13:29:00Z</cp:lastPrinted>
  <dcterms:created xsi:type="dcterms:W3CDTF">2015-04-03T11:43:00Z</dcterms:created>
  <dcterms:modified xsi:type="dcterms:W3CDTF">2015-04-03T11:43:00Z</dcterms:modified>
</cp:coreProperties>
</file>