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16" w:rsidRPr="00DC4E13" w:rsidRDefault="00AE1016" w:rsidP="00AE1016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</w:p>
    <w:p w:rsidR="0030083E" w:rsidRPr="00DC4E13" w:rsidRDefault="00DC4E13" w:rsidP="00F13C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0083E" w:rsidRPr="00DC4E13" w:rsidRDefault="00DC4E13" w:rsidP="00F13C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30083E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</w:p>
    <w:p w:rsidR="0030083E" w:rsidRPr="00DC4E13" w:rsidRDefault="0030083E" w:rsidP="00F13C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0083E" w:rsidRPr="00DC4E13" w:rsidRDefault="00DC4E13" w:rsidP="00F13C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1.</w:t>
      </w:r>
    </w:p>
    <w:p w:rsidR="0030083E" w:rsidRPr="00DC4E13" w:rsidRDefault="0030083E" w:rsidP="00F13CA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. 31/11, 85/12, 19/13, 55/14 –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, 93/14 –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121/14),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0083E" w:rsidRPr="00DC4E13" w:rsidRDefault="0030083E" w:rsidP="00F13CA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0083E" w:rsidRPr="00DC4E13" w:rsidRDefault="0030083E" w:rsidP="00F13C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DC4E13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6.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poslovima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zapisnici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radnjama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prisustvovali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zapisnici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činjenicama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posvedočili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nejavne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nejavne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kojih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overio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overio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autentičnost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prepisa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prevoda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).”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2.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6.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briše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3.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dodaju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nazivi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članova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 53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„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sačinjavanje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čijem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području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nalazi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sedište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postupajućeg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osam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prepisa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odluči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osam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radnih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Nepostupanje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smatraće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nesavesnim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sudije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suda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usvaja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nalaže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postupajućem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traženu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15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prepisa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odluči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radnih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Nepostupanje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smatraće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nesavesnim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sudije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.”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4.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69.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„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69.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sastavio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svojeručnog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takva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dejstvo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.” 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5.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82.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„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82.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sačinjavaju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30083E" w:rsidRPr="00DC4E13" w:rsidRDefault="00DC4E13" w:rsidP="00F13C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30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raspolaganju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nesposobnih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raspolaganju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mogu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vide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čuju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govore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čitaju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pišu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left="1008" w:hanging="30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zakonskom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izdržavanju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4)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izričitu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obvezanog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dugovane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činidbe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dospelosti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obaveze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neposredno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sprovesti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izvršenje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bilo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sudskim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bilo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vansudskim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putem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imaju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istu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dokaznu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snagu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državnim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organom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menjaju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nastali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zaključenjem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davanjem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zaključuju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proizvode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dejstvo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.”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6.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83.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briše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7.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„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solemnizuje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privatnu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određeno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potvrđene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solemnizovane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zaključuju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naročito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: 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prometu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; 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izričitu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obvezanog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dugovane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činidbe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dospelosti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obaveze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neposredno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sprovesti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izvršenje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zasnivaju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stvarne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lične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.”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8.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93.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dodaju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nazivi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članova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 93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– 93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đ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„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stavljanjem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solemnizaciona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punovažnost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Solemnizacionom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prisustvu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pročitana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svemu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potpuno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odgovara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njihovoj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volji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svojeručno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potpisale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Solemnizaciona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naznaku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svojstvu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podatke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sedištu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datum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stranaka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sedište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–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utvrđen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identitet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stranaka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4)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datum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utvrđen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identitet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ovlašćenje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5)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svedoka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prevodioca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tumača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učestvovali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podatke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identiteta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6)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prisustvu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pročitana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usmeno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volja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svemu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verno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uneta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svojeručno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potpisale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7)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označenje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prilažu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što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punomoćja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matičnih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knjiga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katastra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zemljišnih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knjiga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8)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datum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čas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9)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mesto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kancelarije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10)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učesnici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poučeni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posledicama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upozorene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nejasne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nerazumljive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dvosmislene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upozorenja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takvim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ostale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11)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broj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potvrđena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zavedena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opšti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upisnik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stranaka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svedoka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tumača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privatne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podatke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određene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tač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1), 2), 6), 8), 10), 11)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12)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svojstvo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niti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dejstvo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Stavljanje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stavlja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posebnu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povezuje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jemstvenikom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kraja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jemstvenika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pričvršćuju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voskom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nalepnicom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overavaju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sastoji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povezuje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listovima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naznačava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koliko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stranica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sastoji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>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primerkom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zadržava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sebe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povezuje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primerak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priložene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odštampana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hartiji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napisana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upotrebom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jezika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pisma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margine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dovoljno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široke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povezati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jemstvenikom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neće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potvrditi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kojoj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ispravljena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preinačena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brisana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precrtana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umetnuta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dodata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pocepana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oštećena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sumnjiva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spoljašnjem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sastoji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odštampani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jednostrano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napomene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Ispitivanje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preduzimanje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Prilikom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ispituje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imaju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sposobnost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traži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preduzimanje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ovlašćene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postupiti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učestvuje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punomoćnik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čemu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ispituje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punomoćnik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sposoban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ovlašćen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odbiti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Ispitivanje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dozvoljenosti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đ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objasni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smisao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ukaže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posledice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dozvoljen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suprotnosti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propisima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poretkom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dobrim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običajima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30083E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.”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30083E" w:rsidRPr="00DC4E13" w:rsidRDefault="00DC4E13" w:rsidP="00F1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Član</w:t>
      </w:r>
      <w:r w:rsidR="0030083E"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9.</w:t>
      </w:r>
    </w:p>
    <w:p w:rsidR="0030083E" w:rsidRPr="00DC4E13" w:rsidRDefault="0030083E" w:rsidP="00F13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Ovaj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stupa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snagu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osmog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objavljivanja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„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glasniku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Republike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Srbije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”.</w:t>
      </w:r>
    </w:p>
    <w:p w:rsidR="005C4734" w:rsidRPr="00DC4E13" w:rsidRDefault="005C4734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br w:type="page"/>
      </w:r>
    </w:p>
    <w:p w:rsidR="00100C0C" w:rsidRPr="00DC4E13" w:rsidRDefault="00100C0C" w:rsidP="00100C0C">
      <w:pPr>
        <w:jc w:val="center"/>
        <w:rPr>
          <w:b/>
          <w:noProof/>
          <w:lang w:val="sr-Latn-CS"/>
        </w:rPr>
      </w:pPr>
    </w:p>
    <w:p w:rsidR="00100C0C" w:rsidRPr="00DC4E13" w:rsidRDefault="00DC4E13" w:rsidP="00100C0C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A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Ž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100C0C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100C0C" w:rsidRPr="00DC4E13" w:rsidRDefault="00100C0C" w:rsidP="00100C0C">
      <w:pPr>
        <w:rPr>
          <w:b/>
          <w:noProof/>
          <w:lang w:val="sr-Latn-CS"/>
        </w:rPr>
      </w:pPr>
    </w:p>
    <w:p w:rsidR="00100C0C" w:rsidRPr="00DC4E13" w:rsidRDefault="00100C0C" w:rsidP="00100C0C">
      <w:pPr>
        <w:rPr>
          <w:b/>
          <w:noProof/>
          <w:lang w:val="sr-Latn-CS"/>
        </w:rPr>
      </w:pPr>
    </w:p>
    <w:p w:rsidR="00100C0C" w:rsidRPr="00DC4E13" w:rsidRDefault="00100C0C" w:rsidP="00100C0C">
      <w:pPr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I. </w:t>
      </w:r>
      <w:r w:rsidR="00DC4E13">
        <w:rPr>
          <w:noProof/>
          <w:lang w:val="sr-Latn-CS"/>
        </w:rPr>
        <w:t>USTAVNI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OSNOV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DONOŠENJE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</w:p>
    <w:p w:rsidR="00100C0C" w:rsidRPr="00DC4E13" w:rsidRDefault="00100C0C" w:rsidP="00100C0C">
      <w:pPr>
        <w:rPr>
          <w:noProof/>
          <w:lang w:val="sr-Latn-CS"/>
        </w:rPr>
      </w:pPr>
      <w:r w:rsidRPr="00DC4E13">
        <w:rPr>
          <w:noProof/>
          <w:lang w:val="sr-Latn-CS"/>
        </w:rPr>
        <w:tab/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</w:r>
      <w:r w:rsidR="00DC4E13">
        <w:rPr>
          <w:noProof/>
          <w:lang w:val="sr-Latn-CS"/>
        </w:rPr>
        <w:t>Ustavni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osnov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donošenje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izmenama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dopunama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javnom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beležništvu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sadržan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odredbi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člana</w:t>
      </w:r>
      <w:r w:rsidRPr="00DC4E13">
        <w:rPr>
          <w:noProof/>
          <w:lang w:val="sr-Latn-CS"/>
        </w:rPr>
        <w:t xml:space="preserve"> 97. </w:t>
      </w:r>
      <w:r w:rsidR="00DC4E13">
        <w:rPr>
          <w:noProof/>
          <w:lang w:val="sr-Latn-CS"/>
        </w:rPr>
        <w:t>tačka</w:t>
      </w:r>
      <w:r w:rsidRPr="00DC4E13">
        <w:rPr>
          <w:noProof/>
          <w:lang w:val="sr-Latn-CS"/>
        </w:rPr>
        <w:t xml:space="preserve"> 17. </w:t>
      </w:r>
      <w:r w:rsidR="00DC4E13">
        <w:rPr>
          <w:noProof/>
          <w:lang w:val="sr-Latn-CS"/>
        </w:rPr>
        <w:t>Ustava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Republike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Srbije</w:t>
      </w:r>
      <w:r w:rsidRPr="00DC4E13">
        <w:rPr>
          <w:noProof/>
          <w:lang w:val="sr-Latn-CS"/>
        </w:rPr>
        <w:t xml:space="preserve">,  </w:t>
      </w:r>
      <w:r w:rsidR="00DC4E13">
        <w:rPr>
          <w:noProof/>
          <w:lang w:val="sr-Latn-CS"/>
        </w:rPr>
        <w:t>prema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kome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Republika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Srbija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uređuje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obezbeđuje</w:t>
      </w:r>
      <w:r w:rsidRPr="00DC4E13">
        <w:rPr>
          <w:noProof/>
          <w:lang w:val="sr-Latn-CS"/>
        </w:rPr>
        <w:t xml:space="preserve">, </w:t>
      </w:r>
      <w:r w:rsidR="00DC4E13">
        <w:rPr>
          <w:noProof/>
          <w:lang w:val="sr-Latn-CS"/>
        </w:rPr>
        <w:t>između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ostalog</w:t>
      </w:r>
      <w:r w:rsidRPr="00DC4E13">
        <w:rPr>
          <w:noProof/>
          <w:lang w:val="sr-Latn-CS"/>
        </w:rPr>
        <w:t xml:space="preserve">, </w:t>
      </w:r>
      <w:r w:rsidR="00DC4E13">
        <w:rPr>
          <w:noProof/>
          <w:lang w:val="sr-Latn-CS"/>
        </w:rPr>
        <w:t>druge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odnose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od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interesa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Republiku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Srbiju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skladu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Ustavom</w:t>
      </w:r>
      <w:r w:rsidRPr="00DC4E13">
        <w:rPr>
          <w:noProof/>
          <w:lang w:val="sr-Latn-CS"/>
        </w:rPr>
        <w:t>.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 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II. </w:t>
      </w:r>
      <w:r w:rsidR="00DC4E13">
        <w:rPr>
          <w:noProof/>
          <w:lang w:val="sr-Latn-CS"/>
        </w:rPr>
        <w:t>RAZLOZI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DONOŠENJE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 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</w:r>
      <w:r w:rsidR="00DC4E13">
        <w:rPr>
          <w:noProof/>
          <w:lang w:val="sr-Latn-CS"/>
        </w:rPr>
        <w:t>Zakon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javnom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beležništvu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počeo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primenjuje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od</w:t>
      </w:r>
      <w:r w:rsidRPr="00DC4E13">
        <w:rPr>
          <w:noProof/>
          <w:lang w:val="sr-Latn-CS"/>
        </w:rPr>
        <w:t xml:space="preserve"> 1. </w:t>
      </w:r>
      <w:r w:rsidR="00DC4E13">
        <w:rPr>
          <w:noProof/>
          <w:lang w:val="sr-Latn-CS"/>
        </w:rPr>
        <w:t>septembra</w:t>
      </w:r>
      <w:r w:rsidRPr="00DC4E13">
        <w:rPr>
          <w:noProof/>
          <w:lang w:val="sr-Latn-CS"/>
        </w:rPr>
        <w:t xml:space="preserve"> 2014. </w:t>
      </w:r>
      <w:r w:rsidR="00DC4E13">
        <w:rPr>
          <w:noProof/>
          <w:lang w:val="sr-Latn-CS"/>
        </w:rPr>
        <w:t>godine</w:t>
      </w:r>
      <w:r w:rsidRPr="00DC4E13">
        <w:rPr>
          <w:noProof/>
          <w:lang w:val="sr-Latn-CS"/>
        </w:rPr>
        <w:t xml:space="preserve">. </w:t>
      </w:r>
      <w:r w:rsidR="00DC4E13">
        <w:rPr>
          <w:noProof/>
          <w:lang w:val="sr-Latn-CS"/>
        </w:rPr>
        <w:t>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osnovu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analize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dosad</w:t>
      </w:r>
      <w:r w:rsidRPr="00DC4E13">
        <w:rPr>
          <w:noProof/>
          <w:lang w:val="sr-Latn-CS"/>
        </w:rPr>
        <w:t>a</w:t>
      </w:r>
      <w:r w:rsidR="00DC4E13">
        <w:rPr>
          <w:noProof/>
          <w:lang w:val="sr-Latn-CS"/>
        </w:rPr>
        <w:t>šnje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primene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ovog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, </w:t>
      </w:r>
      <w:r w:rsidR="00DC4E13">
        <w:rPr>
          <w:noProof/>
          <w:lang w:val="sr-Latn-CS"/>
        </w:rPr>
        <w:t>kao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potreba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prakse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 </w:t>
      </w:r>
      <w:r w:rsidR="00DC4E13">
        <w:rPr>
          <w:noProof/>
          <w:lang w:val="sr-Latn-CS"/>
        </w:rPr>
        <w:t>zahteva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advokature</w:t>
      </w:r>
      <w:r w:rsidRPr="00DC4E13">
        <w:rPr>
          <w:noProof/>
          <w:lang w:val="sr-Latn-CS"/>
        </w:rPr>
        <w:t xml:space="preserve">, </w:t>
      </w:r>
      <w:r w:rsidR="00DC4E13">
        <w:rPr>
          <w:noProof/>
          <w:lang w:val="sr-Latn-CS"/>
        </w:rPr>
        <w:t>zaključeno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neophodno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izvrše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izmene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dopune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ovog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pogledu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preciziranja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vrsta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javnobeležničkih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isprava</w:t>
      </w:r>
      <w:r w:rsidRPr="00DC4E13">
        <w:rPr>
          <w:noProof/>
          <w:lang w:val="sr-Latn-CS"/>
        </w:rPr>
        <w:t xml:space="preserve">, </w:t>
      </w:r>
      <w:r w:rsidR="00DC4E13">
        <w:rPr>
          <w:noProof/>
          <w:lang w:val="sr-Latn-CS"/>
        </w:rPr>
        <w:t>uvođenja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sudske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zaštite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slučajevima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kada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javni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beležnik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donese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rešenje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odbijanju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preduzimanja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službene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radnje</w:t>
      </w:r>
      <w:r w:rsidRPr="00DC4E13">
        <w:rPr>
          <w:noProof/>
          <w:lang w:val="sr-Latn-CS"/>
        </w:rPr>
        <w:t xml:space="preserve">, </w:t>
      </w:r>
      <w:r w:rsidR="00DC4E13">
        <w:rPr>
          <w:noProof/>
          <w:lang w:val="sr-Latn-CS"/>
        </w:rPr>
        <w:t>određivanja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pravnih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poslova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koji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obavezno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sačinjavaju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obliku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javnobeležničkih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zapisa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detaljnog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uređenja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postupka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potvrđivanja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isprave</w:t>
      </w:r>
      <w:r w:rsidRPr="00DC4E13">
        <w:rPr>
          <w:noProof/>
          <w:lang w:val="sr-Latn-CS"/>
        </w:rPr>
        <w:t xml:space="preserve"> (</w:t>
      </w:r>
      <w:r w:rsidR="00DC4E13">
        <w:rPr>
          <w:noProof/>
          <w:lang w:val="sr-Latn-CS"/>
        </w:rPr>
        <w:t>solemnizacije</w:t>
      </w:r>
      <w:r w:rsidRPr="00DC4E13">
        <w:rPr>
          <w:noProof/>
          <w:lang w:val="sr-Latn-CS"/>
        </w:rPr>
        <w:t>).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</w:r>
      <w:r w:rsidR="00DC4E13">
        <w:rPr>
          <w:noProof/>
          <w:lang w:val="sr-Latn-CS"/>
        </w:rPr>
        <w:t>Rešenja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iz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izradili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usaglasili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stručni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timovi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Ministarstva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pravde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Advokatske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komore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Srbije</w:t>
      </w:r>
      <w:r w:rsidRPr="00DC4E13">
        <w:rPr>
          <w:noProof/>
          <w:lang w:val="sr-Latn-CS"/>
        </w:rPr>
        <w:t>.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 xml:space="preserve"> 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III. </w:t>
      </w:r>
      <w:r w:rsidR="00DC4E13">
        <w:rPr>
          <w:noProof/>
          <w:lang w:val="sr-Latn-CS"/>
        </w:rPr>
        <w:t>OBJAŠNJENJE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OSNOVNIH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PRAVNIH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INSTITUTA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POJEDINAČNIH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REŠENJA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</w:p>
    <w:p w:rsidR="00100C0C" w:rsidRPr="00DC4E13" w:rsidRDefault="00DC4E13" w:rsidP="00100C0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100C0C" w:rsidRPr="00DC4E13">
        <w:rPr>
          <w:noProof/>
          <w:lang w:val="sr-Latn-CS"/>
        </w:rPr>
        <w:t xml:space="preserve"> 1.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izmenjen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100C0C" w:rsidRPr="00DC4E13">
        <w:rPr>
          <w:noProof/>
          <w:lang w:val="sr-Latn-CS"/>
        </w:rPr>
        <w:t xml:space="preserve"> 6.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beležništvu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javnobeležničkih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isprava</w:t>
      </w:r>
      <w:r w:rsidR="00100C0C" w:rsidRPr="00DC4E13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ispravama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smatraju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nejavne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potvrdili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beležnici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javnobeležničke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solemnizacije</w:t>
      </w:r>
      <w:r w:rsidR="00100C0C" w:rsidRPr="00DC4E13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100C0C" w:rsidRPr="00DC4E13">
        <w:rPr>
          <w:noProof/>
          <w:lang w:val="sr-Latn-CS"/>
        </w:rPr>
        <w:t xml:space="preserve">. 7. </w:t>
      </w:r>
      <w:r>
        <w:rPr>
          <w:noProof/>
          <w:lang w:val="sr-Latn-CS"/>
        </w:rPr>
        <w:t>i</w:t>
      </w:r>
      <w:r w:rsidR="00100C0C" w:rsidRPr="00DC4E13">
        <w:rPr>
          <w:noProof/>
          <w:lang w:val="sr-Latn-CS"/>
        </w:rPr>
        <w:t xml:space="preserve"> 8.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100C0C" w:rsidRPr="00DC4E13">
        <w:rPr>
          <w:noProof/>
          <w:lang w:val="sr-Latn-CS"/>
        </w:rPr>
        <w:t xml:space="preserve"> 93.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beležništvu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dodaju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100C0C" w:rsidRPr="00DC4E13">
        <w:rPr>
          <w:noProof/>
          <w:lang w:val="sr-Latn-CS"/>
        </w:rPr>
        <w:t>. 93</w:t>
      </w:r>
      <w:r>
        <w:rPr>
          <w:noProof/>
          <w:lang w:val="sr-Latn-CS"/>
        </w:rPr>
        <w:t>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00C0C" w:rsidRPr="00DC4E13">
        <w:rPr>
          <w:noProof/>
          <w:lang w:val="sr-Latn-CS"/>
        </w:rPr>
        <w:t xml:space="preserve"> 93</w:t>
      </w:r>
      <w:r>
        <w:rPr>
          <w:noProof/>
          <w:lang w:val="sr-Latn-CS"/>
        </w:rPr>
        <w:t>đ</w:t>
      </w:r>
      <w:r w:rsidR="00100C0C" w:rsidRPr="00DC4E13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nejavne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100C0C" w:rsidRPr="00DC4E13">
        <w:rPr>
          <w:noProof/>
          <w:lang w:val="sr-Latn-CS"/>
        </w:rPr>
        <w:t xml:space="preserve">. </w:t>
      </w:r>
    </w:p>
    <w:p w:rsidR="00100C0C" w:rsidRPr="00DC4E13" w:rsidRDefault="00DC4E13" w:rsidP="00100C0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100C0C" w:rsidRPr="00DC4E13">
        <w:rPr>
          <w:noProof/>
          <w:lang w:val="sr-Latn-CS"/>
        </w:rPr>
        <w:t xml:space="preserve"> 2.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briše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00C0C" w:rsidRPr="00DC4E13">
        <w:rPr>
          <w:noProof/>
          <w:lang w:val="sr-Latn-CS"/>
        </w:rPr>
        <w:t xml:space="preserve"> 6. </w:t>
      </w:r>
      <w:r>
        <w:rPr>
          <w:noProof/>
          <w:lang w:val="sr-Latn-CS"/>
        </w:rPr>
        <w:t>člana</w:t>
      </w:r>
      <w:r w:rsidR="00100C0C" w:rsidRPr="00DC4E13">
        <w:rPr>
          <w:noProof/>
          <w:lang w:val="sr-Latn-CS"/>
        </w:rPr>
        <w:t xml:space="preserve"> 53.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beležništvu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prediđeno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odlučuje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žalbi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stranke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odbije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sačini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javnobeležnički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ispravu</w:t>
      </w:r>
      <w:r w:rsidR="00100C0C" w:rsidRPr="00DC4E13">
        <w:rPr>
          <w:noProof/>
          <w:lang w:val="sr-Latn-CS"/>
        </w:rPr>
        <w:t xml:space="preserve">, </w:t>
      </w:r>
      <w:r>
        <w:rPr>
          <w:noProof/>
          <w:lang w:val="sr-Latn-CS"/>
        </w:rPr>
        <w:t>budući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sudska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00C0C" w:rsidRPr="00DC4E13">
        <w:rPr>
          <w:noProof/>
          <w:lang w:val="sr-Latn-CS"/>
        </w:rPr>
        <w:t>.</w:t>
      </w:r>
    </w:p>
    <w:p w:rsidR="00100C0C" w:rsidRPr="00DC4E13" w:rsidRDefault="00DC4E13" w:rsidP="00100C0C">
      <w:pPr>
        <w:autoSpaceDE w:val="0"/>
        <w:autoSpaceDN w:val="0"/>
        <w:adjustRightInd w:val="0"/>
        <w:ind w:firstLine="720"/>
        <w:jc w:val="both"/>
        <w:rPr>
          <w:noProof/>
          <w:color w:val="000000"/>
          <w:lang w:val="sr-Latn-CS"/>
        </w:rPr>
      </w:pPr>
      <w:r>
        <w:rPr>
          <w:noProof/>
          <w:lang w:val="sr-Latn-CS"/>
        </w:rPr>
        <w:t>Članom</w:t>
      </w:r>
      <w:r w:rsidR="00100C0C" w:rsidRPr="00DC4E13">
        <w:rPr>
          <w:noProof/>
          <w:lang w:val="sr-Latn-CS"/>
        </w:rPr>
        <w:t xml:space="preserve"> 3.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dopunjuje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beležništvu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dodavanjem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100C0C" w:rsidRPr="00DC4E13">
        <w:rPr>
          <w:noProof/>
          <w:lang w:val="sr-Latn-CS"/>
        </w:rPr>
        <w:t>. 53</w:t>
      </w:r>
      <w:r>
        <w:rPr>
          <w:noProof/>
          <w:lang w:val="sr-Latn-CS"/>
        </w:rPr>
        <w:t>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00C0C" w:rsidRPr="00DC4E13">
        <w:rPr>
          <w:noProof/>
          <w:lang w:val="sr-Latn-CS"/>
        </w:rPr>
        <w:t xml:space="preserve"> 53</w:t>
      </w:r>
      <w:r>
        <w:rPr>
          <w:noProof/>
          <w:lang w:val="sr-Latn-CS"/>
        </w:rPr>
        <w:t>b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sudsku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beležnik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donese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odbijanju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radnju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sačinjavanje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potvrđivanje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overu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isprave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Članom</w:t>
      </w:r>
      <w:r w:rsidR="00100C0C" w:rsidRPr="00DC4E13">
        <w:rPr>
          <w:noProof/>
          <w:color w:val="000000"/>
          <w:lang w:val="sr-Latn-CS"/>
        </w:rPr>
        <w:t xml:space="preserve"> 53</w:t>
      </w:r>
      <w:r>
        <w:rPr>
          <w:noProof/>
          <w:color w:val="000000"/>
          <w:lang w:val="sr-Latn-CS"/>
        </w:rPr>
        <w:t>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predviđeno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slučaju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stranka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osam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dana</w:t>
      </w:r>
      <w:r w:rsidR="00100C0C" w:rsidRPr="00DC4E13">
        <w:rPr>
          <w:noProof/>
          <w:color w:val="000000"/>
          <w:lang w:val="sr-Latn-CS"/>
        </w:rPr>
        <w:t xml:space="preserve">,  </w:t>
      </w:r>
      <w:r>
        <w:rPr>
          <w:noProof/>
          <w:color w:val="000000"/>
          <w:lang w:val="sr-Latn-CS"/>
        </w:rPr>
        <w:t>izjaviti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prigovor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sudu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čijem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području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nalazi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službeno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sedište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postupajućeg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javnog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beležnika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Sud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dužan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prigovoru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odluči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osam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radnih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dostavljanja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prigovora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nepostupanje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smatraće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nesavesnim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sudije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Članom</w:t>
      </w:r>
      <w:r w:rsidR="00100C0C" w:rsidRPr="00DC4E13">
        <w:rPr>
          <w:noProof/>
          <w:color w:val="000000"/>
          <w:lang w:val="sr-Latn-CS"/>
        </w:rPr>
        <w:t xml:space="preserve"> 53</w:t>
      </w:r>
      <w:r>
        <w:rPr>
          <w:noProof/>
          <w:color w:val="000000"/>
          <w:lang w:val="sr-Latn-CS"/>
        </w:rPr>
        <w:t>b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predviđeno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protiv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rešenja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usvaja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prigovor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stranke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dozvoljena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žalba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protiv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rešenja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odbija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prigovor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stranka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izjaviti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žalbu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sudu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100C0C" w:rsidRPr="00DC4E13">
        <w:rPr>
          <w:noProof/>
          <w:color w:val="000000"/>
          <w:lang w:val="sr-Latn-CS"/>
        </w:rPr>
        <w:t xml:space="preserve"> 15 </w:t>
      </w:r>
      <w:r>
        <w:rPr>
          <w:noProof/>
          <w:color w:val="000000"/>
          <w:lang w:val="sr-Latn-CS"/>
        </w:rPr>
        <w:t>dana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Sud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dužan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žalbi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odluči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100C0C" w:rsidRPr="00DC4E13">
        <w:rPr>
          <w:noProof/>
          <w:color w:val="000000"/>
          <w:lang w:val="sr-Latn-CS"/>
        </w:rPr>
        <w:t xml:space="preserve"> 15 </w:t>
      </w:r>
      <w:r>
        <w:rPr>
          <w:noProof/>
          <w:color w:val="000000"/>
          <w:lang w:val="sr-Latn-CS"/>
        </w:rPr>
        <w:t>radnih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dostavljanja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žalbe</w:t>
      </w:r>
      <w:r w:rsidR="00100C0C" w:rsidRPr="00DC4E13">
        <w:rPr>
          <w:noProof/>
          <w:color w:val="000000"/>
          <w:lang w:val="sr-Latn-CS"/>
        </w:rPr>
        <w:t xml:space="preserve">. </w:t>
      </w:r>
    </w:p>
    <w:p w:rsidR="00100C0C" w:rsidRPr="00DC4E13" w:rsidRDefault="00100C0C" w:rsidP="00100C0C">
      <w:pPr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DC4E13">
        <w:rPr>
          <w:noProof/>
          <w:color w:val="000000"/>
          <w:lang w:val="sr-Latn-CS"/>
        </w:rPr>
        <w:tab/>
      </w:r>
      <w:r w:rsidR="00DC4E13">
        <w:rPr>
          <w:noProof/>
          <w:color w:val="000000"/>
          <w:lang w:val="sr-Latn-CS"/>
        </w:rPr>
        <w:t>Članom</w:t>
      </w:r>
      <w:r w:rsidRPr="00DC4E13">
        <w:rPr>
          <w:noProof/>
          <w:color w:val="000000"/>
          <w:lang w:val="sr-Latn-CS"/>
        </w:rPr>
        <w:t xml:space="preserve"> 4.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preciziran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član</w:t>
      </w:r>
      <w:r w:rsidRPr="00DC4E13">
        <w:rPr>
          <w:noProof/>
          <w:color w:val="000000"/>
          <w:lang w:val="sr-Latn-CS"/>
        </w:rPr>
        <w:t xml:space="preserve"> 69.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beležništvu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pogledu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pravnog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dejstva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neoverene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javnobeležničke</w:t>
      </w:r>
      <w:r w:rsidRPr="00DC4E13">
        <w:rPr>
          <w:noProof/>
          <w:color w:val="000000"/>
          <w:lang w:val="sr-Latn-CS"/>
        </w:rPr>
        <w:t xml:space="preserve">  </w:t>
      </w:r>
      <w:r w:rsidR="00DC4E13">
        <w:rPr>
          <w:noProof/>
          <w:color w:val="000000"/>
          <w:lang w:val="sr-Latn-CS"/>
        </w:rPr>
        <w:t>isprave</w:t>
      </w:r>
      <w:r w:rsidRPr="00DC4E13">
        <w:rPr>
          <w:noProof/>
          <w:color w:val="000000"/>
          <w:lang w:val="sr-Latn-CS"/>
        </w:rPr>
        <w:t>.</w:t>
      </w:r>
    </w:p>
    <w:p w:rsidR="00100C0C" w:rsidRPr="00DC4E13" w:rsidRDefault="00100C0C" w:rsidP="00100C0C">
      <w:pPr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DC4E13">
        <w:rPr>
          <w:noProof/>
          <w:color w:val="000000"/>
          <w:lang w:val="sr-Latn-CS"/>
        </w:rPr>
        <w:tab/>
      </w:r>
      <w:r w:rsidR="00DC4E13">
        <w:rPr>
          <w:noProof/>
          <w:color w:val="000000"/>
          <w:lang w:val="sr-Latn-CS"/>
        </w:rPr>
        <w:t>Članom</w:t>
      </w:r>
      <w:r w:rsidRPr="00DC4E13">
        <w:rPr>
          <w:noProof/>
          <w:color w:val="000000"/>
          <w:lang w:val="sr-Latn-CS"/>
        </w:rPr>
        <w:t xml:space="preserve"> 5.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izmenjen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član</w:t>
      </w:r>
      <w:r w:rsidRPr="00DC4E13">
        <w:rPr>
          <w:noProof/>
          <w:color w:val="000000"/>
          <w:lang w:val="sr-Latn-CS"/>
        </w:rPr>
        <w:t xml:space="preserve"> 82.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beležništvu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koji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propisuje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vrste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pravnih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poslova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koji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obavezno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zaključuju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obliku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javnobeležničkog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zapisa</w:t>
      </w:r>
      <w:r w:rsidRPr="00DC4E13">
        <w:rPr>
          <w:noProof/>
          <w:color w:val="000000"/>
          <w:lang w:val="sr-Latn-CS"/>
        </w:rPr>
        <w:t xml:space="preserve">. </w:t>
      </w:r>
      <w:r w:rsidR="00DC4E13">
        <w:rPr>
          <w:noProof/>
          <w:color w:val="000000"/>
          <w:lang w:val="sr-Latn-CS"/>
        </w:rPr>
        <w:t>Predviđeno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da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obliku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javnobeležničkog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zapisa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obavezno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sačinjavaju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ugovori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raspolaganju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nepokretnostima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poslovno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nesposobnih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lica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lica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koja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mogu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da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vide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čuju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govore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čitaju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pišu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sporazumi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zakonskom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izdržavanju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ugovor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hipoteci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založna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izjava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ako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sadrže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izričitu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izjavu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obvezanog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lica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da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osnovu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ugovora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hipoteci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odnosno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založne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izjave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može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neposredno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sprovesti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prinudno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izvršenje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bilo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sudskim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bilo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vansudskim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putem</w:t>
      </w:r>
      <w:r w:rsidRPr="00DC4E13">
        <w:rPr>
          <w:noProof/>
          <w:color w:val="000000"/>
          <w:lang w:val="sr-Latn-CS"/>
        </w:rPr>
        <w:t>.</w:t>
      </w:r>
    </w:p>
    <w:p w:rsidR="00100C0C" w:rsidRPr="00DC4E13" w:rsidRDefault="00100C0C" w:rsidP="00100C0C">
      <w:pPr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DC4E13">
        <w:rPr>
          <w:noProof/>
          <w:color w:val="000000"/>
          <w:lang w:val="sr-Latn-CS"/>
        </w:rPr>
        <w:tab/>
      </w:r>
      <w:r w:rsidR="00DC4E13">
        <w:rPr>
          <w:noProof/>
          <w:color w:val="000000"/>
          <w:lang w:val="sr-Latn-CS"/>
        </w:rPr>
        <w:t>Članom</w:t>
      </w:r>
      <w:r w:rsidRPr="00DC4E13">
        <w:rPr>
          <w:noProof/>
          <w:color w:val="000000"/>
          <w:lang w:val="sr-Latn-CS"/>
        </w:rPr>
        <w:t xml:space="preserve"> 6.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brisan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član</w:t>
      </w:r>
      <w:r w:rsidRPr="00DC4E13">
        <w:rPr>
          <w:noProof/>
          <w:color w:val="000000"/>
          <w:lang w:val="sr-Latn-CS"/>
        </w:rPr>
        <w:t xml:space="preserve"> 83.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beležništvu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koji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propisuje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vrstu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drugih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pravnih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poslova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koji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mogu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imati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oblik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javnobeležničkog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zapisa</w:t>
      </w:r>
      <w:r w:rsidRPr="00DC4E13">
        <w:rPr>
          <w:noProof/>
          <w:color w:val="000000"/>
          <w:lang w:val="sr-Latn-CS"/>
        </w:rPr>
        <w:t xml:space="preserve">. </w:t>
      </w:r>
    </w:p>
    <w:p w:rsidR="00100C0C" w:rsidRPr="00DC4E13" w:rsidRDefault="00100C0C" w:rsidP="00100C0C">
      <w:pPr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DC4E13">
        <w:rPr>
          <w:noProof/>
          <w:color w:val="000000"/>
          <w:lang w:val="sr-Latn-CS"/>
        </w:rPr>
        <w:tab/>
      </w:r>
      <w:r w:rsidR="00DC4E13">
        <w:rPr>
          <w:noProof/>
          <w:color w:val="000000"/>
          <w:lang w:val="sr-Latn-CS"/>
        </w:rPr>
        <w:t>Članom</w:t>
      </w:r>
      <w:r w:rsidRPr="00DC4E13">
        <w:rPr>
          <w:noProof/>
          <w:color w:val="000000"/>
          <w:lang w:val="sr-Latn-CS"/>
        </w:rPr>
        <w:t xml:space="preserve"> 7.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izmenjen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član</w:t>
      </w:r>
      <w:r w:rsidRPr="00DC4E13">
        <w:rPr>
          <w:noProof/>
          <w:color w:val="000000"/>
          <w:lang w:val="sr-Latn-CS"/>
        </w:rPr>
        <w:t xml:space="preserve"> 93. </w:t>
      </w:r>
      <w:r w:rsidR="00DC4E13">
        <w:rPr>
          <w:noProof/>
          <w:color w:val="000000"/>
          <w:lang w:val="sr-Latn-CS"/>
        </w:rPr>
        <w:t>Zakona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beležništvu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taj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način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što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određeno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da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beležnik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potvrđuje</w:t>
      </w:r>
      <w:r w:rsidRPr="00DC4E13">
        <w:rPr>
          <w:noProof/>
          <w:color w:val="000000"/>
          <w:lang w:val="sr-Latn-CS"/>
        </w:rPr>
        <w:t xml:space="preserve"> (</w:t>
      </w:r>
      <w:r w:rsidR="00DC4E13">
        <w:rPr>
          <w:noProof/>
          <w:color w:val="000000"/>
          <w:lang w:val="sr-Latn-CS"/>
        </w:rPr>
        <w:t>solemnizuje</w:t>
      </w:r>
      <w:r w:rsidRPr="00DC4E13">
        <w:rPr>
          <w:noProof/>
          <w:color w:val="000000"/>
          <w:lang w:val="sr-Latn-CS"/>
        </w:rPr>
        <w:t xml:space="preserve">) </w:t>
      </w:r>
      <w:r w:rsidR="00DC4E13">
        <w:rPr>
          <w:noProof/>
          <w:color w:val="000000"/>
          <w:lang w:val="sr-Latn-CS"/>
        </w:rPr>
        <w:t>privatnu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ispravu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kada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to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zakonom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određeno</w:t>
      </w:r>
      <w:r w:rsidRPr="00DC4E13">
        <w:rPr>
          <w:noProof/>
          <w:color w:val="000000"/>
          <w:lang w:val="sr-Latn-CS"/>
        </w:rPr>
        <w:t xml:space="preserve">. </w:t>
      </w:r>
      <w:r w:rsidR="00DC4E13">
        <w:rPr>
          <w:noProof/>
          <w:color w:val="000000"/>
          <w:lang w:val="sr-Latn-CS"/>
        </w:rPr>
        <w:t>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obliku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javnobeležnički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potvrđene</w:t>
      </w:r>
      <w:r w:rsidRPr="00DC4E13">
        <w:rPr>
          <w:noProof/>
          <w:color w:val="000000"/>
          <w:lang w:val="sr-Latn-CS"/>
        </w:rPr>
        <w:t xml:space="preserve"> (</w:t>
      </w:r>
      <w:r w:rsidR="00DC4E13">
        <w:rPr>
          <w:noProof/>
          <w:color w:val="000000"/>
          <w:lang w:val="sr-Latn-CS"/>
        </w:rPr>
        <w:t>solemnizovane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isprave</w:t>
      </w:r>
      <w:r w:rsidRPr="00DC4E13">
        <w:rPr>
          <w:noProof/>
          <w:color w:val="000000"/>
          <w:lang w:val="sr-Latn-CS"/>
        </w:rPr>
        <w:t xml:space="preserve">) </w:t>
      </w:r>
      <w:r w:rsidR="00DC4E13">
        <w:rPr>
          <w:noProof/>
          <w:color w:val="000000"/>
          <w:lang w:val="sr-Latn-CS"/>
        </w:rPr>
        <w:t>zaključuju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naročito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ugovori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prometu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nepokretnosti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ugovor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hipoteci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založna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izjava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ako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sadrže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izričitu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izjavu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obvezanog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lica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da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osnovu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ugovora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hipoteci</w:t>
      </w:r>
      <w:r w:rsidRPr="00DC4E13">
        <w:rPr>
          <w:noProof/>
          <w:color w:val="000000"/>
          <w:lang w:val="sr-Latn-CS"/>
        </w:rPr>
        <w:t xml:space="preserve">, </w:t>
      </w:r>
      <w:r w:rsidR="00DC4E13">
        <w:rPr>
          <w:noProof/>
          <w:color w:val="000000"/>
          <w:lang w:val="sr-Latn-CS"/>
        </w:rPr>
        <w:t>odnosno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založne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izjave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može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neposredno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sprovesti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prinudno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izvršenje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ugovori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kojima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zasnivaju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stvarne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i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lične</w:t>
      </w:r>
      <w:r w:rsidRPr="00DC4E13">
        <w:rPr>
          <w:noProof/>
          <w:color w:val="000000"/>
          <w:lang w:val="sr-Latn-CS"/>
        </w:rPr>
        <w:t xml:space="preserve"> </w:t>
      </w:r>
      <w:r w:rsidR="00DC4E13">
        <w:rPr>
          <w:noProof/>
          <w:color w:val="000000"/>
          <w:lang w:val="sr-Latn-CS"/>
        </w:rPr>
        <w:t>službenosti</w:t>
      </w:r>
      <w:r w:rsidRPr="00DC4E13">
        <w:rPr>
          <w:noProof/>
          <w:color w:val="000000"/>
          <w:lang w:val="sr-Latn-CS"/>
        </w:rPr>
        <w:t>.</w:t>
      </w:r>
    </w:p>
    <w:p w:rsidR="00100C0C" w:rsidRPr="00DC4E13" w:rsidRDefault="00DC4E13" w:rsidP="00100C0C">
      <w:pPr>
        <w:autoSpaceDE w:val="0"/>
        <w:autoSpaceDN w:val="0"/>
        <w:adjustRightInd w:val="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Članom</w:t>
      </w:r>
      <w:r w:rsidR="00100C0C" w:rsidRPr="00DC4E13">
        <w:rPr>
          <w:noProof/>
          <w:color w:val="000000"/>
          <w:lang w:val="sr-Latn-CS"/>
        </w:rPr>
        <w:t xml:space="preserve"> 8. </w:t>
      </w:r>
      <w:r>
        <w:rPr>
          <w:noProof/>
          <w:color w:val="000000"/>
          <w:lang w:val="sr-Latn-CS"/>
        </w:rPr>
        <w:t>Zakona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dopunjuje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beležništvu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</w:t>
      </w:r>
      <w:r w:rsidR="00100C0C" w:rsidRPr="00DC4E13">
        <w:rPr>
          <w:noProof/>
          <w:color w:val="000000"/>
          <w:lang w:val="sr-Latn-CS"/>
        </w:rPr>
        <w:t xml:space="preserve">.  </w:t>
      </w:r>
      <w:r w:rsidR="00100C0C" w:rsidRPr="00DC4E13">
        <w:rPr>
          <w:noProof/>
          <w:lang w:val="sr-Latn-CS"/>
        </w:rPr>
        <w:t>93</w:t>
      </w:r>
      <w:r>
        <w:rPr>
          <w:noProof/>
          <w:lang w:val="sr-Latn-CS"/>
        </w:rPr>
        <w:t>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00C0C" w:rsidRPr="00DC4E13">
        <w:rPr>
          <w:noProof/>
          <w:lang w:val="sr-Latn-CS"/>
        </w:rPr>
        <w:t xml:space="preserve"> 93</w:t>
      </w:r>
      <w:r>
        <w:rPr>
          <w:noProof/>
          <w:lang w:val="sr-Latn-CS"/>
        </w:rPr>
        <w:t>đ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nejavne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100C0C" w:rsidRPr="00DC4E13">
        <w:rPr>
          <w:noProof/>
          <w:lang w:val="sr-Latn-CS"/>
        </w:rPr>
        <w:t xml:space="preserve">. </w:t>
      </w:r>
      <w:r>
        <w:rPr>
          <w:noProof/>
          <w:lang w:val="sr-Latn-CS"/>
        </w:rPr>
        <w:t>Članom</w:t>
      </w:r>
      <w:r w:rsidR="00100C0C" w:rsidRPr="00DC4E13">
        <w:rPr>
          <w:noProof/>
          <w:lang w:val="sr-Latn-CS"/>
        </w:rPr>
        <w:t xml:space="preserve"> 93</w:t>
      </w:r>
      <w:r>
        <w:rPr>
          <w:noProof/>
          <w:lang w:val="sr-Latn-CS"/>
        </w:rPr>
        <w:t>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stavljenjem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klauzule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punovažnost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posla</w:t>
      </w:r>
      <w:r w:rsidR="00100C0C" w:rsidRPr="00DC4E13">
        <w:rPr>
          <w:noProof/>
          <w:lang w:val="sr-Latn-CS"/>
        </w:rPr>
        <w:t xml:space="preserve">. </w:t>
      </w:r>
      <w:r>
        <w:rPr>
          <w:noProof/>
          <w:lang w:val="sr-Latn-CS"/>
        </w:rPr>
        <w:t>Ovom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klauzulom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javni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beležnik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potvrđuje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strankama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njegovom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prisustvu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pročitana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isprava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one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izjavile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isprava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svemu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potpuno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njihovoj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volji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svojeručno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potpisale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Odredbama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</w:t>
      </w:r>
      <w:r w:rsidR="00100C0C" w:rsidRPr="00DC4E13">
        <w:rPr>
          <w:noProof/>
          <w:color w:val="000000"/>
          <w:lang w:val="sr-Latn-CS"/>
        </w:rPr>
        <w:t>. 93</w:t>
      </w:r>
      <w:r>
        <w:rPr>
          <w:noProof/>
          <w:color w:val="000000"/>
          <w:lang w:val="sr-Latn-CS"/>
        </w:rPr>
        <w:t>b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</w:t>
      </w:r>
      <w:r w:rsidR="00100C0C" w:rsidRPr="00DC4E13">
        <w:rPr>
          <w:noProof/>
          <w:color w:val="000000"/>
          <w:lang w:val="sr-Latn-CS"/>
        </w:rPr>
        <w:t xml:space="preserve"> 93</w:t>
      </w:r>
      <w:r>
        <w:rPr>
          <w:noProof/>
          <w:color w:val="000000"/>
          <w:lang w:val="sr-Latn-CS"/>
        </w:rPr>
        <w:t>g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uređena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sadržina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klauzule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potvrđivanju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način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klauzule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tehnički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aspekti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potvrđivanja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isprave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Članom</w:t>
      </w:r>
      <w:r w:rsidR="00100C0C" w:rsidRPr="00DC4E13">
        <w:rPr>
          <w:noProof/>
          <w:color w:val="000000"/>
          <w:lang w:val="sr-Latn-CS"/>
        </w:rPr>
        <w:t xml:space="preserve"> 93</w:t>
      </w:r>
      <w:r>
        <w:rPr>
          <w:noProof/>
          <w:color w:val="000000"/>
          <w:lang w:val="sr-Latn-CS"/>
        </w:rPr>
        <w:t>d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propisano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beležnik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prilikom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potvrđivanja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ispituje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stranke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imaju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poslovnu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sposobnost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traži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preduzimanje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tog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ovlašćene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preduzmu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posao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članom</w:t>
      </w:r>
      <w:r w:rsidR="00100C0C" w:rsidRPr="00DC4E13">
        <w:rPr>
          <w:noProof/>
          <w:color w:val="000000"/>
          <w:lang w:val="sr-Latn-CS"/>
        </w:rPr>
        <w:t xml:space="preserve"> 93</w:t>
      </w:r>
      <w:r>
        <w:rPr>
          <w:noProof/>
          <w:color w:val="000000"/>
          <w:lang w:val="sr-Latn-CS"/>
        </w:rPr>
        <w:t>đ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propisana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dužnost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javnog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beležnika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ispita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posao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lastRenderedPageBreak/>
        <w:t>dozvoljen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suprotnosti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prinudnim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propisima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javnim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poretkom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dobrim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običajima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Ukoliko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beležnik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utvrdi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ispunjeni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propisani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zaključenje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pravnog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posla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doneće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rešenje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odbija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potvrdi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ispravu</w:t>
      </w:r>
      <w:r w:rsidR="00100C0C" w:rsidRPr="00DC4E13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slučaju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stranka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prigovora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žalbe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nadležnom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sudu</w:t>
      </w:r>
      <w:r w:rsidR="00100C0C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</w:t>
      </w:r>
      <w:r w:rsidR="00100C0C" w:rsidRPr="00DC4E13">
        <w:rPr>
          <w:noProof/>
          <w:color w:val="000000"/>
          <w:lang w:val="sr-Latn-CS"/>
        </w:rPr>
        <w:t>. 53</w:t>
      </w:r>
      <w:r>
        <w:rPr>
          <w:noProof/>
          <w:color w:val="000000"/>
          <w:lang w:val="sr-Latn-CS"/>
        </w:rPr>
        <w:t>a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00C0C" w:rsidRPr="00DC4E13">
        <w:rPr>
          <w:noProof/>
          <w:color w:val="000000"/>
          <w:lang w:val="sr-Latn-CS"/>
        </w:rPr>
        <w:t xml:space="preserve"> 53</w:t>
      </w:r>
      <w:r>
        <w:rPr>
          <w:noProof/>
          <w:color w:val="000000"/>
          <w:lang w:val="sr-Latn-CS"/>
        </w:rPr>
        <w:t>b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sadržani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00C0C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članu</w:t>
      </w:r>
      <w:r w:rsidR="00100C0C" w:rsidRPr="00DC4E13">
        <w:rPr>
          <w:noProof/>
          <w:color w:val="000000"/>
          <w:lang w:val="sr-Latn-CS"/>
        </w:rPr>
        <w:t xml:space="preserve">  3. </w:t>
      </w:r>
      <w:r>
        <w:rPr>
          <w:noProof/>
          <w:color w:val="000000"/>
          <w:lang w:val="sr-Latn-CS"/>
        </w:rPr>
        <w:t>Zakona</w:t>
      </w:r>
      <w:r w:rsidR="00100C0C" w:rsidRPr="00DC4E13">
        <w:rPr>
          <w:noProof/>
          <w:color w:val="000000"/>
          <w:lang w:val="sr-Latn-CS"/>
        </w:rPr>
        <w:t>.</w:t>
      </w:r>
    </w:p>
    <w:p w:rsidR="00100C0C" w:rsidRPr="00DC4E13" w:rsidRDefault="00DC4E13" w:rsidP="00100C0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00C0C" w:rsidRPr="00DC4E13">
        <w:rPr>
          <w:noProof/>
          <w:lang w:val="sr-Latn-CS"/>
        </w:rPr>
        <w:t xml:space="preserve"> 9.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00C0C" w:rsidRPr="00DC4E13">
        <w:rPr>
          <w:noProof/>
          <w:lang w:val="sr-Latn-CS"/>
        </w:rPr>
        <w:t xml:space="preserve">  </w:t>
      </w:r>
      <w:r>
        <w:rPr>
          <w:noProof/>
          <w:lang w:val="sr-Latn-CS"/>
        </w:rPr>
        <w:t>uređuje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00C0C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00C0C" w:rsidRPr="00DC4E13">
        <w:rPr>
          <w:noProof/>
          <w:lang w:val="sr-Latn-CS"/>
        </w:rPr>
        <w:t>.</w:t>
      </w:r>
    </w:p>
    <w:p w:rsidR="00100C0C" w:rsidRPr="00DC4E13" w:rsidRDefault="00100C0C" w:rsidP="00100C0C">
      <w:pPr>
        <w:autoSpaceDE w:val="0"/>
        <w:autoSpaceDN w:val="0"/>
        <w:adjustRightInd w:val="0"/>
        <w:ind w:firstLine="708"/>
        <w:jc w:val="both"/>
        <w:rPr>
          <w:noProof/>
          <w:color w:val="000000"/>
          <w:lang w:val="sr-Latn-CS"/>
        </w:rPr>
      </w:pPr>
    </w:p>
    <w:p w:rsidR="00100C0C" w:rsidRPr="00DC4E13" w:rsidRDefault="00100C0C" w:rsidP="00100C0C">
      <w:pPr>
        <w:ind w:firstLine="720"/>
        <w:jc w:val="both"/>
        <w:rPr>
          <w:noProof/>
          <w:lang w:val="sr-Latn-CS"/>
        </w:rPr>
      </w:pPr>
      <w:r w:rsidRPr="00DC4E13">
        <w:rPr>
          <w:noProof/>
          <w:color w:val="000000"/>
          <w:lang w:val="sr-Latn-CS"/>
        </w:rPr>
        <w:t xml:space="preserve">  </w:t>
      </w:r>
      <w:bookmarkStart w:id="0" w:name="str_37"/>
      <w:bookmarkEnd w:id="0"/>
      <w:r w:rsidRPr="00DC4E13">
        <w:rPr>
          <w:noProof/>
          <w:lang w:val="sr-Latn-CS"/>
        </w:rPr>
        <w:tab/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IV. </w:t>
      </w:r>
      <w:r w:rsidR="00DC4E13">
        <w:rPr>
          <w:noProof/>
          <w:lang w:val="sr-Latn-CS"/>
        </w:rPr>
        <w:t>FINANSIJSKA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SREDSTVA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POTREBNA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PRIMENU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</w:r>
      <w:r w:rsidR="00DC4E13">
        <w:rPr>
          <w:noProof/>
          <w:lang w:val="sr-Latn-CS"/>
        </w:rPr>
        <w:t>Za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sprovođenje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ovog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nije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potrebno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obezbediti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finansijska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sredstva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budžetu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Republike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Srbije</w:t>
      </w:r>
      <w:r w:rsidRPr="00DC4E13">
        <w:rPr>
          <w:noProof/>
          <w:lang w:val="sr-Latn-CS"/>
        </w:rPr>
        <w:t xml:space="preserve">. 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 </w:t>
      </w:r>
    </w:p>
    <w:p w:rsidR="00100C0C" w:rsidRPr="00DC4E13" w:rsidRDefault="00100C0C" w:rsidP="00100C0C">
      <w:pPr>
        <w:jc w:val="both"/>
        <w:rPr>
          <w:noProof/>
          <w:lang w:val="sr-Latn-CS"/>
        </w:rPr>
      </w:pPr>
    </w:p>
    <w:p w:rsidR="00100C0C" w:rsidRPr="00DC4E13" w:rsidRDefault="00100C0C" w:rsidP="00100C0C">
      <w:pPr>
        <w:ind w:left="840"/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 xml:space="preserve">V. </w:t>
      </w:r>
      <w:r w:rsidR="00DC4E13">
        <w:rPr>
          <w:noProof/>
          <w:lang w:val="sr-Latn-CS"/>
        </w:rPr>
        <w:t>RAZLOZI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DONOŠENJE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HITNOM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POSTUPKU</w:t>
      </w:r>
    </w:p>
    <w:p w:rsidR="00100C0C" w:rsidRPr="00DC4E13" w:rsidRDefault="00100C0C" w:rsidP="00100C0C">
      <w:pPr>
        <w:ind w:firstLine="840"/>
        <w:rPr>
          <w:b/>
          <w:noProof/>
          <w:lang w:val="sr-Latn-CS"/>
        </w:rPr>
      </w:pPr>
    </w:p>
    <w:p w:rsidR="00100C0C" w:rsidRPr="00DC4E13" w:rsidRDefault="00100C0C" w:rsidP="00100C0C">
      <w:pPr>
        <w:tabs>
          <w:tab w:val="left" w:pos="720"/>
        </w:tabs>
        <w:jc w:val="both"/>
        <w:rPr>
          <w:noProof/>
          <w:lang w:val="sr-Latn-CS"/>
        </w:rPr>
      </w:pPr>
      <w:r w:rsidRPr="00DC4E13">
        <w:rPr>
          <w:noProof/>
          <w:lang w:val="sr-Latn-CS"/>
        </w:rPr>
        <w:tab/>
        <w:t xml:space="preserve">  </w:t>
      </w:r>
      <w:r w:rsidR="00DC4E13">
        <w:rPr>
          <w:noProof/>
          <w:lang w:val="sr-Latn-CS"/>
        </w:rPr>
        <w:t>Predlaže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donese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hitnom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postupku</w:t>
      </w:r>
      <w:r w:rsidRPr="00DC4E13">
        <w:rPr>
          <w:noProof/>
          <w:lang w:val="sr-Latn-CS"/>
        </w:rPr>
        <w:t xml:space="preserve">, </w:t>
      </w:r>
      <w:r w:rsidR="00DC4E13">
        <w:rPr>
          <w:noProof/>
          <w:lang w:val="sr-Latn-CS"/>
        </w:rPr>
        <w:t>budući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bi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nedonošenje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zakona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hitnom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postupku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moglo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da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prouzrokuje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štetne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posledice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po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rad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pravosudnih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organa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i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ostvarivanje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prava</w:t>
      </w:r>
      <w:r w:rsidRPr="00DC4E13">
        <w:rPr>
          <w:noProof/>
          <w:lang w:val="sr-Latn-CS"/>
        </w:rPr>
        <w:t xml:space="preserve"> </w:t>
      </w:r>
      <w:r w:rsidR="00DC4E13">
        <w:rPr>
          <w:noProof/>
          <w:lang w:val="sr-Latn-CS"/>
        </w:rPr>
        <w:t>građana</w:t>
      </w:r>
      <w:r w:rsidRPr="00DC4E13">
        <w:rPr>
          <w:noProof/>
          <w:lang w:val="sr-Latn-CS"/>
        </w:rPr>
        <w:t xml:space="preserve">. </w:t>
      </w:r>
    </w:p>
    <w:p w:rsidR="00100C0C" w:rsidRPr="00DC4E13" w:rsidRDefault="00100C0C" w:rsidP="00100C0C">
      <w:pPr>
        <w:rPr>
          <w:noProof/>
          <w:lang w:val="sr-Latn-CS"/>
        </w:rPr>
      </w:pPr>
    </w:p>
    <w:p w:rsidR="00100C0C" w:rsidRPr="00DC4E13" w:rsidRDefault="00100C0C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br w:type="page"/>
      </w:r>
    </w:p>
    <w:p w:rsidR="00DB0E91" w:rsidRPr="00DC4E13" w:rsidRDefault="00DC4E13" w:rsidP="00DB0E9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PREGLED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BELEŽNIŠTVU</w:t>
      </w:r>
    </w:p>
    <w:p w:rsidR="00DB0E91" w:rsidRPr="00DC4E13" w:rsidRDefault="00DC4E13" w:rsidP="00DB0E9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DOPUNJUJU</w:t>
      </w:r>
    </w:p>
    <w:p w:rsidR="00DB0E91" w:rsidRPr="00DC4E13" w:rsidRDefault="00DB0E91" w:rsidP="00DB0E9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DB0E91" w:rsidRPr="00DC4E13" w:rsidRDefault="00DC4E13" w:rsidP="00DB0E91">
      <w:pPr>
        <w:spacing w:after="0" w:line="240" w:lineRule="auto"/>
        <w:jc w:val="center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6. </w:t>
      </w:r>
    </w:p>
    <w:p w:rsidR="00DB0E91" w:rsidRPr="00DC4E13" w:rsidRDefault="00DC4E13" w:rsidP="00DB0E91">
      <w:pPr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izjavama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sastavili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beležnici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zapisnici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radnjama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prisustvovali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beležnici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zapisnici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potvrde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činjenicama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posvedočili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beležnici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potvrde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kojih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overio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potpis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celini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overio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autentičnost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prevoda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izvoda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). 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6.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POSLOVIMA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ZAPISNICI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RADNJAMA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PRISUSTVOVALI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ZAPISNICI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ČINJENICAMA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POSVEDOČILI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NEJAVNE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BELEŽNICI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NEJAVNE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KOJIH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OVERIO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OVERIO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AUTENTIČNOST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PREPISA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PREVODA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).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uskrati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drukčije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uskrati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nespojiva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njegovom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delatnošću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očigledno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nedopuštenog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nepoštenog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uskrati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nedopuštena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sumnja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stranka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prividno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izbegla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protivpravno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oštetila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treće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obaviti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znati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maloletstva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zakonskog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punovažno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zaključivati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izuzev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zastupnik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stranka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upozori</w:t>
      </w:r>
      <w:r w:rsidR="00DB0E91" w:rsidRPr="00DC4E1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odbijanju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žalbi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stranke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odlučuje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Komora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nije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drukčije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određeno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SAČINJAVANJE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ČIJEM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PODRUČJU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NALAZI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SEDIŠTE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POSTUPAJUĆEG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OSAM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PREPISA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ODLUČI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OSAM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RADNIH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NEPOSTUPANJE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SMATRAĆE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NESAVESNIM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SUDIJE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SUDA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53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USVAJA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NALAŽE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POSTUPAJUĆEM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TRAŽENU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PROTIV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NADLEŽNOM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15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PREPISA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ODLUČI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RADNIH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DOSTAVLJANJA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ŽALBE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NEPOSTUPANJE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SMATRAĆE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NESAVESNIM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SUDIJE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69.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sastavio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svojeručnog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pečata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štambilja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takva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dejstvo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nedostaju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potpisi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drugih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dokaznu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snagu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utvrđuje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tužbi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stranaka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nije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drukčije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određeno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69.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SASTAVIO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SVOJERUČNOG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TAKVA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DEJSTVO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82.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sačinjavaju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naročito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: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imovinskim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odnosima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između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supružnika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imovinskim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odnosima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između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vanbračnih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partnera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sporazumi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deobi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zajedničke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imovine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supružnika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vanbračnih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partnera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4)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sporazumi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zakonskom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izdržavanju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5)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raspolaganju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nepokretnostima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koja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poslovno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nesposobna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lastRenderedPageBreak/>
        <w:t xml:space="preserve">6)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ustupanju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raspodeli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imovine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života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7)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doživotnom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izdržavanju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8)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obećanje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poklona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poklonu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slučaj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smrti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9)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drugi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poslovi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određuje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moraju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biti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zaključeni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zakonima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drugim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propisima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uređuju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njihovo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sačinjavanje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imaju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istu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dokaznu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snagu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državnim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organom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menjaju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nastali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zaključenjem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davanjem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zaključuju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nisu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proizvode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dejstvo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82.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SAČINJAVAJU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DB0E91" w:rsidRPr="00DC4E13" w:rsidRDefault="00DC4E13" w:rsidP="00DB0E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RASPOLAGANJU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NESPOSOBNIH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RASPOLAGANJU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MOGU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VIDE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ČUJU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GOVORE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ČITAJU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PIŠU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SPORAZUMI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ZAKONSKOM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IZDRŽAVANJU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4)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IZRIČITU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OBVEZANOG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DUGOVANE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ČINIDBE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DOSPELOSTI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OBAVEZE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NEPOSREDNO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SPROVESTI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IZVRŠENJE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BILO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SUDSKIM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BILO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VANSUDSKIM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PUTEM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IMAJU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ISTU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DOKAZNU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SNAGU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SUDU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DRŽAVNIM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ORGANOM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MENJAJU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NASTALI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ZAKLJUČENJEM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DAVANJEM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ZAKLJUČUJU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PROIZVODE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DEJSTVO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83.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pored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drugih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predviđeni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mogu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zaključiti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sačiniti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: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1)</w:t>
      </w:r>
      <w:r w:rsidRPr="00DC4E13">
        <w:rPr>
          <w:rFonts w:ascii="Times New Roman" w:hAnsi="Times New Roman"/>
          <w:i/>
          <w:iCs/>
          <w:strike/>
          <w:noProof/>
          <w:sz w:val="24"/>
          <w:szCs w:val="24"/>
          <w:lang w:val="sr-Latn-CS"/>
        </w:rPr>
        <w:t xml:space="preserve"> (</w:t>
      </w:r>
      <w:r w:rsidR="00DC4E13">
        <w:rPr>
          <w:rFonts w:ascii="Times New Roman" w:hAnsi="Times New Roman"/>
          <w:i/>
          <w:iCs/>
          <w:strike/>
          <w:noProof/>
          <w:sz w:val="24"/>
          <w:szCs w:val="24"/>
          <w:lang w:val="sr-Latn-CS"/>
        </w:rPr>
        <w:t>brisana</w:t>
      </w:r>
      <w:r w:rsidRPr="00DC4E13">
        <w:rPr>
          <w:rFonts w:ascii="Times New Roman" w:hAnsi="Times New Roman"/>
          <w:i/>
          <w:iCs/>
          <w:strike/>
          <w:noProof/>
          <w:sz w:val="24"/>
          <w:szCs w:val="24"/>
          <w:lang w:val="sr-Latn-CS"/>
        </w:rPr>
        <w:t xml:space="preserve">) 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raspolaganju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pokretnim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stvarima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pravima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raspolaganje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imovinom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radi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osnivanja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zadužbine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fondacije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života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slučaj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smrti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osnivača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zadužbine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fondacije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4)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zapis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poništaju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izgubljenih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uništenih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oštećenih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5)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zaveštanje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testament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);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6)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kojom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nužni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naslednik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isključuje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nasledstva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7)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kojom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nužni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naslednik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lišava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nasledstva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lastRenderedPageBreak/>
        <w:t xml:space="preserve">8)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poklon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dat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zakonskom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nasledniku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neće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uračunavati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njegov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nasledni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deo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9)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dug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budućeg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naslednika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neće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uračunavati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njegov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nasledni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deo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10)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priznanju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očinstva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saglasnosti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priznatim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očinstvom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11)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pristanku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postupak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biomedicinski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potpomognutog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oplođenja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12)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drugi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poslovi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određuje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mogu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zaključiti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dati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zaveštanja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testamenti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imaju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istu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dokaznu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snagu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zaveštanja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testamenti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sačinjeni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organom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overeni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organa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postupcima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shodno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primenjuju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odredbe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vanparničnog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tačka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shodno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primenjuju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odredbe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uređuju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porodični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tač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5)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shodno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primenjuju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odredbe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uređuje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nasleđivanje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raspolaže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nepokretnostima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sposobnih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zaključuju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pismenom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propisima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uređuje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overavanje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solemnizacija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).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93.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slučajevima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predviđenim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nejavnoj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snagu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solemnizacija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).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smislu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potvrđuje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sadržina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odgovara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volji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stranaka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stranke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svojeručno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potpisale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samo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sadrži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elemente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propisane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84.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sastavljena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formi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propisana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zapis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sadržina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nedopuštena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sumnja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njena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sadržina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prividna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preduzima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izbegavanja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zakonskih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obaveza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protivpravnog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oštećenja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trećeg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pravnom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znati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zbog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maloletstva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zakonskog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razloga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može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punovažno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zaključivati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izuzev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učestvuje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zakonski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zastupnik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postoje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ostale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potrebne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saglasnosti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smatra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posao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podnosi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upozori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upozorenje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naznači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pored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overene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odbijanju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beležnika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žalbi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stranke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odlučuje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Komora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sastoji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: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sadržina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odgovara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volji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stranaka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pred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njim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stavile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svoj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potpis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otisak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prsta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odredbama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potpisivanju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javnobeležničkih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lastRenderedPageBreak/>
        <w:t xml:space="preserve">2)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svojeručnog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potpisa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otiska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pečata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štambilja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4)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upisa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delovodnog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broja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upisnika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mesta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datuma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strike/>
          <w:noProof/>
          <w:sz w:val="24"/>
          <w:szCs w:val="24"/>
          <w:lang w:val="sr-Latn-CS"/>
        </w:rPr>
        <w:t>overe</w:t>
      </w:r>
      <w:r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Nejavna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overena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odredbama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ima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snagu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PRIVATNU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ODREĐENO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POTVRĐENE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SOLEMNIZOVANE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ZAKLJUČUJU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NAROČITO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: 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PROMETU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; 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IZRIČITU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OBVEZANOG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HIPOTECI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ZALOŽNE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DUGOVANE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ČINIDBE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DOSPELOSTI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OBAVEZE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NEPOSREDNO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SPROVESTI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IZVRŠENJE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UGOVORI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ZASNIVAJU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STVARNE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LIČNE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STAVLJANJEM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SOLEMNIZACIONA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PUNOVAŽNOST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SOLEMNIZACIONOM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PRISUSTVU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PROČITANA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SVEMU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POTPUNO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ODGOVARA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NJIHOVOJ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VOLJI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SVOJERUČNO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POTPISALE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SOLEMNIZACIONA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: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NAZNAKU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SVOJSTVU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PODATKE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SEDIŠTU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DATUM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STRANAKA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NAZIV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SEDIŠTE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-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UTVRĐEN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IDENTITET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STRANAKA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4)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DATUM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UTVRĐEN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IDENTITET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OVLAŠĆENJE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5)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PREZIME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ADRESU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PREBIVALIŠTA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SVEDOKA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PREVODIOCA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TUMAČA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UČESTVOVALI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PODATKE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IDENTITETA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 xml:space="preserve">6)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PRISUSTVU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PROČITANA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USMENO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IZJAVILE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VOLJA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SVEMU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VERNO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UNETA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SVOJERUČNO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POTPISALE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7)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OZNAČENJE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PRILAŽU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ŠTO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PUNOMOĆJA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IZVODI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MATIČNIH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KNJIGA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KATASTRA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NEPOKRETNOSTI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ZEMLJIŠNIH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KNJIGA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8)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DATUM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ČAS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9)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MESTO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IZVAN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JAVNOBELEŽNIČKE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KANCELARIJE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10)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UČESNICI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POUČENI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POSLEDICAMA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UPOZORENE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NEJASNE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NERAZUMLJIVE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DVOSMISLENE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UPOZORENJA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TAKVIM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IZJAVAMA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OSTALE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11)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BROJ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POTVRĐENA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ZAVEDENA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OPŠTI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UPISNIK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12)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STRANAKA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SVEDOKA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TUMAČA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DRUGIH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13)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POTPIS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PRIVATNE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SADRŽI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PODATKE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ODREĐENE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TAČ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1), 2), 6), 8), 10), 11)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12)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SVOJSTVO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NITI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DEJSTVO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STAVLJANJE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STAVLJA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POSEBNU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JEMSTVENIKOM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KRAJA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JEMSTVENIKA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PRIČVRŠĆUJU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VOSKOM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NALEPNICOM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OVERAVAJU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PEČATOM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SASTOJI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LISTOVIMA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NAZNAČAVA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KOLIKO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STRANICA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SASTOJI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PRIMERKOM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ZADRŽAVA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KOD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SEBE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PRIMERAK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PRILOŽENE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ab/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POTVRĐUJE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ODŠTAMPANA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HARTIJI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NAPISANA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SLUŽBENOM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UPOTREBOM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JEZIKA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PISMA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ČIJE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MARGINE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DOVOLJNO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ŠIROKE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POVEZATI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JEMSTVENIKOM</w:t>
      </w: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NEĆE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POTVRDITI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KOJOJ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POJEDINA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MESTA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ISPRAVLJENA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PREINAČENA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BRISANA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PRECRTANA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UMETNUTA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DODATA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>ODNOSNO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POCEPANA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OŠTEĆENA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SUMNJIVA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SPOLJAŠNJEM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PODNETA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SASTOJI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VIŠE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LISTOVA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ODŠTAMPANI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JEDNOSTRANO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NAPOMENE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KLAUZULI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ISPITIVANJE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PREDUZIMANJE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PRILIKOM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IMAJU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SPOSOBNOST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TRAŽI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PREDUZIMANJE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OVLAŠĆENE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POSTUPITI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KADA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POTVRĐIVANJE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UČESTVUJE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PUNOMOĆNIK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ČEMU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ISPITUJE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ZASTUPNIK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PUNOMOĆNIK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SPOSOBAN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OVLAŠĆEN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PREDUZME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ĆE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ODBITI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ISPITIVANJE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DOZVOLJENOSTI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93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Đ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DUŽAN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OBJASNI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STRANKAMA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SMISAO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UKAŽE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NJEGOVE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POSLEDICE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LI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POSAO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DOZVOLJEN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SUPROTNOSTI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PRINUDNIM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PROPISIMA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PORETKOM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DOBRIM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OBIČAJIMA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C4E13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UTVRDI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NISU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ISPUNJENI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USLOVI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BELEŽNIK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REŠENJEM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ODBIJA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POTVRDI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ISPRAVU</w:t>
      </w:r>
      <w:r w:rsidR="00DB0E91"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DB0E91" w:rsidRPr="00DC4E13" w:rsidRDefault="00DB0E91" w:rsidP="00D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ED3E84" w:rsidRPr="00DC4E13" w:rsidRDefault="00ED3E84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DC4E13">
        <w:rPr>
          <w:rFonts w:ascii="Times New Roman" w:hAnsi="Times New Roman"/>
          <w:noProof/>
          <w:color w:val="000000"/>
          <w:sz w:val="24"/>
          <w:szCs w:val="24"/>
          <w:lang w:val="sr-Latn-CS"/>
        </w:rPr>
        <w:br w:type="page"/>
      </w:r>
    </w:p>
    <w:p w:rsidR="00ED3E84" w:rsidRPr="00DC4E13" w:rsidRDefault="00ED3E84" w:rsidP="00ED3E84">
      <w:pPr>
        <w:jc w:val="center"/>
        <w:rPr>
          <w:b/>
          <w:noProof/>
          <w:lang w:val="sr-Latn-CS"/>
        </w:rPr>
      </w:pPr>
    </w:p>
    <w:p w:rsidR="00ED3E84" w:rsidRPr="00DC4E13" w:rsidRDefault="00DC4E13" w:rsidP="00ED3E8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IZJAVA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</w:p>
    <w:p w:rsidR="00ED3E84" w:rsidRPr="00DC4E13" w:rsidRDefault="00DC4E13" w:rsidP="00ED3E84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1. </w:t>
      </w:r>
      <w:r w:rsidR="00DC4E13">
        <w:rPr>
          <w:b/>
          <w:noProof/>
          <w:lang w:val="sr-Latn-CS"/>
        </w:rPr>
        <w:t>Organ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državne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uprave</w:t>
      </w:r>
      <w:r w:rsidRPr="00DC4E13">
        <w:rPr>
          <w:b/>
          <w:noProof/>
          <w:lang w:val="sr-Latn-CS"/>
        </w:rPr>
        <w:t xml:space="preserve">, </w:t>
      </w:r>
      <w:r w:rsidR="00DC4E13">
        <w:rPr>
          <w:b/>
          <w:noProof/>
          <w:lang w:val="sr-Latn-CS"/>
        </w:rPr>
        <w:t>odnosno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drugi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ovlašćeni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predlagač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propisa</w:t>
      </w:r>
      <w:r w:rsidRPr="00DC4E13">
        <w:rPr>
          <w:b/>
          <w:noProof/>
          <w:lang w:val="sr-Latn-CS"/>
        </w:rPr>
        <w:t xml:space="preserve"> 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Ovlašćeni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predlagač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ED3E84" w:rsidRPr="00DC4E13">
        <w:rPr>
          <w:b/>
          <w:noProof/>
          <w:lang w:val="sr-Latn-CS"/>
        </w:rPr>
        <w:t xml:space="preserve"> – </w:t>
      </w:r>
      <w:r>
        <w:rPr>
          <w:b/>
          <w:noProof/>
          <w:lang w:val="sr-Latn-CS"/>
        </w:rPr>
        <w:t>Vlada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noProof/>
          <w:lang w:val="sr-Latn-CS"/>
        </w:rPr>
      </w:pPr>
      <w:r>
        <w:rPr>
          <w:noProof/>
          <w:lang w:val="sr-Latn-CS"/>
        </w:rPr>
        <w:t>Obrađivač</w:t>
      </w:r>
      <w:r w:rsidR="00ED3E84" w:rsidRPr="00DC4E13">
        <w:rPr>
          <w:noProof/>
          <w:lang w:val="sr-Latn-CS"/>
        </w:rPr>
        <w:t xml:space="preserve"> </w:t>
      </w:r>
      <w:r w:rsidR="00ED3E84" w:rsidRPr="00DC4E13">
        <w:rPr>
          <w:b/>
          <w:noProof/>
          <w:lang w:val="sr-Latn-CS"/>
        </w:rPr>
        <w:t>–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pravde</w:t>
      </w:r>
      <w:r w:rsidR="00ED3E84" w:rsidRPr="00DC4E13">
        <w:rPr>
          <w:noProof/>
          <w:lang w:val="sr-Latn-CS"/>
        </w:rPr>
        <w:t xml:space="preserve"> </w:t>
      </w:r>
    </w:p>
    <w:p w:rsidR="00ED3E84" w:rsidRPr="00DC4E13" w:rsidRDefault="00ED3E84" w:rsidP="00ED3E84">
      <w:pPr>
        <w:jc w:val="both"/>
        <w:rPr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2. </w:t>
      </w:r>
      <w:r w:rsidR="00DC4E13">
        <w:rPr>
          <w:b/>
          <w:noProof/>
          <w:lang w:val="sr-Latn-CS"/>
        </w:rPr>
        <w:t>Naziv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propisa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tabs>
          <w:tab w:val="left" w:pos="855"/>
        </w:tabs>
        <w:jc w:val="both"/>
        <w:rPr>
          <w:caps/>
          <w:noProof/>
          <w:lang w:val="sr-Latn-CS"/>
        </w:rPr>
      </w:pPr>
      <w:r>
        <w:rPr>
          <w:noProof/>
          <w:lang w:val="sr-Latn-CS"/>
        </w:rPr>
        <w:t>Predlog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beležništvu</w:t>
      </w:r>
    </w:p>
    <w:p w:rsidR="00ED3E84" w:rsidRPr="00DC4E13" w:rsidRDefault="00ED3E84" w:rsidP="00ED3E84">
      <w:pPr>
        <w:jc w:val="both"/>
        <w:rPr>
          <w:noProof/>
          <w:lang w:val="sr-Latn-CS"/>
        </w:rPr>
      </w:pPr>
    </w:p>
    <w:p w:rsidR="00ED3E84" w:rsidRPr="00DC4E13" w:rsidRDefault="00ED3E84" w:rsidP="00ED3E84">
      <w:pPr>
        <w:jc w:val="both"/>
        <w:rPr>
          <w:bCs/>
          <w:noProof/>
          <w:lang w:val="sr-Latn-CS"/>
        </w:rPr>
      </w:pPr>
      <w:r w:rsidRPr="00DC4E13">
        <w:rPr>
          <w:noProof/>
          <w:lang w:val="sr-Latn-CS"/>
        </w:rPr>
        <w:t xml:space="preserve">Draft Law on </w:t>
      </w:r>
      <w:r w:rsidR="00DC4E13">
        <w:rPr>
          <w:noProof/>
          <w:lang w:val="sr-Latn-CS"/>
        </w:rPr>
        <w:t>A</w:t>
      </w:r>
      <w:r w:rsidRPr="00DC4E13">
        <w:rPr>
          <w:noProof/>
          <w:lang w:val="sr-Latn-CS"/>
        </w:rPr>
        <w:t xml:space="preserve">mendmans and </w:t>
      </w:r>
      <w:r w:rsidR="00DC4E13">
        <w:rPr>
          <w:noProof/>
          <w:lang w:val="sr-Latn-CS"/>
        </w:rPr>
        <w:t>A</w:t>
      </w:r>
      <w:r w:rsidRPr="00DC4E13">
        <w:rPr>
          <w:noProof/>
          <w:lang w:val="sr-Latn-CS"/>
        </w:rPr>
        <w:t>dditions to the Law on Public Notary</w:t>
      </w:r>
    </w:p>
    <w:p w:rsidR="00ED3E84" w:rsidRPr="00DC4E13" w:rsidRDefault="00ED3E84" w:rsidP="00ED3E84">
      <w:pPr>
        <w:jc w:val="both"/>
        <w:rPr>
          <w:rStyle w:val="Strong"/>
          <w:rFonts w:ascii="Verdana" w:hAnsi="Verdana"/>
          <w:noProof/>
          <w:color w:val="000000"/>
          <w:sz w:val="28"/>
          <w:szCs w:val="28"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3. </w:t>
      </w:r>
      <w:r w:rsidR="00DC4E13">
        <w:rPr>
          <w:b/>
          <w:noProof/>
          <w:lang w:val="sr-Latn-CS"/>
        </w:rPr>
        <w:t>Usklađenost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propisa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odredbama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Sporazuma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stabilizaciji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pridruživanju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između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Evropskih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zajednica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njihovih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država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članica</w:t>
      </w:r>
      <w:r w:rsidRPr="00DC4E13">
        <w:rPr>
          <w:b/>
          <w:noProof/>
          <w:lang w:val="sr-Latn-CS"/>
        </w:rPr>
        <w:t xml:space="preserve">, </w:t>
      </w:r>
      <w:r w:rsidR="00DC4E13">
        <w:rPr>
          <w:b/>
          <w:noProof/>
          <w:lang w:val="sr-Latn-CS"/>
        </w:rPr>
        <w:t>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jedne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strane</w:t>
      </w:r>
      <w:r w:rsidRPr="00DC4E13">
        <w:rPr>
          <w:b/>
          <w:noProof/>
          <w:lang w:val="sr-Latn-CS"/>
        </w:rPr>
        <w:t xml:space="preserve">, </w:t>
      </w:r>
      <w:r w:rsidR="00DC4E13">
        <w:rPr>
          <w:b/>
          <w:noProof/>
          <w:lang w:val="sr-Latn-CS"/>
        </w:rPr>
        <w:t>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Republike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Srbije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druge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strane</w:t>
      </w:r>
      <w:r w:rsidRPr="00DC4E13">
        <w:rPr>
          <w:b/>
          <w:noProof/>
          <w:lang w:val="sr-Latn-CS"/>
        </w:rPr>
        <w:t xml:space="preserve"> („</w:t>
      </w:r>
      <w:r w:rsidR="00DC4E13">
        <w:rPr>
          <w:b/>
          <w:noProof/>
          <w:lang w:val="sr-Latn-CS"/>
        </w:rPr>
        <w:t>Službeni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glasnik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RS</w:t>
      </w:r>
      <w:r w:rsidRPr="00DC4E13">
        <w:rPr>
          <w:b/>
          <w:noProof/>
          <w:lang w:val="sr-Latn-CS"/>
        </w:rPr>
        <w:t xml:space="preserve">”, </w:t>
      </w:r>
      <w:r w:rsidR="00DC4E13">
        <w:rPr>
          <w:b/>
          <w:noProof/>
          <w:lang w:val="sr-Latn-CS"/>
        </w:rPr>
        <w:t>broj</w:t>
      </w:r>
      <w:r w:rsidRPr="00DC4E13">
        <w:rPr>
          <w:b/>
          <w:noProof/>
          <w:lang w:val="sr-Latn-CS"/>
        </w:rPr>
        <w:t xml:space="preserve"> 83/08) (</w:t>
      </w:r>
      <w:r w:rsidR="00DC4E13">
        <w:rPr>
          <w:b/>
          <w:noProof/>
          <w:lang w:val="sr-Latn-CS"/>
        </w:rPr>
        <w:t>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daljem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tekstu</w:t>
      </w:r>
      <w:r w:rsidRPr="00DC4E13">
        <w:rPr>
          <w:b/>
          <w:noProof/>
          <w:lang w:val="sr-Latn-CS"/>
        </w:rPr>
        <w:t xml:space="preserve">: </w:t>
      </w:r>
      <w:r w:rsidR="00DC4E13">
        <w:rPr>
          <w:b/>
          <w:noProof/>
          <w:lang w:val="sr-Latn-CS"/>
        </w:rPr>
        <w:t>Sporazum</w:t>
      </w:r>
      <w:r w:rsidRPr="00DC4E13">
        <w:rPr>
          <w:b/>
          <w:noProof/>
          <w:lang w:val="sr-Latn-CS"/>
        </w:rPr>
        <w:t xml:space="preserve">), </w:t>
      </w:r>
      <w:r w:rsidR="00DC4E13">
        <w:rPr>
          <w:b/>
          <w:noProof/>
          <w:lang w:val="sr-Latn-CS"/>
        </w:rPr>
        <w:t>odnosno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odredbama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Prelaznog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sporazuma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trgovini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trgovinskim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pitanjima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između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Evropske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zajednice</w:t>
      </w:r>
      <w:r w:rsidRPr="00DC4E13">
        <w:rPr>
          <w:b/>
          <w:noProof/>
          <w:lang w:val="sr-Latn-CS"/>
        </w:rPr>
        <w:t xml:space="preserve">, </w:t>
      </w:r>
      <w:r w:rsidR="00DC4E13">
        <w:rPr>
          <w:b/>
          <w:noProof/>
          <w:lang w:val="sr-Latn-CS"/>
        </w:rPr>
        <w:t>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jedne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strane</w:t>
      </w:r>
      <w:r w:rsidRPr="00DC4E13">
        <w:rPr>
          <w:b/>
          <w:noProof/>
          <w:lang w:val="sr-Latn-CS"/>
        </w:rPr>
        <w:t xml:space="preserve">, </w:t>
      </w:r>
      <w:r w:rsidR="00DC4E13">
        <w:rPr>
          <w:b/>
          <w:noProof/>
          <w:lang w:val="sr-Latn-CS"/>
        </w:rPr>
        <w:t>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Republike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Srbije</w:t>
      </w:r>
      <w:r w:rsidRPr="00DC4E13">
        <w:rPr>
          <w:b/>
          <w:noProof/>
          <w:lang w:val="sr-Latn-CS"/>
        </w:rPr>
        <w:t xml:space="preserve">, </w:t>
      </w:r>
      <w:r w:rsidR="00DC4E13">
        <w:rPr>
          <w:b/>
          <w:noProof/>
          <w:lang w:val="sr-Latn-CS"/>
        </w:rPr>
        <w:t>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druge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strane</w:t>
      </w:r>
      <w:r w:rsidRPr="00DC4E13">
        <w:rPr>
          <w:b/>
          <w:noProof/>
          <w:lang w:val="sr-Latn-CS"/>
        </w:rPr>
        <w:t xml:space="preserve"> („</w:t>
      </w:r>
      <w:r w:rsidR="00DC4E13">
        <w:rPr>
          <w:b/>
          <w:noProof/>
          <w:lang w:val="sr-Latn-CS"/>
        </w:rPr>
        <w:t>Službeni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glasnik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RS</w:t>
      </w:r>
      <w:r w:rsidRPr="00DC4E13">
        <w:rPr>
          <w:b/>
          <w:noProof/>
          <w:lang w:val="sr-Latn-CS"/>
        </w:rPr>
        <w:t xml:space="preserve">”, </w:t>
      </w:r>
      <w:r w:rsidR="00DC4E13">
        <w:rPr>
          <w:b/>
          <w:noProof/>
          <w:lang w:val="sr-Latn-CS"/>
        </w:rPr>
        <w:t>broj</w:t>
      </w:r>
      <w:r w:rsidRPr="00DC4E13">
        <w:rPr>
          <w:b/>
          <w:noProof/>
          <w:lang w:val="sr-Latn-CS"/>
        </w:rPr>
        <w:t xml:space="preserve"> 83/08) (</w:t>
      </w:r>
      <w:r w:rsidR="00DC4E13">
        <w:rPr>
          <w:b/>
          <w:noProof/>
          <w:lang w:val="sr-Latn-CS"/>
        </w:rPr>
        <w:t>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daljem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tekstu</w:t>
      </w:r>
      <w:r w:rsidRPr="00DC4E13">
        <w:rPr>
          <w:b/>
          <w:noProof/>
          <w:lang w:val="sr-Latn-CS"/>
        </w:rPr>
        <w:t xml:space="preserve">: </w:t>
      </w:r>
      <w:r w:rsidR="00DC4E13">
        <w:rPr>
          <w:b/>
          <w:noProof/>
          <w:lang w:val="sr-Latn-CS"/>
        </w:rPr>
        <w:t>Prelazni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sporazum</w:t>
      </w:r>
      <w:r w:rsidRPr="00DC4E13">
        <w:rPr>
          <w:b/>
          <w:noProof/>
          <w:lang w:val="sr-Latn-CS"/>
        </w:rPr>
        <w:t>):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ED3E84" w:rsidRPr="00DC4E13">
        <w:rPr>
          <w:b/>
          <w:noProof/>
          <w:lang w:val="sr-Latn-CS"/>
        </w:rPr>
        <w:t>,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Naslov</w:t>
      </w:r>
      <w:r w:rsidR="00ED3E84" w:rsidRPr="00DC4E13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ED3E84" w:rsidRPr="00DC4E13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ED3E84" w:rsidRPr="00DC4E13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ED3E84" w:rsidRPr="00DC4E13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ED3E84" w:rsidRPr="00DC4E13">
        <w:rPr>
          <w:noProof/>
          <w:lang w:val="sr-Latn-CS"/>
        </w:rPr>
        <w:t>.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>,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>,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ED3E84" w:rsidRPr="00DC4E13">
        <w:rPr>
          <w:noProof/>
          <w:lang w:val="sr-Latn-CS"/>
        </w:rPr>
        <w:t xml:space="preserve"> VII. – </w:t>
      </w:r>
      <w:r>
        <w:rPr>
          <w:noProof/>
          <w:lang w:val="sr-Latn-CS"/>
        </w:rPr>
        <w:t>Pravosuđe</w:t>
      </w:r>
      <w:r w:rsidR="00ED3E84" w:rsidRPr="00DC4E13">
        <w:rPr>
          <w:noProof/>
          <w:lang w:val="sr-Latn-CS"/>
        </w:rPr>
        <w:t xml:space="preserve">, </w:t>
      </w:r>
      <w:r>
        <w:rPr>
          <w:noProof/>
          <w:lang w:val="sr-Latn-CS"/>
        </w:rPr>
        <w:t>slobode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ED3E84" w:rsidRPr="00DC4E13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ED3E84" w:rsidRPr="00DC4E13">
        <w:rPr>
          <w:noProof/>
          <w:lang w:val="sr-Latn-CS"/>
        </w:rPr>
        <w:t xml:space="preserve"> 80 – </w:t>
      </w:r>
      <w:r>
        <w:rPr>
          <w:noProof/>
          <w:lang w:val="sr-Latn-CS"/>
        </w:rPr>
        <w:t>Jačanje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vladavina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ED3E84" w:rsidRPr="00DC4E13">
        <w:rPr>
          <w:noProof/>
          <w:lang w:val="sr-Latn-CS"/>
        </w:rPr>
        <w:t>.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ED3E84" w:rsidRPr="00DC4E13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Prelaznog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ED3E84" w:rsidRPr="00DC4E13">
        <w:rPr>
          <w:b/>
          <w:noProof/>
          <w:lang w:val="sr-Latn-CS"/>
        </w:rPr>
        <w:t>,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ED3E84" w:rsidRPr="00DC4E13">
        <w:rPr>
          <w:b/>
          <w:noProof/>
          <w:lang w:val="sr-Latn-CS"/>
        </w:rPr>
        <w:t>.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DC4E13" w:rsidP="00ED3E84">
      <w:pPr>
        <w:tabs>
          <w:tab w:val="left" w:pos="855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beležništvu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ED3E84" w:rsidRPr="00DC4E13">
        <w:rPr>
          <w:noProof/>
          <w:lang w:val="sr-Latn-CS"/>
        </w:rPr>
        <w:t xml:space="preserve"> (2014-275).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tabs>
          <w:tab w:val="num" w:pos="567"/>
        </w:tabs>
        <w:ind w:left="567" w:right="-720" w:hanging="540"/>
        <w:rPr>
          <w:noProof/>
          <w:color w:val="000000"/>
          <w:lang w:val="sr-Latn-CS"/>
        </w:rPr>
      </w:pPr>
      <w:r w:rsidRPr="00DC4E13">
        <w:rPr>
          <w:noProof/>
          <w:color w:val="000000"/>
          <w:lang w:val="sr-Latn-CS"/>
        </w:rPr>
        <w:t xml:space="preserve"> - /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4. </w:t>
      </w:r>
      <w:r w:rsidR="00DC4E13">
        <w:rPr>
          <w:b/>
          <w:noProof/>
          <w:lang w:val="sr-Latn-CS"/>
        </w:rPr>
        <w:t>Usklađenost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propisa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propisima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Evropske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unije</w:t>
      </w:r>
      <w:r w:rsidRPr="00DC4E13">
        <w:rPr>
          <w:b/>
          <w:noProof/>
          <w:lang w:val="sr-Latn-CS"/>
        </w:rPr>
        <w:t>:</w:t>
      </w:r>
    </w:p>
    <w:p w:rsidR="00ED3E84" w:rsidRPr="00DC4E13" w:rsidRDefault="00ED3E84" w:rsidP="00ED3E84">
      <w:pPr>
        <w:jc w:val="both"/>
        <w:rPr>
          <w:noProof/>
          <w:lang w:val="sr-Latn-CS"/>
        </w:rPr>
      </w:pP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ED3E84" w:rsidRPr="00DC4E13">
        <w:rPr>
          <w:b/>
          <w:noProof/>
          <w:lang w:val="sr-Latn-CS"/>
        </w:rPr>
        <w:t xml:space="preserve">, </w:t>
      </w: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ED3E84" w:rsidRPr="00DC4E13">
        <w:rPr>
          <w:b/>
          <w:noProof/>
          <w:lang w:val="sr-Latn-CS"/>
        </w:rPr>
        <w:t>,</w:t>
      </w: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v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ED3E84" w:rsidRPr="00DC4E13">
        <w:rPr>
          <w:b/>
          <w:noProof/>
          <w:lang w:val="sr-Latn-CS"/>
        </w:rPr>
        <w:t xml:space="preserve">, </w:t>
      </w:r>
    </w:p>
    <w:p w:rsidR="00ED3E84" w:rsidRPr="00DC4E13" w:rsidRDefault="00DC4E13" w:rsidP="00ED3E84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ED3E84" w:rsidRPr="00DC4E13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  <w:r w:rsidR="00ED3E84" w:rsidRPr="00DC4E13">
        <w:rPr>
          <w:b/>
          <w:noProof/>
          <w:lang w:val="sr-Latn-CS"/>
        </w:rPr>
        <w:t>,</w:t>
      </w:r>
    </w:p>
    <w:p w:rsidR="00ED3E84" w:rsidRPr="00DC4E13" w:rsidRDefault="00DC4E13" w:rsidP="00ED3E84">
      <w:p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d</w:t>
      </w:r>
      <w:r w:rsidR="00ED3E84" w:rsidRPr="00DC4E13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ED3E84" w:rsidRPr="00DC4E1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  <w:r w:rsidR="00ED3E84" w:rsidRPr="00DC4E13">
        <w:rPr>
          <w:b/>
          <w:noProof/>
          <w:lang w:val="sr-Latn-CS"/>
        </w:rPr>
        <w:t>.</w:t>
      </w:r>
      <w:r w:rsidR="00ED3E84" w:rsidRPr="00DC4E13">
        <w:rPr>
          <w:noProof/>
          <w:lang w:val="sr-Latn-CS"/>
        </w:rPr>
        <w:t xml:space="preserve"> 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>- /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color w:val="000000"/>
          <w:lang w:val="sr-Latn-CS"/>
        </w:rPr>
      </w:pPr>
      <w:r w:rsidRPr="00DC4E13">
        <w:rPr>
          <w:b/>
          <w:noProof/>
          <w:lang w:val="sr-Latn-CS"/>
        </w:rPr>
        <w:t xml:space="preserve">5. </w:t>
      </w:r>
      <w:r w:rsidR="00DC4E13">
        <w:rPr>
          <w:b/>
          <w:noProof/>
          <w:lang w:val="sr-Latn-CS"/>
        </w:rPr>
        <w:t>Ako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postoje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odgovarajuće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nadležnosti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Evropske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unije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materiji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koju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reguliše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propis</w:t>
      </w:r>
      <w:r w:rsidRPr="00DC4E13">
        <w:rPr>
          <w:b/>
          <w:noProof/>
          <w:color w:val="000000"/>
          <w:lang w:val="sr-Latn-CS"/>
        </w:rPr>
        <w:t xml:space="preserve">, </w:t>
      </w:r>
      <w:r w:rsidR="00DC4E13">
        <w:rPr>
          <w:b/>
          <w:noProof/>
          <w:color w:val="000000"/>
          <w:lang w:val="sr-Latn-CS"/>
        </w:rPr>
        <w:t>i</w:t>
      </w:r>
      <w:r w:rsidRPr="00DC4E13">
        <w:rPr>
          <w:b/>
          <w:noProof/>
          <w:color w:val="000000"/>
          <w:lang w:val="sr-Latn-CS"/>
        </w:rPr>
        <w:t>/</w:t>
      </w:r>
      <w:r w:rsidR="00DC4E13">
        <w:rPr>
          <w:b/>
          <w:noProof/>
          <w:color w:val="000000"/>
          <w:lang w:val="sr-Latn-CS"/>
        </w:rPr>
        <w:t>ili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ne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postoje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odgovarajući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sekundarni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izvori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prava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Evropske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unije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kojima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potrebno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obezbediti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usklađenost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treba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obrazložiti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tu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činjenicu</w:t>
      </w:r>
      <w:r w:rsidRPr="00DC4E13">
        <w:rPr>
          <w:b/>
          <w:noProof/>
          <w:color w:val="000000"/>
          <w:lang w:val="sr-Latn-CS"/>
        </w:rPr>
        <w:t xml:space="preserve">. </w:t>
      </w:r>
      <w:r w:rsidR="00DC4E13">
        <w:rPr>
          <w:b/>
          <w:noProof/>
          <w:color w:val="000000"/>
          <w:lang w:val="sr-Latn-CS"/>
        </w:rPr>
        <w:t>U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ovom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slučaju</w:t>
      </w:r>
      <w:r w:rsidRPr="00DC4E13">
        <w:rPr>
          <w:b/>
          <w:noProof/>
          <w:color w:val="000000"/>
          <w:lang w:val="sr-Latn-CS"/>
        </w:rPr>
        <w:t xml:space="preserve">, </w:t>
      </w:r>
      <w:r w:rsidR="00DC4E13">
        <w:rPr>
          <w:b/>
          <w:noProof/>
          <w:color w:val="000000"/>
          <w:lang w:val="sr-Latn-CS"/>
        </w:rPr>
        <w:t>nije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potrebno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popunjavati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Tabelu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usklađenosti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propisa</w:t>
      </w:r>
      <w:r w:rsidRPr="00DC4E13">
        <w:rPr>
          <w:b/>
          <w:noProof/>
          <w:color w:val="000000"/>
          <w:lang w:val="sr-Latn-CS"/>
        </w:rPr>
        <w:t xml:space="preserve">. </w:t>
      </w:r>
      <w:r w:rsidR="00DC4E13">
        <w:rPr>
          <w:b/>
          <w:noProof/>
          <w:color w:val="000000"/>
          <w:lang w:val="sr-Latn-CS"/>
        </w:rPr>
        <w:t>Tabelu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usklađenosti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nije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potrebno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popunjavati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ukoliko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domaćim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propisom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ne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vrši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prenos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odredbi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sekundarnog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izvora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prava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Evropske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unije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već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isključivo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vrši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primena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ili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sprovođenje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nekog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zahteva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koji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proizilazi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iz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odredbe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sekundarnog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izvora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prava</w:t>
      </w:r>
      <w:r w:rsidRPr="00DC4E13">
        <w:rPr>
          <w:b/>
          <w:noProof/>
          <w:color w:val="000000"/>
          <w:lang w:val="sr-Latn-CS"/>
        </w:rPr>
        <w:t xml:space="preserve"> (</w:t>
      </w:r>
      <w:r w:rsidR="00DC4E13">
        <w:rPr>
          <w:b/>
          <w:noProof/>
          <w:color w:val="000000"/>
          <w:lang w:val="sr-Latn-CS"/>
        </w:rPr>
        <w:t>npr</w:t>
      </w:r>
      <w:r w:rsidRPr="00DC4E13">
        <w:rPr>
          <w:b/>
          <w:noProof/>
          <w:color w:val="000000"/>
          <w:lang w:val="sr-Latn-CS"/>
        </w:rPr>
        <w:t xml:space="preserve">. </w:t>
      </w:r>
      <w:r w:rsidR="00DC4E13">
        <w:rPr>
          <w:b/>
          <w:noProof/>
          <w:color w:val="000000"/>
          <w:lang w:val="sr-Latn-CS"/>
        </w:rPr>
        <w:t>Predlogom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odluke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izradi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strateške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procene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uticaja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biće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sprovedena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obaveza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iz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člana</w:t>
      </w:r>
      <w:r w:rsidRPr="00DC4E13">
        <w:rPr>
          <w:b/>
          <w:noProof/>
          <w:color w:val="000000"/>
          <w:lang w:val="sr-Latn-CS"/>
        </w:rPr>
        <w:t xml:space="preserve"> 4. </w:t>
      </w:r>
      <w:r w:rsidR="00DC4E13">
        <w:rPr>
          <w:b/>
          <w:noProof/>
          <w:color w:val="000000"/>
          <w:lang w:val="sr-Latn-CS"/>
        </w:rPr>
        <w:t>Direktive</w:t>
      </w:r>
      <w:r w:rsidRPr="00DC4E13">
        <w:rPr>
          <w:b/>
          <w:noProof/>
          <w:color w:val="000000"/>
          <w:lang w:val="sr-Latn-CS"/>
        </w:rPr>
        <w:t xml:space="preserve"> 2001/42/</w:t>
      </w:r>
      <w:r w:rsidR="00DC4E13">
        <w:rPr>
          <w:b/>
          <w:noProof/>
          <w:color w:val="000000"/>
          <w:lang w:val="sr-Latn-CS"/>
        </w:rPr>
        <w:t>EZ</w:t>
      </w:r>
      <w:r w:rsidRPr="00DC4E13">
        <w:rPr>
          <w:b/>
          <w:noProof/>
          <w:color w:val="000000"/>
          <w:lang w:val="sr-Latn-CS"/>
        </w:rPr>
        <w:t xml:space="preserve">, </w:t>
      </w:r>
      <w:r w:rsidR="00DC4E13">
        <w:rPr>
          <w:b/>
          <w:noProof/>
          <w:color w:val="000000"/>
          <w:lang w:val="sr-Latn-CS"/>
        </w:rPr>
        <w:t>ali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se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ne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vrši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i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prenos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te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odredbe</w:t>
      </w:r>
      <w:r w:rsidRPr="00DC4E13">
        <w:rPr>
          <w:b/>
          <w:noProof/>
          <w:color w:val="000000"/>
          <w:lang w:val="sr-Latn-CS"/>
        </w:rPr>
        <w:t xml:space="preserve"> </w:t>
      </w:r>
      <w:r w:rsidR="00DC4E13">
        <w:rPr>
          <w:b/>
          <w:noProof/>
          <w:color w:val="000000"/>
          <w:lang w:val="sr-Latn-CS"/>
        </w:rPr>
        <w:t>Direktive</w:t>
      </w:r>
      <w:r w:rsidRPr="00DC4E13">
        <w:rPr>
          <w:b/>
          <w:noProof/>
          <w:color w:val="000000"/>
          <w:lang w:val="sr-Latn-CS"/>
        </w:rPr>
        <w:t>).</w:t>
      </w:r>
    </w:p>
    <w:p w:rsidR="00ED3E84" w:rsidRPr="00DC4E13" w:rsidRDefault="00ED3E84" w:rsidP="00ED3E84">
      <w:pPr>
        <w:jc w:val="both"/>
        <w:rPr>
          <w:b/>
          <w:noProof/>
          <w:color w:val="000000"/>
          <w:lang w:val="sr-Latn-CS"/>
        </w:rPr>
      </w:pPr>
    </w:p>
    <w:p w:rsidR="00ED3E84" w:rsidRPr="00DC4E13" w:rsidRDefault="00DC4E13" w:rsidP="00ED3E84">
      <w:pPr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Ne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odgovarajući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obezbediti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usklađenost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izmenama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dopunama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javnom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beležništvu</w:t>
      </w:r>
      <w:r w:rsidR="00ED3E84" w:rsidRPr="00DC4E13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obzirom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predmetne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malog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relevantne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stanovišta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Evropske</w:t>
      </w:r>
      <w:r w:rsidR="00ED3E84" w:rsidRPr="00DC4E13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unije</w:t>
      </w:r>
      <w:r w:rsidR="00ED3E84" w:rsidRPr="00DC4E13">
        <w:rPr>
          <w:noProof/>
          <w:color w:val="000000"/>
          <w:lang w:val="sr-Latn-CS"/>
        </w:rPr>
        <w:t>.</w:t>
      </w:r>
    </w:p>
    <w:p w:rsidR="00ED3E84" w:rsidRPr="00DC4E13" w:rsidRDefault="00ED3E84" w:rsidP="00ED3E84">
      <w:pPr>
        <w:jc w:val="both"/>
        <w:rPr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6. </w:t>
      </w:r>
      <w:r w:rsidR="00DC4E13">
        <w:rPr>
          <w:b/>
          <w:noProof/>
          <w:lang w:val="sr-Latn-CS"/>
        </w:rPr>
        <w:t>Da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li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prethodno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navedeni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izvori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prava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EU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prevedeni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srpski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jezik</w:t>
      </w:r>
      <w:r w:rsidRPr="00DC4E13">
        <w:rPr>
          <w:b/>
          <w:noProof/>
          <w:lang w:val="sr-Latn-CS"/>
        </w:rPr>
        <w:t>?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- </w:t>
      </w:r>
      <w:r w:rsidRPr="00DC4E13">
        <w:rPr>
          <w:noProof/>
          <w:lang w:val="sr-Latn-CS"/>
        </w:rPr>
        <w:t>/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7. </w:t>
      </w:r>
      <w:r w:rsidR="00DC4E13">
        <w:rPr>
          <w:b/>
          <w:noProof/>
          <w:lang w:val="sr-Latn-CS"/>
        </w:rPr>
        <w:t>Da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li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je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propis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preveden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neki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službeni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jezik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EU</w:t>
      </w:r>
      <w:r w:rsidRPr="00DC4E13">
        <w:rPr>
          <w:b/>
          <w:noProof/>
          <w:lang w:val="sr-Latn-CS"/>
        </w:rPr>
        <w:t>?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- </w:t>
      </w:r>
      <w:r w:rsidR="00DC4E13">
        <w:rPr>
          <w:noProof/>
          <w:lang w:val="sr-Latn-CS"/>
        </w:rPr>
        <w:t>Ne</w:t>
      </w:r>
      <w:r w:rsidRPr="00DC4E13">
        <w:rPr>
          <w:noProof/>
          <w:lang w:val="sr-Latn-CS"/>
        </w:rPr>
        <w:t>.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  <w:r w:rsidRPr="00DC4E13">
        <w:rPr>
          <w:b/>
          <w:noProof/>
          <w:lang w:val="sr-Latn-CS"/>
        </w:rPr>
        <w:t xml:space="preserve">8. </w:t>
      </w:r>
      <w:r w:rsidR="00DC4E13">
        <w:rPr>
          <w:b/>
          <w:noProof/>
          <w:lang w:val="sr-Latn-CS"/>
        </w:rPr>
        <w:t>Učešće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konsultanata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u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izradi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propisa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i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njihovo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mišljenje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o</w:t>
      </w:r>
      <w:r w:rsidRPr="00DC4E13">
        <w:rPr>
          <w:b/>
          <w:noProof/>
          <w:lang w:val="sr-Latn-CS"/>
        </w:rPr>
        <w:t xml:space="preserve"> </w:t>
      </w:r>
      <w:r w:rsidR="00DC4E13">
        <w:rPr>
          <w:b/>
          <w:noProof/>
          <w:lang w:val="sr-Latn-CS"/>
        </w:rPr>
        <w:t>usklađenosti</w:t>
      </w:r>
    </w:p>
    <w:p w:rsidR="00ED3E84" w:rsidRPr="00DC4E13" w:rsidRDefault="00ED3E84" w:rsidP="00ED3E84">
      <w:pPr>
        <w:jc w:val="both"/>
        <w:rPr>
          <w:b/>
          <w:noProof/>
          <w:lang w:val="sr-Latn-CS"/>
        </w:rPr>
      </w:pPr>
    </w:p>
    <w:p w:rsidR="0030083E" w:rsidRPr="00DC4E13" w:rsidRDefault="00DC4E13" w:rsidP="007B6DF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noProof/>
          <w:lang w:val="sr-Latn-CS"/>
        </w:rPr>
        <w:lastRenderedPageBreak/>
        <w:t>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predmetnog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konkretni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ED3E84" w:rsidRPr="00DC4E13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institucijom</w:t>
      </w:r>
      <w:r w:rsidR="00ED3E84" w:rsidRPr="00DC4E13">
        <w:rPr>
          <w:noProof/>
          <w:lang w:val="sr-Latn-CS"/>
        </w:rPr>
        <w:t>.</w:t>
      </w:r>
    </w:p>
    <w:sectPr w:rsidR="0030083E" w:rsidRPr="00DC4E13" w:rsidSect="001E0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BA" w:rsidRDefault="00F940BA">
      <w:r>
        <w:separator/>
      </w:r>
    </w:p>
  </w:endnote>
  <w:endnote w:type="continuationSeparator" w:id="0">
    <w:p w:rsidR="00F940BA" w:rsidRDefault="00F9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3E" w:rsidRDefault="003008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3E" w:rsidRDefault="003008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3E" w:rsidRDefault="00300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BA" w:rsidRDefault="00F940BA">
      <w:r>
        <w:separator/>
      </w:r>
    </w:p>
  </w:footnote>
  <w:footnote w:type="continuationSeparator" w:id="0">
    <w:p w:rsidR="00F940BA" w:rsidRDefault="00F94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3E" w:rsidRDefault="00684375" w:rsidP="00EA5E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8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083E" w:rsidRDefault="003008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3E" w:rsidRPr="00DC4E13" w:rsidRDefault="00684375" w:rsidP="00EA5EA1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DC4E13">
      <w:rPr>
        <w:rStyle w:val="PageNumber"/>
        <w:noProof/>
        <w:lang w:val="sr-Latn-CS"/>
      </w:rPr>
      <w:fldChar w:fldCharType="begin"/>
    </w:r>
    <w:r w:rsidR="0030083E" w:rsidRPr="00DC4E13">
      <w:rPr>
        <w:rStyle w:val="PageNumber"/>
        <w:noProof/>
        <w:lang w:val="sr-Latn-CS"/>
      </w:rPr>
      <w:instrText xml:space="preserve">PAGE  </w:instrText>
    </w:r>
    <w:r w:rsidRPr="00DC4E13">
      <w:rPr>
        <w:rStyle w:val="PageNumber"/>
        <w:noProof/>
        <w:lang w:val="sr-Latn-CS"/>
      </w:rPr>
      <w:fldChar w:fldCharType="separate"/>
    </w:r>
    <w:r w:rsidR="00DC4E13">
      <w:rPr>
        <w:rStyle w:val="PageNumber"/>
        <w:noProof/>
        <w:lang w:val="sr-Latn-CS"/>
      </w:rPr>
      <w:t>18</w:t>
    </w:r>
    <w:r w:rsidRPr="00DC4E13">
      <w:rPr>
        <w:rStyle w:val="PageNumber"/>
        <w:noProof/>
        <w:lang w:val="sr-Latn-CS"/>
      </w:rPr>
      <w:fldChar w:fldCharType="end"/>
    </w:r>
  </w:p>
  <w:p w:rsidR="0030083E" w:rsidRPr="00DC4E13" w:rsidRDefault="0030083E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3E" w:rsidRDefault="00300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339E"/>
    <w:multiLevelType w:val="hybridMultilevel"/>
    <w:tmpl w:val="05FCF940"/>
    <w:lvl w:ilvl="0" w:tplc="5B0C3A24">
      <w:start w:val="1"/>
      <w:numFmt w:val="decimal"/>
      <w:lvlText w:val="%1)"/>
      <w:lvlJc w:val="left"/>
      <w:pPr>
        <w:ind w:left="1518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3CAD"/>
    <w:rsid w:val="00100C0C"/>
    <w:rsid w:val="001E07A5"/>
    <w:rsid w:val="0030083E"/>
    <w:rsid w:val="004708B9"/>
    <w:rsid w:val="005402E5"/>
    <w:rsid w:val="005C2FDC"/>
    <w:rsid w:val="005C4734"/>
    <w:rsid w:val="0063033F"/>
    <w:rsid w:val="00684375"/>
    <w:rsid w:val="006D0B7F"/>
    <w:rsid w:val="006F238A"/>
    <w:rsid w:val="007B6DF1"/>
    <w:rsid w:val="00924493"/>
    <w:rsid w:val="00A627F6"/>
    <w:rsid w:val="00A6729D"/>
    <w:rsid w:val="00AC5D26"/>
    <w:rsid w:val="00AD5662"/>
    <w:rsid w:val="00AE1016"/>
    <w:rsid w:val="00B37DA3"/>
    <w:rsid w:val="00B506D3"/>
    <w:rsid w:val="00D046F9"/>
    <w:rsid w:val="00D20116"/>
    <w:rsid w:val="00DB0E91"/>
    <w:rsid w:val="00DC4E13"/>
    <w:rsid w:val="00E30BE2"/>
    <w:rsid w:val="00EA5EA1"/>
    <w:rsid w:val="00ED3E84"/>
    <w:rsid w:val="00ED7DB0"/>
    <w:rsid w:val="00EF49D6"/>
    <w:rsid w:val="00F13CAD"/>
    <w:rsid w:val="00F25309"/>
    <w:rsid w:val="00F82196"/>
    <w:rsid w:val="00F9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3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3CAD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E07A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29D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1E07A5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29D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1E07A5"/>
    <w:rPr>
      <w:rFonts w:cs="Times New Roman"/>
    </w:rPr>
  </w:style>
  <w:style w:type="character" w:styleId="Strong">
    <w:name w:val="Strong"/>
    <w:qFormat/>
    <w:locked/>
    <w:rsid w:val="00ED3E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3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3CAD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E07A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29D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1E07A5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29D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1E07A5"/>
    <w:rPr>
      <w:rFonts w:cs="Times New Roman"/>
    </w:rPr>
  </w:style>
  <w:style w:type="character" w:styleId="Strong">
    <w:name w:val="Strong"/>
    <w:qFormat/>
    <w:locked/>
    <w:rsid w:val="00ED3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4934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jovan</cp:lastModifiedBy>
  <cp:revision>2</cp:revision>
  <cp:lastPrinted>2015-01-17T09:18:00Z</cp:lastPrinted>
  <dcterms:created xsi:type="dcterms:W3CDTF">2015-01-19T13:53:00Z</dcterms:created>
  <dcterms:modified xsi:type="dcterms:W3CDTF">2015-01-19T13:53:00Z</dcterms:modified>
</cp:coreProperties>
</file>